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5A06" w14:textId="77777777" w:rsidR="00782C6C" w:rsidRDefault="00782C6C">
      <w:pPr>
        <w:pStyle w:val="ConsPlusTitlePage"/>
      </w:pPr>
      <w:r>
        <w:t xml:space="preserve">Документ предоставлен </w:t>
      </w:r>
      <w:hyperlink r:id="rId4">
        <w:r>
          <w:rPr>
            <w:color w:val="0000FF"/>
          </w:rPr>
          <w:t>КонсультантПлюс</w:t>
        </w:r>
      </w:hyperlink>
      <w:r>
        <w:br/>
      </w:r>
    </w:p>
    <w:p w14:paraId="3E766FFF" w14:textId="77777777" w:rsidR="00782C6C" w:rsidRDefault="00782C6C">
      <w:pPr>
        <w:pStyle w:val="ConsPlusNormal"/>
        <w:jc w:val="both"/>
        <w:outlineLvl w:val="0"/>
      </w:pPr>
    </w:p>
    <w:p w14:paraId="60B35EFA" w14:textId="77777777" w:rsidR="00782C6C" w:rsidRDefault="00782C6C">
      <w:pPr>
        <w:pStyle w:val="ConsPlusNormal"/>
        <w:jc w:val="right"/>
        <w:outlineLvl w:val="0"/>
      </w:pPr>
      <w:r>
        <w:t>Утвержден и введен в действие</w:t>
      </w:r>
    </w:p>
    <w:p w14:paraId="5C4F98C0" w14:textId="77777777" w:rsidR="00782C6C" w:rsidRDefault="00782C6C">
      <w:pPr>
        <w:pStyle w:val="ConsPlusNormal"/>
        <w:jc w:val="right"/>
      </w:pPr>
      <w:hyperlink r:id="rId5">
        <w:r>
          <w:rPr>
            <w:color w:val="0000FF"/>
          </w:rPr>
          <w:t>Приказом</w:t>
        </w:r>
      </w:hyperlink>
      <w:r>
        <w:t xml:space="preserve"> Федерального</w:t>
      </w:r>
    </w:p>
    <w:p w14:paraId="74A3E838" w14:textId="77777777" w:rsidR="00782C6C" w:rsidRDefault="00782C6C">
      <w:pPr>
        <w:pStyle w:val="ConsPlusNormal"/>
        <w:jc w:val="right"/>
      </w:pPr>
      <w:r>
        <w:t>агентства по техническому</w:t>
      </w:r>
    </w:p>
    <w:p w14:paraId="4F10B0D1" w14:textId="77777777" w:rsidR="00782C6C" w:rsidRDefault="00782C6C">
      <w:pPr>
        <w:pStyle w:val="ConsPlusNormal"/>
        <w:jc w:val="right"/>
      </w:pPr>
      <w:r>
        <w:t>регулированию и метрологии</w:t>
      </w:r>
    </w:p>
    <w:p w14:paraId="4E5C2129" w14:textId="77777777" w:rsidR="00782C6C" w:rsidRDefault="00782C6C">
      <w:pPr>
        <w:pStyle w:val="ConsPlusNormal"/>
        <w:jc w:val="right"/>
      </w:pPr>
      <w:r>
        <w:t>от 24 июня 2013 г. N 182-ст</w:t>
      </w:r>
    </w:p>
    <w:p w14:paraId="3F70F690" w14:textId="77777777" w:rsidR="00782C6C" w:rsidRDefault="00782C6C">
      <w:pPr>
        <w:pStyle w:val="ConsPlusNormal"/>
        <w:jc w:val="both"/>
      </w:pPr>
    </w:p>
    <w:p w14:paraId="6BAFD5E4" w14:textId="77777777" w:rsidR="00782C6C" w:rsidRDefault="00782C6C">
      <w:pPr>
        <w:pStyle w:val="ConsPlusTitle"/>
        <w:jc w:val="center"/>
      </w:pPr>
      <w:r>
        <w:t>НАЦИОНАЛЬНЫЙ СТАНДАРТ РОССИЙСКОЙ ФЕДЕРАЦИИ</w:t>
      </w:r>
    </w:p>
    <w:p w14:paraId="53AD7507" w14:textId="77777777" w:rsidR="00782C6C" w:rsidRDefault="00782C6C">
      <w:pPr>
        <w:pStyle w:val="ConsPlusTitle"/>
        <w:jc w:val="center"/>
      </w:pPr>
    </w:p>
    <w:p w14:paraId="406F6848" w14:textId="77777777" w:rsidR="00782C6C" w:rsidRDefault="00782C6C">
      <w:pPr>
        <w:pStyle w:val="ConsPlusTitle"/>
        <w:jc w:val="center"/>
      </w:pPr>
      <w:r>
        <w:t>ОБОРУДОВАНИЕ И ПОКРЫТИЯ ДЕТСКИХ ИГРОВЫХ ПЛОЩАДОК</w:t>
      </w:r>
    </w:p>
    <w:p w14:paraId="0D006ABA" w14:textId="77777777" w:rsidR="00782C6C" w:rsidRDefault="00782C6C">
      <w:pPr>
        <w:pStyle w:val="ConsPlusTitle"/>
        <w:jc w:val="center"/>
      </w:pPr>
    </w:p>
    <w:p w14:paraId="640B0981" w14:textId="77777777" w:rsidR="00782C6C" w:rsidRDefault="00782C6C">
      <w:pPr>
        <w:pStyle w:val="ConsPlusTitle"/>
        <w:jc w:val="center"/>
      </w:pPr>
      <w:r>
        <w:t>БЕЗОПАСНОСТЬ ПРИ ЭКСПЛУАТАЦИИ. ОБЩИЕ ТРЕБОВАНИЯ</w:t>
      </w:r>
    </w:p>
    <w:p w14:paraId="167892F3" w14:textId="77777777" w:rsidR="00782C6C" w:rsidRDefault="00782C6C">
      <w:pPr>
        <w:pStyle w:val="ConsPlusTitle"/>
        <w:jc w:val="center"/>
      </w:pPr>
    </w:p>
    <w:p w14:paraId="2AAA3C23" w14:textId="77777777" w:rsidR="00782C6C" w:rsidRDefault="00782C6C">
      <w:pPr>
        <w:pStyle w:val="ConsPlusTitle"/>
        <w:jc w:val="center"/>
      </w:pPr>
      <w:r>
        <w:t>Children's playgrounds equipment and surfacing.</w:t>
      </w:r>
    </w:p>
    <w:p w14:paraId="5FD1C59B" w14:textId="77777777" w:rsidR="00782C6C" w:rsidRDefault="00782C6C">
      <w:pPr>
        <w:pStyle w:val="ConsPlusTitle"/>
        <w:jc w:val="center"/>
      </w:pPr>
      <w:r>
        <w:t>Safety under maintenance. General requirements</w:t>
      </w:r>
    </w:p>
    <w:p w14:paraId="0D96C2AC" w14:textId="77777777" w:rsidR="00782C6C" w:rsidRDefault="00782C6C">
      <w:pPr>
        <w:pStyle w:val="ConsPlusTitle"/>
        <w:jc w:val="center"/>
      </w:pPr>
    </w:p>
    <w:p w14:paraId="6BB70185" w14:textId="77777777" w:rsidR="00782C6C" w:rsidRDefault="00782C6C">
      <w:pPr>
        <w:pStyle w:val="ConsPlusTitle"/>
        <w:jc w:val="center"/>
      </w:pPr>
      <w:r>
        <w:t>EN 1176-7:2008</w:t>
      </w:r>
    </w:p>
    <w:p w14:paraId="66C23EA1" w14:textId="77777777" w:rsidR="00782C6C" w:rsidRDefault="00782C6C">
      <w:pPr>
        <w:pStyle w:val="ConsPlusTitle"/>
        <w:jc w:val="center"/>
      </w:pPr>
      <w:r>
        <w:t>(NEQ)</w:t>
      </w:r>
    </w:p>
    <w:p w14:paraId="44E9954F" w14:textId="77777777" w:rsidR="00782C6C" w:rsidRDefault="00782C6C">
      <w:pPr>
        <w:pStyle w:val="ConsPlusTitle"/>
        <w:jc w:val="center"/>
      </w:pPr>
    </w:p>
    <w:p w14:paraId="5011C3FA" w14:textId="77777777" w:rsidR="00782C6C" w:rsidRDefault="00782C6C">
      <w:pPr>
        <w:pStyle w:val="ConsPlusTitle"/>
        <w:jc w:val="center"/>
      </w:pPr>
      <w:r>
        <w:t>ГОСТ Р 52301-2013</w:t>
      </w:r>
    </w:p>
    <w:p w14:paraId="54982436" w14:textId="77777777" w:rsidR="00782C6C" w:rsidRDefault="00782C6C">
      <w:pPr>
        <w:pStyle w:val="ConsPlusNormal"/>
        <w:jc w:val="both"/>
      </w:pPr>
    </w:p>
    <w:p w14:paraId="6BB21603" w14:textId="77777777" w:rsidR="00782C6C" w:rsidRDefault="00782C6C">
      <w:pPr>
        <w:pStyle w:val="ConsPlusNormal"/>
        <w:jc w:val="right"/>
      </w:pPr>
      <w:r>
        <w:t>Группа У57</w:t>
      </w:r>
    </w:p>
    <w:p w14:paraId="2A036E99" w14:textId="77777777" w:rsidR="00782C6C" w:rsidRDefault="00782C6C">
      <w:pPr>
        <w:pStyle w:val="ConsPlusNormal"/>
        <w:jc w:val="both"/>
      </w:pPr>
    </w:p>
    <w:p w14:paraId="60B6A0A6" w14:textId="77777777" w:rsidR="00782C6C" w:rsidRDefault="00782C6C">
      <w:pPr>
        <w:pStyle w:val="ConsPlusNormal"/>
        <w:jc w:val="right"/>
      </w:pPr>
      <w:r>
        <w:t>ОКС 97.200.40,</w:t>
      </w:r>
    </w:p>
    <w:p w14:paraId="593DDB91" w14:textId="77777777" w:rsidR="00782C6C" w:rsidRDefault="00782C6C">
      <w:pPr>
        <w:pStyle w:val="ConsPlusNormal"/>
        <w:jc w:val="right"/>
      </w:pPr>
      <w:r>
        <w:t>ОКП 96 8960</w:t>
      </w:r>
    </w:p>
    <w:p w14:paraId="351D2CA8" w14:textId="77777777" w:rsidR="00782C6C" w:rsidRDefault="00782C6C">
      <w:pPr>
        <w:pStyle w:val="ConsPlusNormal"/>
        <w:jc w:val="both"/>
      </w:pPr>
    </w:p>
    <w:p w14:paraId="3B4700D9" w14:textId="77777777" w:rsidR="00782C6C" w:rsidRDefault="00782C6C">
      <w:pPr>
        <w:pStyle w:val="ConsPlusNormal"/>
        <w:jc w:val="right"/>
      </w:pPr>
      <w:r>
        <w:t>Дата введения</w:t>
      </w:r>
    </w:p>
    <w:p w14:paraId="2DF85A2D" w14:textId="77777777" w:rsidR="00782C6C" w:rsidRDefault="00782C6C">
      <w:pPr>
        <w:pStyle w:val="ConsPlusNormal"/>
        <w:jc w:val="right"/>
      </w:pPr>
      <w:r>
        <w:t>1 января 2014 года</w:t>
      </w:r>
    </w:p>
    <w:p w14:paraId="2BA845EB" w14:textId="77777777" w:rsidR="00782C6C" w:rsidRDefault="00782C6C">
      <w:pPr>
        <w:pStyle w:val="ConsPlusNormal"/>
        <w:jc w:val="both"/>
      </w:pPr>
    </w:p>
    <w:p w14:paraId="718F0C7A" w14:textId="77777777" w:rsidR="00782C6C" w:rsidRDefault="00782C6C">
      <w:pPr>
        <w:pStyle w:val="ConsPlusNormal"/>
        <w:jc w:val="center"/>
        <w:outlineLvl w:val="1"/>
      </w:pPr>
      <w:r>
        <w:t>Предисловие</w:t>
      </w:r>
    </w:p>
    <w:p w14:paraId="17DEA8CC" w14:textId="77777777" w:rsidR="00782C6C" w:rsidRDefault="00782C6C">
      <w:pPr>
        <w:pStyle w:val="ConsPlusNormal"/>
        <w:jc w:val="both"/>
      </w:pPr>
    </w:p>
    <w:p w14:paraId="53FE52FB" w14:textId="77777777" w:rsidR="00782C6C" w:rsidRDefault="00782C6C">
      <w:pPr>
        <w:pStyle w:val="ConsPlusNormal"/>
        <w:ind w:firstLine="540"/>
        <w:jc w:val="both"/>
      </w:pPr>
      <w: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p>
    <w:p w14:paraId="5EC23BDA" w14:textId="77777777" w:rsidR="00782C6C" w:rsidRDefault="00782C6C">
      <w:pPr>
        <w:pStyle w:val="ConsPlusNormal"/>
        <w:spacing w:before="200"/>
        <w:ind w:firstLine="540"/>
        <w:jc w:val="both"/>
      </w:pPr>
      <w:r>
        <w:t>2. Внесен Техническим комитетом по стандартизации ТК 455 "Оборудование детских игровых площадок".</w:t>
      </w:r>
    </w:p>
    <w:p w14:paraId="5C7EFDC6" w14:textId="77777777" w:rsidR="00782C6C" w:rsidRDefault="00782C6C">
      <w:pPr>
        <w:pStyle w:val="ConsPlusNormal"/>
        <w:spacing w:before="200"/>
        <w:ind w:firstLine="540"/>
        <w:jc w:val="both"/>
      </w:pPr>
      <w:r>
        <w:t xml:space="preserve">3. Утвержден и введен в действие </w:t>
      </w:r>
      <w:hyperlink r:id="rId6">
        <w:r>
          <w:rPr>
            <w:color w:val="0000FF"/>
          </w:rPr>
          <w:t>Приказом</w:t>
        </w:r>
      </w:hyperlink>
      <w:r>
        <w:t xml:space="preserve"> Федерального агентства по техническому регулированию и метрологии от 24 июня 2013 г. N 182-ст.</w:t>
      </w:r>
    </w:p>
    <w:p w14:paraId="0EDA7E22" w14:textId="77777777" w:rsidR="00782C6C" w:rsidRDefault="00782C6C">
      <w:pPr>
        <w:pStyle w:val="ConsPlusNormal"/>
        <w:spacing w:before="200"/>
        <w:ind w:firstLine="540"/>
        <w:jc w:val="both"/>
      </w:pPr>
      <w:r>
        <w:t>4. Настоящий стандарт разработан с учетом основных нормативных положений европейского регионального стандарта ЕН 1176-7:2008 "Оборудование и покрытия детских игровых площадок. Часть 7. Руководство по установке, осмотру, содержанию и обслуживанию" (EN 1176-7:2008 "Playground equipment and surfacing - Part 7: Guidance on installation, inspection, maintenance and operation", NEQ).</w:t>
      </w:r>
    </w:p>
    <w:p w14:paraId="6F2592B9" w14:textId="77777777" w:rsidR="00782C6C" w:rsidRDefault="00782C6C">
      <w:pPr>
        <w:pStyle w:val="ConsPlusNormal"/>
        <w:spacing w:before="200"/>
        <w:ind w:firstLine="540"/>
        <w:jc w:val="both"/>
      </w:pPr>
      <w:r>
        <w:t xml:space="preserve">5. Взамен </w:t>
      </w:r>
      <w:hyperlink r:id="rId7">
        <w:r>
          <w:rPr>
            <w:color w:val="0000FF"/>
          </w:rPr>
          <w:t>ГОСТ Р 52301-2004</w:t>
        </w:r>
      </w:hyperlink>
      <w:r>
        <w:t>.</w:t>
      </w:r>
    </w:p>
    <w:p w14:paraId="0F7AC224" w14:textId="77777777" w:rsidR="00782C6C" w:rsidRDefault="00782C6C">
      <w:pPr>
        <w:pStyle w:val="ConsPlusNormal"/>
        <w:jc w:val="both"/>
      </w:pPr>
    </w:p>
    <w:p w14:paraId="73768729" w14:textId="77777777" w:rsidR="00782C6C" w:rsidRDefault="00782C6C">
      <w:pPr>
        <w:pStyle w:val="ConsPlusNormal"/>
        <w:ind w:firstLine="540"/>
        <w:jc w:val="both"/>
      </w:pPr>
      <w:r>
        <w:t xml:space="preserve">Правила применения настоящего стандарта установлены в ГОСТ Р 1.0-2012 </w:t>
      </w:r>
      <w:hyperlink r:id="rId8">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14:paraId="252C36EB" w14:textId="77777777" w:rsidR="00782C6C" w:rsidRDefault="00782C6C">
      <w:pPr>
        <w:pStyle w:val="ConsPlusNormal"/>
        <w:jc w:val="both"/>
      </w:pPr>
    </w:p>
    <w:p w14:paraId="2C439523" w14:textId="77777777" w:rsidR="00782C6C" w:rsidRDefault="00782C6C">
      <w:pPr>
        <w:pStyle w:val="ConsPlusNormal"/>
        <w:jc w:val="center"/>
        <w:outlineLvl w:val="1"/>
      </w:pPr>
      <w:r>
        <w:t>1. Область применения</w:t>
      </w:r>
    </w:p>
    <w:p w14:paraId="37BD294C" w14:textId="77777777" w:rsidR="00782C6C" w:rsidRDefault="00782C6C">
      <w:pPr>
        <w:pStyle w:val="ConsPlusNormal"/>
        <w:jc w:val="both"/>
      </w:pPr>
    </w:p>
    <w:p w14:paraId="6EE60A52" w14:textId="77777777" w:rsidR="00782C6C" w:rsidRDefault="00782C6C">
      <w:pPr>
        <w:pStyle w:val="ConsPlusNormal"/>
        <w:ind w:firstLine="540"/>
        <w:jc w:val="both"/>
      </w:pPr>
      <w:r>
        <w:lastRenderedPageBreak/>
        <w:t>Настоящий стандарт распространяется на оборудование детских игровых площадок (далее - оборудование), предназначенное для индивидуального и коллективного пользования. Стандарт устанавливает общие требования безопасности при монтаже и эксплуатации оборудования всех типов.</w:t>
      </w:r>
    </w:p>
    <w:p w14:paraId="0A26D119" w14:textId="77777777" w:rsidR="00782C6C" w:rsidRDefault="00782C6C">
      <w:pPr>
        <w:pStyle w:val="ConsPlusNormal"/>
        <w:jc w:val="both"/>
      </w:pPr>
    </w:p>
    <w:p w14:paraId="0E304F60" w14:textId="77777777" w:rsidR="00782C6C" w:rsidRDefault="00782C6C">
      <w:pPr>
        <w:pStyle w:val="ConsPlusNormal"/>
        <w:jc w:val="center"/>
        <w:outlineLvl w:val="1"/>
      </w:pPr>
      <w:r>
        <w:t>2. Нормативные ссылки</w:t>
      </w:r>
    </w:p>
    <w:p w14:paraId="6E61DE8E" w14:textId="77777777" w:rsidR="00782C6C" w:rsidRDefault="00782C6C">
      <w:pPr>
        <w:pStyle w:val="ConsPlusNormal"/>
        <w:jc w:val="both"/>
      </w:pPr>
    </w:p>
    <w:p w14:paraId="3BA3CEC5" w14:textId="77777777" w:rsidR="00782C6C" w:rsidRDefault="00782C6C">
      <w:pPr>
        <w:pStyle w:val="ConsPlusNormal"/>
        <w:ind w:firstLine="540"/>
        <w:jc w:val="both"/>
      </w:pPr>
      <w:r>
        <w:t>В настоящем стандарте использованы нормативные ссылки на следующие стандарты:</w:t>
      </w:r>
    </w:p>
    <w:p w14:paraId="164025AC" w14:textId="77777777" w:rsidR="00782C6C" w:rsidRDefault="00782C6C">
      <w:pPr>
        <w:pStyle w:val="ConsPlusNormal"/>
        <w:spacing w:before="200"/>
        <w:ind w:firstLine="540"/>
        <w:jc w:val="both"/>
      </w:pPr>
      <w:hyperlink r:id="rId9">
        <w:r>
          <w:rPr>
            <w:color w:val="0000FF"/>
          </w:rPr>
          <w:t>ГОСТ 2.601-2006</w:t>
        </w:r>
      </w:hyperlink>
      <w:r>
        <w:t>. Единая система конструкторской документации. Эксплуатационные документы</w:t>
      </w:r>
    </w:p>
    <w:p w14:paraId="35F2039D" w14:textId="77777777" w:rsidR="00782C6C" w:rsidRDefault="00782C6C">
      <w:pPr>
        <w:pStyle w:val="ConsPlusNormal"/>
        <w:spacing w:before="200"/>
        <w:ind w:firstLine="540"/>
        <w:jc w:val="both"/>
      </w:pPr>
      <w:hyperlink r:id="rId10">
        <w:r>
          <w:rPr>
            <w:color w:val="0000FF"/>
          </w:rPr>
          <w:t>ГОСТ 18322-78</w:t>
        </w:r>
      </w:hyperlink>
      <w:r>
        <w:t>. Система технического обслуживания и ремонта техники. Термины и определения</w:t>
      </w:r>
    </w:p>
    <w:p w14:paraId="2081667E" w14:textId="77777777" w:rsidR="00782C6C" w:rsidRDefault="00782C6C">
      <w:pPr>
        <w:pStyle w:val="ConsPlusNormal"/>
        <w:spacing w:before="200"/>
        <w:ind w:firstLine="540"/>
        <w:jc w:val="both"/>
      </w:pPr>
      <w:hyperlink r:id="rId11">
        <w:r>
          <w:rPr>
            <w:color w:val="0000FF"/>
          </w:rPr>
          <w:t>ГОСТ Р 52169-2012</w:t>
        </w:r>
      </w:hyperlink>
      <w:r>
        <w:t>. Оборудование детских игровых площадок. Безопасность конструкции и методы испытаний. Общие требования.</w:t>
      </w:r>
    </w:p>
    <w:p w14:paraId="1F45BC0E" w14:textId="77777777" w:rsidR="00782C6C" w:rsidRDefault="00782C6C">
      <w:pPr>
        <w:pStyle w:val="ConsPlusNormal"/>
        <w:spacing w:before="20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применяется в части, не затрагивающей эту ссылку.</w:t>
      </w:r>
    </w:p>
    <w:p w14:paraId="514C151D" w14:textId="77777777" w:rsidR="00782C6C" w:rsidRDefault="00782C6C">
      <w:pPr>
        <w:pStyle w:val="ConsPlusNormal"/>
        <w:jc w:val="both"/>
      </w:pPr>
    </w:p>
    <w:p w14:paraId="6ED2E3EE" w14:textId="77777777" w:rsidR="00782C6C" w:rsidRDefault="00782C6C">
      <w:pPr>
        <w:pStyle w:val="ConsPlusNormal"/>
        <w:jc w:val="center"/>
        <w:outlineLvl w:val="1"/>
      </w:pPr>
      <w:r>
        <w:t>3. Термины и определения</w:t>
      </w:r>
    </w:p>
    <w:p w14:paraId="2B7F1EF8" w14:textId="77777777" w:rsidR="00782C6C" w:rsidRDefault="00782C6C">
      <w:pPr>
        <w:pStyle w:val="ConsPlusNormal"/>
        <w:jc w:val="both"/>
      </w:pPr>
    </w:p>
    <w:p w14:paraId="46D3CD29" w14:textId="77777777" w:rsidR="00782C6C" w:rsidRDefault="00782C6C">
      <w:pPr>
        <w:pStyle w:val="ConsPlusNormal"/>
        <w:ind w:firstLine="540"/>
        <w:jc w:val="both"/>
      </w:pPr>
      <w:r>
        <w:t xml:space="preserve">В настоящем стандарте применены термины по </w:t>
      </w:r>
      <w:hyperlink r:id="rId12">
        <w:r>
          <w:rPr>
            <w:color w:val="0000FF"/>
          </w:rPr>
          <w:t>ГОСТ 18322</w:t>
        </w:r>
      </w:hyperlink>
      <w:r>
        <w:t xml:space="preserve">, </w:t>
      </w:r>
      <w:hyperlink r:id="rId13">
        <w:r>
          <w:rPr>
            <w:color w:val="0000FF"/>
          </w:rPr>
          <w:t>ГОСТ Р 52169</w:t>
        </w:r>
      </w:hyperlink>
      <w:r>
        <w:t>, а также следующие термины с соответствующими определениями:</w:t>
      </w:r>
    </w:p>
    <w:p w14:paraId="46727928" w14:textId="77777777" w:rsidR="00782C6C" w:rsidRDefault="00782C6C">
      <w:pPr>
        <w:pStyle w:val="ConsPlusNormal"/>
        <w:spacing w:before="200"/>
        <w:ind w:firstLine="540"/>
        <w:jc w:val="both"/>
      </w:pPr>
      <w:r>
        <w:t>3.1. Регулярный визуальный осмотр: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14:paraId="309ED683" w14:textId="77777777" w:rsidR="00782C6C" w:rsidRDefault="00782C6C">
      <w:pPr>
        <w:pStyle w:val="ConsPlusNormal"/>
        <w:spacing w:before="200"/>
        <w:ind w:firstLine="540"/>
        <w:jc w:val="both"/>
      </w:pPr>
      <w:r>
        <w:t>3.2. Функциональный осмотр: детальная проверка с целью оценки рабочего состояния, степени изношенности, прочности и устойчивости оборудования.</w:t>
      </w:r>
    </w:p>
    <w:p w14:paraId="58983768" w14:textId="77777777" w:rsidR="00782C6C" w:rsidRDefault="00782C6C">
      <w:pPr>
        <w:pStyle w:val="ConsPlusNormal"/>
        <w:spacing w:before="200"/>
        <w:ind w:firstLine="540"/>
        <w:jc w:val="both"/>
      </w:pPr>
      <w:r>
        <w:t>3.3. Ежегодный основной осмотр: проверка, выполняемая с периодичностью один раз в 12 мес с целью оценки соответствия технического состояния оборудования требованиям безопасности.</w:t>
      </w:r>
    </w:p>
    <w:p w14:paraId="6292661F" w14:textId="77777777" w:rsidR="00782C6C" w:rsidRDefault="00782C6C">
      <w:pPr>
        <w:pStyle w:val="ConsPlusNormal"/>
        <w:spacing w:before="200"/>
        <w:ind w:firstLine="540"/>
        <w:jc w:val="both"/>
      </w:pPr>
      <w:r>
        <w:t>3.4. Консервация: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14:paraId="2564AF32" w14:textId="77777777" w:rsidR="00782C6C" w:rsidRDefault="00782C6C">
      <w:pPr>
        <w:pStyle w:val="ConsPlusNormal"/>
        <w:spacing w:before="200"/>
        <w:ind w:firstLine="540"/>
        <w:jc w:val="both"/>
      </w:pPr>
      <w:r>
        <w:t>3.5. Эксплуатант: общество, организация, корпорация, объединение или частное лицо с соответствующими полномочиями и ответственностью за эксплуатацию оборудования.</w:t>
      </w:r>
    </w:p>
    <w:p w14:paraId="22A1D547" w14:textId="77777777" w:rsidR="00782C6C" w:rsidRDefault="00782C6C">
      <w:pPr>
        <w:pStyle w:val="ConsPlusNormal"/>
        <w:spacing w:before="200"/>
        <w:ind w:firstLine="540"/>
        <w:jc w:val="both"/>
      </w:pPr>
      <w:r>
        <w:t>3.6. Эксплуатация: стадия жизненного цикла изделия, на которой реализуется, поддерживается и восстанавливается его качество (работоспособное состояние).</w:t>
      </w:r>
    </w:p>
    <w:p w14:paraId="357FBC8A" w14:textId="77777777" w:rsidR="00782C6C" w:rsidRDefault="00782C6C">
      <w:pPr>
        <w:pStyle w:val="ConsPlusNormal"/>
        <w:jc w:val="both"/>
      </w:pPr>
    </w:p>
    <w:p w14:paraId="0070D95F" w14:textId="77777777" w:rsidR="00782C6C" w:rsidRDefault="00782C6C">
      <w:pPr>
        <w:pStyle w:val="ConsPlusNormal"/>
        <w:jc w:val="center"/>
        <w:outlineLvl w:val="1"/>
      </w:pPr>
      <w:r>
        <w:t>4. Монтаж и установка оборудования</w:t>
      </w:r>
    </w:p>
    <w:p w14:paraId="044FBFD2" w14:textId="77777777" w:rsidR="00782C6C" w:rsidRDefault="00782C6C">
      <w:pPr>
        <w:pStyle w:val="ConsPlusNormal"/>
        <w:jc w:val="both"/>
      </w:pPr>
    </w:p>
    <w:p w14:paraId="027E9883" w14:textId="77777777" w:rsidR="00782C6C" w:rsidRDefault="00782C6C">
      <w:pPr>
        <w:pStyle w:val="ConsPlusNormal"/>
        <w:ind w:firstLine="540"/>
        <w:jc w:val="both"/>
      </w:pPr>
      <w:r>
        <w:t>4.1. Монтаж и установку оборудования выполняют в соответствии с проектом, паспортом изготовителя и нормативными документами.</w:t>
      </w:r>
    </w:p>
    <w:p w14:paraId="4DAD818F" w14:textId="77777777" w:rsidR="00782C6C" w:rsidRDefault="00782C6C">
      <w:pPr>
        <w:pStyle w:val="ConsPlusNormal"/>
        <w:spacing w:before="200"/>
        <w:ind w:firstLine="540"/>
        <w:jc w:val="both"/>
      </w:pPr>
      <w:r>
        <w:t>4.2. Оборудование монтируют и устанавливают так, чтобы была обеспечена безопасность играющих детей.</w:t>
      </w:r>
    </w:p>
    <w:p w14:paraId="14502CB6" w14:textId="77777777" w:rsidR="00782C6C" w:rsidRDefault="00782C6C">
      <w:pPr>
        <w:pStyle w:val="ConsPlusNormal"/>
        <w:spacing w:before="200"/>
        <w:ind w:firstLine="540"/>
        <w:jc w:val="both"/>
      </w:pPr>
      <w:r>
        <w:lastRenderedPageBreak/>
        <w:t>4.3. Запрещается пользоваться оборудованием, не обеспечивающим безопасность детей.</w:t>
      </w:r>
    </w:p>
    <w:p w14:paraId="62D00E64" w14:textId="77777777" w:rsidR="00782C6C" w:rsidRDefault="00782C6C">
      <w:pPr>
        <w:pStyle w:val="ConsPlusNormal"/>
        <w:spacing w:before="200"/>
        <w:ind w:firstLine="540"/>
        <w:jc w:val="both"/>
      </w:pPr>
      <w:r>
        <w:t>Примечание. Например, если безопасная установка оборудования не завершена, ударопоглощающее покрытие не выполнено или техническое обслуживание не может обеспечить безопасность.</w:t>
      </w:r>
    </w:p>
    <w:p w14:paraId="62C50F15" w14:textId="77777777" w:rsidR="00782C6C" w:rsidRDefault="00782C6C">
      <w:pPr>
        <w:pStyle w:val="ConsPlusNormal"/>
        <w:jc w:val="both"/>
      </w:pPr>
    </w:p>
    <w:p w14:paraId="3CE08307" w14:textId="77777777" w:rsidR="00782C6C" w:rsidRDefault="00782C6C">
      <w:pPr>
        <w:pStyle w:val="ConsPlusNormal"/>
        <w:jc w:val="center"/>
        <w:outlineLvl w:val="1"/>
      </w:pPr>
      <w:r>
        <w:t>5. Документация, предоставляемая изготовителем</w:t>
      </w:r>
    </w:p>
    <w:p w14:paraId="0C0F7AB0" w14:textId="77777777" w:rsidR="00782C6C" w:rsidRDefault="00782C6C">
      <w:pPr>
        <w:pStyle w:val="ConsPlusNormal"/>
        <w:jc w:val="center"/>
      </w:pPr>
      <w:r>
        <w:t>(поставщиком)</w:t>
      </w:r>
    </w:p>
    <w:p w14:paraId="48E26EEE" w14:textId="77777777" w:rsidR="00782C6C" w:rsidRDefault="00782C6C">
      <w:pPr>
        <w:pStyle w:val="ConsPlusNormal"/>
        <w:jc w:val="both"/>
      </w:pPr>
    </w:p>
    <w:p w14:paraId="31C674C2" w14:textId="77777777" w:rsidR="00782C6C" w:rsidRDefault="00782C6C">
      <w:pPr>
        <w:pStyle w:val="ConsPlusNormal"/>
        <w:ind w:firstLine="540"/>
        <w:jc w:val="both"/>
      </w:pPr>
      <w:r>
        <w:t xml:space="preserve">5.1. Изготовитель (поставщик) предоставляет паспорт на оборудование по </w:t>
      </w:r>
      <w:hyperlink r:id="rId14">
        <w:r>
          <w:rPr>
            <w:color w:val="0000FF"/>
          </w:rPr>
          <w:t>ГОСТ 2.601</w:t>
        </w:r>
      </w:hyperlink>
      <w:r>
        <w:t xml:space="preserve"> на русском языке, а также, при необходимости, на государственных языках субъектов Российской Федерации и родных языках народов Российской Федерации.</w:t>
      </w:r>
    </w:p>
    <w:p w14:paraId="2579F737" w14:textId="77777777" w:rsidR="00782C6C" w:rsidRDefault="00782C6C">
      <w:pPr>
        <w:pStyle w:val="ConsPlusNormal"/>
        <w:spacing w:before="200"/>
        <w:ind w:firstLine="540"/>
        <w:jc w:val="both"/>
      </w:pPr>
      <w:r>
        <w:t>5.2. 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14:paraId="530DD06C" w14:textId="77777777" w:rsidR="00782C6C" w:rsidRDefault="00782C6C">
      <w:pPr>
        <w:pStyle w:val="ConsPlusNormal"/>
        <w:spacing w:before="200"/>
        <w:ind w:firstLine="540"/>
        <w:jc w:val="both"/>
      </w:pPr>
      <w:r>
        <w:t>Примечание. На оборудование, которое не может быть установлено отдельно и использовано как самостоятельная единица (пристраиваемые горки, лестницы и т.п.), паспорт не предоставляют. Для такого оборудования необходима лишь запись в разделе "Комплектность" паспорта на игровой комплекс, в составе которого монтируется это оборудование.</w:t>
      </w:r>
    </w:p>
    <w:p w14:paraId="54019819" w14:textId="77777777" w:rsidR="00782C6C" w:rsidRDefault="00782C6C">
      <w:pPr>
        <w:pStyle w:val="ConsPlusNormal"/>
        <w:spacing w:before="200"/>
        <w:ind w:firstLine="540"/>
        <w:jc w:val="both"/>
      </w:pPr>
      <w:r>
        <w:t>5.3. Паспорт, по крайней мере, должен содержать следующее:</w:t>
      </w:r>
    </w:p>
    <w:p w14:paraId="5C34E141" w14:textId="77777777" w:rsidR="00782C6C" w:rsidRDefault="00782C6C">
      <w:pPr>
        <w:pStyle w:val="ConsPlusNormal"/>
        <w:spacing w:before="200"/>
        <w:ind w:firstLine="540"/>
        <w:jc w:val="both"/>
      </w:pPr>
      <w:r>
        <w:t>- основные сведения об оборудовании;</w:t>
      </w:r>
    </w:p>
    <w:p w14:paraId="73B26336" w14:textId="77777777" w:rsidR="00782C6C" w:rsidRDefault="00782C6C">
      <w:pPr>
        <w:pStyle w:val="ConsPlusNormal"/>
        <w:spacing w:before="200"/>
        <w:ind w:firstLine="540"/>
        <w:jc w:val="both"/>
      </w:pPr>
      <w:r>
        <w:t>- основные технические данные;</w:t>
      </w:r>
    </w:p>
    <w:p w14:paraId="1D94FE56" w14:textId="77777777" w:rsidR="00782C6C" w:rsidRDefault="00782C6C">
      <w:pPr>
        <w:pStyle w:val="ConsPlusNormal"/>
        <w:spacing w:before="200"/>
        <w:ind w:firstLine="540"/>
        <w:jc w:val="both"/>
      </w:pPr>
      <w:r>
        <w:t>- комплектность;</w:t>
      </w:r>
    </w:p>
    <w:p w14:paraId="77EDFC7C" w14:textId="77777777" w:rsidR="00782C6C" w:rsidRDefault="00782C6C">
      <w:pPr>
        <w:pStyle w:val="ConsPlusNormal"/>
        <w:spacing w:before="200"/>
        <w:ind w:firstLine="540"/>
        <w:jc w:val="both"/>
      </w:pPr>
      <w:r>
        <w:t>- свидетельство о приемке;</w:t>
      </w:r>
    </w:p>
    <w:p w14:paraId="7FFC19AE" w14:textId="77777777" w:rsidR="00782C6C" w:rsidRDefault="00782C6C">
      <w:pPr>
        <w:pStyle w:val="ConsPlusNormal"/>
        <w:spacing w:before="200"/>
        <w:ind w:firstLine="540"/>
        <w:jc w:val="both"/>
      </w:pPr>
      <w:r>
        <w:t>- свидетельство о консервации;</w:t>
      </w:r>
    </w:p>
    <w:p w14:paraId="05721323" w14:textId="77777777" w:rsidR="00782C6C" w:rsidRDefault="00782C6C">
      <w:pPr>
        <w:pStyle w:val="ConsPlusNormal"/>
        <w:spacing w:before="200"/>
        <w:ind w:firstLine="540"/>
        <w:jc w:val="both"/>
      </w:pPr>
      <w:r>
        <w:t>- свидетельство об упаковке;</w:t>
      </w:r>
    </w:p>
    <w:p w14:paraId="0454E0FD" w14:textId="77777777" w:rsidR="00782C6C" w:rsidRDefault="00782C6C">
      <w:pPr>
        <w:pStyle w:val="ConsPlusNormal"/>
        <w:spacing w:before="200"/>
        <w:ind w:firstLine="540"/>
        <w:jc w:val="both"/>
      </w:pPr>
      <w:r>
        <w:t>- гарантийные обязательства;</w:t>
      </w:r>
    </w:p>
    <w:p w14:paraId="4747F106" w14:textId="77777777" w:rsidR="00782C6C" w:rsidRDefault="00782C6C">
      <w:pPr>
        <w:pStyle w:val="ConsPlusNormal"/>
        <w:spacing w:before="200"/>
        <w:ind w:firstLine="540"/>
        <w:jc w:val="both"/>
      </w:pPr>
      <w:r>
        <w:t>- рекламации;</w:t>
      </w:r>
    </w:p>
    <w:p w14:paraId="2DF645FA" w14:textId="77777777" w:rsidR="00782C6C" w:rsidRDefault="00782C6C">
      <w:pPr>
        <w:pStyle w:val="ConsPlusNormal"/>
        <w:spacing w:before="200"/>
        <w:ind w:firstLine="540"/>
        <w:jc w:val="both"/>
      </w:pPr>
      <w:r>
        <w:t>- сведения о хранении;</w:t>
      </w:r>
    </w:p>
    <w:p w14:paraId="5BE756A5" w14:textId="77777777" w:rsidR="00782C6C" w:rsidRDefault="00782C6C">
      <w:pPr>
        <w:pStyle w:val="ConsPlusNormal"/>
        <w:spacing w:before="200"/>
        <w:ind w:firstLine="540"/>
        <w:jc w:val="both"/>
      </w:pPr>
      <w:r>
        <w:t>- сведения о консервации и расконсервации оборудования при эксплуатации;</w:t>
      </w:r>
    </w:p>
    <w:p w14:paraId="54F3D514" w14:textId="77777777" w:rsidR="00782C6C" w:rsidRDefault="00782C6C">
      <w:pPr>
        <w:pStyle w:val="ConsPlusNormal"/>
        <w:spacing w:before="200"/>
        <w:ind w:firstLine="540"/>
        <w:jc w:val="both"/>
      </w:pPr>
      <w:r>
        <w:t>- учет неисправностей при эксплуатации;</w:t>
      </w:r>
    </w:p>
    <w:p w14:paraId="294231A4" w14:textId="77777777" w:rsidR="00782C6C" w:rsidRDefault="00782C6C">
      <w:pPr>
        <w:pStyle w:val="ConsPlusNormal"/>
        <w:spacing w:before="200"/>
        <w:ind w:firstLine="540"/>
        <w:jc w:val="both"/>
      </w:pPr>
      <w:r>
        <w:t>- учет технического обслуживания;</w:t>
      </w:r>
    </w:p>
    <w:p w14:paraId="6B771E18" w14:textId="77777777" w:rsidR="00782C6C" w:rsidRDefault="00782C6C">
      <w:pPr>
        <w:pStyle w:val="ConsPlusNormal"/>
        <w:spacing w:before="200"/>
        <w:ind w:firstLine="540"/>
        <w:jc w:val="both"/>
      </w:pPr>
      <w:r>
        <w:t>- сведения о ремонте;</w:t>
      </w:r>
    </w:p>
    <w:p w14:paraId="53CA5D6D" w14:textId="77777777" w:rsidR="00782C6C" w:rsidRDefault="00782C6C">
      <w:pPr>
        <w:pStyle w:val="ConsPlusNormal"/>
        <w:spacing w:before="200"/>
        <w:ind w:firstLine="540"/>
        <w:jc w:val="both"/>
      </w:pPr>
      <w:r>
        <w:t>- инструкцию по монтажу;</w:t>
      </w:r>
    </w:p>
    <w:p w14:paraId="156F0F38" w14:textId="77777777" w:rsidR="00782C6C" w:rsidRDefault="00782C6C">
      <w:pPr>
        <w:pStyle w:val="ConsPlusNormal"/>
        <w:spacing w:before="200"/>
        <w:ind w:firstLine="540"/>
        <w:jc w:val="both"/>
      </w:pPr>
      <w:r>
        <w:t>- правила безопасной эксплуатации;</w:t>
      </w:r>
    </w:p>
    <w:p w14:paraId="60A78B0B" w14:textId="77777777" w:rsidR="00782C6C" w:rsidRDefault="00782C6C">
      <w:pPr>
        <w:pStyle w:val="ConsPlusNormal"/>
        <w:spacing w:before="200"/>
        <w:ind w:firstLine="540"/>
        <w:jc w:val="both"/>
      </w:pPr>
      <w:r>
        <w:t>- инструкцию по осмотру и проверке оборудования перед началом эксплуатации;</w:t>
      </w:r>
    </w:p>
    <w:p w14:paraId="168E0B93" w14:textId="77777777" w:rsidR="00782C6C" w:rsidRDefault="00782C6C">
      <w:pPr>
        <w:pStyle w:val="ConsPlusNormal"/>
        <w:spacing w:before="200"/>
        <w:ind w:firstLine="540"/>
        <w:jc w:val="both"/>
      </w:pPr>
      <w:r>
        <w:t>- инструкцию по осмотрам, обслуживанию и ремонтам оборудования;</w:t>
      </w:r>
    </w:p>
    <w:p w14:paraId="625ED36D" w14:textId="77777777" w:rsidR="00782C6C" w:rsidRDefault="00782C6C">
      <w:pPr>
        <w:pStyle w:val="ConsPlusNormal"/>
        <w:spacing w:before="200"/>
        <w:ind w:firstLine="540"/>
        <w:jc w:val="both"/>
      </w:pPr>
      <w:r>
        <w:t>- особые отметки;</w:t>
      </w:r>
    </w:p>
    <w:p w14:paraId="6AE1F24F" w14:textId="77777777" w:rsidR="00782C6C" w:rsidRDefault="00782C6C">
      <w:pPr>
        <w:pStyle w:val="ConsPlusNormal"/>
        <w:spacing w:before="200"/>
        <w:ind w:firstLine="540"/>
        <w:jc w:val="both"/>
      </w:pPr>
      <w:r>
        <w:t>- размеры зоны приземления.</w:t>
      </w:r>
    </w:p>
    <w:p w14:paraId="7919A83F" w14:textId="77777777" w:rsidR="00782C6C" w:rsidRDefault="00782C6C">
      <w:pPr>
        <w:pStyle w:val="ConsPlusNormal"/>
        <w:spacing w:before="200"/>
        <w:ind w:firstLine="540"/>
        <w:jc w:val="both"/>
      </w:pPr>
      <w:r>
        <w:t>5.3.1. Инструкция по монтажу должна, по крайней мере, содержать следующее:</w:t>
      </w:r>
    </w:p>
    <w:p w14:paraId="68587A49" w14:textId="77777777" w:rsidR="00782C6C" w:rsidRDefault="00782C6C">
      <w:pPr>
        <w:pStyle w:val="ConsPlusNormal"/>
        <w:spacing w:before="200"/>
        <w:ind w:firstLine="540"/>
        <w:jc w:val="both"/>
      </w:pPr>
      <w:r>
        <w:t>- размеры минимального пространства для размещения оборудования и безопасные расстояния от оборудования до поверхности игровой площадки;</w:t>
      </w:r>
    </w:p>
    <w:p w14:paraId="25583709" w14:textId="77777777" w:rsidR="00782C6C" w:rsidRDefault="00782C6C">
      <w:pPr>
        <w:pStyle w:val="ConsPlusNormal"/>
        <w:spacing w:before="200"/>
        <w:ind w:firstLine="540"/>
        <w:jc w:val="both"/>
      </w:pPr>
      <w:r>
        <w:lastRenderedPageBreak/>
        <w:t>- порядок монтажа (подробную инструкцию по монтажу и установке);</w:t>
      </w:r>
    </w:p>
    <w:p w14:paraId="4444190E" w14:textId="77777777" w:rsidR="00782C6C" w:rsidRDefault="00782C6C">
      <w:pPr>
        <w:pStyle w:val="ConsPlusNormal"/>
        <w:spacing w:before="200"/>
        <w:ind w:firstLine="540"/>
        <w:jc w:val="both"/>
      </w:pPr>
      <w:r>
        <w:t>- необходимые обозначения, облегчающие сборку (например метки на сборочных частях оборудования и подробные инструкции);</w:t>
      </w:r>
    </w:p>
    <w:p w14:paraId="0381FE30" w14:textId="77777777" w:rsidR="00782C6C" w:rsidRDefault="00782C6C">
      <w:pPr>
        <w:pStyle w:val="ConsPlusNormal"/>
        <w:spacing w:before="200"/>
        <w:ind w:firstLine="540"/>
        <w:jc w:val="both"/>
      </w:pPr>
      <w:r>
        <w:t>- перечень необходимых специальных приспособлений и инструментов для монтажа (подъемных устройств, шаблонов, калибров, лекал и т.п.), мер предосторожности при монтаже и установке;</w:t>
      </w:r>
    </w:p>
    <w:p w14:paraId="2D013195" w14:textId="77777777" w:rsidR="00782C6C" w:rsidRDefault="00782C6C">
      <w:pPr>
        <w:pStyle w:val="ConsPlusNormal"/>
        <w:spacing w:before="200"/>
        <w:ind w:firstLine="540"/>
        <w:jc w:val="both"/>
      </w:pPr>
      <w:r>
        <w:t>- значения крутящего момента (при необходимости);</w:t>
      </w:r>
    </w:p>
    <w:p w14:paraId="21D7F92C" w14:textId="77777777" w:rsidR="00782C6C" w:rsidRDefault="00782C6C">
      <w:pPr>
        <w:pStyle w:val="ConsPlusNormal"/>
        <w:spacing w:before="200"/>
        <w:ind w:firstLine="540"/>
        <w:jc w:val="both"/>
      </w:pPr>
      <w:r>
        <w:t>- размеры участка для установки оборудования каждого вида;</w:t>
      </w:r>
    </w:p>
    <w:p w14:paraId="757ED0DE" w14:textId="77777777" w:rsidR="00782C6C" w:rsidRDefault="00782C6C">
      <w:pPr>
        <w:pStyle w:val="ConsPlusNormal"/>
        <w:spacing w:before="200"/>
        <w:ind w:firstLine="540"/>
        <w:jc w:val="both"/>
      </w:pPr>
      <w:r>
        <w:t>- ориентацию оборудования и его элементов в целях защиты его от влияния климатических условий (солнца, ветра);</w:t>
      </w:r>
    </w:p>
    <w:p w14:paraId="1D1FC438" w14:textId="77777777" w:rsidR="00782C6C" w:rsidRDefault="00782C6C">
      <w:pPr>
        <w:pStyle w:val="ConsPlusNormal"/>
        <w:spacing w:before="200"/>
        <w:ind w:firstLine="540"/>
        <w:jc w:val="both"/>
      </w:pPr>
      <w:r>
        <w:t>- требования к фундаменту, описание конструкции и размещения фундамента, требования к анкерному креплению;</w:t>
      </w:r>
    </w:p>
    <w:p w14:paraId="66B75DA6" w14:textId="77777777" w:rsidR="00782C6C" w:rsidRDefault="00782C6C">
      <w:pPr>
        <w:pStyle w:val="ConsPlusNormal"/>
        <w:spacing w:before="200"/>
        <w:ind w:firstLine="540"/>
        <w:jc w:val="both"/>
      </w:pPr>
      <w:r>
        <w:t>- описание особенностей ландшафта для обеспечения безопасной эксплуатации;</w:t>
      </w:r>
    </w:p>
    <w:p w14:paraId="2390AA2F" w14:textId="77777777" w:rsidR="00782C6C" w:rsidRDefault="00782C6C">
      <w:pPr>
        <w:pStyle w:val="ConsPlusNormal"/>
        <w:spacing w:before="200"/>
        <w:ind w:firstLine="540"/>
        <w:jc w:val="both"/>
      </w:pPr>
      <w:r>
        <w:t>- высоту свободного падения (для выбора ударопоглощающего покрытия);</w:t>
      </w:r>
    </w:p>
    <w:p w14:paraId="7FDD90BB" w14:textId="77777777" w:rsidR="00782C6C" w:rsidRDefault="00782C6C">
      <w:pPr>
        <w:pStyle w:val="ConsPlusNormal"/>
        <w:spacing w:before="200"/>
        <w:ind w:firstLine="540"/>
        <w:jc w:val="both"/>
      </w:pPr>
      <w:r>
        <w:t>- требование окраски или специальной пропитки оборудования или его элементов;</w:t>
      </w:r>
    </w:p>
    <w:p w14:paraId="720656F5" w14:textId="77777777" w:rsidR="00782C6C" w:rsidRDefault="00782C6C">
      <w:pPr>
        <w:pStyle w:val="ConsPlusNormal"/>
        <w:spacing w:before="200"/>
        <w:ind w:firstLine="540"/>
        <w:jc w:val="both"/>
      </w:pPr>
      <w:r>
        <w:t>- требование удаления монтажного инструмента и приспособлений перед вводом оборудования в эксплуатацию.</w:t>
      </w:r>
    </w:p>
    <w:p w14:paraId="7842ED1C" w14:textId="77777777" w:rsidR="00782C6C" w:rsidRDefault="00782C6C">
      <w:pPr>
        <w:pStyle w:val="ConsPlusNormal"/>
        <w:spacing w:before="200"/>
        <w:ind w:firstLine="540"/>
        <w:jc w:val="both"/>
      </w:pPr>
      <w:r>
        <w:t>5.3.2. Инструкции по осмотру и проверке оборудования перед началом эксплуатации и осмотрам, обслуживанию и ремонту оборудования должны, по крайней мере, содержать следующее:</w:t>
      </w:r>
    </w:p>
    <w:p w14:paraId="3A8F51F8" w14:textId="77777777" w:rsidR="00782C6C" w:rsidRDefault="00782C6C">
      <w:pPr>
        <w:pStyle w:val="ConsPlusNormal"/>
        <w:spacing w:before="200"/>
        <w:ind w:firstLine="540"/>
        <w:jc w:val="both"/>
      </w:pPr>
      <w:r>
        <w:t>- чертежи, схемы, диаграммы и т.п., необходимые для осмотров, проверки и ремонта оборудования;</w:t>
      </w:r>
    </w:p>
    <w:p w14:paraId="2748683E" w14:textId="77777777" w:rsidR="00782C6C" w:rsidRDefault="00782C6C">
      <w:pPr>
        <w:pStyle w:val="ConsPlusNormal"/>
        <w:spacing w:before="200"/>
        <w:ind w:firstLine="540"/>
        <w:jc w:val="both"/>
      </w:pPr>
      <w:r>
        <w:t>- рекомендации по регулярности осмотров и обслуживания с учетом используемых материалов, условий эксплуатации, уровня вандализма, срока службы оборудования и т.п.;</w:t>
      </w:r>
    </w:p>
    <w:p w14:paraId="1FD3E180" w14:textId="77777777" w:rsidR="00782C6C" w:rsidRDefault="00782C6C">
      <w:pPr>
        <w:pStyle w:val="ConsPlusNormal"/>
        <w:spacing w:before="200"/>
        <w:ind w:firstLine="540"/>
        <w:jc w:val="both"/>
      </w:pPr>
      <w:r>
        <w:t>- указание узлов и деталей конструкции, требующих смазки, подтягивания болтов, натяжения канатов и т.п.;</w:t>
      </w:r>
    </w:p>
    <w:p w14:paraId="1E7EB036" w14:textId="77777777" w:rsidR="00782C6C" w:rsidRDefault="00782C6C">
      <w:pPr>
        <w:pStyle w:val="ConsPlusNormal"/>
        <w:spacing w:before="200"/>
        <w:ind w:firstLine="540"/>
        <w:jc w:val="both"/>
      </w:pPr>
      <w:r>
        <w:t>- указание дополнительных мер, применяемых в период обкатки и регулирования оборудования;</w:t>
      </w:r>
    </w:p>
    <w:p w14:paraId="7D3AD0BE" w14:textId="77777777" w:rsidR="00782C6C" w:rsidRDefault="00782C6C">
      <w:pPr>
        <w:pStyle w:val="ConsPlusNormal"/>
        <w:spacing w:before="200"/>
        <w:ind w:firstLine="540"/>
        <w:jc w:val="both"/>
      </w:pPr>
      <w:r>
        <w:t>- требования к специальной обработке оборудования или его элементов (при необходимости);</w:t>
      </w:r>
    </w:p>
    <w:p w14:paraId="54671404" w14:textId="77777777" w:rsidR="00782C6C" w:rsidRDefault="00782C6C">
      <w:pPr>
        <w:pStyle w:val="ConsPlusNormal"/>
        <w:spacing w:before="200"/>
        <w:ind w:firstLine="540"/>
        <w:jc w:val="both"/>
      </w:pPr>
      <w:r>
        <w:t>- требование изготовления заменяемых элементов и деталей по техническим условиям изготовителя;</w:t>
      </w:r>
    </w:p>
    <w:p w14:paraId="1177B533" w14:textId="77777777" w:rsidR="00782C6C" w:rsidRDefault="00782C6C">
      <w:pPr>
        <w:pStyle w:val="ConsPlusNormal"/>
        <w:spacing w:before="200"/>
        <w:ind w:firstLine="540"/>
        <w:jc w:val="both"/>
      </w:pPr>
      <w:r>
        <w:t>- требование к обслуживанию ударопоглощающих покрытий игровой площадки, например уровню сыпучих материалов.</w:t>
      </w:r>
    </w:p>
    <w:p w14:paraId="386F0D8A" w14:textId="77777777" w:rsidR="00782C6C" w:rsidRDefault="00782C6C">
      <w:pPr>
        <w:pStyle w:val="ConsPlusNormal"/>
        <w:jc w:val="both"/>
      </w:pPr>
    </w:p>
    <w:p w14:paraId="176740D3" w14:textId="77777777" w:rsidR="00782C6C" w:rsidRDefault="00782C6C">
      <w:pPr>
        <w:pStyle w:val="ConsPlusNormal"/>
        <w:jc w:val="center"/>
        <w:outlineLvl w:val="1"/>
      </w:pPr>
      <w:r>
        <w:t>6. Контроль и техническое обслуживание оборудования</w:t>
      </w:r>
    </w:p>
    <w:p w14:paraId="6F2EA263" w14:textId="77777777" w:rsidR="00782C6C" w:rsidRDefault="00782C6C">
      <w:pPr>
        <w:pStyle w:val="ConsPlusNormal"/>
        <w:jc w:val="both"/>
      </w:pPr>
    </w:p>
    <w:p w14:paraId="6B189198" w14:textId="77777777" w:rsidR="00782C6C" w:rsidRDefault="00782C6C">
      <w:pPr>
        <w:pStyle w:val="ConsPlusNormal"/>
        <w:ind w:firstLine="540"/>
        <w:jc w:val="both"/>
      </w:pPr>
      <w:r>
        <w:t>6.1. Оборудование и его элементы осматривают и обслуживают в соответствии с инструкцией изготовителя с периодичностью, установленной изготовителем.</w:t>
      </w:r>
    </w:p>
    <w:p w14:paraId="28966822" w14:textId="77777777" w:rsidR="00782C6C" w:rsidRDefault="00782C6C">
      <w:pPr>
        <w:pStyle w:val="ConsPlusNormal"/>
        <w:spacing w:before="200"/>
        <w:ind w:firstLine="540"/>
        <w:jc w:val="both"/>
      </w:pPr>
      <w:r>
        <w:t>6.2. 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w:t>
      </w:r>
    </w:p>
    <w:p w14:paraId="2D25BA31" w14:textId="77777777" w:rsidR="00782C6C" w:rsidRDefault="00782C6C">
      <w:pPr>
        <w:pStyle w:val="ConsPlusNormal"/>
        <w:spacing w:before="200"/>
        <w:ind w:firstLine="540"/>
        <w:jc w:val="both"/>
      </w:pPr>
      <w:r>
        <w:t>6.3. Результаты контроля за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эксплуатанта (владельца).</w:t>
      </w:r>
    </w:p>
    <w:p w14:paraId="1B64BB7A" w14:textId="77777777" w:rsidR="00782C6C" w:rsidRDefault="00782C6C">
      <w:pPr>
        <w:pStyle w:val="ConsPlusNormal"/>
        <w:spacing w:before="200"/>
        <w:ind w:firstLine="540"/>
        <w:jc w:val="both"/>
      </w:pPr>
      <w:r>
        <w:t>6.4. Контроль технического состояния оборудования включает:</w:t>
      </w:r>
    </w:p>
    <w:p w14:paraId="0278EA5A" w14:textId="77777777" w:rsidR="00782C6C" w:rsidRDefault="00782C6C">
      <w:pPr>
        <w:pStyle w:val="ConsPlusNormal"/>
        <w:spacing w:before="200"/>
        <w:ind w:firstLine="540"/>
        <w:jc w:val="both"/>
      </w:pPr>
      <w:r>
        <w:lastRenderedPageBreak/>
        <w:t>- осмотр и проверку оборудования перед вводом в эксплуатацию;</w:t>
      </w:r>
    </w:p>
    <w:p w14:paraId="73C3268E" w14:textId="77777777" w:rsidR="00782C6C" w:rsidRDefault="00782C6C">
      <w:pPr>
        <w:pStyle w:val="ConsPlusNormal"/>
        <w:spacing w:before="200"/>
        <w:ind w:firstLine="540"/>
        <w:jc w:val="both"/>
      </w:pPr>
      <w:r>
        <w:t>- регулярный визуальный осмотр;</w:t>
      </w:r>
    </w:p>
    <w:p w14:paraId="20AB07B5" w14:textId="77777777" w:rsidR="00782C6C" w:rsidRDefault="00782C6C">
      <w:pPr>
        <w:pStyle w:val="ConsPlusNormal"/>
        <w:spacing w:before="200"/>
        <w:ind w:firstLine="540"/>
        <w:jc w:val="both"/>
      </w:pPr>
      <w:r>
        <w:t>- функциональный осмотр;</w:t>
      </w:r>
    </w:p>
    <w:p w14:paraId="5C53675F" w14:textId="77777777" w:rsidR="00782C6C" w:rsidRDefault="00782C6C">
      <w:pPr>
        <w:pStyle w:val="ConsPlusNormal"/>
        <w:spacing w:before="200"/>
        <w:ind w:firstLine="540"/>
        <w:jc w:val="both"/>
      </w:pPr>
      <w:r>
        <w:t>- ежегодный основной осмотр.</w:t>
      </w:r>
    </w:p>
    <w:p w14:paraId="06B17F55" w14:textId="77777777" w:rsidR="00782C6C" w:rsidRDefault="00782C6C">
      <w:pPr>
        <w:pStyle w:val="ConsPlusNormal"/>
        <w:spacing w:before="200"/>
        <w:ind w:firstLine="540"/>
        <w:jc w:val="both"/>
      </w:pPr>
      <w:r>
        <w:t>6.4.1. По результатам ежегодного основного осмотра составляют акт.</w:t>
      </w:r>
    </w:p>
    <w:p w14:paraId="626E8EDB" w14:textId="77777777" w:rsidR="00782C6C" w:rsidRDefault="00782C6C">
      <w:pPr>
        <w:pStyle w:val="ConsPlusNormal"/>
        <w:spacing w:before="200"/>
        <w:ind w:firstLine="540"/>
        <w:jc w:val="both"/>
      </w:pPr>
      <w:r>
        <w:t xml:space="preserve">Пример акта ежегодного основного осмотра - см. </w:t>
      </w:r>
      <w:hyperlink w:anchor="P209">
        <w:r>
          <w:rPr>
            <w:color w:val="0000FF"/>
          </w:rPr>
          <w:t>Приложение А</w:t>
        </w:r>
      </w:hyperlink>
      <w:r>
        <w:t>.</w:t>
      </w:r>
    </w:p>
    <w:p w14:paraId="466B637D" w14:textId="77777777" w:rsidR="00782C6C" w:rsidRDefault="00782C6C">
      <w:pPr>
        <w:pStyle w:val="ConsPlusNormal"/>
        <w:spacing w:before="200"/>
        <w:ind w:firstLine="540"/>
        <w:jc w:val="both"/>
      </w:pPr>
      <w:r>
        <w:t>6.4.2. Регулярный визуальный осмотр</w:t>
      </w:r>
    </w:p>
    <w:p w14:paraId="20D49CE3" w14:textId="77777777" w:rsidR="00782C6C" w:rsidRDefault="00782C6C">
      <w:pPr>
        <w:pStyle w:val="ConsPlusNormal"/>
        <w:spacing w:before="200"/>
        <w:ind w:firstLine="540"/>
        <w:jc w:val="both"/>
      </w:pPr>
      <w: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14:paraId="17936837" w14:textId="77777777" w:rsidR="00782C6C" w:rsidRDefault="00782C6C">
      <w:pPr>
        <w:pStyle w:val="ConsPlusNormal"/>
        <w:spacing w:before="200"/>
        <w:ind w:firstLine="540"/>
        <w:jc w:val="both"/>
      </w:pPr>
      <w:r>
        <w:t>Периодичность регулярного визуального осмотра устанавливает эксплуатант (владелец) на основе учета условий эксплуатации.</w:t>
      </w:r>
    </w:p>
    <w:p w14:paraId="0D11BEDB" w14:textId="77777777" w:rsidR="00782C6C" w:rsidRDefault="00782C6C">
      <w:pPr>
        <w:pStyle w:val="ConsPlusNormal"/>
        <w:spacing w:before="200"/>
        <w:ind w:firstLine="540"/>
        <w:jc w:val="both"/>
      </w:pPr>
      <w: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14:paraId="7CD385DC" w14:textId="77777777" w:rsidR="00782C6C" w:rsidRDefault="00782C6C">
      <w:pPr>
        <w:pStyle w:val="ConsPlusNormal"/>
        <w:spacing w:before="200"/>
        <w:ind w:firstLine="540"/>
        <w:jc w:val="both"/>
      </w:pPr>
      <w:r>
        <w:t xml:space="preserve">Пример графика ежедневного визуального осмотра - см. </w:t>
      </w:r>
      <w:hyperlink w:anchor="P257">
        <w:r>
          <w:rPr>
            <w:color w:val="0000FF"/>
          </w:rPr>
          <w:t>Приложение Б</w:t>
        </w:r>
      </w:hyperlink>
      <w:r>
        <w:t>.</w:t>
      </w:r>
    </w:p>
    <w:p w14:paraId="59C352DD" w14:textId="77777777" w:rsidR="00782C6C" w:rsidRDefault="00782C6C">
      <w:pPr>
        <w:pStyle w:val="ConsPlusNormal"/>
        <w:spacing w:before="200"/>
        <w:ind w:firstLine="540"/>
        <w:jc w:val="both"/>
      </w:pPr>
      <w:r>
        <w:t>6.4.3. Функциональный осмотр</w:t>
      </w:r>
    </w:p>
    <w:p w14:paraId="354ED18F" w14:textId="77777777" w:rsidR="00782C6C" w:rsidRDefault="00782C6C">
      <w:pPr>
        <w:pStyle w:val="ConsPlusNormal"/>
        <w:spacing w:before="200"/>
        <w:ind w:firstLine="540"/>
        <w:jc w:val="both"/>
      </w:pPr>
      <w:r>
        <w:t>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2BCA3CA8" w14:textId="77777777" w:rsidR="00782C6C" w:rsidRDefault="00782C6C">
      <w:pPr>
        <w:pStyle w:val="ConsPlusNormal"/>
        <w:spacing w:before="200"/>
        <w:ind w:firstLine="540"/>
        <w:jc w:val="both"/>
      </w:pPr>
      <w:r>
        <w:t>Осмотр проводят с периодичностью один раз в 1 - 3 мес в соответствии с инструкцией изготовителя. Особое внимание уделяют скрытым, труднодоступным элементам оборудования.</w:t>
      </w:r>
    </w:p>
    <w:p w14:paraId="0885CD7B" w14:textId="77777777" w:rsidR="00782C6C" w:rsidRDefault="00782C6C">
      <w:pPr>
        <w:pStyle w:val="ConsPlusNormal"/>
        <w:spacing w:before="200"/>
        <w:ind w:firstLine="540"/>
        <w:jc w:val="both"/>
      </w:pPr>
      <w:r>
        <w:t xml:space="preserve">6.4.4. Примеры визуального и функционального осмотров - см. </w:t>
      </w:r>
      <w:hyperlink w:anchor="P315">
        <w:r>
          <w:rPr>
            <w:color w:val="0000FF"/>
          </w:rPr>
          <w:t>Приложение В</w:t>
        </w:r>
      </w:hyperlink>
      <w:r>
        <w:t>.</w:t>
      </w:r>
    </w:p>
    <w:p w14:paraId="10289000" w14:textId="77777777" w:rsidR="00782C6C" w:rsidRDefault="00782C6C">
      <w:pPr>
        <w:pStyle w:val="ConsPlusNormal"/>
        <w:spacing w:before="200"/>
        <w:ind w:firstLine="540"/>
        <w:jc w:val="both"/>
      </w:pPr>
      <w:r>
        <w:t>6.4.5. Ежегодный основной осмотр</w:t>
      </w:r>
    </w:p>
    <w:p w14:paraId="7F28F8D5" w14:textId="77777777" w:rsidR="00782C6C" w:rsidRDefault="00782C6C">
      <w:pPr>
        <w:pStyle w:val="ConsPlusNormal"/>
        <w:spacing w:before="200"/>
        <w:ind w:firstLine="540"/>
        <w:jc w:val="both"/>
      </w:pPr>
      <w:r>
        <w:t>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w:t>
      </w:r>
    </w:p>
    <w:p w14:paraId="61DF035B" w14:textId="77777777" w:rsidR="00782C6C" w:rsidRDefault="00782C6C">
      <w:pPr>
        <w:pStyle w:val="ConsPlusNormal"/>
        <w:spacing w:before="200"/>
        <w:ind w:firstLine="540"/>
        <w:jc w:val="both"/>
      </w:pPr>
      <w:r>
        <w:t>В ходе ежегодного основного осмотра определяют:</w:t>
      </w:r>
    </w:p>
    <w:p w14:paraId="43909D30" w14:textId="77777777" w:rsidR="00782C6C" w:rsidRDefault="00782C6C">
      <w:pPr>
        <w:pStyle w:val="ConsPlusNormal"/>
        <w:spacing w:before="200"/>
        <w:ind w:firstLine="540"/>
        <w:jc w:val="both"/>
      </w:pPr>
      <w:r>
        <w:t>- наличие гниения деревянных элементов;</w:t>
      </w:r>
    </w:p>
    <w:p w14:paraId="1DEB2031" w14:textId="77777777" w:rsidR="00782C6C" w:rsidRDefault="00782C6C">
      <w:pPr>
        <w:pStyle w:val="ConsPlusNormal"/>
        <w:spacing w:before="200"/>
        <w:ind w:firstLine="540"/>
        <w:jc w:val="both"/>
      </w:pPr>
      <w:r>
        <w:t>- наличие коррозии металлических элементов;</w:t>
      </w:r>
    </w:p>
    <w:p w14:paraId="603EC4E6" w14:textId="77777777" w:rsidR="00782C6C" w:rsidRDefault="00782C6C">
      <w:pPr>
        <w:pStyle w:val="ConsPlusNormal"/>
        <w:spacing w:before="200"/>
        <w:ind w:firstLine="540"/>
        <w:jc w:val="both"/>
      </w:pPr>
      <w:r>
        <w:t>- влияние выполненных ремонтных работ на безопасность оборудования.</w:t>
      </w:r>
    </w:p>
    <w:p w14:paraId="6314A83C" w14:textId="77777777" w:rsidR="00782C6C" w:rsidRDefault="00782C6C">
      <w:pPr>
        <w:pStyle w:val="ConsPlusNormal"/>
        <w:spacing w:before="200"/>
        <w:ind w:firstLine="540"/>
        <w:jc w:val="both"/>
      </w:pPr>
      <w:r>
        <w:t>Особое внимание уделяют скрытым, труднодоступным элементам оборудования.</w:t>
      </w:r>
    </w:p>
    <w:p w14:paraId="2A86E93A" w14:textId="77777777" w:rsidR="00782C6C" w:rsidRDefault="00782C6C">
      <w:pPr>
        <w:pStyle w:val="ConsPlusNormal"/>
        <w:spacing w:before="200"/>
        <w:ind w:firstLine="540"/>
        <w:jc w:val="both"/>
      </w:pPr>
      <w:r>
        <w:t>Ежегодный основной осмотр проводит компетентный персонал в строгом соответствии с инструкцией изготовителя.</w:t>
      </w:r>
    </w:p>
    <w:p w14:paraId="14AE3156" w14:textId="77777777" w:rsidR="00782C6C" w:rsidRDefault="00782C6C">
      <w:pPr>
        <w:pStyle w:val="ConsPlusNormal"/>
        <w:spacing w:before="200"/>
        <w:ind w:firstLine="540"/>
        <w:jc w:val="both"/>
      </w:pPr>
      <w:r>
        <w:t>6.5. Графики осмотров</w:t>
      </w:r>
    </w:p>
    <w:p w14:paraId="79A76CDB" w14:textId="77777777" w:rsidR="00782C6C" w:rsidRDefault="00782C6C">
      <w:pPr>
        <w:pStyle w:val="ConsPlusNormal"/>
        <w:spacing w:before="200"/>
        <w:ind w:firstLine="540"/>
        <w:jc w:val="both"/>
      </w:pPr>
      <w:r>
        <w:t>6.5.1. В целях контроля периодичности, полноты и правильности выполняемых работ при осмотрах различного вида эксплуатант (владелец) разрабатывает графики проведения осмотров.</w:t>
      </w:r>
    </w:p>
    <w:p w14:paraId="27080BBD" w14:textId="77777777" w:rsidR="00782C6C" w:rsidRDefault="00782C6C">
      <w:pPr>
        <w:pStyle w:val="ConsPlusNormal"/>
        <w:spacing w:before="200"/>
        <w:ind w:firstLine="540"/>
        <w:jc w:val="both"/>
      </w:pPr>
      <w:r>
        <w:t>6.5.2. При составлении графика учитывают:</w:t>
      </w:r>
    </w:p>
    <w:p w14:paraId="7AB72700" w14:textId="77777777" w:rsidR="00782C6C" w:rsidRDefault="00782C6C">
      <w:pPr>
        <w:pStyle w:val="ConsPlusNormal"/>
        <w:spacing w:before="200"/>
        <w:ind w:firstLine="540"/>
        <w:jc w:val="both"/>
      </w:pPr>
      <w:r>
        <w:t>- инструкцию изготовителя;</w:t>
      </w:r>
    </w:p>
    <w:p w14:paraId="5F6026EE" w14:textId="77777777" w:rsidR="00782C6C" w:rsidRDefault="00782C6C">
      <w:pPr>
        <w:pStyle w:val="ConsPlusNormal"/>
        <w:spacing w:before="200"/>
        <w:ind w:firstLine="540"/>
        <w:jc w:val="both"/>
      </w:pPr>
      <w:r>
        <w:lastRenderedPageBreak/>
        <w:t>- климатические условия, от которых может зависеть периодичность и содержание выполняемых работ при осмотрах.</w:t>
      </w:r>
    </w:p>
    <w:p w14:paraId="06C26316" w14:textId="77777777" w:rsidR="00782C6C" w:rsidRDefault="00782C6C">
      <w:pPr>
        <w:pStyle w:val="ConsPlusNormal"/>
        <w:spacing w:before="200"/>
        <w:ind w:firstLine="540"/>
        <w:jc w:val="both"/>
      </w:pPr>
      <w:r>
        <w:t>В графике перечисляют оборудование и элементы оборудования, подлежащие проверке при различных видах осмотров в соответствии с 6.4.</w:t>
      </w:r>
    </w:p>
    <w:p w14:paraId="6A6008AC" w14:textId="77777777" w:rsidR="00782C6C" w:rsidRDefault="00782C6C">
      <w:pPr>
        <w:pStyle w:val="ConsPlusNormal"/>
        <w:spacing w:before="200"/>
        <w:ind w:firstLine="540"/>
        <w:jc w:val="both"/>
      </w:pPr>
      <w:r>
        <w:t>6.6. При обнаружении в процессе осмотра оборудования дефектов, влияющих на безопасность оборудования, дефекты немедленно устраняют. Если это невозможно, то принимают меры, обеспечивающие невозможность пользоваться оборудованием, либо оборудование демонтируют и удаляют с игровой площадки.</w:t>
      </w:r>
    </w:p>
    <w:p w14:paraId="0139ABD8" w14:textId="77777777" w:rsidR="00782C6C" w:rsidRDefault="00782C6C">
      <w:pPr>
        <w:pStyle w:val="ConsPlusNormal"/>
        <w:spacing w:before="200"/>
        <w:ind w:firstLine="540"/>
        <w:jc w:val="both"/>
      </w:pPr>
      <w:r>
        <w:t>6.7. После удаления оборудования оставшийся в земле фундамент также удаляют или огораживают и закрывают сверху так, чтобы участок игровой площадки был безопасным.</w:t>
      </w:r>
    </w:p>
    <w:p w14:paraId="1C822C87" w14:textId="77777777" w:rsidR="00782C6C" w:rsidRDefault="00782C6C">
      <w:pPr>
        <w:pStyle w:val="ConsPlusNormal"/>
        <w:jc w:val="both"/>
      </w:pPr>
    </w:p>
    <w:p w14:paraId="48F2ED38" w14:textId="77777777" w:rsidR="00782C6C" w:rsidRDefault="00782C6C">
      <w:pPr>
        <w:pStyle w:val="ConsPlusNormal"/>
        <w:jc w:val="center"/>
        <w:outlineLvl w:val="1"/>
      </w:pPr>
      <w:r>
        <w:t>7. Требования безопасности при эксплуатации</w:t>
      </w:r>
    </w:p>
    <w:p w14:paraId="2A8348D6" w14:textId="77777777" w:rsidR="00782C6C" w:rsidRDefault="00782C6C">
      <w:pPr>
        <w:pStyle w:val="ConsPlusNormal"/>
        <w:jc w:val="both"/>
      </w:pPr>
    </w:p>
    <w:p w14:paraId="098E007A" w14:textId="77777777" w:rsidR="00782C6C" w:rsidRDefault="00782C6C">
      <w:pPr>
        <w:pStyle w:val="ConsPlusNormal"/>
        <w:ind w:firstLine="540"/>
        <w:jc w:val="both"/>
      </w:pPr>
      <w:r>
        <w:t>7.1. Эксплуатант (владелец) разрабатывает и обеспечивает исполнение комплекса мероприятий по безопасной эксплуатации оборудования на основе учета:</w:t>
      </w:r>
    </w:p>
    <w:p w14:paraId="27B50DC8" w14:textId="77777777" w:rsidR="00782C6C" w:rsidRDefault="00782C6C">
      <w:pPr>
        <w:pStyle w:val="ConsPlusNormal"/>
        <w:spacing w:before="200"/>
        <w:ind w:firstLine="540"/>
        <w:jc w:val="both"/>
      </w:pPr>
      <w:r>
        <w:t>- конструкции оборудования;</w:t>
      </w:r>
    </w:p>
    <w:p w14:paraId="67DE73BE" w14:textId="77777777" w:rsidR="00782C6C" w:rsidRDefault="00782C6C">
      <w:pPr>
        <w:pStyle w:val="ConsPlusNormal"/>
        <w:spacing w:before="200"/>
        <w:ind w:firstLine="540"/>
        <w:jc w:val="both"/>
      </w:pPr>
      <w:r>
        <w:t>- требований эксплуатационных и иных документов, предоставленных изготовителем;</w:t>
      </w:r>
    </w:p>
    <w:p w14:paraId="5C0B21CE" w14:textId="77777777" w:rsidR="00782C6C" w:rsidRDefault="00782C6C">
      <w:pPr>
        <w:pStyle w:val="ConsPlusNormal"/>
        <w:spacing w:before="200"/>
        <w:ind w:firstLine="540"/>
        <w:jc w:val="both"/>
      </w:pPr>
      <w:r>
        <w:t>- установки, обслуживания и ремонта оборудования;</w:t>
      </w:r>
    </w:p>
    <w:p w14:paraId="321CB740" w14:textId="77777777" w:rsidR="00782C6C" w:rsidRDefault="00782C6C">
      <w:pPr>
        <w:pStyle w:val="ConsPlusNormal"/>
        <w:spacing w:before="200"/>
        <w:ind w:firstLine="540"/>
        <w:jc w:val="both"/>
      </w:pPr>
      <w:r>
        <w:t>- климатических условий и условий эксплуатации оборудования.</w:t>
      </w:r>
    </w:p>
    <w:p w14:paraId="12AEDCCF" w14:textId="77777777" w:rsidR="00782C6C" w:rsidRDefault="00782C6C">
      <w:pPr>
        <w:pStyle w:val="ConsPlusNormal"/>
        <w:spacing w:before="200"/>
        <w:ind w:firstLine="540"/>
        <w:jc w:val="both"/>
      </w:pPr>
      <w:r>
        <w:t>7.2. Эксплуатант (владелец) детской игровой площадки должен периодически, не менее одного раза в 12 мес, оценивать эффективность мероприятий по обеспечению безопасности и на основе опыта или при изменении условий эксплуатации корректировать (если это необходимо) комплекс мероприятий по обеспечению безопасности.</w:t>
      </w:r>
    </w:p>
    <w:p w14:paraId="59599A69" w14:textId="77777777" w:rsidR="00782C6C" w:rsidRDefault="00782C6C">
      <w:pPr>
        <w:pStyle w:val="ConsPlusNormal"/>
        <w:spacing w:before="200"/>
        <w:ind w:firstLine="540"/>
        <w:jc w:val="both"/>
      </w:pPr>
      <w:r>
        <w:t>7.3. Требования к персоналу</w:t>
      </w:r>
    </w:p>
    <w:p w14:paraId="5D85843C" w14:textId="77777777" w:rsidR="00782C6C" w:rsidRDefault="00782C6C">
      <w:pPr>
        <w:pStyle w:val="ConsPlusNormal"/>
        <w:spacing w:before="200"/>
        <w:ind w:firstLine="540"/>
        <w:jc w:val="both"/>
      </w:pPr>
      <w:r>
        <w:t>Персонал должен быть обученным и компетентным.</w:t>
      </w:r>
    </w:p>
    <w:p w14:paraId="662EE6AF" w14:textId="77777777" w:rsidR="00782C6C" w:rsidRDefault="00782C6C">
      <w:pPr>
        <w:pStyle w:val="ConsPlusNormal"/>
        <w:spacing w:before="200"/>
        <w:ind w:firstLine="540"/>
        <w:jc w:val="both"/>
      </w:pPr>
      <w:r>
        <w:t>Уровень компетентности персонала определяется видом выполняемых работ.</w:t>
      </w:r>
    </w:p>
    <w:p w14:paraId="3054AF34" w14:textId="77777777" w:rsidR="00782C6C" w:rsidRDefault="00782C6C">
      <w:pPr>
        <w:pStyle w:val="ConsPlusNormal"/>
        <w:spacing w:before="200"/>
        <w:ind w:firstLine="540"/>
        <w:jc w:val="both"/>
      </w:pPr>
      <w:r>
        <w:t>Персонал должен иметь точную информацию о выполняемой работе, уровне ответственности и полномочий.</w:t>
      </w:r>
    </w:p>
    <w:p w14:paraId="3BD21962" w14:textId="77777777" w:rsidR="00782C6C" w:rsidRDefault="00782C6C">
      <w:pPr>
        <w:pStyle w:val="ConsPlusNormal"/>
        <w:spacing w:before="200"/>
        <w:ind w:firstLine="540"/>
        <w:jc w:val="both"/>
      </w:pPr>
      <w:r>
        <w:t>7.4. Документация на оборудование</w:t>
      </w:r>
    </w:p>
    <w:p w14:paraId="0624A6FC" w14:textId="77777777" w:rsidR="00782C6C" w:rsidRDefault="00782C6C">
      <w:pPr>
        <w:pStyle w:val="ConsPlusNormal"/>
        <w:spacing w:before="200"/>
        <w:ind w:firstLine="540"/>
        <w:jc w:val="both"/>
      </w:pPr>
      <w:r>
        <w:t>Вся эксплуатационная документация (в том числе паспорт, акт осмотра и проверки, графики осмотров и т.п.) подлежит постоянному хранению.</w:t>
      </w:r>
    </w:p>
    <w:p w14:paraId="4726D7FB" w14:textId="77777777" w:rsidR="00782C6C" w:rsidRDefault="00782C6C">
      <w:pPr>
        <w:pStyle w:val="ConsPlusNormal"/>
        <w:spacing w:before="200"/>
        <w:ind w:firstLine="540"/>
        <w:jc w:val="both"/>
      </w:pPr>
      <w:r>
        <w:t>Должен быть обеспечен постоянный доступ персонала к документации во время осмотров, обслуживания и ремонта оборудования.</w:t>
      </w:r>
    </w:p>
    <w:p w14:paraId="38388822" w14:textId="77777777" w:rsidR="00782C6C" w:rsidRDefault="00782C6C">
      <w:pPr>
        <w:pStyle w:val="ConsPlusNormal"/>
        <w:spacing w:before="200"/>
        <w:ind w:firstLine="540"/>
        <w:jc w:val="both"/>
      </w:pPr>
      <w:r>
        <w:t>7.5. Информационное обеспечение безопасности</w:t>
      </w:r>
    </w:p>
    <w:p w14:paraId="6BCB52EC" w14:textId="77777777" w:rsidR="00782C6C" w:rsidRDefault="00782C6C">
      <w:pPr>
        <w:pStyle w:val="ConsPlusNormal"/>
        <w:spacing w:before="200"/>
        <w:ind w:firstLine="540"/>
        <w:jc w:val="both"/>
      </w:pPr>
      <w:r>
        <w:t>Для обеспечения безопасности на детской игровой площадке эксплуатант разрабатывает и устанавливает информационные таблички или доски, содержащие:</w:t>
      </w:r>
    </w:p>
    <w:p w14:paraId="72390804" w14:textId="77777777" w:rsidR="00782C6C" w:rsidRDefault="00782C6C">
      <w:pPr>
        <w:pStyle w:val="ConsPlusNormal"/>
        <w:spacing w:before="200"/>
        <w:ind w:firstLine="540"/>
        <w:jc w:val="both"/>
      </w:pPr>
      <w:r>
        <w:t>- правила и возрастные требования при пользовании оборудованием;</w:t>
      </w:r>
    </w:p>
    <w:p w14:paraId="10F56B08" w14:textId="77777777" w:rsidR="00782C6C" w:rsidRDefault="00782C6C">
      <w:pPr>
        <w:pStyle w:val="ConsPlusNormal"/>
        <w:spacing w:before="200"/>
        <w:ind w:firstLine="540"/>
        <w:jc w:val="both"/>
      </w:pPr>
      <w:r>
        <w:t>- номера телефонов службы спасения, скорой помощи;</w:t>
      </w:r>
    </w:p>
    <w:p w14:paraId="3217C2D6" w14:textId="77777777" w:rsidR="00782C6C" w:rsidRDefault="00782C6C">
      <w:pPr>
        <w:pStyle w:val="ConsPlusNormal"/>
        <w:spacing w:before="200"/>
        <w:ind w:firstLine="540"/>
        <w:jc w:val="both"/>
      </w:pPr>
      <w:r>
        <w:t>- номер(а) телефона(ов) для сообщения службе эксплуатации при неисправности и поломке оборудования.</w:t>
      </w:r>
    </w:p>
    <w:p w14:paraId="549A56AB" w14:textId="77777777" w:rsidR="00782C6C" w:rsidRDefault="00782C6C">
      <w:pPr>
        <w:pStyle w:val="ConsPlusNormal"/>
        <w:spacing w:before="200"/>
        <w:ind w:firstLine="540"/>
        <w:jc w:val="both"/>
      </w:pPr>
      <w:r>
        <w:t xml:space="preserve">Пример оформления информационной доски - см. </w:t>
      </w:r>
      <w:hyperlink w:anchor="P403">
        <w:r>
          <w:rPr>
            <w:color w:val="0000FF"/>
          </w:rPr>
          <w:t>Приложение Г</w:t>
        </w:r>
      </w:hyperlink>
      <w:r>
        <w:t>.</w:t>
      </w:r>
    </w:p>
    <w:p w14:paraId="3FFBD089" w14:textId="77777777" w:rsidR="00782C6C" w:rsidRDefault="00782C6C">
      <w:pPr>
        <w:pStyle w:val="ConsPlusNormal"/>
        <w:spacing w:before="200"/>
        <w:ind w:firstLine="540"/>
        <w:jc w:val="both"/>
      </w:pPr>
      <w:r>
        <w:t>7.6. Обеспечение оказания экстренной помощи</w:t>
      </w:r>
    </w:p>
    <w:p w14:paraId="3A7BFF9F" w14:textId="77777777" w:rsidR="00782C6C" w:rsidRDefault="00782C6C">
      <w:pPr>
        <w:pStyle w:val="ConsPlusNormal"/>
        <w:spacing w:before="200"/>
        <w:ind w:firstLine="540"/>
        <w:jc w:val="both"/>
      </w:pPr>
      <w:r>
        <w:t xml:space="preserve">Входы, выходы, эвакуационные пути, проходы, предназначенные для работников службы </w:t>
      </w:r>
      <w:r>
        <w:lastRenderedPageBreak/>
        <w:t>спасения, скорой помощи, службы эксплуатации, должны быть всегда доступны, открыты и свободны от препятствий.</w:t>
      </w:r>
    </w:p>
    <w:p w14:paraId="420A4729" w14:textId="77777777" w:rsidR="00782C6C" w:rsidRDefault="00782C6C">
      <w:pPr>
        <w:pStyle w:val="ConsPlusNormal"/>
        <w:spacing w:before="200"/>
        <w:ind w:firstLine="540"/>
        <w:jc w:val="both"/>
      </w:pPr>
      <w:r>
        <w:t>7.7. Устранение неисправностей</w:t>
      </w:r>
    </w:p>
    <w:p w14:paraId="1F58C5EA" w14:textId="77777777" w:rsidR="00782C6C" w:rsidRDefault="00782C6C">
      <w:pPr>
        <w:pStyle w:val="ConsPlusNormal"/>
        <w:spacing w:before="200"/>
        <w:ind w:firstLine="540"/>
        <w:jc w:val="both"/>
      </w:pPr>
      <w:r>
        <w:t>Неисправности оборудования, обнаруженные в процессе эксплуатации, снижающие безопасность, немедленно устраняют. Если это невозможно, то принимаются меры, обеспечивающие невозможность пользования оборудованием, либо оборудование демонтируют и удаляют с игровой площадки.</w:t>
      </w:r>
    </w:p>
    <w:p w14:paraId="2BAD6991" w14:textId="77777777" w:rsidR="00782C6C" w:rsidRDefault="00782C6C">
      <w:pPr>
        <w:pStyle w:val="ConsPlusNormal"/>
        <w:spacing w:before="200"/>
        <w:ind w:firstLine="540"/>
        <w:jc w:val="both"/>
      </w:pPr>
      <w:r>
        <w:t>7.8. Регулярное обслуживание</w:t>
      </w:r>
    </w:p>
    <w:p w14:paraId="36B7A50F" w14:textId="77777777" w:rsidR="00782C6C" w:rsidRDefault="00782C6C">
      <w:pPr>
        <w:pStyle w:val="ConsPlusNormal"/>
        <w:spacing w:before="200"/>
        <w:ind w:firstLine="540"/>
        <w:jc w:val="both"/>
      </w:pPr>
      <w:r>
        <w:t>Регулярное обслуживание включает мероприятия по поддержанию безопасности и качества функционирования оборудования и покрытий детской игровой площадки.</w:t>
      </w:r>
    </w:p>
    <w:p w14:paraId="3E4411EE" w14:textId="77777777" w:rsidR="00782C6C" w:rsidRDefault="00782C6C">
      <w:pPr>
        <w:pStyle w:val="ConsPlusNormal"/>
        <w:spacing w:before="200"/>
        <w:ind w:firstLine="540"/>
        <w:jc w:val="both"/>
      </w:pPr>
      <w:r>
        <w:t>Мероприятия по регулярному обслуживанию оборудования включают:</w:t>
      </w:r>
    </w:p>
    <w:p w14:paraId="5470BD5D" w14:textId="77777777" w:rsidR="00782C6C" w:rsidRDefault="00782C6C">
      <w:pPr>
        <w:pStyle w:val="ConsPlusNormal"/>
        <w:spacing w:before="200"/>
        <w:ind w:firstLine="540"/>
        <w:jc w:val="both"/>
      </w:pPr>
      <w:r>
        <w:t>- проверку и подтягивание узлов крепления;</w:t>
      </w:r>
    </w:p>
    <w:p w14:paraId="041D73D4" w14:textId="77777777" w:rsidR="00782C6C" w:rsidRDefault="00782C6C">
      <w:pPr>
        <w:pStyle w:val="ConsPlusNormal"/>
        <w:spacing w:before="200"/>
        <w:ind w:firstLine="540"/>
        <w:jc w:val="both"/>
      </w:pPr>
      <w:r>
        <w:t>- обновление окраски оборудования;</w:t>
      </w:r>
    </w:p>
    <w:p w14:paraId="78F133B9" w14:textId="77777777" w:rsidR="00782C6C" w:rsidRDefault="00782C6C">
      <w:pPr>
        <w:pStyle w:val="ConsPlusNormal"/>
        <w:spacing w:before="200"/>
        <w:ind w:firstLine="540"/>
        <w:jc w:val="both"/>
      </w:pPr>
      <w:r>
        <w:t>- обслуживание ударопоглощающих покрытий;</w:t>
      </w:r>
    </w:p>
    <w:p w14:paraId="585A4AC0" w14:textId="77777777" w:rsidR="00782C6C" w:rsidRDefault="00782C6C">
      <w:pPr>
        <w:pStyle w:val="ConsPlusNormal"/>
        <w:spacing w:before="200"/>
        <w:ind w:firstLine="540"/>
        <w:jc w:val="both"/>
      </w:pPr>
      <w:r>
        <w:t>- смазку подшипников;</w:t>
      </w:r>
    </w:p>
    <w:p w14:paraId="1AF27C0C" w14:textId="77777777" w:rsidR="00782C6C" w:rsidRDefault="00782C6C">
      <w:pPr>
        <w:pStyle w:val="ConsPlusNormal"/>
        <w:spacing w:before="200"/>
        <w:ind w:firstLine="540"/>
        <w:jc w:val="both"/>
      </w:pPr>
      <w:r>
        <w:t>- нанесение на оборудование маркировок, обозначающих требуемый уровень ударопоглощающих покрытий из сыпучих материалов;</w:t>
      </w:r>
    </w:p>
    <w:p w14:paraId="638D9918" w14:textId="77777777" w:rsidR="00782C6C" w:rsidRDefault="00782C6C">
      <w:pPr>
        <w:pStyle w:val="ConsPlusNormal"/>
        <w:spacing w:before="200"/>
        <w:ind w:firstLine="540"/>
        <w:jc w:val="both"/>
      </w:pPr>
      <w:r>
        <w:t>- обеспечение чистоты оборудования и покрытий (удаление битого стекла, обломков и загрязнителей);</w:t>
      </w:r>
    </w:p>
    <w:p w14:paraId="4A372B86" w14:textId="77777777" w:rsidR="00782C6C" w:rsidRDefault="00782C6C">
      <w:pPr>
        <w:pStyle w:val="ConsPlusNormal"/>
        <w:spacing w:before="200"/>
        <w:ind w:firstLine="540"/>
        <w:jc w:val="both"/>
      </w:pPr>
      <w:r>
        <w:t>- восстановление ударопоглощающих покрытий из сыпучих материалов и корректировка их уровня;</w:t>
      </w:r>
    </w:p>
    <w:p w14:paraId="418D8C8B" w14:textId="77777777" w:rsidR="00782C6C" w:rsidRDefault="00782C6C">
      <w:pPr>
        <w:pStyle w:val="ConsPlusNormal"/>
        <w:spacing w:before="200"/>
        <w:ind w:firstLine="540"/>
        <w:jc w:val="both"/>
      </w:pPr>
      <w:r>
        <w:t>- обслуживание пространства зон безопасности.</w:t>
      </w:r>
    </w:p>
    <w:p w14:paraId="6E559AAB" w14:textId="77777777" w:rsidR="00782C6C" w:rsidRDefault="00782C6C">
      <w:pPr>
        <w:pStyle w:val="ConsPlusNormal"/>
        <w:spacing w:before="200"/>
        <w:ind w:firstLine="540"/>
        <w:jc w:val="both"/>
      </w:pPr>
      <w:r>
        <w:t>7.9. Ремонтные работы</w:t>
      </w:r>
    </w:p>
    <w:p w14:paraId="651B7AB8" w14:textId="77777777" w:rsidR="00782C6C" w:rsidRDefault="00782C6C">
      <w:pPr>
        <w:pStyle w:val="ConsPlusNormal"/>
        <w:spacing w:before="200"/>
        <w:ind w:firstLine="540"/>
        <w:jc w:val="both"/>
      </w:pPr>
      <w:r>
        <w:t>Ремонтные работы включают:</w:t>
      </w:r>
    </w:p>
    <w:p w14:paraId="6A3FD48F" w14:textId="77777777" w:rsidR="00782C6C" w:rsidRDefault="00782C6C">
      <w:pPr>
        <w:pStyle w:val="ConsPlusNormal"/>
        <w:spacing w:before="200"/>
        <w:ind w:firstLine="540"/>
        <w:jc w:val="both"/>
      </w:pPr>
      <w:r>
        <w:t>- замену крепежных деталей;</w:t>
      </w:r>
    </w:p>
    <w:p w14:paraId="2DCA6B7C" w14:textId="77777777" w:rsidR="00782C6C" w:rsidRDefault="00782C6C">
      <w:pPr>
        <w:pStyle w:val="ConsPlusNormal"/>
        <w:spacing w:before="200"/>
        <w:ind w:firstLine="540"/>
        <w:jc w:val="both"/>
      </w:pPr>
      <w:r>
        <w:t>- сварку;</w:t>
      </w:r>
    </w:p>
    <w:p w14:paraId="498A3F59" w14:textId="77777777" w:rsidR="00782C6C" w:rsidRDefault="00782C6C">
      <w:pPr>
        <w:pStyle w:val="ConsPlusNormal"/>
        <w:spacing w:before="200"/>
        <w:ind w:firstLine="540"/>
        <w:jc w:val="both"/>
      </w:pPr>
      <w:r>
        <w:t>- замену частей оборудования (например, изношенных желобов горок);</w:t>
      </w:r>
    </w:p>
    <w:p w14:paraId="57AD283A" w14:textId="77777777" w:rsidR="00782C6C" w:rsidRDefault="00782C6C">
      <w:pPr>
        <w:pStyle w:val="ConsPlusNormal"/>
        <w:spacing w:before="200"/>
        <w:ind w:firstLine="540"/>
        <w:jc w:val="both"/>
      </w:pPr>
      <w:r>
        <w:t>- замену структурных элементов оборудования.</w:t>
      </w:r>
    </w:p>
    <w:p w14:paraId="28ED0C51" w14:textId="77777777" w:rsidR="00782C6C" w:rsidRDefault="00782C6C">
      <w:pPr>
        <w:pStyle w:val="ConsPlusNormal"/>
        <w:spacing w:before="200"/>
        <w:ind w:firstLine="540"/>
        <w:jc w:val="both"/>
      </w:pPr>
      <w:r>
        <w:t>7.10. Безопасность персонала</w:t>
      </w:r>
    </w:p>
    <w:p w14:paraId="28FE51B3" w14:textId="77777777" w:rsidR="00782C6C" w:rsidRDefault="00782C6C">
      <w:pPr>
        <w:pStyle w:val="ConsPlusNormal"/>
        <w:spacing w:before="200"/>
        <w:ind w:firstLine="540"/>
        <w:jc w:val="both"/>
      </w:pPr>
      <w:r>
        <w:t>Необходимо обеспечивать соблюдение мер безопасности персонала, выполняющего работы по обслуживанию и ремонту оборудования.</w:t>
      </w:r>
    </w:p>
    <w:p w14:paraId="3F910470" w14:textId="77777777" w:rsidR="00782C6C" w:rsidRDefault="00782C6C">
      <w:pPr>
        <w:pStyle w:val="ConsPlusNormal"/>
        <w:spacing w:before="200"/>
        <w:ind w:firstLine="540"/>
        <w:jc w:val="both"/>
      </w:pPr>
      <w:r>
        <w:t>Во время проведения ремонтных работ посторонние лица на детскую игровую площадку не допускаются.</w:t>
      </w:r>
    </w:p>
    <w:p w14:paraId="3964104F" w14:textId="77777777" w:rsidR="00782C6C" w:rsidRDefault="00782C6C">
      <w:pPr>
        <w:pStyle w:val="ConsPlusNormal"/>
        <w:spacing w:before="200"/>
        <w:ind w:firstLine="540"/>
        <w:jc w:val="both"/>
      </w:pPr>
      <w:r>
        <w:t>7.11. Внесение изменений в конструкцию оборудования</w:t>
      </w:r>
    </w:p>
    <w:p w14:paraId="4ED27573" w14:textId="77777777" w:rsidR="00782C6C" w:rsidRDefault="00782C6C">
      <w:pPr>
        <w:pStyle w:val="ConsPlusNormal"/>
        <w:spacing w:before="200"/>
        <w:ind w:firstLine="540"/>
        <w:jc w:val="both"/>
      </w:pPr>
      <w:r>
        <w:t>Для обеспечения безопасности оборудования внесение изменений в конструкцию оборудования или его элементов допускается только после консультаций и письменного согласования с изготовителем оборудования.</w:t>
      </w:r>
    </w:p>
    <w:p w14:paraId="7AF092F1" w14:textId="77777777" w:rsidR="00782C6C" w:rsidRDefault="00782C6C">
      <w:pPr>
        <w:pStyle w:val="ConsPlusNormal"/>
        <w:jc w:val="both"/>
      </w:pPr>
    </w:p>
    <w:p w14:paraId="7A422367" w14:textId="77777777" w:rsidR="00782C6C" w:rsidRDefault="00782C6C">
      <w:pPr>
        <w:pStyle w:val="ConsPlusNormal"/>
        <w:jc w:val="both"/>
      </w:pPr>
    </w:p>
    <w:p w14:paraId="5655305C" w14:textId="77777777" w:rsidR="00782C6C" w:rsidRDefault="00782C6C">
      <w:pPr>
        <w:pStyle w:val="ConsPlusNormal"/>
        <w:jc w:val="both"/>
      </w:pPr>
    </w:p>
    <w:p w14:paraId="1D2D22B3" w14:textId="77777777" w:rsidR="00782C6C" w:rsidRDefault="00782C6C">
      <w:pPr>
        <w:pStyle w:val="ConsPlusNormal"/>
        <w:jc w:val="both"/>
      </w:pPr>
    </w:p>
    <w:p w14:paraId="6798E85E" w14:textId="77777777" w:rsidR="00782C6C" w:rsidRDefault="00782C6C">
      <w:pPr>
        <w:pStyle w:val="ConsPlusNormal"/>
        <w:jc w:val="both"/>
      </w:pPr>
    </w:p>
    <w:p w14:paraId="701758F4" w14:textId="77777777" w:rsidR="00782C6C" w:rsidRDefault="00782C6C">
      <w:pPr>
        <w:pStyle w:val="ConsPlusNormal"/>
        <w:jc w:val="right"/>
        <w:outlineLvl w:val="0"/>
      </w:pPr>
      <w:r>
        <w:lastRenderedPageBreak/>
        <w:t>Приложение А</w:t>
      </w:r>
    </w:p>
    <w:p w14:paraId="4ABC7DAE" w14:textId="77777777" w:rsidR="00782C6C" w:rsidRDefault="00782C6C">
      <w:pPr>
        <w:pStyle w:val="ConsPlusNormal"/>
        <w:jc w:val="right"/>
      </w:pPr>
      <w:r>
        <w:t>(справочное)</w:t>
      </w:r>
    </w:p>
    <w:p w14:paraId="3C2E4B90" w14:textId="77777777" w:rsidR="00782C6C" w:rsidRDefault="00782C6C">
      <w:pPr>
        <w:pStyle w:val="ConsPlusNormal"/>
        <w:jc w:val="both"/>
      </w:pPr>
    </w:p>
    <w:p w14:paraId="57159480" w14:textId="77777777" w:rsidR="00782C6C" w:rsidRDefault="00782C6C">
      <w:pPr>
        <w:pStyle w:val="ConsPlusNormal"/>
        <w:jc w:val="center"/>
      </w:pPr>
      <w:bookmarkStart w:id="0" w:name="P209"/>
      <w:bookmarkEnd w:id="0"/>
      <w:r>
        <w:t>ПРИМЕР АКТА ЕЖЕГОДНОГО ОСНОВНОГО ОСМОТРА ОБОРУДОВАНИЯ</w:t>
      </w:r>
    </w:p>
    <w:p w14:paraId="71EECD63" w14:textId="77777777" w:rsidR="00782C6C" w:rsidRDefault="00782C6C">
      <w:pPr>
        <w:pStyle w:val="ConsPlusNormal"/>
        <w:jc w:val="center"/>
      </w:pPr>
      <w:r>
        <w:t>ДЕТСКОЙ ИГРОВОЙ ПЛОЩАДКИ</w:t>
      </w:r>
    </w:p>
    <w:p w14:paraId="714A3577" w14:textId="77777777" w:rsidR="00782C6C" w:rsidRDefault="00782C6C">
      <w:pPr>
        <w:pStyle w:val="ConsPlusNormal"/>
        <w:jc w:val="both"/>
      </w:pPr>
    </w:p>
    <w:p w14:paraId="46F202A7" w14:textId="77777777" w:rsidR="00782C6C" w:rsidRDefault="00782C6C">
      <w:pPr>
        <w:pStyle w:val="ConsPlusNonformat"/>
        <w:jc w:val="both"/>
      </w:pPr>
      <w:r>
        <w:t xml:space="preserve">                                    АКТ</w:t>
      </w:r>
    </w:p>
    <w:p w14:paraId="4D5C9436" w14:textId="77777777" w:rsidR="00782C6C" w:rsidRDefault="00782C6C">
      <w:pPr>
        <w:pStyle w:val="ConsPlusNonformat"/>
        <w:jc w:val="both"/>
      </w:pPr>
      <w:r>
        <w:t xml:space="preserve">         осмотра и проверки оборудования детской игровой площадки</w:t>
      </w:r>
    </w:p>
    <w:p w14:paraId="73AEC9C2" w14:textId="77777777" w:rsidR="00782C6C" w:rsidRDefault="00782C6C">
      <w:pPr>
        <w:pStyle w:val="ConsPlusNonformat"/>
        <w:jc w:val="both"/>
      </w:pPr>
    </w:p>
    <w:p w14:paraId="137F1822" w14:textId="77777777" w:rsidR="00782C6C" w:rsidRDefault="00782C6C">
      <w:pPr>
        <w:pStyle w:val="ConsPlusNonformat"/>
        <w:jc w:val="both"/>
      </w:pPr>
      <w:r>
        <w:t xml:space="preserve">    N _____________                               от "___" ________ 20__ г.</w:t>
      </w:r>
    </w:p>
    <w:p w14:paraId="0DCD7F2F" w14:textId="77777777" w:rsidR="00782C6C" w:rsidRDefault="00782C6C">
      <w:pPr>
        <w:pStyle w:val="ConsPlusNonformat"/>
        <w:jc w:val="both"/>
      </w:pPr>
      <w:r>
        <w:t xml:space="preserve">                       ________________________</w:t>
      </w:r>
    </w:p>
    <w:p w14:paraId="1F94F5B5" w14:textId="77777777" w:rsidR="00782C6C" w:rsidRDefault="00782C6C">
      <w:pPr>
        <w:pStyle w:val="ConsPlusNonformat"/>
        <w:jc w:val="both"/>
      </w:pPr>
      <w:r>
        <w:t xml:space="preserve">                                  Город</w:t>
      </w:r>
    </w:p>
    <w:p w14:paraId="30A2ED1B" w14:textId="77777777" w:rsidR="00782C6C" w:rsidRDefault="00782C6C">
      <w:pPr>
        <w:pStyle w:val="ConsPlusNonformat"/>
        <w:jc w:val="both"/>
      </w:pPr>
      <w:r>
        <w:t xml:space="preserve">    Владелец ______________________________________________________________</w:t>
      </w:r>
    </w:p>
    <w:p w14:paraId="756F022B" w14:textId="77777777" w:rsidR="00782C6C" w:rsidRDefault="00782C6C">
      <w:pPr>
        <w:pStyle w:val="ConsPlusNonformat"/>
        <w:jc w:val="both"/>
      </w:pPr>
      <w:r>
        <w:t xml:space="preserve">    Адрес установки _______________________________________________________</w:t>
      </w:r>
    </w:p>
    <w:p w14:paraId="3EB311E6" w14:textId="77777777" w:rsidR="00782C6C" w:rsidRDefault="00782C6C">
      <w:pPr>
        <w:pStyle w:val="ConsPlusNonformat"/>
        <w:jc w:val="both"/>
      </w:pPr>
      <w:r>
        <w:t xml:space="preserve">    Характеристика поверхности игровой площадки:</w:t>
      </w:r>
    </w:p>
    <w:p w14:paraId="76C27C25" w14:textId="77777777" w:rsidR="00782C6C" w:rsidRDefault="00782C6C">
      <w:pPr>
        <w:pStyle w:val="ConsPlusNonformat"/>
        <w:jc w:val="both"/>
      </w:pPr>
      <w:r>
        <w:t>___________________________________________________________________________</w:t>
      </w:r>
    </w:p>
    <w:p w14:paraId="1E217E3F" w14:textId="77777777" w:rsidR="00782C6C" w:rsidRDefault="00782C6C">
      <w:pPr>
        <w:pStyle w:val="ConsPlusNonformat"/>
        <w:jc w:val="both"/>
      </w:pPr>
      <w:r>
        <w:t>___________________________________________________________________________</w:t>
      </w:r>
    </w:p>
    <w:p w14:paraId="05F4F275" w14:textId="77777777" w:rsidR="00782C6C" w:rsidRDefault="00782C6C">
      <w:pPr>
        <w:pStyle w:val="ConsPlusNonformat"/>
        <w:jc w:val="both"/>
      </w:pPr>
    </w:p>
    <w:p w14:paraId="2106357E" w14:textId="77777777" w:rsidR="00782C6C" w:rsidRDefault="00782C6C">
      <w:pPr>
        <w:pStyle w:val="ConsPlusNonformat"/>
        <w:jc w:val="both"/>
      </w:pPr>
      <w:r>
        <w:t xml:space="preserve">                           Перечень оборудования</w:t>
      </w:r>
    </w:p>
    <w:p w14:paraId="063EE517" w14:textId="77777777" w:rsidR="00782C6C" w:rsidRDefault="00782C6C">
      <w:pPr>
        <w:pStyle w:val="ConsPlusNormal"/>
        <w:jc w:val="both"/>
      </w:pPr>
    </w:p>
    <w:p w14:paraId="35E74D51" w14:textId="77777777" w:rsidR="00782C6C" w:rsidRDefault="00782C6C">
      <w:pPr>
        <w:pStyle w:val="ConsPlusNormal"/>
        <w:sectPr w:rsidR="00782C6C" w:rsidSect="00F923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041"/>
        <w:gridCol w:w="1984"/>
        <w:gridCol w:w="1984"/>
        <w:gridCol w:w="1984"/>
        <w:gridCol w:w="1304"/>
      </w:tblGrid>
      <w:tr w:rsidR="00782C6C" w14:paraId="746F3EA4" w14:textId="77777777">
        <w:tc>
          <w:tcPr>
            <w:tcW w:w="340" w:type="dxa"/>
            <w:vAlign w:val="center"/>
          </w:tcPr>
          <w:p w14:paraId="058DEB7B" w14:textId="77777777" w:rsidR="00782C6C" w:rsidRDefault="00782C6C">
            <w:pPr>
              <w:pStyle w:val="ConsPlusNormal"/>
              <w:jc w:val="center"/>
            </w:pPr>
            <w:r>
              <w:lastRenderedPageBreak/>
              <w:t>N</w:t>
            </w:r>
          </w:p>
        </w:tc>
        <w:tc>
          <w:tcPr>
            <w:tcW w:w="2041" w:type="dxa"/>
            <w:vAlign w:val="center"/>
          </w:tcPr>
          <w:p w14:paraId="308F7300" w14:textId="77777777" w:rsidR="00782C6C" w:rsidRDefault="00782C6C">
            <w:pPr>
              <w:pStyle w:val="ConsPlusNormal"/>
              <w:jc w:val="center"/>
            </w:pPr>
            <w:r>
              <w:t>Наименование оборудования</w:t>
            </w:r>
          </w:p>
        </w:tc>
        <w:tc>
          <w:tcPr>
            <w:tcW w:w="1984" w:type="dxa"/>
            <w:vAlign w:val="center"/>
          </w:tcPr>
          <w:p w14:paraId="0A3B8C03" w14:textId="77777777" w:rsidR="00782C6C" w:rsidRDefault="00782C6C">
            <w:pPr>
              <w:pStyle w:val="ConsPlusNormal"/>
              <w:jc w:val="center"/>
            </w:pPr>
            <w:r>
              <w:t>Результат осмотра</w:t>
            </w:r>
          </w:p>
        </w:tc>
        <w:tc>
          <w:tcPr>
            <w:tcW w:w="1984" w:type="dxa"/>
            <w:vAlign w:val="center"/>
          </w:tcPr>
          <w:p w14:paraId="29770DBB" w14:textId="77777777" w:rsidR="00782C6C" w:rsidRDefault="00782C6C">
            <w:pPr>
              <w:pStyle w:val="ConsPlusNormal"/>
              <w:jc w:val="center"/>
            </w:pPr>
            <w:r>
              <w:t>Выявленный дефект</w:t>
            </w:r>
          </w:p>
        </w:tc>
        <w:tc>
          <w:tcPr>
            <w:tcW w:w="1984" w:type="dxa"/>
            <w:vAlign w:val="center"/>
          </w:tcPr>
          <w:p w14:paraId="57569314" w14:textId="77777777" w:rsidR="00782C6C" w:rsidRDefault="00782C6C">
            <w:pPr>
              <w:pStyle w:val="ConsPlusNormal"/>
              <w:jc w:val="center"/>
            </w:pPr>
            <w:r>
              <w:t>Принятые меры</w:t>
            </w:r>
          </w:p>
        </w:tc>
        <w:tc>
          <w:tcPr>
            <w:tcW w:w="1304" w:type="dxa"/>
            <w:vAlign w:val="center"/>
          </w:tcPr>
          <w:p w14:paraId="2F553F6E" w14:textId="77777777" w:rsidR="00782C6C" w:rsidRDefault="00782C6C">
            <w:pPr>
              <w:pStyle w:val="ConsPlusNormal"/>
              <w:jc w:val="center"/>
            </w:pPr>
            <w:r>
              <w:t>Примечание</w:t>
            </w:r>
          </w:p>
        </w:tc>
      </w:tr>
      <w:tr w:rsidR="00782C6C" w14:paraId="4224331D" w14:textId="77777777">
        <w:tc>
          <w:tcPr>
            <w:tcW w:w="340" w:type="dxa"/>
          </w:tcPr>
          <w:p w14:paraId="6AC3180E" w14:textId="77777777" w:rsidR="00782C6C" w:rsidRDefault="00782C6C">
            <w:pPr>
              <w:pStyle w:val="ConsPlusNormal"/>
            </w:pPr>
          </w:p>
        </w:tc>
        <w:tc>
          <w:tcPr>
            <w:tcW w:w="2041" w:type="dxa"/>
          </w:tcPr>
          <w:p w14:paraId="597EC24D" w14:textId="77777777" w:rsidR="00782C6C" w:rsidRDefault="00782C6C">
            <w:pPr>
              <w:pStyle w:val="ConsPlusNormal"/>
            </w:pPr>
          </w:p>
        </w:tc>
        <w:tc>
          <w:tcPr>
            <w:tcW w:w="1984" w:type="dxa"/>
          </w:tcPr>
          <w:p w14:paraId="6EF0EF6B" w14:textId="77777777" w:rsidR="00782C6C" w:rsidRDefault="00782C6C">
            <w:pPr>
              <w:pStyle w:val="ConsPlusNormal"/>
            </w:pPr>
          </w:p>
        </w:tc>
        <w:tc>
          <w:tcPr>
            <w:tcW w:w="1984" w:type="dxa"/>
          </w:tcPr>
          <w:p w14:paraId="2C1DC7D8" w14:textId="77777777" w:rsidR="00782C6C" w:rsidRDefault="00782C6C">
            <w:pPr>
              <w:pStyle w:val="ConsPlusNormal"/>
            </w:pPr>
          </w:p>
        </w:tc>
        <w:tc>
          <w:tcPr>
            <w:tcW w:w="1984" w:type="dxa"/>
          </w:tcPr>
          <w:p w14:paraId="0D887992" w14:textId="77777777" w:rsidR="00782C6C" w:rsidRDefault="00782C6C">
            <w:pPr>
              <w:pStyle w:val="ConsPlusNormal"/>
            </w:pPr>
          </w:p>
        </w:tc>
        <w:tc>
          <w:tcPr>
            <w:tcW w:w="1304" w:type="dxa"/>
          </w:tcPr>
          <w:p w14:paraId="47AC902F" w14:textId="77777777" w:rsidR="00782C6C" w:rsidRDefault="00782C6C">
            <w:pPr>
              <w:pStyle w:val="ConsPlusNormal"/>
            </w:pPr>
          </w:p>
        </w:tc>
      </w:tr>
    </w:tbl>
    <w:p w14:paraId="01C9C9CA" w14:textId="77777777" w:rsidR="00782C6C" w:rsidRDefault="00782C6C">
      <w:pPr>
        <w:pStyle w:val="ConsPlusNormal"/>
        <w:jc w:val="both"/>
      </w:pPr>
    </w:p>
    <w:p w14:paraId="354EED3A" w14:textId="77777777" w:rsidR="00782C6C" w:rsidRDefault="00782C6C">
      <w:pPr>
        <w:pStyle w:val="ConsPlusNonformat"/>
        <w:jc w:val="both"/>
      </w:pPr>
      <w:r>
        <w:t xml:space="preserve">    Проведенный  осмотр  и  проверка  работоспособности  детского  игрового</w:t>
      </w:r>
    </w:p>
    <w:p w14:paraId="2FEF8F4F" w14:textId="77777777" w:rsidR="00782C6C" w:rsidRDefault="00782C6C">
      <w:pPr>
        <w:pStyle w:val="ConsPlusNonformat"/>
        <w:jc w:val="both"/>
      </w:pPr>
      <w:r>
        <w:t>оборудования подтверждают его комплектность, соответствие  эксплуатационной</w:t>
      </w:r>
    </w:p>
    <w:p w14:paraId="14598DE3" w14:textId="77777777" w:rsidR="00782C6C" w:rsidRDefault="00782C6C">
      <w:pPr>
        <w:pStyle w:val="ConsPlusNonformat"/>
        <w:jc w:val="both"/>
      </w:pPr>
      <w:r>
        <w:t>документации изготовителя и возможность безопасной эксплуатации.</w:t>
      </w:r>
    </w:p>
    <w:p w14:paraId="4AA4FC2E" w14:textId="77777777" w:rsidR="00782C6C" w:rsidRDefault="00782C6C">
      <w:pPr>
        <w:pStyle w:val="ConsPlusNonformat"/>
        <w:jc w:val="both"/>
      </w:pPr>
    </w:p>
    <w:p w14:paraId="366B4BD3" w14:textId="77777777" w:rsidR="00782C6C" w:rsidRDefault="00782C6C">
      <w:pPr>
        <w:pStyle w:val="ConsPlusNonformat"/>
        <w:jc w:val="both"/>
      </w:pPr>
      <w:r>
        <w:t xml:space="preserve">    Ответственный</w:t>
      </w:r>
    </w:p>
    <w:p w14:paraId="4D48B2B2" w14:textId="77777777" w:rsidR="00782C6C" w:rsidRDefault="00782C6C">
      <w:pPr>
        <w:pStyle w:val="ConsPlusNonformat"/>
        <w:jc w:val="both"/>
      </w:pPr>
      <w:r>
        <w:t xml:space="preserve">    исполнитель ___________________</w:t>
      </w:r>
    </w:p>
    <w:p w14:paraId="78FC36B8" w14:textId="77777777" w:rsidR="00782C6C" w:rsidRDefault="00782C6C">
      <w:pPr>
        <w:pStyle w:val="ConsPlusNonformat"/>
        <w:jc w:val="both"/>
      </w:pPr>
      <w:r>
        <w:t xml:space="preserve">    _________________________    __________________    ____________________</w:t>
      </w:r>
    </w:p>
    <w:p w14:paraId="7ECC2BCC" w14:textId="77777777" w:rsidR="00782C6C" w:rsidRDefault="00782C6C">
      <w:pPr>
        <w:pStyle w:val="ConsPlusNonformat"/>
        <w:jc w:val="both"/>
      </w:pPr>
      <w:r>
        <w:t xml:space="preserve">            (должность)           (личная подпись)      (фамилия, инициалы)</w:t>
      </w:r>
    </w:p>
    <w:p w14:paraId="79B93428" w14:textId="77777777" w:rsidR="00782C6C" w:rsidRDefault="00782C6C">
      <w:pPr>
        <w:pStyle w:val="ConsPlusNonformat"/>
        <w:jc w:val="both"/>
      </w:pPr>
    </w:p>
    <w:p w14:paraId="5112D6E5" w14:textId="77777777" w:rsidR="00782C6C" w:rsidRDefault="00782C6C">
      <w:pPr>
        <w:pStyle w:val="ConsPlusNonformat"/>
        <w:jc w:val="both"/>
      </w:pPr>
      <w:r>
        <w:t xml:space="preserve">    МП</w:t>
      </w:r>
    </w:p>
    <w:p w14:paraId="5ACAEC7A" w14:textId="77777777" w:rsidR="00782C6C" w:rsidRDefault="00782C6C">
      <w:pPr>
        <w:pStyle w:val="ConsPlusNormal"/>
        <w:jc w:val="both"/>
      </w:pPr>
    </w:p>
    <w:p w14:paraId="35DEE3A1" w14:textId="77777777" w:rsidR="00782C6C" w:rsidRDefault="00782C6C">
      <w:pPr>
        <w:pStyle w:val="ConsPlusNormal"/>
        <w:jc w:val="both"/>
      </w:pPr>
    </w:p>
    <w:p w14:paraId="42CF7320" w14:textId="77777777" w:rsidR="00782C6C" w:rsidRDefault="00782C6C">
      <w:pPr>
        <w:pStyle w:val="ConsPlusNormal"/>
        <w:jc w:val="both"/>
      </w:pPr>
    </w:p>
    <w:p w14:paraId="2B807216" w14:textId="77777777" w:rsidR="00782C6C" w:rsidRDefault="00782C6C">
      <w:pPr>
        <w:pStyle w:val="ConsPlusNormal"/>
        <w:jc w:val="both"/>
      </w:pPr>
    </w:p>
    <w:p w14:paraId="79A57933" w14:textId="77777777" w:rsidR="00782C6C" w:rsidRDefault="00782C6C">
      <w:pPr>
        <w:pStyle w:val="ConsPlusNormal"/>
        <w:jc w:val="both"/>
      </w:pPr>
    </w:p>
    <w:p w14:paraId="5C27971B" w14:textId="77777777" w:rsidR="00782C6C" w:rsidRDefault="00782C6C">
      <w:pPr>
        <w:pStyle w:val="ConsPlusNormal"/>
        <w:jc w:val="right"/>
        <w:outlineLvl w:val="0"/>
      </w:pPr>
      <w:r>
        <w:t>Приложение Б</w:t>
      </w:r>
    </w:p>
    <w:p w14:paraId="75DCD121" w14:textId="77777777" w:rsidR="00782C6C" w:rsidRDefault="00782C6C">
      <w:pPr>
        <w:pStyle w:val="ConsPlusNormal"/>
        <w:jc w:val="right"/>
      </w:pPr>
      <w:r>
        <w:t>(справочное)</w:t>
      </w:r>
    </w:p>
    <w:p w14:paraId="334FD587" w14:textId="77777777" w:rsidR="00782C6C" w:rsidRDefault="00782C6C">
      <w:pPr>
        <w:pStyle w:val="ConsPlusNormal"/>
        <w:jc w:val="both"/>
      </w:pPr>
    </w:p>
    <w:p w14:paraId="18BF5D4F" w14:textId="77777777" w:rsidR="00782C6C" w:rsidRDefault="00782C6C">
      <w:pPr>
        <w:pStyle w:val="ConsPlusNormal"/>
        <w:jc w:val="center"/>
      </w:pPr>
      <w:bookmarkStart w:id="1" w:name="P257"/>
      <w:bookmarkEnd w:id="1"/>
      <w:r>
        <w:t>ПРИМЕР ГРАФИКА ЕЖЕДНЕВНОГО ВИЗУАЛЬНОГО ОСМОТРА</w:t>
      </w:r>
    </w:p>
    <w:p w14:paraId="006B5B32" w14:textId="77777777" w:rsidR="00782C6C" w:rsidRDefault="00782C6C">
      <w:pPr>
        <w:pStyle w:val="ConsPlusNormal"/>
        <w:jc w:val="both"/>
      </w:pPr>
    </w:p>
    <w:p w14:paraId="3196492F" w14:textId="77777777" w:rsidR="00782C6C" w:rsidRDefault="00782C6C">
      <w:pPr>
        <w:pStyle w:val="ConsPlusNormal"/>
        <w:jc w:val="center"/>
      </w:pPr>
      <w:r>
        <w:t>ГРАФИК</w:t>
      </w:r>
    </w:p>
    <w:p w14:paraId="6D825681" w14:textId="77777777" w:rsidR="00782C6C" w:rsidRDefault="00782C6C">
      <w:pPr>
        <w:pStyle w:val="ConsPlusNormal"/>
        <w:jc w:val="center"/>
      </w:pPr>
      <w:r>
        <w:t>ежедневного визуального осмотра</w:t>
      </w:r>
    </w:p>
    <w:p w14:paraId="3C3D94AD" w14:textId="77777777" w:rsidR="00782C6C" w:rsidRDefault="0078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042"/>
        <w:gridCol w:w="1587"/>
        <w:gridCol w:w="2098"/>
        <w:gridCol w:w="1524"/>
        <w:gridCol w:w="1417"/>
        <w:gridCol w:w="2110"/>
        <w:gridCol w:w="1304"/>
      </w:tblGrid>
      <w:tr w:rsidR="00782C6C" w14:paraId="79C99118" w14:textId="77777777">
        <w:tc>
          <w:tcPr>
            <w:tcW w:w="1191" w:type="dxa"/>
            <w:vAlign w:val="center"/>
          </w:tcPr>
          <w:p w14:paraId="217D922F" w14:textId="77777777" w:rsidR="00782C6C" w:rsidRDefault="00782C6C">
            <w:pPr>
              <w:pStyle w:val="ConsPlusNormal"/>
              <w:jc w:val="center"/>
            </w:pPr>
            <w:r>
              <w:t>Порядковый номер осмотра</w:t>
            </w:r>
          </w:p>
        </w:tc>
        <w:tc>
          <w:tcPr>
            <w:tcW w:w="1042" w:type="dxa"/>
            <w:vAlign w:val="center"/>
          </w:tcPr>
          <w:p w14:paraId="695DC6AD" w14:textId="77777777" w:rsidR="00782C6C" w:rsidRDefault="00782C6C">
            <w:pPr>
              <w:pStyle w:val="ConsPlusNormal"/>
              <w:jc w:val="center"/>
            </w:pPr>
            <w:r>
              <w:t>Заказчик</w:t>
            </w:r>
          </w:p>
        </w:tc>
        <w:tc>
          <w:tcPr>
            <w:tcW w:w="1587" w:type="dxa"/>
            <w:vAlign w:val="center"/>
          </w:tcPr>
          <w:p w14:paraId="4D9BBE21" w14:textId="77777777" w:rsidR="00782C6C" w:rsidRDefault="00782C6C">
            <w:pPr>
              <w:pStyle w:val="ConsPlusNormal"/>
              <w:jc w:val="center"/>
            </w:pPr>
            <w:r>
              <w:t>Ответственный за ежедневный осмотр</w:t>
            </w:r>
          </w:p>
        </w:tc>
        <w:tc>
          <w:tcPr>
            <w:tcW w:w="2098" w:type="dxa"/>
            <w:vAlign w:val="center"/>
          </w:tcPr>
          <w:p w14:paraId="6AD9C550" w14:textId="77777777" w:rsidR="00782C6C" w:rsidRDefault="00782C6C">
            <w:pPr>
              <w:pStyle w:val="ConsPlusNormal"/>
              <w:jc w:val="center"/>
            </w:pPr>
            <w:r>
              <w:t>Наименование детского игрового оборудования</w:t>
            </w:r>
          </w:p>
        </w:tc>
        <w:tc>
          <w:tcPr>
            <w:tcW w:w="1524" w:type="dxa"/>
            <w:vAlign w:val="center"/>
          </w:tcPr>
          <w:p w14:paraId="3F737949" w14:textId="77777777" w:rsidR="00782C6C" w:rsidRDefault="00782C6C">
            <w:pPr>
              <w:pStyle w:val="ConsPlusNormal"/>
              <w:jc w:val="center"/>
            </w:pPr>
            <w:r>
              <w:t>Дата осмотра</w:t>
            </w:r>
          </w:p>
        </w:tc>
        <w:tc>
          <w:tcPr>
            <w:tcW w:w="1417" w:type="dxa"/>
            <w:vAlign w:val="center"/>
          </w:tcPr>
          <w:p w14:paraId="4C00BCA9" w14:textId="77777777" w:rsidR="00782C6C" w:rsidRDefault="00782C6C">
            <w:pPr>
              <w:pStyle w:val="ConsPlusNormal"/>
              <w:jc w:val="center"/>
            </w:pPr>
            <w:r>
              <w:t>Результат осмотра</w:t>
            </w:r>
          </w:p>
        </w:tc>
        <w:tc>
          <w:tcPr>
            <w:tcW w:w="2110" w:type="dxa"/>
            <w:vAlign w:val="center"/>
          </w:tcPr>
          <w:p w14:paraId="535282C0" w14:textId="77777777" w:rsidR="00782C6C" w:rsidRDefault="00782C6C">
            <w:pPr>
              <w:pStyle w:val="ConsPlusNormal"/>
              <w:jc w:val="center"/>
            </w:pPr>
            <w:r>
              <w:t>Принятые меры</w:t>
            </w:r>
          </w:p>
        </w:tc>
        <w:tc>
          <w:tcPr>
            <w:tcW w:w="1304" w:type="dxa"/>
            <w:vAlign w:val="center"/>
          </w:tcPr>
          <w:p w14:paraId="1F6ED40C" w14:textId="77777777" w:rsidR="00782C6C" w:rsidRDefault="00782C6C">
            <w:pPr>
              <w:pStyle w:val="ConsPlusNormal"/>
              <w:jc w:val="center"/>
            </w:pPr>
            <w:r>
              <w:t>Подпись ответственного лица</w:t>
            </w:r>
          </w:p>
        </w:tc>
      </w:tr>
      <w:tr w:rsidR="00782C6C" w14:paraId="128A90FC" w14:textId="77777777">
        <w:tc>
          <w:tcPr>
            <w:tcW w:w="1191" w:type="dxa"/>
          </w:tcPr>
          <w:p w14:paraId="44D04386" w14:textId="77777777" w:rsidR="00782C6C" w:rsidRDefault="00782C6C">
            <w:pPr>
              <w:pStyle w:val="ConsPlusNormal"/>
            </w:pPr>
            <w:r>
              <w:t>1</w:t>
            </w:r>
          </w:p>
        </w:tc>
        <w:tc>
          <w:tcPr>
            <w:tcW w:w="1042" w:type="dxa"/>
          </w:tcPr>
          <w:p w14:paraId="04BB44A0" w14:textId="77777777" w:rsidR="00782C6C" w:rsidRDefault="00782C6C">
            <w:pPr>
              <w:pStyle w:val="ConsPlusNormal"/>
            </w:pPr>
            <w:r>
              <w:t>Владелец</w:t>
            </w:r>
          </w:p>
        </w:tc>
        <w:tc>
          <w:tcPr>
            <w:tcW w:w="1587" w:type="dxa"/>
          </w:tcPr>
          <w:p w14:paraId="1F44528B" w14:textId="77777777" w:rsidR="00782C6C" w:rsidRDefault="00782C6C">
            <w:pPr>
              <w:pStyle w:val="ConsPlusNormal"/>
            </w:pPr>
            <w:r>
              <w:t>Инженер РЭУ (фамилия, инициалы)</w:t>
            </w:r>
          </w:p>
        </w:tc>
        <w:tc>
          <w:tcPr>
            <w:tcW w:w="2098" w:type="dxa"/>
          </w:tcPr>
          <w:p w14:paraId="1B1F5C9D" w14:textId="77777777" w:rsidR="00782C6C" w:rsidRDefault="00782C6C">
            <w:pPr>
              <w:pStyle w:val="ConsPlusNormal"/>
            </w:pPr>
            <w:r>
              <w:t>Поверхность игровой площадки</w:t>
            </w:r>
          </w:p>
        </w:tc>
        <w:tc>
          <w:tcPr>
            <w:tcW w:w="1524" w:type="dxa"/>
          </w:tcPr>
          <w:p w14:paraId="1D30BCC4" w14:textId="77777777" w:rsidR="00782C6C" w:rsidRDefault="00782C6C">
            <w:pPr>
              <w:pStyle w:val="ConsPlusNormal"/>
            </w:pPr>
            <w:r>
              <w:t>15.08.2011</w:t>
            </w:r>
          </w:p>
        </w:tc>
        <w:tc>
          <w:tcPr>
            <w:tcW w:w="1417" w:type="dxa"/>
          </w:tcPr>
          <w:p w14:paraId="71C67AD9" w14:textId="77777777" w:rsidR="00782C6C" w:rsidRDefault="00782C6C">
            <w:pPr>
              <w:pStyle w:val="ConsPlusNormal"/>
            </w:pPr>
            <w:r>
              <w:t>Разбитые бутылки, мусор</w:t>
            </w:r>
          </w:p>
        </w:tc>
        <w:tc>
          <w:tcPr>
            <w:tcW w:w="2110" w:type="dxa"/>
          </w:tcPr>
          <w:p w14:paraId="6663DA41" w14:textId="77777777" w:rsidR="00782C6C" w:rsidRDefault="00782C6C">
            <w:pPr>
              <w:pStyle w:val="ConsPlusNormal"/>
            </w:pPr>
            <w:r>
              <w:t>Убраны все осколки и мусор</w:t>
            </w:r>
          </w:p>
        </w:tc>
        <w:tc>
          <w:tcPr>
            <w:tcW w:w="1304" w:type="dxa"/>
          </w:tcPr>
          <w:p w14:paraId="1FB8E088" w14:textId="77777777" w:rsidR="00782C6C" w:rsidRDefault="00782C6C">
            <w:pPr>
              <w:pStyle w:val="ConsPlusNormal"/>
            </w:pPr>
            <w:r>
              <w:t>Подпись</w:t>
            </w:r>
          </w:p>
        </w:tc>
      </w:tr>
      <w:tr w:rsidR="00782C6C" w14:paraId="6EF67EF8" w14:textId="77777777">
        <w:tc>
          <w:tcPr>
            <w:tcW w:w="1191" w:type="dxa"/>
          </w:tcPr>
          <w:p w14:paraId="68E8C346" w14:textId="77777777" w:rsidR="00782C6C" w:rsidRDefault="00782C6C">
            <w:pPr>
              <w:pStyle w:val="ConsPlusNormal"/>
            </w:pPr>
            <w:r>
              <w:t>2</w:t>
            </w:r>
          </w:p>
        </w:tc>
        <w:tc>
          <w:tcPr>
            <w:tcW w:w="1042" w:type="dxa"/>
          </w:tcPr>
          <w:p w14:paraId="44984951" w14:textId="77777777" w:rsidR="00782C6C" w:rsidRDefault="00782C6C">
            <w:pPr>
              <w:pStyle w:val="ConsPlusNormal"/>
            </w:pPr>
            <w:r>
              <w:t>Владелец</w:t>
            </w:r>
          </w:p>
        </w:tc>
        <w:tc>
          <w:tcPr>
            <w:tcW w:w="1587" w:type="dxa"/>
          </w:tcPr>
          <w:p w14:paraId="2141900E" w14:textId="77777777" w:rsidR="00782C6C" w:rsidRDefault="00782C6C">
            <w:pPr>
              <w:pStyle w:val="ConsPlusNormal"/>
            </w:pPr>
            <w:r>
              <w:t>Инженер РЭУ (фамилия, инициалы)</w:t>
            </w:r>
          </w:p>
        </w:tc>
        <w:tc>
          <w:tcPr>
            <w:tcW w:w="2098" w:type="dxa"/>
          </w:tcPr>
          <w:p w14:paraId="6B402494" w14:textId="77777777" w:rsidR="00782C6C" w:rsidRDefault="00782C6C">
            <w:pPr>
              <w:pStyle w:val="ConsPlusNormal"/>
            </w:pPr>
            <w:r>
              <w:t xml:space="preserve">Качели металлические одинарные на цепях </w:t>
            </w:r>
            <w:r>
              <w:lastRenderedPageBreak/>
              <w:t>(4152).</w:t>
            </w:r>
          </w:p>
          <w:p w14:paraId="16C82426" w14:textId="77777777" w:rsidR="00782C6C" w:rsidRDefault="00782C6C">
            <w:pPr>
              <w:pStyle w:val="ConsPlusNormal"/>
            </w:pPr>
            <w:r>
              <w:t>Ул. Захарова, д. 5</w:t>
            </w:r>
          </w:p>
        </w:tc>
        <w:tc>
          <w:tcPr>
            <w:tcW w:w="1524" w:type="dxa"/>
          </w:tcPr>
          <w:p w14:paraId="171F8C51" w14:textId="77777777" w:rsidR="00782C6C" w:rsidRDefault="00782C6C">
            <w:pPr>
              <w:pStyle w:val="ConsPlusNormal"/>
            </w:pPr>
            <w:r>
              <w:lastRenderedPageBreak/>
              <w:t>15.08.2011</w:t>
            </w:r>
          </w:p>
        </w:tc>
        <w:tc>
          <w:tcPr>
            <w:tcW w:w="1417" w:type="dxa"/>
          </w:tcPr>
          <w:p w14:paraId="3056AFFB" w14:textId="77777777" w:rsidR="00782C6C" w:rsidRDefault="00782C6C">
            <w:pPr>
              <w:pStyle w:val="ConsPlusNormal"/>
            </w:pPr>
            <w:r>
              <w:t xml:space="preserve">Оборвана подвеска качелей на </w:t>
            </w:r>
            <w:r>
              <w:lastRenderedPageBreak/>
              <w:t>цепях</w:t>
            </w:r>
          </w:p>
        </w:tc>
        <w:tc>
          <w:tcPr>
            <w:tcW w:w="2110" w:type="dxa"/>
          </w:tcPr>
          <w:p w14:paraId="08A9FEA3" w14:textId="77777777" w:rsidR="00782C6C" w:rsidRDefault="00782C6C">
            <w:pPr>
              <w:pStyle w:val="ConsPlusNormal"/>
            </w:pPr>
            <w:r>
              <w:lastRenderedPageBreak/>
              <w:t>1. Письменно уведомлен изготовитель.</w:t>
            </w:r>
          </w:p>
          <w:p w14:paraId="7C9A6D81" w14:textId="77777777" w:rsidR="00782C6C" w:rsidRDefault="00782C6C">
            <w:pPr>
              <w:pStyle w:val="ConsPlusNormal"/>
            </w:pPr>
            <w:r>
              <w:lastRenderedPageBreak/>
              <w:t>2. Дальнейшая эксплуатация качелей запрещена до полного устранения возникшего дефекта</w:t>
            </w:r>
          </w:p>
        </w:tc>
        <w:tc>
          <w:tcPr>
            <w:tcW w:w="1304" w:type="dxa"/>
          </w:tcPr>
          <w:p w14:paraId="4B67FA34" w14:textId="77777777" w:rsidR="00782C6C" w:rsidRDefault="00782C6C">
            <w:pPr>
              <w:pStyle w:val="ConsPlusNormal"/>
            </w:pPr>
            <w:r>
              <w:lastRenderedPageBreak/>
              <w:t>Подпись</w:t>
            </w:r>
          </w:p>
        </w:tc>
      </w:tr>
      <w:tr w:rsidR="00782C6C" w14:paraId="26C7609B" w14:textId="77777777">
        <w:tc>
          <w:tcPr>
            <w:tcW w:w="1191" w:type="dxa"/>
          </w:tcPr>
          <w:p w14:paraId="0171E762" w14:textId="77777777" w:rsidR="00782C6C" w:rsidRDefault="00782C6C">
            <w:pPr>
              <w:pStyle w:val="ConsPlusNormal"/>
            </w:pPr>
            <w:r>
              <w:t>3</w:t>
            </w:r>
          </w:p>
        </w:tc>
        <w:tc>
          <w:tcPr>
            <w:tcW w:w="1042" w:type="dxa"/>
          </w:tcPr>
          <w:p w14:paraId="09C654AD" w14:textId="77777777" w:rsidR="00782C6C" w:rsidRDefault="00782C6C">
            <w:pPr>
              <w:pStyle w:val="ConsPlusNormal"/>
            </w:pPr>
            <w:r>
              <w:t>Владелец</w:t>
            </w:r>
          </w:p>
        </w:tc>
        <w:tc>
          <w:tcPr>
            <w:tcW w:w="1587" w:type="dxa"/>
          </w:tcPr>
          <w:p w14:paraId="18AB1B90" w14:textId="77777777" w:rsidR="00782C6C" w:rsidRDefault="00782C6C">
            <w:pPr>
              <w:pStyle w:val="ConsPlusNormal"/>
            </w:pPr>
            <w:r>
              <w:t>Инженер РЭУ (фамилия, инициалы)</w:t>
            </w:r>
          </w:p>
        </w:tc>
        <w:tc>
          <w:tcPr>
            <w:tcW w:w="2098" w:type="dxa"/>
          </w:tcPr>
          <w:p w14:paraId="774D1074" w14:textId="77777777" w:rsidR="00782C6C" w:rsidRDefault="00782C6C">
            <w:pPr>
              <w:pStyle w:val="ConsPlusNormal"/>
            </w:pPr>
            <w:r>
              <w:t>Горка-скат (4203).</w:t>
            </w:r>
          </w:p>
          <w:p w14:paraId="627D2FFB" w14:textId="77777777" w:rsidR="00782C6C" w:rsidRDefault="00782C6C">
            <w:pPr>
              <w:pStyle w:val="ConsPlusNormal"/>
            </w:pPr>
            <w:r>
              <w:t>Ул. Захарова, д. 5</w:t>
            </w:r>
          </w:p>
        </w:tc>
        <w:tc>
          <w:tcPr>
            <w:tcW w:w="1524" w:type="dxa"/>
          </w:tcPr>
          <w:p w14:paraId="77A69FC0" w14:textId="77777777" w:rsidR="00782C6C" w:rsidRDefault="00782C6C">
            <w:pPr>
              <w:pStyle w:val="ConsPlusNormal"/>
            </w:pPr>
            <w:r>
              <w:t>16.08.2011</w:t>
            </w:r>
          </w:p>
        </w:tc>
        <w:tc>
          <w:tcPr>
            <w:tcW w:w="1417" w:type="dxa"/>
          </w:tcPr>
          <w:p w14:paraId="4E4B7459" w14:textId="77777777" w:rsidR="00782C6C" w:rsidRDefault="00782C6C">
            <w:pPr>
              <w:pStyle w:val="ConsPlusNormal"/>
            </w:pPr>
            <w:r>
              <w:t>Нет замечаний</w:t>
            </w:r>
          </w:p>
        </w:tc>
        <w:tc>
          <w:tcPr>
            <w:tcW w:w="2110" w:type="dxa"/>
          </w:tcPr>
          <w:p w14:paraId="3FBB4DE1" w14:textId="77777777" w:rsidR="00782C6C" w:rsidRDefault="00782C6C">
            <w:pPr>
              <w:pStyle w:val="ConsPlusNormal"/>
              <w:jc w:val="center"/>
            </w:pPr>
            <w:r>
              <w:t>-</w:t>
            </w:r>
          </w:p>
        </w:tc>
        <w:tc>
          <w:tcPr>
            <w:tcW w:w="1304" w:type="dxa"/>
          </w:tcPr>
          <w:p w14:paraId="0FA77886" w14:textId="77777777" w:rsidR="00782C6C" w:rsidRDefault="00782C6C">
            <w:pPr>
              <w:pStyle w:val="ConsPlusNormal"/>
            </w:pPr>
            <w:r>
              <w:t>Подпись</w:t>
            </w:r>
          </w:p>
        </w:tc>
      </w:tr>
      <w:tr w:rsidR="00782C6C" w14:paraId="5F8E507E" w14:textId="77777777">
        <w:tc>
          <w:tcPr>
            <w:tcW w:w="1191" w:type="dxa"/>
          </w:tcPr>
          <w:p w14:paraId="49D1EF6D" w14:textId="77777777" w:rsidR="00782C6C" w:rsidRDefault="00782C6C">
            <w:pPr>
              <w:pStyle w:val="ConsPlusNormal"/>
            </w:pPr>
            <w:r>
              <w:t>4</w:t>
            </w:r>
          </w:p>
        </w:tc>
        <w:tc>
          <w:tcPr>
            <w:tcW w:w="1042" w:type="dxa"/>
          </w:tcPr>
          <w:p w14:paraId="15DB0FA1" w14:textId="77777777" w:rsidR="00782C6C" w:rsidRDefault="00782C6C">
            <w:pPr>
              <w:pStyle w:val="ConsPlusNormal"/>
            </w:pPr>
            <w:r>
              <w:t>Владелец</w:t>
            </w:r>
          </w:p>
        </w:tc>
        <w:tc>
          <w:tcPr>
            <w:tcW w:w="1587" w:type="dxa"/>
          </w:tcPr>
          <w:p w14:paraId="0FF33D9A" w14:textId="77777777" w:rsidR="00782C6C" w:rsidRDefault="00782C6C">
            <w:pPr>
              <w:pStyle w:val="ConsPlusNormal"/>
            </w:pPr>
            <w:r>
              <w:t>Инженер РЭУ (фамилия, инициалы)</w:t>
            </w:r>
          </w:p>
        </w:tc>
        <w:tc>
          <w:tcPr>
            <w:tcW w:w="2098" w:type="dxa"/>
          </w:tcPr>
          <w:p w14:paraId="018EF392" w14:textId="77777777" w:rsidR="00782C6C" w:rsidRDefault="00782C6C">
            <w:pPr>
              <w:pStyle w:val="ConsPlusNormal"/>
            </w:pPr>
            <w:r>
              <w:t>Карусель тип 2 (4192).</w:t>
            </w:r>
          </w:p>
          <w:p w14:paraId="6422EB79" w14:textId="77777777" w:rsidR="00782C6C" w:rsidRDefault="00782C6C">
            <w:pPr>
              <w:pStyle w:val="ConsPlusNormal"/>
            </w:pPr>
            <w:r>
              <w:t>Ул. Тамбасова, д. 2</w:t>
            </w:r>
          </w:p>
        </w:tc>
        <w:tc>
          <w:tcPr>
            <w:tcW w:w="1524" w:type="dxa"/>
          </w:tcPr>
          <w:p w14:paraId="2AB06D15" w14:textId="77777777" w:rsidR="00782C6C" w:rsidRDefault="00782C6C">
            <w:pPr>
              <w:pStyle w:val="ConsPlusNormal"/>
            </w:pPr>
            <w:r>
              <w:t>17.08.2011</w:t>
            </w:r>
          </w:p>
        </w:tc>
        <w:tc>
          <w:tcPr>
            <w:tcW w:w="1417" w:type="dxa"/>
          </w:tcPr>
          <w:p w14:paraId="4D5581B0" w14:textId="77777777" w:rsidR="00782C6C" w:rsidRDefault="00782C6C">
            <w:pPr>
              <w:pStyle w:val="ConsPlusNormal"/>
            </w:pPr>
            <w:r>
              <w:t>Карусель наклонена</w:t>
            </w:r>
          </w:p>
        </w:tc>
        <w:tc>
          <w:tcPr>
            <w:tcW w:w="2110" w:type="dxa"/>
          </w:tcPr>
          <w:p w14:paraId="645D2C94" w14:textId="77777777" w:rsidR="00782C6C" w:rsidRDefault="00782C6C">
            <w:pPr>
              <w:pStyle w:val="ConsPlusNormal"/>
            </w:pPr>
            <w:r>
              <w:t>1. Письменно уведомлен изготовитель.</w:t>
            </w:r>
          </w:p>
          <w:p w14:paraId="65841C54" w14:textId="77777777" w:rsidR="00782C6C" w:rsidRDefault="00782C6C">
            <w:pPr>
              <w:pStyle w:val="ConsPlusNormal"/>
            </w:pPr>
            <w:r>
              <w:t>2. Дальнейшая эксплуатация карусели запрещена до полного устранения возникшего дефекта</w:t>
            </w:r>
          </w:p>
        </w:tc>
        <w:tc>
          <w:tcPr>
            <w:tcW w:w="1304" w:type="dxa"/>
          </w:tcPr>
          <w:p w14:paraId="183FB84E" w14:textId="77777777" w:rsidR="00782C6C" w:rsidRDefault="00782C6C">
            <w:pPr>
              <w:pStyle w:val="ConsPlusNormal"/>
            </w:pPr>
            <w:r>
              <w:t>Подпись</w:t>
            </w:r>
          </w:p>
        </w:tc>
      </w:tr>
    </w:tbl>
    <w:p w14:paraId="71B2C88A" w14:textId="77777777" w:rsidR="00782C6C" w:rsidRDefault="00782C6C">
      <w:pPr>
        <w:pStyle w:val="ConsPlusNormal"/>
        <w:jc w:val="both"/>
      </w:pPr>
    </w:p>
    <w:p w14:paraId="72C43D02" w14:textId="77777777" w:rsidR="00782C6C" w:rsidRDefault="00782C6C">
      <w:pPr>
        <w:pStyle w:val="ConsPlusNormal"/>
        <w:jc w:val="both"/>
      </w:pPr>
    </w:p>
    <w:p w14:paraId="6D655EB3" w14:textId="77777777" w:rsidR="00782C6C" w:rsidRDefault="00782C6C">
      <w:pPr>
        <w:pStyle w:val="ConsPlusNormal"/>
        <w:jc w:val="both"/>
      </w:pPr>
    </w:p>
    <w:p w14:paraId="64EEE54C" w14:textId="77777777" w:rsidR="00782C6C" w:rsidRDefault="00782C6C">
      <w:pPr>
        <w:pStyle w:val="ConsPlusNormal"/>
        <w:jc w:val="both"/>
      </w:pPr>
    </w:p>
    <w:p w14:paraId="3BDF8095" w14:textId="77777777" w:rsidR="00782C6C" w:rsidRDefault="00782C6C">
      <w:pPr>
        <w:pStyle w:val="ConsPlusNormal"/>
        <w:jc w:val="both"/>
      </w:pPr>
    </w:p>
    <w:p w14:paraId="0854A428" w14:textId="77777777" w:rsidR="00782C6C" w:rsidRDefault="00782C6C">
      <w:pPr>
        <w:pStyle w:val="ConsPlusNormal"/>
        <w:jc w:val="right"/>
        <w:outlineLvl w:val="0"/>
      </w:pPr>
      <w:r>
        <w:t>Приложение В</w:t>
      </w:r>
    </w:p>
    <w:p w14:paraId="322A45B5" w14:textId="77777777" w:rsidR="00782C6C" w:rsidRDefault="00782C6C">
      <w:pPr>
        <w:pStyle w:val="ConsPlusNormal"/>
        <w:jc w:val="right"/>
      </w:pPr>
      <w:r>
        <w:t>(справочное)</w:t>
      </w:r>
    </w:p>
    <w:p w14:paraId="1AC10CEB" w14:textId="77777777" w:rsidR="00782C6C" w:rsidRDefault="00782C6C">
      <w:pPr>
        <w:pStyle w:val="ConsPlusNormal"/>
        <w:jc w:val="both"/>
      </w:pPr>
    </w:p>
    <w:p w14:paraId="7B1956E1" w14:textId="77777777" w:rsidR="00782C6C" w:rsidRDefault="00782C6C">
      <w:pPr>
        <w:pStyle w:val="ConsPlusNormal"/>
        <w:jc w:val="center"/>
      </w:pPr>
      <w:bookmarkStart w:id="2" w:name="P315"/>
      <w:bookmarkEnd w:id="2"/>
      <w:r>
        <w:t>ВИЗУАЛЬНЫЙ И ФУНКЦИОНАЛЬНЫЙ ОСМОТРЫ</w:t>
      </w:r>
    </w:p>
    <w:p w14:paraId="1626E8D5" w14:textId="77777777" w:rsidR="00782C6C" w:rsidRDefault="00782C6C">
      <w:pPr>
        <w:pStyle w:val="ConsPlusNormal"/>
        <w:jc w:val="both"/>
      </w:pPr>
    </w:p>
    <w:p w14:paraId="6DBEE6DA" w14:textId="77777777" w:rsidR="00782C6C" w:rsidRDefault="00782C6C">
      <w:pPr>
        <w:pStyle w:val="ConsPlusNormal"/>
        <w:ind w:firstLine="540"/>
        <w:jc w:val="both"/>
      </w:pPr>
      <w:r>
        <w:t>В процессе визуального и функционального осмотров определяют:</w:t>
      </w:r>
    </w:p>
    <w:p w14:paraId="4FAB313B" w14:textId="77777777" w:rsidR="00782C6C" w:rsidRDefault="00782C6C">
      <w:pPr>
        <w:pStyle w:val="ConsPlusNormal"/>
        <w:spacing w:before="200"/>
        <w:ind w:firstLine="540"/>
        <w:jc w:val="both"/>
      </w:pPr>
      <w:r>
        <w:t>- чистоту и внешний вид поверхности игровой площадки и оборудования;</w:t>
      </w:r>
    </w:p>
    <w:p w14:paraId="758C7DF8" w14:textId="77777777" w:rsidR="00782C6C" w:rsidRDefault="00782C6C">
      <w:pPr>
        <w:pStyle w:val="ConsPlusNormal"/>
        <w:spacing w:before="200"/>
        <w:ind w:firstLine="540"/>
        <w:jc w:val="both"/>
      </w:pPr>
      <w:r>
        <w:t>- соблюдение расстояний от частей оборудования до поверхности игровой площадки;</w:t>
      </w:r>
    </w:p>
    <w:p w14:paraId="29C9959F" w14:textId="77777777" w:rsidR="00782C6C" w:rsidRDefault="00782C6C">
      <w:pPr>
        <w:pStyle w:val="ConsPlusNormal"/>
        <w:spacing w:before="200"/>
        <w:ind w:firstLine="540"/>
        <w:jc w:val="both"/>
      </w:pPr>
      <w:r>
        <w:t>- наличие выступающих частей фундаментов;</w:t>
      </w:r>
    </w:p>
    <w:p w14:paraId="357DB86C" w14:textId="77777777" w:rsidR="00782C6C" w:rsidRDefault="00782C6C">
      <w:pPr>
        <w:pStyle w:val="ConsPlusNormal"/>
        <w:spacing w:before="200"/>
        <w:ind w:firstLine="540"/>
        <w:jc w:val="both"/>
      </w:pPr>
      <w:r>
        <w:t>- наличие дефектов/неисправностей элементов оборудования;</w:t>
      </w:r>
    </w:p>
    <w:p w14:paraId="3318E1E6" w14:textId="77777777" w:rsidR="00782C6C" w:rsidRDefault="00782C6C">
      <w:pPr>
        <w:pStyle w:val="ConsPlusNormal"/>
        <w:spacing w:before="200"/>
        <w:ind w:firstLine="540"/>
        <w:jc w:val="both"/>
      </w:pPr>
      <w:r>
        <w:lastRenderedPageBreak/>
        <w:t>- отсутствие деталей оборудования;</w:t>
      </w:r>
    </w:p>
    <w:p w14:paraId="5C9F0626" w14:textId="77777777" w:rsidR="00782C6C" w:rsidRDefault="00782C6C">
      <w:pPr>
        <w:pStyle w:val="ConsPlusNormal"/>
        <w:spacing w:before="200"/>
        <w:ind w:firstLine="540"/>
        <w:jc w:val="both"/>
      </w:pPr>
      <w:r>
        <w:t>- чрезмерный износ подвижных частей оборудования;</w:t>
      </w:r>
    </w:p>
    <w:p w14:paraId="5BBBD896" w14:textId="77777777" w:rsidR="00782C6C" w:rsidRDefault="00782C6C">
      <w:pPr>
        <w:pStyle w:val="ConsPlusNormal"/>
        <w:spacing w:before="200"/>
        <w:ind w:firstLine="540"/>
        <w:jc w:val="both"/>
      </w:pPr>
      <w:r>
        <w:t>- структурную целостность оборудования.</w:t>
      </w:r>
    </w:p>
    <w:p w14:paraId="5070EB33" w14:textId="77777777" w:rsidR="00782C6C" w:rsidRDefault="00782C6C">
      <w:pPr>
        <w:pStyle w:val="ConsPlusNormal"/>
        <w:spacing w:before="200"/>
        <w:ind w:firstLine="540"/>
        <w:jc w:val="both"/>
      </w:pPr>
      <w:r>
        <w:t>Примеры неисправностей при визуальном осмотре приведены в таблице В.1.</w:t>
      </w:r>
    </w:p>
    <w:p w14:paraId="16FBF545" w14:textId="77777777" w:rsidR="00782C6C" w:rsidRDefault="00782C6C">
      <w:pPr>
        <w:pStyle w:val="ConsPlusNormal"/>
        <w:jc w:val="both"/>
      </w:pPr>
    </w:p>
    <w:p w14:paraId="5AFD2790" w14:textId="77777777" w:rsidR="00782C6C" w:rsidRDefault="00782C6C">
      <w:pPr>
        <w:pStyle w:val="ConsPlusNormal"/>
        <w:jc w:val="right"/>
      </w:pPr>
      <w:r>
        <w:t>Таблица В.1</w:t>
      </w:r>
    </w:p>
    <w:p w14:paraId="3CE3B4CD" w14:textId="77777777" w:rsidR="00782C6C" w:rsidRDefault="00782C6C">
      <w:pPr>
        <w:pStyle w:val="ConsPlusNormal"/>
        <w:jc w:val="both"/>
      </w:pPr>
    </w:p>
    <w:p w14:paraId="069BEF1F" w14:textId="77777777" w:rsidR="00782C6C" w:rsidRDefault="00782C6C">
      <w:pPr>
        <w:pStyle w:val="ConsPlusNormal"/>
        <w:jc w:val="center"/>
      </w:pPr>
      <w:r>
        <w:t>Примеры неисправностей при визуальном осмотре</w:t>
      </w:r>
    </w:p>
    <w:p w14:paraId="27313927" w14:textId="77777777" w:rsidR="00782C6C" w:rsidRDefault="0078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2"/>
        <w:gridCol w:w="5580"/>
        <w:gridCol w:w="6480"/>
      </w:tblGrid>
      <w:tr w:rsidR="00782C6C" w14:paraId="18A8A60D" w14:textId="77777777">
        <w:tc>
          <w:tcPr>
            <w:tcW w:w="2042" w:type="dxa"/>
            <w:vAlign w:val="center"/>
          </w:tcPr>
          <w:p w14:paraId="266A4C2F" w14:textId="77777777" w:rsidR="00782C6C" w:rsidRDefault="00782C6C">
            <w:pPr>
              <w:pStyle w:val="ConsPlusNormal"/>
              <w:jc w:val="center"/>
            </w:pPr>
            <w:r>
              <w:t>Наименование оборудования</w:t>
            </w:r>
          </w:p>
        </w:tc>
        <w:tc>
          <w:tcPr>
            <w:tcW w:w="5580" w:type="dxa"/>
            <w:vAlign w:val="center"/>
          </w:tcPr>
          <w:p w14:paraId="56F977B2" w14:textId="77777777" w:rsidR="00782C6C" w:rsidRDefault="00782C6C">
            <w:pPr>
              <w:pStyle w:val="ConsPlusNormal"/>
              <w:jc w:val="center"/>
            </w:pPr>
            <w:r>
              <w:t>Удовлетворительное состояние</w:t>
            </w:r>
          </w:p>
        </w:tc>
        <w:tc>
          <w:tcPr>
            <w:tcW w:w="6480" w:type="dxa"/>
            <w:vAlign w:val="center"/>
          </w:tcPr>
          <w:p w14:paraId="3B71D296" w14:textId="77777777" w:rsidR="00782C6C" w:rsidRDefault="00782C6C">
            <w:pPr>
              <w:pStyle w:val="ConsPlusNormal"/>
              <w:jc w:val="center"/>
            </w:pPr>
            <w:r>
              <w:t>Неудовлетворительное состояние</w:t>
            </w:r>
          </w:p>
        </w:tc>
      </w:tr>
      <w:tr w:rsidR="00782C6C" w14:paraId="1871DE75" w14:textId="77777777">
        <w:tc>
          <w:tcPr>
            <w:tcW w:w="2042" w:type="dxa"/>
          </w:tcPr>
          <w:p w14:paraId="18F7073C" w14:textId="77777777" w:rsidR="00782C6C" w:rsidRDefault="00782C6C">
            <w:pPr>
              <w:pStyle w:val="ConsPlusNormal"/>
            </w:pPr>
            <w:r>
              <w:t>Отдельно стоящая горка</w:t>
            </w:r>
          </w:p>
        </w:tc>
        <w:tc>
          <w:tcPr>
            <w:tcW w:w="5580" w:type="dxa"/>
          </w:tcPr>
          <w:p w14:paraId="57DD3959" w14:textId="77777777" w:rsidR="00782C6C" w:rsidRDefault="00782C6C">
            <w:pPr>
              <w:pStyle w:val="ConsPlusNormal"/>
              <w:jc w:val="center"/>
            </w:pPr>
            <w:r>
              <w:rPr>
                <w:noProof/>
                <w:position w:val="-124"/>
              </w:rPr>
              <w:drawing>
                <wp:inline distT="0" distB="0" distL="0" distR="0" wp14:anchorId="69D2452B" wp14:editId="42B47CC1">
                  <wp:extent cx="1874520" cy="17132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4520" cy="1713230"/>
                          </a:xfrm>
                          <a:prstGeom prst="rect">
                            <a:avLst/>
                          </a:prstGeom>
                          <a:noFill/>
                          <a:ln>
                            <a:noFill/>
                          </a:ln>
                        </pic:spPr>
                      </pic:pic>
                    </a:graphicData>
                  </a:graphic>
                </wp:inline>
              </w:drawing>
            </w:r>
          </w:p>
        </w:tc>
        <w:tc>
          <w:tcPr>
            <w:tcW w:w="6480" w:type="dxa"/>
          </w:tcPr>
          <w:p w14:paraId="5CEE0025" w14:textId="77777777" w:rsidR="00782C6C" w:rsidRDefault="00782C6C">
            <w:pPr>
              <w:pStyle w:val="ConsPlusNormal"/>
              <w:jc w:val="center"/>
            </w:pPr>
            <w:r>
              <w:rPr>
                <w:noProof/>
                <w:position w:val="-130"/>
              </w:rPr>
              <w:drawing>
                <wp:inline distT="0" distB="0" distL="0" distR="0" wp14:anchorId="2122D4CD" wp14:editId="504A8A66">
                  <wp:extent cx="2096770" cy="1789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6770" cy="1789430"/>
                          </a:xfrm>
                          <a:prstGeom prst="rect">
                            <a:avLst/>
                          </a:prstGeom>
                          <a:noFill/>
                          <a:ln>
                            <a:noFill/>
                          </a:ln>
                        </pic:spPr>
                      </pic:pic>
                    </a:graphicData>
                  </a:graphic>
                </wp:inline>
              </w:drawing>
            </w:r>
          </w:p>
          <w:p w14:paraId="31886C1A" w14:textId="77777777" w:rsidR="00782C6C" w:rsidRDefault="00782C6C">
            <w:pPr>
              <w:pStyle w:val="ConsPlusNormal"/>
            </w:pPr>
            <w:r>
              <w:t>Механическое повреждение поверхности ската горки.</w:t>
            </w:r>
          </w:p>
          <w:p w14:paraId="59A7E10F" w14:textId="77777777" w:rsidR="00782C6C" w:rsidRDefault="00782C6C">
            <w:pPr>
              <w:pStyle w:val="ConsPlusNormal"/>
            </w:pPr>
            <w:r>
              <w:t>Опасные предметы в зоне приземления</w:t>
            </w:r>
          </w:p>
        </w:tc>
      </w:tr>
      <w:tr w:rsidR="00782C6C" w14:paraId="5BF42C50" w14:textId="77777777">
        <w:tc>
          <w:tcPr>
            <w:tcW w:w="2042" w:type="dxa"/>
          </w:tcPr>
          <w:p w14:paraId="636FF875" w14:textId="77777777" w:rsidR="00782C6C" w:rsidRDefault="00782C6C">
            <w:pPr>
              <w:pStyle w:val="ConsPlusNormal"/>
            </w:pPr>
            <w:r>
              <w:lastRenderedPageBreak/>
              <w:t>Спиральная горка</w:t>
            </w:r>
          </w:p>
        </w:tc>
        <w:tc>
          <w:tcPr>
            <w:tcW w:w="5580" w:type="dxa"/>
          </w:tcPr>
          <w:p w14:paraId="599B850E" w14:textId="77777777" w:rsidR="00782C6C" w:rsidRDefault="00782C6C">
            <w:pPr>
              <w:pStyle w:val="ConsPlusNormal"/>
              <w:jc w:val="center"/>
            </w:pPr>
            <w:r>
              <w:rPr>
                <w:noProof/>
                <w:position w:val="-156"/>
              </w:rPr>
              <w:drawing>
                <wp:inline distT="0" distB="0" distL="0" distR="0" wp14:anchorId="56AC414C" wp14:editId="2951DD13">
                  <wp:extent cx="1173480" cy="21094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3480" cy="2109470"/>
                          </a:xfrm>
                          <a:prstGeom prst="rect">
                            <a:avLst/>
                          </a:prstGeom>
                          <a:noFill/>
                          <a:ln>
                            <a:noFill/>
                          </a:ln>
                        </pic:spPr>
                      </pic:pic>
                    </a:graphicData>
                  </a:graphic>
                </wp:inline>
              </w:drawing>
            </w:r>
          </w:p>
        </w:tc>
        <w:tc>
          <w:tcPr>
            <w:tcW w:w="6480" w:type="dxa"/>
          </w:tcPr>
          <w:p w14:paraId="3E4C6126" w14:textId="77777777" w:rsidR="00782C6C" w:rsidRDefault="00782C6C">
            <w:pPr>
              <w:pStyle w:val="ConsPlusNormal"/>
              <w:jc w:val="center"/>
            </w:pPr>
            <w:r>
              <w:rPr>
                <w:noProof/>
                <w:position w:val="-156"/>
              </w:rPr>
              <w:drawing>
                <wp:inline distT="0" distB="0" distL="0" distR="0" wp14:anchorId="449ADAEC" wp14:editId="03CD7258">
                  <wp:extent cx="1167130" cy="21094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7130" cy="2109470"/>
                          </a:xfrm>
                          <a:prstGeom prst="rect">
                            <a:avLst/>
                          </a:prstGeom>
                          <a:noFill/>
                          <a:ln>
                            <a:noFill/>
                          </a:ln>
                        </pic:spPr>
                      </pic:pic>
                    </a:graphicData>
                  </a:graphic>
                </wp:inline>
              </w:drawing>
            </w:r>
          </w:p>
          <w:p w14:paraId="1337BA56" w14:textId="77777777" w:rsidR="00782C6C" w:rsidRDefault="00782C6C">
            <w:pPr>
              <w:pStyle w:val="ConsPlusNormal"/>
            </w:pPr>
            <w:r>
              <w:t>Опасные предметы в швах горки</w:t>
            </w:r>
          </w:p>
        </w:tc>
      </w:tr>
      <w:tr w:rsidR="00782C6C" w14:paraId="448952DC" w14:textId="77777777">
        <w:tc>
          <w:tcPr>
            <w:tcW w:w="2042" w:type="dxa"/>
          </w:tcPr>
          <w:p w14:paraId="4154E64F" w14:textId="77777777" w:rsidR="00782C6C" w:rsidRDefault="00782C6C">
            <w:pPr>
              <w:pStyle w:val="ConsPlusNormal"/>
            </w:pPr>
            <w:r>
              <w:t>Качалка</w:t>
            </w:r>
          </w:p>
        </w:tc>
        <w:tc>
          <w:tcPr>
            <w:tcW w:w="5580" w:type="dxa"/>
          </w:tcPr>
          <w:p w14:paraId="71143817" w14:textId="77777777" w:rsidR="00782C6C" w:rsidRDefault="00782C6C">
            <w:pPr>
              <w:pStyle w:val="ConsPlusNormal"/>
              <w:jc w:val="center"/>
            </w:pPr>
            <w:r>
              <w:rPr>
                <w:noProof/>
                <w:position w:val="-82"/>
              </w:rPr>
              <w:drawing>
                <wp:inline distT="0" distB="0" distL="0" distR="0" wp14:anchorId="7BA84EF1" wp14:editId="02E95D81">
                  <wp:extent cx="1060450" cy="11734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0450" cy="1173480"/>
                          </a:xfrm>
                          <a:prstGeom prst="rect">
                            <a:avLst/>
                          </a:prstGeom>
                          <a:noFill/>
                          <a:ln>
                            <a:noFill/>
                          </a:ln>
                        </pic:spPr>
                      </pic:pic>
                    </a:graphicData>
                  </a:graphic>
                </wp:inline>
              </w:drawing>
            </w:r>
          </w:p>
        </w:tc>
        <w:tc>
          <w:tcPr>
            <w:tcW w:w="6480" w:type="dxa"/>
          </w:tcPr>
          <w:p w14:paraId="2FB8D0EE" w14:textId="77777777" w:rsidR="00782C6C" w:rsidRDefault="00782C6C">
            <w:pPr>
              <w:pStyle w:val="ConsPlusNormal"/>
              <w:jc w:val="center"/>
            </w:pPr>
            <w:r>
              <w:rPr>
                <w:noProof/>
                <w:position w:val="-71"/>
              </w:rPr>
              <w:drawing>
                <wp:inline distT="0" distB="0" distL="0" distR="0" wp14:anchorId="4DB4CB58" wp14:editId="2BE9D2A1">
                  <wp:extent cx="1405255" cy="10331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5255" cy="1033145"/>
                          </a:xfrm>
                          <a:prstGeom prst="rect">
                            <a:avLst/>
                          </a:prstGeom>
                          <a:noFill/>
                          <a:ln>
                            <a:noFill/>
                          </a:ln>
                        </pic:spPr>
                      </pic:pic>
                    </a:graphicData>
                  </a:graphic>
                </wp:inline>
              </w:drawing>
            </w:r>
          </w:p>
          <w:p w14:paraId="6033F6A0" w14:textId="77777777" w:rsidR="00782C6C" w:rsidRDefault="00782C6C">
            <w:pPr>
              <w:pStyle w:val="ConsPlusNormal"/>
            </w:pPr>
            <w:r>
              <w:t>Сломана пружина качалки</w:t>
            </w:r>
          </w:p>
        </w:tc>
      </w:tr>
      <w:tr w:rsidR="00782C6C" w14:paraId="654F5699" w14:textId="77777777">
        <w:tc>
          <w:tcPr>
            <w:tcW w:w="2042" w:type="dxa"/>
          </w:tcPr>
          <w:p w14:paraId="633C89A0" w14:textId="77777777" w:rsidR="00782C6C" w:rsidRDefault="00782C6C">
            <w:pPr>
              <w:pStyle w:val="ConsPlusNormal"/>
            </w:pPr>
            <w:r>
              <w:t>Качалка-балансир</w:t>
            </w:r>
          </w:p>
        </w:tc>
        <w:tc>
          <w:tcPr>
            <w:tcW w:w="5580" w:type="dxa"/>
          </w:tcPr>
          <w:p w14:paraId="2478B8D0" w14:textId="77777777" w:rsidR="00782C6C" w:rsidRDefault="00782C6C">
            <w:pPr>
              <w:pStyle w:val="ConsPlusNormal"/>
              <w:jc w:val="center"/>
            </w:pPr>
            <w:r>
              <w:rPr>
                <w:noProof/>
                <w:position w:val="-74"/>
              </w:rPr>
              <w:drawing>
                <wp:inline distT="0" distB="0" distL="0" distR="0" wp14:anchorId="444224EF" wp14:editId="388FB260">
                  <wp:extent cx="1360805" cy="10788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0805" cy="1078865"/>
                          </a:xfrm>
                          <a:prstGeom prst="rect">
                            <a:avLst/>
                          </a:prstGeom>
                          <a:noFill/>
                          <a:ln>
                            <a:noFill/>
                          </a:ln>
                        </pic:spPr>
                      </pic:pic>
                    </a:graphicData>
                  </a:graphic>
                </wp:inline>
              </w:drawing>
            </w:r>
          </w:p>
        </w:tc>
        <w:tc>
          <w:tcPr>
            <w:tcW w:w="6480" w:type="dxa"/>
          </w:tcPr>
          <w:p w14:paraId="4656B670" w14:textId="77777777" w:rsidR="00782C6C" w:rsidRDefault="00782C6C">
            <w:pPr>
              <w:pStyle w:val="ConsPlusNormal"/>
              <w:jc w:val="center"/>
            </w:pPr>
            <w:r>
              <w:rPr>
                <w:noProof/>
                <w:position w:val="-56"/>
              </w:rPr>
              <w:drawing>
                <wp:inline distT="0" distB="0" distL="0" distR="0" wp14:anchorId="7BBAE6A3" wp14:editId="4C2EEC48">
                  <wp:extent cx="1758950" cy="8502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8950" cy="850265"/>
                          </a:xfrm>
                          <a:prstGeom prst="rect">
                            <a:avLst/>
                          </a:prstGeom>
                          <a:noFill/>
                          <a:ln>
                            <a:noFill/>
                          </a:ln>
                        </pic:spPr>
                      </pic:pic>
                    </a:graphicData>
                  </a:graphic>
                </wp:inline>
              </w:drawing>
            </w:r>
          </w:p>
          <w:p w14:paraId="07A1CD58" w14:textId="77777777" w:rsidR="00782C6C" w:rsidRDefault="00782C6C">
            <w:pPr>
              <w:pStyle w:val="ConsPlusNormal"/>
            </w:pPr>
            <w:r>
              <w:t>Сломан несущий элемент качалки - балансир</w:t>
            </w:r>
          </w:p>
        </w:tc>
      </w:tr>
      <w:tr w:rsidR="00782C6C" w14:paraId="6A972354" w14:textId="77777777">
        <w:tc>
          <w:tcPr>
            <w:tcW w:w="2042" w:type="dxa"/>
          </w:tcPr>
          <w:p w14:paraId="2FBA1D2D" w14:textId="77777777" w:rsidR="00782C6C" w:rsidRDefault="00782C6C">
            <w:pPr>
              <w:pStyle w:val="ConsPlusNormal"/>
            </w:pPr>
            <w:r>
              <w:lastRenderedPageBreak/>
              <w:t>Канат</w:t>
            </w:r>
          </w:p>
        </w:tc>
        <w:tc>
          <w:tcPr>
            <w:tcW w:w="5580" w:type="dxa"/>
          </w:tcPr>
          <w:p w14:paraId="11FE08EA" w14:textId="77777777" w:rsidR="00782C6C" w:rsidRDefault="00782C6C">
            <w:pPr>
              <w:pStyle w:val="ConsPlusNormal"/>
              <w:jc w:val="center"/>
            </w:pPr>
            <w:r>
              <w:rPr>
                <w:noProof/>
                <w:position w:val="-107"/>
              </w:rPr>
              <w:drawing>
                <wp:inline distT="0" distB="0" distL="0" distR="0" wp14:anchorId="3F2B63BE" wp14:editId="7E9E44D7">
                  <wp:extent cx="728345" cy="149352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8345" cy="1493520"/>
                          </a:xfrm>
                          <a:prstGeom prst="rect">
                            <a:avLst/>
                          </a:prstGeom>
                          <a:noFill/>
                          <a:ln>
                            <a:noFill/>
                          </a:ln>
                        </pic:spPr>
                      </pic:pic>
                    </a:graphicData>
                  </a:graphic>
                </wp:inline>
              </w:drawing>
            </w:r>
          </w:p>
        </w:tc>
        <w:tc>
          <w:tcPr>
            <w:tcW w:w="6480" w:type="dxa"/>
          </w:tcPr>
          <w:p w14:paraId="59A8AA02" w14:textId="77777777" w:rsidR="00782C6C" w:rsidRDefault="00782C6C">
            <w:pPr>
              <w:pStyle w:val="ConsPlusNormal"/>
              <w:jc w:val="center"/>
            </w:pPr>
            <w:r>
              <w:rPr>
                <w:noProof/>
                <w:position w:val="-107"/>
              </w:rPr>
              <w:drawing>
                <wp:inline distT="0" distB="0" distL="0" distR="0" wp14:anchorId="18C3DDA0" wp14:editId="2D19FDCC">
                  <wp:extent cx="1758950" cy="149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8950" cy="1496695"/>
                          </a:xfrm>
                          <a:prstGeom prst="rect">
                            <a:avLst/>
                          </a:prstGeom>
                          <a:noFill/>
                          <a:ln>
                            <a:noFill/>
                          </a:ln>
                        </pic:spPr>
                      </pic:pic>
                    </a:graphicData>
                  </a:graphic>
                </wp:inline>
              </w:drawing>
            </w:r>
          </w:p>
          <w:p w14:paraId="368F06FD" w14:textId="77777777" w:rsidR="00782C6C" w:rsidRDefault="00782C6C">
            <w:pPr>
              <w:pStyle w:val="ConsPlusNormal"/>
            </w:pPr>
            <w:r>
              <w:t>Лопнул сварной шов крепления.</w:t>
            </w:r>
          </w:p>
          <w:p w14:paraId="280BDFD8" w14:textId="77777777" w:rsidR="00782C6C" w:rsidRDefault="00782C6C">
            <w:pPr>
              <w:pStyle w:val="ConsPlusNormal"/>
            </w:pPr>
            <w:r>
              <w:t>Износ каната превышает допустимый</w:t>
            </w:r>
          </w:p>
        </w:tc>
      </w:tr>
      <w:tr w:rsidR="00782C6C" w14:paraId="79CA3F14" w14:textId="77777777">
        <w:tc>
          <w:tcPr>
            <w:tcW w:w="2042" w:type="dxa"/>
          </w:tcPr>
          <w:p w14:paraId="433340C1" w14:textId="77777777" w:rsidR="00782C6C" w:rsidRDefault="00782C6C">
            <w:pPr>
              <w:pStyle w:val="ConsPlusNormal"/>
            </w:pPr>
            <w:r>
              <w:t>Качели</w:t>
            </w:r>
          </w:p>
        </w:tc>
        <w:tc>
          <w:tcPr>
            <w:tcW w:w="5580" w:type="dxa"/>
          </w:tcPr>
          <w:p w14:paraId="204813E4" w14:textId="77777777" w:rsidR="00782C6C" w:rsidRDefault="00782C6C">
            <w:pPr>
              <w:pStyle w:val="ConsPlusNormal"/>
              <w:jc w:val="center"/>
            </w:pPr>
            <w:r>
              <w:rPr>
                <w:noProof/>
                <w:position w:val="-96"/>
              </w:rPr>
              <w:drawing>
                <wp:inline distT="0" distB="0" distL="0" distR="0" wp14:anchorId="592A3733" wp14:editId="4394934B">
                  <wp:extent cx="1359535" cy="13531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9535" cy="1353185"/>
                          </a:xfrm>
                          <a:prstGeom prst="rect">
                            <a:avLst/>
                          </a:prstGeom>
                          <a:noFill/>
                          <a:ln>
                            <a:noFill/>
                          </a:ln>
                        </pic:spPr>
                      </pic:pic>
                    </a:graphicData>
                  </a:graphic>
                </wp:inline>
              </w:drawing>
            </w:r>
          </w:p>
        </w:tc>
        <w:tc>
          <w:tcPr>
            <w:tcW w:w="6480" w:type="dxa"/>
          </w:tcPr>
          <w:p w14:paraId="082FDB43" w14:textId="77777777" w:rsidR="00782C6C" w:rsidRDefault="00782C6C">
            <w:pPr>
              <w:pStyle w:val="ConsPlusNormal"/>
              <w:jc w:val="center"/>
            </w:pPr>
            <w:r>
              <w:rPr>
                <w:noProof/>
                <w:position w:val="-91"/>
              </w:rPr>
              <w:drawing>
                <wp:inline distT="0" distB="0" distL="0" distR="0" wp14:anchorId="35E37013" wp14:editId="714F5BD8">
                  <wp:extent cx="1329055" cy="12833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29055" cy="1283335"/>
                          </a:xfrm>
                          <a:prstGeom prst="rect">
                            <a:avLst/>
                          </a:prstGeom>
                          <a:noFill/>
                          <a:ln>
                            <a:noFill/>
                          </a:ln>
                        </pic:spPr>
                      </pic:pic>
                    </a:graphicData>
                  </a:graphic>
                </wp:inline>
              </w:drawing>
            </w:r>
          </w:p>
          <w:p w14:paraId="2EFB4D1E" w14:textId="77777777" w:rsidR="00782C6C" w:rsidRDefault="00782C6C">
            <w:pPr>
              <w:pStyle w:val="ConsPlusNormal"/>
            </w:pPr>
            <w:r>
              <w:t>Обрыв цепи подвески качелей</w:t>
            </w:r>
          </w:p>
        </w:tc>
      </w:tr>
      <w:tr w:rsidR="00782C6C" w14:paraId="54FBA97A" w14:textId="77777777">
        <w:tc>
          <w:tcPr>
            <w:tcW w:w="2042" w:type="dxa"/>
          </w:tcPr>
          <w:p w14:paraId="5EE2D188" w14:textId="77777777" w:rsidR="00782C6C" w:rsidRDefault="00782C6C">
            <w:pPr>
              <w:pStyle w:val="ConsPlusNormal"/>
            </w:pPr>
            <w:r>
              <w:t>Мостик</w:t>
            </w:r>
          </w:p>
        </w:tc>
        <w:tc>
          <w:tcPr>
            <w:tcW w:w="5580" w:type="dxa"/>
          </w:tcPr>
          <w:p w14:paraId="3E8D4492" w14:textId="77777777" w:rsidR="00782C6C" w:rsidRDefault="00782C6C">
            <w:pPr>
              <w:pStyle w:val="ConsPlusNormal"/>
              <w:jc w:val="center"/>
            </w:pPr>
            <w:r>
              <w:rPr>
                <w:noProof/>
                <w:position w:val="-94"/>
              </w:rPr>
              <w:drawing>
                <wp:inline distT="0" distB="0" distL="0" distR="0" wp14:anchorId="0C837099" wp14:editId="29834C44">
                  <wp:extent cx="1782445" cy="13322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82445" cy="1332230"/>
                          </a:xfrm>
                          <a:prstGeom prst="rect">
                            <a:avLst/>
                          </a:prstGeom>
                          <a:noFill/>
                          <a:ln>
                            <a:noFill/>
                          </a:ln>
                        </pic:spPr>
                      </pic:pic>
                    </a:graphicData>
                  </a:graphic>
                </wp:inline>
              </w:drawing>
            </w:r>
          </w:p>
        </w:tc>
        <w:tc>
          <w:tcPr>
            <w:tcW w:w="6480" w:type="dxa"/>
          </w:tcPr>
          <w:p w14:paraId="4C8C59AC" w14:textId="77777777" w:rsidR="00782C6C" w:rsidRDefault="00782C6C">
            <w:pPr>
              <w:pStyle w:val="ConsPlusNormal"/>
              <w:jc w:val="center"/>
            </w:pPr>
            <w:r>
              <w:rPr>
                <w:noProof/>
                <w:position w:val="-92"/>
              </w:rPr>
              <w:drawing>
                <wp:inline distT="0" distB="0" distL="0" distR="0" wp14:anchorId="2D118666" wp14:editId="145DCBA7">
                  <wp:extent cx="1554480" cy="1295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4480" cy="1295400"/>
                          </a:xfrm>
                          <a:prstGeom prst="rect">
                            <a:avLst/>
                          </a:prstGeom>
                          <a:noFill/>
                          <a:ln>
                            <a:noFill/>
                          </a:ln>
                        </pic:spPr>
                      </pic:pic>
                    </a:graphicData>
                  </a:graphic>
                </wp:inline>
              </w:drawing>
            </w:r>
          </w:p>
          <w:p w14:paraId="3F590402" w14:textId="77777777" w:rsidR="00782C6C" w:rsidRDefault="00782C6C">
            <w:pPr>
              <w:pStyle w:val="ConsPlusNormal"/>
            </w:pPr>
            <w:r>
              <w:t>Нарушено геометрическое положение мостика</w:t>
            </w:r>
          </w:p>
        </w:tc>
      </w:tr>
    </w:tbl>
    <w:p w14:paraId="55A1849C" w14:textId="77777777" w:rsidR="00782C6C" w:rsidRDefault="00782C6C">
      <w:pPr>
        <w:pStyle w:val="ConsPlusNormal"/>
        <w:jc w:val="both"/>
      </w:pPr>
    </w:p>
    <w:p w14:paraId="306945F7" w14:textId="77777777" w:rsidR="00782C6C" w:rsidRDefault="00782C6C">
      <w:pPr>
        <w:pStyle w:val="ConsPlusNormal"/>
        <w:ind w:firstLine="540"/>
        <w:jc w:val="both"/>
      </w:pPr>
      <w:r>
        <w:t>Примеры неисправностей при функциональном осмотре представлены в таблице В.2.</w:t>
      </w:r>
    </w:p>
    <w:p w14:paraId="51ADE0C8" w14:textId="77777777" w:rsidR="00782C6C" w:rsidRDefault="00782C6C">
      <w:pPr>
        <w:pStyle w:val="ConsPlusNormal"/>
        <w:jc w:val="both"/>
      </w:pPr>
    </w:p>
    <w:p w14:paraId="16954082" w14:textId="77777777" w:rsidR="00782C6C" w:rsidRDefault="00782C6C">
      <w:pPr>
        <w:pStyle w:val="ConsPlusNormal"/>
        <w:jc w:val="right"/>
      </w:pPr>
      <w:r>
        <w:t>Таблица В.2</w:t>
      </w:r>
    </w:p>
    <w:p w14:paraId="76D88B9F" w14:textId="77777777" w:rsidR="00782C6C" w:rsidRDefault="00782C6C">
      <w:pPr>
        <w:pStyle w:val="ConsPlusNormal"/>
        <w:jc w:val="both"/>
      </w:pPr>
    </w:p>
    <w:p w14:paraId="6C714F24" w14:textId="77777777" w:rsidR="00782C6C" w:rsidRDefault="00782C6C">
      <w:pPr>
        <w:pStyle w:val="ConsPlusNormal"/>
        <w:jc w:val="center"/>
      </w:pPr>
      <w:r>
        <w:lastRenderedPageBreak/>
        <w:t>Примеры неисправностей при функциональном осмотре</w:t>
      </w:r>
    </w:p>
    <w:p w14:paraId="51F605FF" w14:textId="77777777" w:rsidR="00782C6C" w:rsidRDefault="0078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8"/>
        <w:gridCol w:w="4884"/>
        <w:gridCol w:w="5760"/>
      </w:tblGrid>
      <w:tr w:rsidR="00782C6C" w14:paraId="2D0223A6" w14:textId="77777777">
        <w:tc>
          <w:tcPr>
            <w:tcW w:w="2558" w:type="dxa"/>
            <w:vAlign w:val="center"/>
          </w:tcPr>
          <w:p w14:paraId="6650F375" w14:textId="77777777" w:rsidR="00782C6C" w:rsidRDefault="00782C6C">
            <w:pPr>
              <w:pStyle w:val="ConsPlusNormal"/>
              <w:jc w:val="center"/>
            </w:pPr>
            <w:r>
              <w:t>Наименование элемента конструкции</w:t>
            </w:r>
          </w:p>
        </w:tc>
        <w:tc>
          <w:tcPr>
            <w:tcW w:w="4884" w:type="dxa"/>
            <w:vAlign w:val="center"/>
          </w:tcPr>
          <w:p w14:paraId="4A98B7F4" w14:textId="77777777" w:rsidR="00782C6C" w:rsidRDefault="00782C6C">
            <w:pPr>
              <w:pStyle w:val="ConsPlusNormal"/>
              <w:jc w:val="center"/>
            </w:pPr>
            <w:r>
              <w:t>Удовлетворительное состояние</w:t>
            </w:r>
          </w:p>
        </w:tc>
        <w:tc>
          <w:tcPr>
            <w:tcW w:w="5760" w:type="dxa"/>
            <w:vAlign w:val="center"/>
          </w:tcPr>
          <w:p w14:paraId="5FD5ED6C" w14:textId="77777777" w:rsidR="00782C6C" w:rsidRDefault="00782C6C">
            <w:pPr>
              <w:pStyle w:val="ConsPlusNormal"/>
              <w:jc w:val="center"/>
            </w:pPr>
            <w:r>
              <w:t>Неудовлетворительное состояние</w:t>
            </w:r>
          </w:p>
        </w:tc>
      </w:tr>
      <w:tr w:rsidR="00782C6C" w14:paraId="05A8F1A2" w14:textId="77777777">
        <w:tc>
          <w:tcPr>
            <w:tcW w:w="2558" w:type="dxa"/>
          </w:tcPr>
          <w:p w14:paraId="461E61DC" w14:textId="77777777" w:rsidR="00782C6C" w:rsidRDefault="00782C6C">
            <w:pPr>
              <w:pStyle w:val="ConsPlusNormal"/>
            </w:pPr>
            <w:r>
              <w:t>Звенья цепи</w:t>
            </w:r>
          </w:p>
        </w:tc>
        <w:tc>
          <w:tcPr>
            <w:tcW w:w="4884" w:type="dxa"/>
          </w:tcPr>
          <w:p w14:paraId="169D0480" w14:textId="77777777" w:rsidR="00782C6C" w:rsidRDefault="00782C6C">
            <w:pPr>
              <w:pStyle w:val="ConsPlusNormal"/>
              <w:jc w:val="center"/>
            </w:pPr>
            <w:r>
              <w:rPr>
                <w:noProof/>
                <w:position w:val="-70"/>
              </w:rPr>
              <w:drawing>
                <wp:inline distT="0" distB="0" distL="0" distR="0" wp14:anchorId="6D5A7BEA" wp14:editId="4350AD54">
                  <wp:extent cx="615950" cy="1024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5950" cy="1024255"/>
                          </a:xfrm>
                          <a:prstGeom prst="rect">
                            <a:avLst/>
                          </a:prstGeom>
                          <a:noFill/>
                          <a:ln>
                            <a:noFill/>
                          </a:ln>
                        </pic:spPr>
                      </pic:pic>
                    </a:graphicData>
                  </a:graphic>
                </wp:inline>
              </w:drawing>
            </w:r>
          </w:p>
        </w:tc>
        <w:tc>
          <w:tcPr>
            <w:tcW w:w="5760" w:type="dxa"/>
          </w:tcPr>
          <w:p w14:paraId="20C2523B" w14:textId="77777777" w:rsidR="00782C6C" w:rsidRDefault="00782C6C">
            <w:pPr>
              <w:pStyle w:val="ConsPlusNormal"/>
              <w:jc w:val="center"/>
            </w:pPr>
            <w:r>
              <w:rPr>
                <w:noProof/>
                <w:position w:val="-74"/>
              </w:rPr>
              <w:drawing>
                <wp:inline distT="0" distB="0" distL="0" distR="0" wp14:anchorId="091649F5" wp14:editId="371FF8B2">
                  <wp:extent cx="603250" cy="10731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3250" cy="1073150"/>
                          </a:xfrm>
                          <a:prstGeom prst="rect">
                            <a:avLst/>
                          </a:prstGeom>
                          <a:noFill/>
                          <a:ln>
                            <a:noFill/>
                          </a:ln>
                        </pic:spPr>
                      </pic:pic>
                    </a:graphicData>
                  </a:graphic>
                </wp:inline>
              </w:drawing>
            </w:r>
          </w:p>
          <w:p w14:paraId="59D96FF5" w14:textId="77777777" w:rsidR="00782C6C" w:rsidRDefault="00782C6C">
            <w:pPr>
              <w:pStyle w:val="ConsPlusNormal"/>
            </w:pPr>
            <w:r>
              <w:t>Износ звеньев превышает допустимый</w:t>
            </w:r>
          </w:p>
        </w:tc>
      </w:tr>
      <w:tr w:rsidR="00782C6C" w14:paraId="60599AC2" w14:textId="77777777">
        <w:tc>
          <w:tcPr>
            <w:tcW w:w="2558" w:type="dxa"/>
          </w:tcPr>
          <w:p w14:paraId="3D4A8F58" w14:textId="77777777" w:rsidR="00782C6C" w:rsidRDefault="00782C6C">
            <w:pPr>
              <w:pStyle w:val="ConsPlusNormal"/>
            </w:pPr>
            <w:r>
              <w:t>Пол переходного мостика</w:t>
            </w:r>
          </w:p>
        </w:tc>
        <w:tc>
          <w:tcPr>
            <w:tcW w:w="4884" w:type="dxa"/>
          </w:tcPr>
          <w:p w14:paraId="706A0559" w14:textId="77777777" w:rsidR="00782C6C" w:rsidRDefault="00782C6C">
            <w:pPr>
              <w:pStyle w:val="ConsPlusNormal"/>
              <w:jc w:val="center"/>
            </w:pPr>
            <w:r>
              <w:rPr>
                <w:noProof/>
                <w:position w:val="-30"/>
              </w:rPr>
              <w:drawing>
                <wp:inline distT="0" distB="0" distL="0" distR="0" wp14:anchorId="6094A372" wp14:editId="414F4400">
                  <wp:extent cx="1578610" cy="5130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78610" cy="513080"/>
                          </a:xfrm>
                          <a:prstGeom prst="rect">
                            <a:avLst/>
                          </a:prstGeom>
                          <a:noFill/>
                          <a:ln>
                            <a:noFill/>
                          </a:ln>
                        </pic:spPr>
                      </pic:pic>
                    </a:graphicData>
                  </a:graphic>
                </wp:inline>
              </w:drawing>
            </w:r>
          </w:p>
        </w:tc>
        <w:tc>
          <w:tcPr>
            <w:tcW w:w="5760" w:type="dxa"/>
          </w:tcPr>
          <w:p w14:paraId="2E5C1421" w14:textId="77777777" w:rsidR="00782C6C" w:rsidRDefault="00782C6C">
            <w:pPr>
              <w:pStyle w:val="ConsPlusNormal"/>
              <w:jc w:val="center"/>
            </w:pPr>
            <w:r>
              <w:rPr>
                <w:noProof/>
                <w:position w:val="-32"/>
              </w:rPr>
              <w:drawing>
                <wp:inline distT="0" distB="0" distL="0" distR="0" wp14:anchorId="18F089F2" wp14:editId="5EE8C980">
                  <wp:extent cx="1588135" cy="5334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8135" cy="533400"/>
                          </a:xfrm>
                          <a:prstGeom prst="rect">
                            <a:avLst/>
                          </a:prstGeom>
                          <a:noFill/>
                          <a:ln>
                            <a:noFill/>
                          </a:ln>
                        </pic:spPr>
                      </pic:pic>
                    </a:graphicData>
                  </a:graphic>
                </wp:inline>
              </w:drawing>
            </w:r>
          </w:p>
          <w:p w14:paraId="1D7D05F0" w14:textId="77777777" w:rsidR="00782C6C" w:rsidRDefault="00782C6C">
            <w:pPr>
              <w:pStyle w:val="ConsPlusNormal"/>
            </w:pPr>
            <w:r>
              <w:t>Износ пола превышает допустимый</w:t>
            </w:r>
          </w:p>
        </w:tc>
      </w:tr>
      <w:tr w:rsidR="00782C6C" w14:paraId="06FFBBF3" w14:textId="77777777">
        <w:tc>
          <w:tcPr>
            <w:tcW w:w="2558" w:type="dxa"/>
          </w:tcPr>
          <w:p w14:paraId="6892E4C2" w14:textId="77777777" w:rsidR="00782C6C" w:rsidRDefault="00782C6C">
            <w:pPr>
              <w:pStyle w:val="ConsPlusNormal"/>
            </w:pPr>
            <w:r>
              <w:t>Крепление переходного мостика</w:t>
            </w:r>
          </w:p>
        </w:tc>
        <w:tc>
          <w:tcPr>
            <w:tcW w:w="4884" w:type="dxa"/>
          </w:tcPr>
          <w:p w14:paraId="665ECFF9" w14:textId="77777777" w:rsidR="00782C6C" w:rsidRDefault="00782C6C">
            <w:pPr>
              <w:pStyle w:val="ConsPlusNormal"/>
              <w:jc w:val="center"/>
            </w:pPr>
            <w:r>
              <w:rPr>
                <w:noProof/>
                <w:position w:val="-70"/>
              </w:rPr>
              <w:drawing>
                <wp:inline distT="0" distB="0" distL="0" distR="0" wp14:anchorId="2387235F" wp14:editId="1264AE42">
                  <wp:extent cx="1350010" cy="1024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0010" cy="1024255"/>
                          </a:xfrm>
                          <a:prstGeom prst="rect">
                            <a:avLst/>
                          </a:prstGeom>
                          <a:noFill/>
                          <a:ln>
                            <a:noFill/>
                          </a:ln>
                        </pic:spPr>
                      </pic:pic>
                    </a:graphicData>
                  </a:graphic>
                </wp:inline>
              </w:drawing>
            </w:r>
          </w:p>
        </w:tc>
        <w:tc>
          <w:tcPr>
            <w:tcW w:w="5760" w:type="dxa"/>
          </w:tcPr>
          <w:p w14:paraId="5E5D7A11" w14:textId="77777777" w:rsidR="00782C6C" w:rsidRDefault="00782C6C">
            <w:pPr>
              <w:pStyle w:val="ConsPlusNormal"/>
              <w:jc w:val="center"/>
            </w:pPr>
            <w:r>
              <w:rPr>
                <w:noProof/>
                <w:position w:val="-70"/>
              </w:rPr>
              <w:drawing>
                <wp:inline distT="0" distB="0" distL="0" distR="0" wp14:anchorId="3B7DDD0A" wp14:editId="669591E9">
                  <wp:extent cx="1383665" cy="10210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83665" cy="1021080"/>
                          </a:xfrm>
                          <a:prstGeom prst="rect">
                            <a:avLst/>
                          </a:prstGeom>
                          <a:noFill/>
                          <a:ln>
                            <a:noFill/>
                          </a:ln>
                        </pic:spPr>
                      </pic:pic>
                    </a:graphicData>
                  </a:graphic>
                </wp:inline>
              </w:drawing>
            </w:r>
          </w:p>
          <w:p w14:paraId="4320CC9F" w14:textId="77777777" w:rsidR="00782C6C" w:rsidRDefault="00782C6C">
            <w:pPr>
              <w:pStyle w:val="ConsPlusNormal"/>
            </w:pPr>
            <w:r>
              <w:t>Отсутствует болт с гайкой.</w:t>
            </w:r>
          </w:p>
          <w:p w14:paraId="5C56BF8F" w14:textId="77777777" w:rsidR="00782C6C" w:rsidRDefault="00782C6C">
            <w:pPr>
              <w:pStyle w:val="ConsPlusNormal"/>
            </w:pPr>
            <w:r>
              <w:t>Лопнула скоба крепления, отсутствует гайка</w:t>
            </w:r>
          </w:p>
        </w:tc>
      </w:tr>
      <w:tr w:rsidR="00782C6C" w14:paraId="3C3F4397" w14:textId="77777777">
        <w:tc>
          <w:tcPr>
            <w:tcW w:w="2558" w:type="dxa"/>
          </w:tcPr>
          <w:p w14:paraId="1BDA1B71" w14:textId="77777777" w:rsidR="00782C6C" w:rsidRDefault="00782C6C">
            <w:pPr>
              <w:pStyle w:val="ConsPlusNormal"/>
            </w:pPr>
            <w:r>
              <w:t>Крепление скобы к брусу</w:t>
            </w:r>
          </w:p>
        </w:tc>
        <w:tc>
          <w:tcPr>
            <w:tcW w:w="4884" w:type="dxa"/>
          </w:tcPr>
          <w:p w14:paraId="195B8071" w14:textId="77777777" w:rsidR="00782C6C" w:rsidRDefault="00782C6C">
            <w:pPr>
              <w:pStyle w:val="ConsPlusNormal"/>
              <w:jc w:val="center"/>
            </w:pPr>
            <w:r>
              <w:rPr>
                <w:noProof/>
                <w:position w:val="-103"/>
              </w:rPr>
              <w:drawing>
                <wp:inline distT="0" distB="0" distL="0" distR="0" wp14:anchorId="130B8A37" wp14:editId="3CC2090B">
                  <wp:extent cx="1414145" cy="143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4145" cy="1437640"/>
                          </a:xfrm>
                          <a:prstGeom prst="rect">
                            <a:avLst/>
                          </a:prstGeom>
                          <a:noFill/>
                          <a:ln>
                            <a:noFill/>
                          </a:ln>
                        </pic:spPr>
                      </pic:pic>
                    </a:graphicData>
                  </a:graphic>
                </wp:inline>
              </w:drawing>
            </w:r>
          </w:p>
        </w:tc>
        <w:tc>
          <w:tcPr>
            <w:tcW w:w="5760" w:type="dxa"/>
          </w:tcPr>
          <w:p w14:paraId="665B1FFA" w14:textId="77777777" w:rsidR="00782C6C" w:rsidRDefault="00782C6C">
            <w:pPr>
              <w:pStyle w:val="ConsPlusNormal"/>
              <w:jc w:val="center"/>
            </w:pPr>
            <w:r>
              <w:rPr>
                <w:noProof/>
                <w:position w:val="-101"/>
              </w:rPr>
              <w:drawing>
                <wp:inline distT="0" distB="0" distL="0" distR="0" wp14:anchorId="7AE1B326" wp14:editId="3FA2B5EF">
                  <wp:extent cx="1341120" cy="14179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1120" cy="1417955"/>
                          </a:xfrm>
                          <a:prstGeom prst="rect">
                            <a:avLst/>
                          </a:prstGeom>
                          <a:noFill/>
                          <a:ln>
                            <a:noFill/>
                          </a:ln>
                        </pic:spPr>
                      </pic:pic>
                    </a:graphicData>
                  </a:graphic>
                </wp:inline>
              </w:drawing>
            </w:r>
          </w:p>
          <w:p w14:paraId="50E6AB1C" w14:textId="77777777" w:rsidR="00782C6C" w:rsidRDefault="00782C6C">
            <w:pPr>
              <w:pStyle w:val="ConsPlusNormal"/>
            </w:pPr>
            <w:r>
              <w:lastRenderedPageBreak/>
              <w:t>Нарушено крепление скобы</w:t>
            </w:r>
          </w:p>
        </w:tc>
      </w:tr>
      <w:tr w:rsidR="00782C6C" w14:paraId="497CB418" w14:textId="77777777">
        <w:tc>
          <w:tcPr>
            <w:tcW w:w="2558" w:type="dxa"/>
          </w:tcPr>
          <w:p w14:paraId="6210B957" w14:textId="77777777" w:rsidR="00782C6C" w:rsidRDefault="00782C6C">
            <w:pPr>
              <w:pStyle w:val="ConsPlusNormal"/>
            </w:pPr>
            <w:r>
              <w:lastRenderedPageBreak/>
              <w:t>Крепление каната</w:t>
            </w:r>
          </w:p>
        </w:tc>
        <w:tc>
          <w:tcPr>
            <w:tcW w:w="4884" w:type="dxa"/>
          </w:tcPr>
          <w:p w14:paraId="36A3355E" w14:textId="77777777" w:rsidR="00782C6C" w:rsidRDefault="00782C6C">
            <w:pPr>
              <w:pStyle w:val="ConsPlusNormal"/>
              <w:jc w:val="center"/>
            </w:pPr>
            <w:r>
              <w:rPr>
                <w:noProof/>
                <w:position w:val="-106"/>
              </w:rPr>
              <w:drawing>
                <wp:inline distT="0" distB="0" distL="0" distR="0" wp14:anchorId="602A78D9" wp14:editId="586B13AB">
                  <wp:extent cx="844550" cy="14744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4550" cy="1474470"/>
                          </a:xfrm>
                          <a:prstGeom prst="rect">
                            <a:avLst/>
                          </a:prstGeom>
                          <a:noFill/>
                          <a:ln>
                            <a:noFill/>
                          </a:ln>
                        </pic:spPr>
                      </pic:pic>
                    </a:graphicData>
                  </a:graphic>
                </wp:inline>
              </w:drawing>
            </w:r>
          </w:p>
        </w:tc>
        <w:tc>
          <w:tcPr>
            <w:tcW w:w="5760" w:type="dxa"/>
          </w:tcPr>
          <w:p w14:paraId="2E432D2B" w14:textId="77777777" w:rsidR="00782C6C" w:rsidRDefault="00782C6C">
            <w:pPr>
              <w:pStyle w:val="ConsPlusNormal"/>
              <w:jc w:val="center"/>
            </w:pPr>
            <w:r>
              <w:rPr>
                <w:noProof/>
                <w:position w:val="-104"/>
              </w:rPr>
              <w:drawing>
                <wp:inline distT="0" distB="0" distL="0" distR="0" wp14:anchorId="1EDE641C" wp14:editId="54B3499B">
                  <wp:extent cx="831850" cy="14541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1850" cy="1454150"/>
                          </a:xfrm>
                          <a:prstGeom prst="rect">
                            <a:avLst/>
                          </a:prstGeom>
                          <a:noFill/>
                          <a:ln>
                            <a:noFill/>
                          </a:ln>
                        </pic:spPr>
                      </pic:pic>
                    </a:graphicData>
                  </a:graphic>
                </wp:inline>
              </w:drawing>
            </w:r>
          </w:p>
          <w:p w14:paraId="6228922D" w14:textId="77777777" w:rsidR="00782C6C" w:rsidRDefault="00782C6C">
            <w:pPr>
              <w:pStyle w:val="ConsPlusNormal"/>
            </w:pPr>
            <w:r>
              <w:t>Лопнул сварной шов крепления каната</w:t>
            </w:r>
          </w:p>
        </w:tc>
      </w:tr>
    </w:tbl>
    <w:p w14:paraId="5015DE33" w14:textId="77777777" w:rsidR="00782C6C" w:rsidRDefault="00782C6C">
      <w:pPr>
        <w:pStyle w:val="ConsPlusNormal"/>
        <w:sectPr w:rsidR="00782C6C">
          <w:pgSz w:w="16838" w:h="11905" w:orient="landscape"/>
          <w:pgMar w:top="1701" w:right="1134" w:bottom="850" w:left="1134" w:header="0" w:footer="0" w:gutter="0"/>
          <w:cols w:space="720"/>
          <w:titlePg/>
        </w:sectPr>
      </w:pPr>
    </w:p>
    <w:p w14:paraId="71FA306D" w14:textId="77777777" w:rsidR="00782C6C" w:rsidRDefault="00782C6C">
      <w:pPr>
        <w:pStyle w:val="ConsPlusNormal"/>
        <w:jc w:val="both"/>
      </w:pPr>
    </w:p>
    <w:p w14:paraId="2620C700" w14:textId="77777777" w:rsidR="00782C6C" w:rsidRDefault="00782C6C">
      <w:pPr>
        <w:pStyle w:val="ConsPlusNormal"/>
        <w:jc w:val="both"/>
      </w:pPr>
    </w:p>
    <w:p w14:paraId="527F1926" w14:textId="77777777" w:rsidR="00782C6C" w:rsidRDefault="00782C6C">
      <w:pPr>
        <w:pStyle w:val="ConsPlusNormal"/>
        <w:jc w:val="both"/>
      </w:pPr>
    </w:p>
    <w:p w14:paraId="70F4B1F3" w14:textId="77777777" w:rsidR="00782C6C" w:rsidRDefault="00782C6C">
      <w:pPr>
        <w:pStyle w:val="ConsPlusNormal"/>
        <w:jc w:val="both"/>
      </w:pPr>
    </w:p>
    <w:p w14:paraId="765BADBC" w14:textId="77777777" w:rsidR="00782C6C" w:rsidRDefault="00782C6C">
      <w:pPr>
        <w:pStyle w:val="ConsPlusNormal"/>
        <w:jc w:val="both"/>
      </w:pPr>
    </w:p>
    <w:p w14:paraId="36250C3E" w14:textId="77777777" w:rsidR="00782C6C" w:rsidRDefault="00782C6C">
      <w:pPr>
        <w:pStyle w:val="ConsPlusNormal"/>
        <w:jc w:val="right"/>
        <w:outlineLvl w:val="0"/>
      </w:pPr>
      <w:r>
        <w:t>Приложение Г</w:t>
      </w:r>
    </w:p>
    <w:p w14:paraId="4653859B" w14:textId="77777777" w:rsidR="00782C6C" w:rsidRDefault="00782C6C">
      <w:pPr>
        <w:pStyle w:val="ConsPlusNormal"/>
        <w:jc w:val="right"/>
      </w:pPr>
      <w:r>
        <w:t>(справочное)</w:t>
      </w:r>
    </w:p>
    <w:p w14:paraId="0D397868" w14:textId="77777777" w:rsidR="00782C6C" w:rsidRDefault="00782C6C">
      <w:pPr>
        <w:pStyle w:val="ConsPlusNormal"/>
        <w:jc w:val="both"/>
      </w:pPr>
    </w:p>
    <w:p w14:paraId="70CCF33D" w14:textId="77777777" w:rsidR="00782C6C" w:rsidRDefault="00782C6C">
      <w:pPr>
        <w:pStyle w:val="ConsPlusNormal"/>
        <w:jc w:val="center"/>
      </w:pPr>
      <w:bookmarkStart w:id="3" w:name="P403"/>
      <w:bookmarkEnd w:id="3"/>
      <w:r>
        <w:t>ПРИМЕР ОФОРМЛЕНИЯ ИНФОРМАЦИОННОЙ ДОСКИ</w:t>
      </w:r>
    </w:p>
    <w:p w14:paraId="019C539D" w14:textId="77777777" w:rsidR="00782C6C" w:rsidRDefault="00782C6C">
      <w:pPr>
        <w:pStyle w:val="ConsPlusNormal"/>
        <w:jc w:val="both"/>
      </w:pPr>
    </w:p>
    <w:p w14:paraId="6540699A" w14:textId="77777777" w:rsidR="00782C6C" w:rsidRDefault="00782C6C">
      <w:pPr>
        <w:pStyle w:val="ConsPlusNormal"/>
        <w:jc w:val="center"/>
      </w:pPr>
      <w:r>
        <w:t>ПРАВИЛА</w:t>
      </w:r>
    </w:p>
    <w:p w14:paraId="7320224B" w14:textId="77777777" w:rsidR="00782C6C" w:rsidRDefault="00782C6C">
      <w:pPr>
        <w:pStyle w:val="ConsPlusNormal"/>
        <w:jc w:val="center"/>
      </w:pPr>
      <w:r>
        <w:t>эксплуатации детской игровой площадки</w:t>
      </w:r>
    </w:p>
    <w:p w14:paraId="32D08B63" w14:textId="77777777" w:rsidR="00782C6C" w:rsidRDefault="00782C6C">
      <w:pPr>
        <w:pStyle w:val="ConsPlusNormal"/>
        <w:jc w:val="both"/>
      </w:pPr>
    </w:p>
    <w:p w14:paraId="05801D6D" w14:textId="77777777" w:rsidR="00782C6C" w:rsidRDefault="00782C6C">
      <w:pPr>
        <w:pStyle w:val="ConsPlusNormal"/>
        <w:jc w:val="center"/>
      </w:pPr>
      <w:r>
        <w:t>ВНИМАНИЕ!</w:t>
      </w:r>
    </w:p>
    <w:p w14:paraId="1EF58484" w14:textId="77777777" w:rsidR="00782C6C" w:rsidRDefault="00782C6C">
      <w:pPr>
        <w:pStyle w:val="ConsPlusNormal"/>
        <w:jc w:val="both"/>
      </w:pPr>
    </w:p>
    <w:p w14:paraId="4BE96BFB" w14:textId="77777777" w:rsidR="00782C6C" w:rsidRDefault="00782C6C">
      <w:pPr>
        <w:pStyle w:val="ConsPlusNormal"/>
        <w:ind w:firstLine="540"/>
        <w:jc w:val="both"/>
      </w:pPr>
      <w:r>
        <w:t>Дети до семи лет должны находиться на детской площадке под присмотром родителей, воспитателей или сопровождающих взрослых.</w:t>
      </w:r>
    </w:p>
    <w:p w14:paraId="54E06695" w14:textId="77777777" w:rsidR="00782C6C" w:rsidRDefault="00782C6C">
      <w:pPr>
        <w:pStyle w:val="ConsPlusNormal"/>
        <w:spacing w:before="200"/>
        <w:ind w:firstLine="540"/>
        <w:jc w:val="both"/>
      </w:pPr>
      <w:r>
        <w:t>Перед использованием игрового оборудования следует убедиться в его безопасности и отсутствии посторонних предметов.</w:t>
      </w:r>
    </w:p>
    <w:p w14:paraId="3FCC3945" w14:textId="77777777" w:rsidR="00782C6C" w:rsidRDefault="00782C6C">
      <w:pPr>
        <w:pStyle w:val="ConsPlusNormal"/>
        <w:jc w:val="both"/>
      </w:pPr>
    </w:p>
    <w:p w14:paraId="18BDEF6D" w14:textId="77777777" w:rsidR="00782C6C" w:rsidRDefault="00782C6C">
      <w:pPr>
        <w:pStyle w:val="ConsPlusNormal"/>
        <w:jc w:val="center"/>
      </w:pPr>
      <w:r>
        <w:t>Назначение детского игрового оборудования:</w:t>
      </w:r>
    </w:p>
    <w:p w14:paraId="4996D687" w14:textId="77777777" w:rsidR="00782C6C" w:rsidRDefault="00782C6C">
      <w:pPr>
        <w:pStyle w:val="ConsPlusNormal"/>
        <w:jc w:val="both"/>
      </w:pPr>
    </w:p>
    <w:p w14:paraId="3AB0E025" w14:textId="77777777" w:rsidR="00782C6C" w:rsidRDefault="00782C6C">
      <w:pPr>
        <w:pStyle w:val="ConsPlusNonformat"/>
        <w:jc w:val="both"/>
      </w:pPr>
      <w:r>
        <w:t xml:space="preserve">    Детский игровой комплекс "Юниор"               Для детей от 7 до 12 лет</w:t>
      </w:r>
    </w:p>
    <w:p w14:paraId="2E93C2E2" w14:textId="77777777" w:rsidR="00782C6C" w:rsidRDefault="00782C6C">
      <w:pPr>
        <w:pStyle w:val="ConsPlusNonformat"/>
        <w:jc w:val="both"/>
      </w:pPr>
      <w:r>
        <w:t xml:space="preserve">    Канатная дорога                                Для детей от 7 до 12 лет</w:t>
      </w:r>
    </w:p>
    <w:p w14:paraId="75A830F7" w14:textId="77777777" w:rsidR="00782C6C" w:rsidRDefault="00782C6C">
      <w:pPr>
        <w:pStyle w:val="ConsPlusNonformat"/>
        <w:jc w:val="both"/>
      </w:pPr>
      <w:r>
        <w:t xml:space="preserve">    Качели, карусели,</w:t>
      </w:r>
    </w:p>
    <w:p w14:paraId="506B5DE7" w14:textId="77777777" w:rsidR="00782C6C" w:rsidRDefault="00782C6C">
      <w:pPr>
        <w:pStyle w:val="ConsPlusNonformat"/>
        <w:jc w:val="both"/>
      </w:pPr>
      <w:r>
        <w:t xml:space="preserve">    качалка на пружине                             Для детей от 7 до 12 лет</w:t>
      </w:r>
    </w:p>
    <w:p w14:paraId="41FE4F98" w14:textId="77777777" w:rsidR="00782C6C" w:rsidRDefault="00782C6C">
      <w:pPr>
        <w:pStyle w:val="ConsPlusNonformat"/>
        <w:jc w:val="both"/>
      </w:pPr>
      <w:r>
        <w:t xml:space="preserve">    Спортивный комплекс                            Для детей от 7 до 12 лет</w:t>
      </w:r>
    </w:p>
    <w:p w14:paraId="54404A8A" w14:textId="77777777" w:rsidR="00782C6C" w:rsidRDefault="00782C6C">
      <w:pPr>
        <w:pStyle w:val="ConsPlusNonformat"/>
        <w:jc w:val="both"/>
      </w:pPr>
      <w:r>
        <w:t xml:space="preserve">    Детский игровой комплекс ИК-Г44                Для детей от 3 до 7 лет</w:t>
      </w:r>
    </w:p>
    <w:p w14:paraId="4178858C" w14:textId="77777777" w:rsidR="00782C6C" w:rsidRDefault="00782C6C">
      <w:pPr>
        <w:pStyle w:val="ConsPlusNonformat"/>
        <w:jc w:val="both"/>
      </w:pPr>
      <w:r>
        <w:t xml:space="preserve">    Песочница, качалка-балансир,</w:t>
      </w:r>
    </w:p>
    <w:p w14:paraId="47A81789" w14:textId="77777777" w:rsidR="00782C6C" w:rsidRDefault="00782C6C">
      <w:pPr>
        <w:pStyle w:val="ConsPlusNonformat"/>
        <w:jc w:val="both"/>
      </w:pPr>
      <w:r>
        <w:t xml:space="preserve">    качалка на пружине                             Для детей от 3 до 7 лет</w:t>
      </w:r>
    </w:p>
    <w:p w14:paraId="169BCE25" w14:textId="77777777" w:rsidR="00782C6C" w:rsidRDefault="00782C6C">
      <w:pPr>
        <w:pStyle w:val="ConsPlusNormal"/>
        <w:jc w:val="both"/>
      </w:pPr>
    </w:p>
    <w:p w14:paraId="72402014" w14:textId="77777777" w:rsidR="00782C6C" w:rsidRDefault="00782C6C">
      <w:pPr>
        <w:pStyle w:val="ConsPlusNormal"/>
        <w:jc w:val="center"/>
      </w:pPr>
      <w:r>
        <w:t>УВАЖАЕМЫЕ ПОСЕТИТЕЛИ!</w:t>
      </w:r>
    </w:p>
    <w:p w14:paraId="211B99C7" w14:textId="77777777" w:rsidR="00782C6C" w:rsidRDefault="00782C6C">
      <w:pPr>
        <w:pStyle w:val="ConsPlusNormal"/>
        <w:jc w:val="both"/>
      </w:pPr>
    </w:p>
    <w:p w14:paraId="3AE71A2B" w14:textId="77777777" w:rsidR="00782C6C" w:rsidRDefault="00782C6C">
      <w:pPr>
        <w:pStyle w:val="ConsPlusNormal"/>
        <w:jc w:val="center"/>
      </w:pPr>
      <w:r>
        <w:t>На детской площадке</w:t>
      </w:r>
    </w:p>
    <w:p w14:paraId="4EE3CA46" w14:textId="77777777" w:rsidR="00782C6C" w:rsidRDefault="00782C6C">
      <w:pPr>
        <w:pStyle w:val="ConsPlusNormal"/>
        <w:jc w:val="center"/>
      </w:pPr>
      <w:r>
        <w:t>ЗАПРЕЩАЕТСЯ</w:t>
      </w:r>
    </w:p>
    <w:p w14:paraId="13D3B36D" w14:textId="77777777" w:rsidR="00782C6C" w:rsidRDefault="00782C6C">
      <w:pPr>
        <w:pStyle w:val="ConsPlusNormal"/>
        <w:jc w:val="both"/>
      </w:pPr>
    </w:p>
    <w:p w14:paraId="3B9727D4" w14:textId="77777777" w:rsidR="00782C6C" w:rsidRDefault="00782C6C">
      <w:pPr>
        <w:pStyle w:val="ConsPlusNormal"/>
        <w:ind w:firstLine="540"/>
        <w:jc w:val="both"/>
      </w:pPr>
      <w:r>
        <w:t>Пользоваться детским игровым оборудованием лицам старше 16 лет и массой более 70 кг.</w:t>
      </w:r>
    </w:p>
    <w:p w14:paraId="30DFB194" w14:textId="77777777" w:rsidR="00782C6C" w:rsidRDefault="00782C6C">
      <w:pPr>
        <w:pStyle w:val="ConsPlusNormal"/>
        <w:spacing w:before="200"/>
        <w:ind w:firstLine="540"/>
        <w:jc w:val="both"/>
      </w:pPr>
      <w:r>
        <w:t>Мусорить, курить и оставлять окурки, приносить и оставлять стеклянные бутылки.</w:t>
      </w:r>
    </w:p>
    <w:p w14:paraId="10AC5223" w14:textId="77777777" w:rsidR="00782C6C" w:rsidRDefault="00782C6C">
      <w:pPr>
        <w:pStyle w:val="ConsPlusNormal"/>
        <w:spacing w:before="200"/>
        <w:ind w:firstLine="540"/>
        <w:jc w:val="both"/>
      </w:pPr>
      <w:r>
        <w:t>Выгуливать домашних животных.</w:t>
      </w:r>
    </w:p>
    <w:p w14:paraId="3DD7B440" w14:textId="77777777" w:rsidR="00782C6C" w:rsidRDefault="00782C6C">
      <w:pPr>
        <w:pStyle w:val="ConsPlusNormal"/>
        <w:spacing w:before="200"/>
        <w:ind w:firstLine="540"/>
        <w:jc w:val="both"/>
      </w:pPr>
      <w:r>
        <w:t>Использовать игровое оборудование не по назначению.</w:t>
      </w:r>
    </w:p>
    <w:p w14:paraId="172AC32F" w14:textId="77777777" w:rsidR="00782C6C" w:rsidRDefault="00782C6C">
      <w:pPr>
        <w:pStyle w:val="ConsPlusNormal"/>
        <w:jc w:val="both"/>
      </w:pPr>
    </w:p>
    <w:p w14:paraId="5E8EA3EF" w14:textId="77777777" w:rsidR="00782C6C" w:rsidRDefault="00782C6C">
      <w:pPr>
        <w:pStyle w:val="ConsPlusNormal"/>
        <w:ind w:firstLine="540"/>
        <w:jc w:val="both"/>
      </w:pPr>
      <w:r>
        <w:t>Номера телефонов для экстренных случаев</w:t>
      </w:r>
    </w:p>
    <w:p w14:paraId="2133FB11" w14:textId="77777777" w:rsidR="00782C6C" w:rsidRDefault="00782C6C">
      <w:pPr>
        <w:pStyle w:val="ConsPlusNormal"/>
        <w:jc w:val="both"/>
      </w:pPr>
    </w:p>
    <w:p w14:paraId="62337C96" w14:textId="77777777" w:rsidR="00782C6C" w:rsidRDefault="00782C6C">
      <w:pPr>
        <w:pStyle w:val="ConsPlusNonformat"/>
        <w:jc w:val="both"/>
      </w:pPr>
      <w:r>
        <w:t xml:space="preserve">    Медицинская служба (скорая помощь)      _______________________________</w:t>
      </w:r>
    </w:p>
    <w:p w14:paraId="6C3F7648" w14:textId="77777777" w:rsidR="00782C6C" w:rsidRDefault="00782C6C">
      <w:pPr>
        <w:pStyle w:val="ConsPlusNonformat"/>
        <w:jc w:val="both"/>
      </w:pPr>
      <w:r>
        <w:t xml:space="preserve">    Служба спасения                         _______________________________</w:t>
      </w:r>
    </w:p>
    <w:p w14:paraId="59A9A8A8" w14:textId="77777777" w:rsidR="00782C6C" w:rsidRDefault="00782C6C">
      <w:pPr>
        <w:pStyle w:val="ConsPlusNonformat"/>
        <w:jc w:val="both"/>
      </w:pPr>
      <w:r>
        <w:t xml:space="preserve">    Служба эксплуатации                     _______________________________</w:t>
      </w:r>
    </w:p>
    <w:p w14:paraId="5CB822A6" w14:textId="77777777" w:rsidR="00782C6C" w:rsidRDefault="00782C6C">
      <w:pPr>
        <w:pStyle w:val="ConsPlusNonformat"/>
        <w:jc w:val="both"/>
      </w:pPr>
      <w:r>
        <w:t xml:space="preserve">    Ближайший телефон находится по адресу   _______________________________</w:t>
      </w:r>
    </w:p>
    <w:p w14:paraId="1F16308B" w14:textId="77777777" w:rsidR="00782C6C" w:rsidRDefault="00782C6C">
      <w:pPr>
        <w:pStyle w:val="ConsPlusNormal"/>
        <w:jc w:val="both"/>
      </w:pPr>
    </w:p>
    <w:p w14:paraId="3151101A" w14:textId="77777777" w:rsidR="00782C6C" w:rsidRDefault="00782C6C">
      <w:pPr>
        <w:pStyle w:val="ConsPlusNormal"/>
        <w:jc w:val="both"/>
      </w:pPr>
    </w:p>
    <w:p w14:paraId="0DE3737D" w14:textId="77777777" w:rsidR="00782C6C" w:rsidRDefault="00782C6C">
      <w:pPr>
        <w:pStyle w:val="ConsPlusNormal"/>
        <w:pBdr>
          <w:bottom w:val="single" w:sz="6" w:space="0" w:color="auto"/>
        </w:pBdr>
        <w:spacing w:before="100" w:after="100"/>
        <w:jc w:val="both"/>
        <w:rPr>
          <w:sz w:val="2"/>
          <w:szCs w:val="2"/>
        </w:rPr>
      </w:pPr>
    </w:p>
    <w:p w14:paraId="5F1A38A3" w14:textId="77777777" w:rsidR="008F1EDD" w:rsidRDefault="008F1EDD"/>
    <w:sectPr w:rsidR="008F1ED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6C"/>
    <w:rsid w:val="00782C6C"/>
    <w:rsid w:val="008F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0EB"/>
  <w15:chartTrackingRefBased/>
  <w15:docId w15:val="{B86CE7BE-BFDF-4B77-8B19-21C888A5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6C"/>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Nonformat">
    <w:name w:val="ConsPlusNonformat"/>
    <w:rsid w:val="00782C6C"/>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782C6C"/>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TitlePage">
    <w:name w:val="ConsPlusTitlePage"/>
    <w:rsid w:val="00782C6C"/>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296D72B57D9034091974D13FDF3976D3AD3E9CA2C6725EFFDBC9415EA2D35DDCA00E3ACED93B250C07C83D0CF684C3B290F0DAC237554r5H" TargetMode="External"/><Relationship Id="rId13" Type="http://schemas.openxmlformats.org/officeDocument/2006/relationships/hyperlink" Target="consultantplus://offline/ref=516296D72B57D9034091974D13FDF3976D35D0EFC12C6725EFFDBC9415EA2D27DD920CE2A9F290B045962DC558r7H"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hyperlink" Target="consultantplus://offline/ref=516296D72B57D9034091814111FDF3976F34D5EBC0243A2FE7A4B09612E57222C88354EEADE98FB3598A2FC7875Cr0H" TargetMode="External"/><Relationship Id="rId12" Type="http://schemas.openxmlformats.org/officeDocument/2006/relationships/hyperlink" Target="consultantplus://offline/ref=516296D72B57D9034091974D13FDF3976D31DBE2C52C6725EFFDBC9415EA2D27DD920CE2A9F290B045962DC558r7H"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consultantplus://offline/ref=516296D72B57D9034091885816FDF3976E34DBE9C7213A2FE7A4B09612E57222DA830CE2ACEC91B25D9F7996C197644820360C11B021774553r8H" TargetMode="External"/><Relationship Id="rId11" Type="http://schemas.openxmlformats.org/officeDocument/2006/relationships/hyperlink" Target="consultantplus://offline/ref=516296D72B57D9034091974D13FDF3976D35D0EFC12C6725EFFDBC9415EA2D27DD920CE2A9F290B045962DC558r7H"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theme" Target="theme/theme1.xml"/><Relationship Id="rId5" Type="http://schemas.openxmlformats.org/officeDocument/2006/relationships/hyperlink" Target="consultantplus://offline/ref=516296D72B57D9034091885816FDF3976E34DBE9C7213A2FE7A4B09612E57222C88354EEADE98FB3598A2FC7875Cr0H" TargetMode="Externa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consultantplus://offline/ref=516296D72B57D9034091974D13FDF3976D31DBE2C52C6725EFFDBC9415EA2D27DD920CE2A9F290B045962DC558r7H"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hyperlink" Target="https://www.consultant.ru" TargetMode="External"/><Relationship Id="rId9" Type="http://schemas.openxmlformats.org/officeDocument/2006/relationships/hyperlink" Target="consultantplus://offline/ref=516296D72B57D9034091974D13FDF3976A35D0EAC8716D2DB6F1BE931AB52832CCCA00E6B2ED93AC59942F5Cr5H" TargetMode="External"/><Relationship Id="rId14" Type="http://schemas.openxmlformats.org/officeDocument/2006/relationships/hyperlink" Target="consultantplus://offline/ref=516296D72B57D9034091974D13FDF3976A35D0EAC8716D2DB6F1BE931AB52832CCCA00E6B2ED93AC59942F5Cr5H"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3574</Words>
  <Characters>20376</Characters>
  <Application>Microsoft Office Word</Application>
  <DocSecurity>0</DocSecurity>
  <Lines>169</Lines>
  <Paragraphs>47</Paragraphs>
  <ScaleCrop>false</ScaleCrop>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2022-12-15T07:43:00Z</dcterms:created>
  <dcterms:modified xsi:type="dcterms:W3CDTF">2022-12-15T07:44:00Z</dcterms:modified>
</cp:coreProperties>
</file>