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6.xml" ContentType="application/vnd.openxmlformats-officedocument.themeOverride+xml"/>
  <Override PartName="/word/charts/chart9.xml" ContentType="application/vnd.openxmlformats-officedocument.drawingml.chart+xml"/>
  <Override PartName="/word/theme/themeOverride7.xml" ContentType="application/vnd.openxmlformats-officedocument.themeOverrid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9.xml" ContentType="application/vnd.openxmlformats-officedocument.themeOverrid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0.xml" ContentType="application/vnd.openxmlformats-officedocument.themeOverrid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1.xml" ContentType="application/vnd.openxmlformats-officedocument.themeOverrid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0" w:type="dxa"/>
        <w:tblInd w:w="250" w:type="dxa"/>
        <w:tblLook w:val="04A0" w:firstRow="1" w:lastRow="0" w:firstColumn="1" w:lastColumn="0" w:noHBand="0" w:noVBand="1"/>
      </w:tblPr>
      <w:tblGrid>
        <w:gridCol w:w="4961"/>
        <w:gridCol w:w="4819"/>
      </w:tblGrid>
      <w:tr w:rsidR="00852F31" w:rsidRPr="00447ECE" w14:paraId="6EF3665D" w14:textId="77777777" w:rsidTr="00956B30">
        <w:tc>
          <w:tcPr>
            <w:tcW w:w="4961" w:type="dxa"/>
          </w:tcPr>
          <w:p w14:paraId="124A8BDD" w14:textId="71D36499" w:rsidR="00852F31" w:rsidRPr="004125FF" w:rsidRDefault="00852F31" w:rsidP="00A75414">
            <w:pPr>
              <w:tabs>
                <w:tab w:val="left" w:pos="2833"/>
              </w:tabs>
              <w:rPr>
                <w:rFonts w:ascii="Times New Roman" w:hAnsi="Times New Roman"/>
                <w:sz w:val="24"/>
                <w:szCs w:val="24"/>
                <w:lang w:val="ru-RU"/>
              </w:rPr>
            </w:pPr>
            <w:r w:rsidRPr="004125FF">
              <w:rPr>
                <w:rFonts w:ascii="Times New Roman" w:hAnsi="Times New Roman"/>
                <w:sz w:val="24"/>
                <w:szCs w:val="24"/>
                <w:lang w:val="ru-RU"/>
              </w:rPr>
              <w:t xml:space="preserve"> </w:t>
            </w:r>
          </w:p>
          <w:p w14:paraId="50E4613F" w14:textId="77777777" w:rsidR="00852F31" w:rsidRPr="004125FF" w:rsidRDefault="00852F31" w:rsidP="00A75414">
            <w:pPr>
              <w:rPr>
                <w:rFonts w:ascii="Times New Roman" w:hAnsi="Times New Roman"/>
                <w:spacing w:val="-2"/>
                <w:sz w:val="24"/>
                <w:szCs w:val="24"/>
                <w:lang w:val="ru-RU"/>
              </w:rPr>
            </w:pPr>
          </w:p>
        </w:tc>
        <w:tc>
          <w:tcPr>
            <w:tcW w:w="4819" w:type="dxa"/>
          </w:tcPr>
          <w:p w14:paraId="4D34E071" w14:textId="77777777" w:rsidR="004125FF" w:rsidRPr="0020099D" w:rsidRDefault="004125FF" w:rsidP="004125FF">
            <w:pPr>
              <w:ind w:left="1201"/>
              <w:rPr>
                <w:rFonts w:ascii="Times New Roman" w:hAnsi="Times New Roman"/>
                <w:spacing w:val="-1"/>
                <w:sz w:val="24"/>
                <w:szCs w:val="24"/>
                <w:lang w:val="ru-RU"/>
              </w:rPr>
            </w:pPr>
            <w:r w:rsidRPr="0020099D">
              <w:rPr>
                <w:rFonts w:ascii="Times New Roman" w:hAnsi="Times New Roman"/>
                <w:spacing w:val="-1"/>
                <w:sz w:val="24"/>
                <w:szCs w:val="24"/>
                <w:lang w:val="ru-RU"/>
              </w:rPr>
              <w:t>УТВЕРЖДЕНА</w:t>
            </w:r>
          </w:p>
          <w:p w14:paraId="009324B3" w14:textId="77777777" w:rsidR="004125FF" w:rsidRPr="0020099D" w:rsidRDefault="004125FF" w:rsidP="004125FF">
            <w:pPr>
              <w:ind w:left="1201"/>
              <w:rPr>
                <w:rFonts w:ascii="Times New Roman" w:hAnsi="Times New Roman"/>
                <w:spacing w:val="-1"/>
                <w:sz w:val="24"/>
                <w:szCs w:val="24"/>
                <w:lang w:val="ru-RU"/>
              </w:rPr>
            </w:pPr>
            <w:r w:rsidRPr="0020099D">
              <w:rPr>
                <w:rFonts w:ascii="Times New Roman" w:hAnsi="Times New Roman"/>
                <w:spacing w:val="-1"/>
                <w:sz w:val="24"/>
                <w:szCs w:val="24"/>
                <w:lang w:val="ru-RU"/>
              </w:rPr>
              <w:t xml:space="preserve">постановлением </w:t>
            </w:r>
          </w:p>
          <w:p w14:paraId="27F38BBE" w14:textId="77777777" w:rsidR="004125FF" w:rsidRPr="0020099D" w:rsidRDefault="004125FF" w:rsidP="004125FF">
            <w:pPr>
              <w:ind w:left="1201"/>
              <w:rPr>
                <w:rFonts w:ascii="Times New Roman" w:hAnsi="Times New Roman"/>
                <w:spacing w:val="-1"/>
                <w:sz w:val="24"/>
                <w:szCs w:val="24"/>
                <w:lang w:val="ru-RU"/>
              </w:rPr>
            </w:pPr>
            <w:r w:rsidRPr="0020099D">
              <w:rPr>
                <w:rFonts w:ascii="Times New Roman" w:hAnsi="Times New Roman"/>
                <w:spacing w:val="-1"/>
                <w:sz w:val="24"/>
                <w:szCs w:val="24"/>
                <w:lang w:val="ru-RU"/>
              </w:rPr>
              <w:t>Администрации ЗАТО Северск</w:t>
            </w:r>
          </w:p>
          <w:p w14:paraId="0F95553B" w14:textId="7A82AE9D" w:rsidR="00852F31" w:rsidRPr="0020099D" w:rsidRDefault="004125FF" w:rsidP="004125FF">
            <w:pPr>
              <w:tabs>
                <w:tab w:val="left" w:pos="2833"/>
              </w:tabs>
              <w:ind w:left="1201"/>
              <w:rPr>
                <w:rFonts w:ascii="Times New Roman" w:eastAsia="Times New Roman" w:hAnsi="Times New Roman"/>
                <w:sz w:val="24"/>
                <w:szCs w:val="24"/>
                <w:u w:val="single"/>
                <w:lang w:val="ru-RU"/>
              </w:rPr>
            </w:pPr>
            <w:r w:rsidRPr="0020099D">
              <w:rPr>
                <w:rFonts w:ascii="Times New Roman" w:hAnsi="Times New Roman"/>
                <w:spacing w:val="-1"/>
                <w:sz w:val="24"/>
                <w:szCs w:val="24"/>
                <w:lang w:val="ru-RU"/>
              </w:rPr>
              <w:t>от _</w:t>
            </w:r>
            <w:r w:rsidR="00641493">
              <w:rPr>
                <w:rFonts w:ascii="Times New Roman" w:hAnsi="Times New Roman"/>
                <w:spacing w:val="-1"/>
                <w:sz w:val="24"/>
                <w:szCs w:val="24"/>
                <w:lang w:val="ru-RU"/>
              </w:rPr>
              <w:t>26.06.2025</w:t>
            </w:r>
            <w:r w:rsidRPr="0020099D">
              <w:rPr>
                <w:rFonts w:ascii="Times New Roman" w:hAnsi="Times New Roman"/>
                <w:spacing w:val="-1"/>
                <w:sz w:val="24"/>
                <w:szCs w:val="24"/>
                <w:lang w:val="ru-RU"/>
              </w:rPr>
              <w:t>__№</w:t>
            </w:r>
            <w:r w:rsidR="00AF637A">
              <w:rPr>
                <w:rFonts w:ascii="Times New Roman" w:hAnsi="Times New Roman"/>
                <w:spacing w:val="-1"/>
                <w:sz w:val="24"/>
                <w:szCs w:val="24"/>
                <w:lang w:val="ru-RU"/>
              </w:rPr>
              <w:t xml:space="preserve"> </w:t>
            </w:r>
            <w:r w:rsidRPr="0020099D">
              <w:rPr>
                <w:rFonts w:ascii="Times New Roman" w:hAnsi="Times New Roman"/>
                <w:spacing w:val="-1"/>
                <w:sz w:val="24"/>
                <w:szCs w:val="24"/>
                <w:lang w:val="ru-RU"/>
              </w:rPr>
              <w:t>___</w:t>
            </w:r>
            <w:r w:rsidR="00641493">
              <w:rPr>
                <w:rFonts w:ascii="Times New Roman" w:hAnsi="Times New Roman"/>
                <w:spacing w:val="-1"/>
                <w:sz w:val="24"/>
                <w:szCs w:val="24"/>
                <w:lang w:val="ru-RU"/>
              </w:rPr>
              <w:t>1539-па</w:t>
            </w:r>
            <w:r w:rsidRPr="0020099D">
              <w:rPr>
                <w:rFonts w:ascii="Times New Roman" w:hAnsi="Times New Roman"/>
                <w:spacing w:val="-1"/>
                <w:sz w:val="24"/>
                <w:szCs w:val="24"/>
                <w:lang w:val="ru-RU"/>
              </w:rPr>
              <w:t>__</w:t>
            </w:r>
          </w:p>
        </w:tc>
      </w:tr>
    </w:tbl>
    <w:p w14:paraId="0AAAE4E4" w14:textId="77777777" w:rsidR="00852F31" w:rsidRPr="0020099D" w:rsidRDefault="00852F31" w:rsidP="00852F31">
      <w:pPr>
        <w:spacing w:before="53"/>
        <w:ind w:left="165" w:right="108"/>
        <w:jc w:val="center"/>
        <w:rPr>
          <w:rFonts w:ascii="Times New Roman" w:hAnsi="Times New Roman"/>
          <w:b/>
          <w:sz w:val="24"/>
          <w:szCs w:val="24"/>
          <w:lang w:val="ru-RU"/>
        </w:rPr>
      </w:pPr>
    </w:p>
    <w:p w14:paraId="591BAFE8" w14:textId="77777777" w:rsidR="00852F31" w:rsidRPr="0020099D" w:rsidRDefault="00852F31" w:rsidP="00852F31">
      <w:pPr>
        <w:spacing w:before="53"/>
        <w:ind w:left="165" w:right="108"/>
        <w:jc w:val="center"/>
        <w:rPr>
          <w:rFonts w:ascii="Times New Roman" w:hAnsi="Times New Roman"/>
          <w:noProof/>
          <w:sz w:val="24"/>
          <w:szCs w:val="24"/>
          <w:lang w:val="ru-RU" w:eastAsia="ru-RU"/>
        </w:rPr>
      </w:pPr>
    </w:p>
    <w:p w14:paraId="4857ACDE" w14:textId="77777777" w:rsidR="00E23B38" w:rsidRPr="0020099D" w:rsidRDefault="00E23B38" w:rsidP="00852F31">
      <w:pPr>
        <w:spacing w:before="53"/>
        <w:ind w:left="165" w:right="108"/>
        <w:jc w:val="center"/>
        <w:rPr>
          <w:rFonts w:ascii="Times New Roman" w:hAnsi="Times New Roman"/>
          <w:noProof/>
          <w:sz w:val="24"/>
          <w:szCs w:val="24"/>
          <w:lang w:val="ru-RU" w:eastAsia="ru-RU"/>
        </w:rPr>
      </w:pPr>
    </w:p>
    <w:p w14:paraId="668F8C06" w14:textId="77777777" w:rsidR="00E23B38" w:rsidRPr="0020099D" w:rsidRDefault="00E23B38" w:rsidP="00852F31">
      <w:pPr>
        <w:spacing w:before="53"/>
        <w:ind w:left="165" w:right="108"/>
        <w:jc w:val="center"/>
        <w:rPr>
          <w:rFonts w:ascii="Times New Roman" w:hAnsi="Times New Roman"/>
          <w:noProof/>
          <w:sz w:val="24"/>
          <w:szCs w:val="24"/>
          <w:lang w:val="ru-RU" w:eastAsia="ru-RU"/>
        </w:rPr>
      </w:pPr>
    </w:p>
    <w:p w14:paraId="2BFBB80B" w14:textId="2F753A9F" w:rsidR="00E23B38" w:rsidRPr="0020099D" w:rsidRDefault="004125FF" w:rsidP="00852F31">
      <w:pPr>
        <w:spacing w:before="53"/>
        <w:ind w:left="165" w:right="108"/>
        <w:jc w:val="center"/>
        <w:rPr>
          <w:rFonts w:ascii="Times New Roman" w:hAnsi="Times New Roman"/>
          <w:noProof/>
          <w:sz w:val="24"/>
          <w:szCs w:val="24"/>
          <w:lang w:val="ru-RU" w:eastAsia="ru-RU"/>
        </w:rPr>
      </w:pPr>
      <w:r w:rsidRPr="0020099D">
        <w:rPr>
          <w:rFonts w:ascii="Times New Roman" w:hAnsi="Times New Roman"/>
          <w:noProof/>
          <w:lang w:val="ru-RU" w:eastAsia="ru-RU"/>
        </w:rPr>
        <w:drawing>
          <wp:inline distT="0" distB="0" distL="0" distR="0" wp14:anchorId="3F56AD05" wp14:editId="7B3868B0">
            <wp:extent cx="1333500" cy="1647825"/>
            <wp:effectExtent l="0" t="0" r="0" b="9525"/>
            <wp:docPr id="22" name="Рисунок 22" descr="http://www.seversknet.ru/city/herb/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eversknet.ru/city/herb/gerb.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0" cy="1647825"/>
                    </a:xfrm>
                    <a:prstGeom prst="rect">
                      <a:avLst/>
                    </a:prstGeom>
                    <a:noFill/>
                    <a:ln>
                      <a:noFill/>
                    </a:ln>
                  </pic:spPr>
                </pic:pic>
              </a:graphicData>
            </a:graphic>
          </wp:inline>
        </w:drawing>
      </w:r>
    </w:p>
    <w:p w14:paraId="3C2B70E8" w14:textId="5CA1901D" w:rsidR="00852F31" w:rsidRPr="0020099D" w:rsidRDefault="00852F31" w:rsidP="00852F31">
      <w:pPr>
        <w:spacing w:before="53"/>
        <w:ind w:left="165" w:right="108"/>
        <w:jc w:val="center"/>
        <w:rPr>
          <w:rFonts w:ascii="Times New Roman" w:hAnsi="Times New Roman"/>
          <w:b/>
          <w:sz w:val="24"/>
          <w:szCs w:val="24"/>
          <w:lang w:val="ru-RU"/>
        </w:rPr>
      </w:pPr>
    </w:p>
    <w:p w14:paraId="3D229A5A" w14:textId="77777777" w:rsidR="00A622ED" w:rsidRPr="0020099D" w:rsidRDefault="00A622ED" w:rsidP="00852F31">
      <w:pPr>
        <w:spacing w:before="53"/>
        <w:ind w:left="165" w:right="108"/>
        <w:jc w:val="center"/>
        <w:rPr>
          <w:rFonts w:ascii="Times New Roman" w:hAnsi="Times New Roman"/>
          <w:b/>
          <w:sz w:val="24"/>
          <w:szCs w:val="24"/>
          <w:lang w:val="ru-RU"/>
        </w:rPr>
      </w:pPr>
    </w:p>
    <w:p w14:paraId="1D505698" w14:textId="77777777" w:rsidR="004125FF" w:rsidRPr="0020099D" w:rsidRDefault="004125FF" w:rsidP="00A622ED">
      <w:pPr>
        <w:spacing w:line="360" w:lineRule="auto"/>
        <w:jc w:val="center"/>
        <w:rPr>
          <w:rFonts w:ascii="Times New Roman" w:eastAsia="Times New Roman" w:hAnsi="Times New Roman"/>
          <w:b/>
          <w:bCs/>
          <w:sz w:val="24"/>
          <w:szCs w:val="24"/>
          <w:lang w:val="ru-RU"/>
        </w:rPr>
      </w:pPr>
      <w:r w:rsidRPr="0020099D">
        <w:rPr>
          <w:rFonts w:ascii="Times New Roman" w:eastAsia="Times New Roman" w:hAnsi="Times New Roman"/>
          <w:b/>
          <w:bCs/>
          <w:sz w:val="24"/>
          <w:szCs w:val="24"/>
          <w:lang w:val="ru-RU"/>
        </w:rPr>
        <w:t xml:space="preserve">СХЕМА ТЕПЛОСНАБЖЕНИЯ </w:t>
      </w:r>
    </w:p>
    <w:p w14:paraId="1745D715" w14:textId="77777777" w:rsidR="00A063EF" w:rsidRPr="0020099D" w:rsidRDefault="004125FF" w:rsidP="00A622ED">
      <w:pPr>
        <w:spacing w:line="360" w:lineRule="auto"/>
        <w:jc w:val="center"/>
        <w:rPr>
          <w:rFonts w:ascii="Times New Roman" w:eastAsia="Times New Roman" w:hAnsi="Times New Roman"/>
          <w:b/>
          <w:bCs/>
          <w:sz w:val="24"/>
          <w:szCs w:val="24"/>
          <w:lang w:val="ru-RU"/>
        </w:rPr>
      </w:pPr>
      <w:r w:rsidRPr="0020099D">
        <w:rPr>
          <w:rFonts w:ascii="Times New Roman" w:eastAsia="Times New Roman" w:hAnsi="Times New Roman"/>
          <w:b/>
          <w:bCs/>
          <w:sz w:val="24"/>
          <w:szCs w:val="24"/>
          <w:lang w:val="ru-RU"/>
        </w:rPr>
        <w:t xml:space="preserve">ЗАКРЫТОГО АДМИНИСТРАТИВНО-ТЕРРИТОРИАЛЬНОГО ОБРАЗОВАНИЯ </w:t>
      </w:r>
    </w:p>
    <w:p w14:paraId="2E16B71F" w14:textId="5401E622" w:rsidR="004125FF" w:rsidRPr="0020099D" w:rsidRDefault="004125FF" w:rsidP="00A622ED">
      <w:pPr>
        <w:spacing w:line="360" w:lineRule="auto"/>
        <w:jc w:val="center"/>
        <w:rPr>
          <w:rFonts w:ascii="Times New Roman" w:eastAsia="Times New Roman" w:hAnsi="Times New Roman"/>
          <w:b/>
          <w:bCs/>
          <w:sz w:val="24"/>
          <w:szCs w:val="24"/>
          <w:lang w:val="ru-RU"/>
        </w:rPr>
      </w:pPr>
      <w:r w:rsidRPr="0020099D">
        <w:rPr>
          <w:rFonts w:ascii="Times New Roman" w:eastAsia="Times New Roman" w:hAnsi="Times New Roman"/>
          <w:b/>
          <w:bCs/>
          <w:sz w:val="24"/>
          <w:szCs w:val="24"/>
          <w:lang w:val="ru-RU"/>
        </w:rPr>
        <w:t>СЕВЕРСК ДО 20</w:t>
      </w:r>
      <w:r w:rsidR="00423F64">
        <w:rPr>
          <w:rFonts w:ascii="Times New Roman" w:eastAsia="Times New Roman" w:hAnsi="Times New Roman"/>
          <w:b/>
          <w:bCs/>
          <w:sz w:val="24"/>
          <w:szCs w:val="24"/>
          <w:lang w:val="ru-RU"/>
        </w:rPr>
        <w:t>4</w:t>
      </w:r>
      <w:r w:rsidR="00DF2AD2">
        <w:rPr>
          <w:rFonts w:ascii="Times New Roman" w:eastAsia="Times New Roman" w:hAnsi="Times New Roman"/>
          <w:b/>
          <w:bCs/>
          <w:sz w:val="24"/>
          <w:szCs w:val="24"/>
          <w:lang w:val="ru-RU"/>
        </w:rPr>
        <w:t>5</w:t>
      </w:r>
      <w:r w:rsidRPr="0020099D">
        <w:rPr>
          <w:rFonts w:ascii="Times New Roman" w:eastAsia="Times New Roman" w:hAnsi="Times New Roman"/>
          <w:b/>
          <w:bCs/>
          <w:sz w:val="24"/>
          <w:szCs w:val="24"/>
          <w:lang w:val="ru-RU"/>
        </w:rPr>
        <w:t xml:space="preserve"> ГОДА </w:t>
      </w:r>
    </w:p>
    <w:p w14:paraId="2246BB39" w14:textId="420AE016" w:rsidR="004125FF" w:rsidRDefault="00036F02" w:rsidP="00A622ED">
      <w:pPr>
        <w:spacing w:line="360" w:lineRule="auto"/>
        <w:jc w:val="center"/>
        <w:rPr>
          <w:rFonts w:ascii="Times New Roman" w:eastAsia="Times New Roman" w:hAnsi="Times New Roman"/>
          <w:b/>
          <w:bCs/>
          <w:sz w:val="24"/>
          <w:szCs w:val="24"/>
          <w:lang w:val="ru-RU"/>
        </w:rPr>
      </w:pPr>
      <w:r>
        <w:rPr>
          <w:rFonts w:ascii="Times New Roman" w:eastAsia="Times New Roman" w:hAnsi="Times New Roman"/>
          <w:b/>
          <w:bCs/>
          <w:sz w:val="24"/>
          <w:szCs w:val="24"/>
          <w:lang w:val="ru-RU"/>
        </w:rPr>
        <w:t>Актуализация на 202</w:t>
      </w:r>
      <w:r w:rsidR="00E30F34">
        <w:rPr>
          <w:rFonts w:ascii="Times New Roman" w:eastAsia="Times New Roman" w:hAnsi="Times New Roman"/>
          <w:b/>
          <w:bCs/>
          <w:sz w:val="24"/>
          <w:szCs w:val="24"/>
          <w:lang w:val="ru-RU"/>
        </w:rPr>
        <w:t>6</w:t>
      </w:r>
      <w:r>
        <w:rPr>
          <w:rFonts w:ascii="Times New Roman" w:eastAsia="Times New Roman" w:hAnsi="Times New Roman"/>
          <w:b/>
          <w:bCs/>
          <w:sz w:val="24"/>
          <w:szCs w:val="24"/>
          <w:lang w:val="ru-RU"/>
        </w:rPr>
        <w:t xml:space="preserve"> год</w:t>
      </w:r>
    </w:p>
    <w:p w14:paraId="4FF29189" w14:textId="77777777" w:rsidR="00423F64" w:rsidRPr="0020099D" w:rsidRDefault="00423F64" w:rsidP="00A622ED">
      <w:pPr>
        <w:spacing w:line="360" w:lineRule="auto"/>
        <w:jc w:val="center"/>
        <w:rPr>
          <w:rFonts w:ascii="Times New Roman" w:eastAsia="Times New Roman" w:hAnsi="Times New Roman"/>
          <w:b/>
          <w:bCs/>
          <w:sz w:val="24"/>
          <w:szCs w:val="24"/>
          <w:lang w:val="ru-RU"/>
        </w:rPr>
      </w:pPr>
    </w:p>
    <w:p w14:paraId="5C9C97F1" w14:textId="250F1B28" w:rsidR="00B73ABB" w:rsidRPr="0020099D" w:rsidRDefault="00B73ABB" w:rsidP="00A622ED">
      <w:pPr>
        <w:spacing w:line="360" w:lineRule="auto"/>
        <w:jc w:val="center"/>
        <w:rPr>
          <w:rFonts w:ascii="Times New Roman" w:eastAsia="Times New Roman" w:hAnsi="Times New Roman"/>
          <w:b/>
          <w:bCs/>
          <w:sz w:val="24"/>
          <w:szCs w:val="24"/>
          <w:lang w:val="ru-RU"/>
        </w:rPr>
      </w:pPr>
      <w:r w:rsidRPr="0020099D">
        <w:rPr>
          <w:rFonts w:ascii="Times New Roman" w:eastAsia="Times New Roman" w:hAnsi="Times New Roman"/>
          <w:b/>
          <w:bCs/>
          <w:sz w:val="24"/>
          <w:szCs w:val="24"/>
          <w:lang w:val="ru-RU"/>
        </w:rPr>
        <w:t>ОБОСНОВЫВАЮЩИЕ МАТЕРИАЛЫ</w:t>
      </w:r>
    </w:p>
    <w:p w14:paraId="0A0D80C2" w14:textId="33078879" w:rsidR="00852F31" w:rsidRPr="0020099D" w:rsidRDefault="001D24AE" w:rsidP="00A622ED">
      <w:pPr>
        <w:spacing w:line="360" w:lineRule="auto"/>
        <w:jc w:val="center"/>
        <w:rPr>
          <w:rFonts w:ascii="Times New Roman" w:eastAsia="Times New Roman" w:hAnsi="Times New Roman"/>
          <w:b/>
          <w:bCs/>
          <w:sz w:val="24"/>
          <w:szCs w:val="24"/>
          <w:lang w:val="ru-RU"/>
        </w:rPr>
      </w:pPr>
      <w:r w:rsidRPr="0020099D">
        <w:rPr>
          <w:rFonts w:ascii="Times New Roman" w:eastAsia="Times New Roman" w:hAnsi="Times New Roman"/>
          <w:b/>
          <w:bCs/>
          <w:sz w:val="24"/>
          <w:szCs w:val="24"/>
          <w:lang w:val="ru-RU"/>
        </w:rPr>
        <w:t>Г</w:t>
      </w:r>
      <w:r w:rsidR="00AF637A" w:rsidRPr="0020099D">
        <w:rPr>
          <w:rFonts w:ascii="Times New Roman" w:eastAsia="Times New Roman" w:hAnsi="Times New Roman"/>
          <w:b/>
          <w:bCs/>
          <w:sz w:val="24"/>
          <w:szCs w:val="24"/>
          <w:lang w:val="ru-RU"/>
        </w:rPr>
        <w:t>ЛАВА</w:t>
      </w:r>
      <w:r w:rsidR="004125FF" w:rsidRPr="0020099D">
        <w:rPr>
          <w:rFonts w:ascii="Times New Roman" w:eastAsia="Times New Roman" w:hAnsi="Times New Roman"/>
          <w:b/>
          <w:bCs/>
          <w:sz w:val="24"/>
          <w:szCs w:val="24"/>
          <w:lang w:val="ru-RU"/>
        </w:rPr>
        <w:t xml:space="preserve"> 1</w:t>
      </w:r>
      <w:r w:rsidR="00AF637A">
        <w:rPr>
          <w:rFonts w:ascii="Times New Roman" w:eastAsia="Times New Roman" w:hAnsi="Times New Roman"/>
          <w:b/>
          <w:bCs/>
          <w:sz w:val="24"/>
          <w:szCs w:val="24"/>
          <w:lang w:val="ru-RU"/>
        </w:rPr>
        <w:t xml:space="preserve">. </w:t>
      </w:r>
      <w:r w:rsidR="00A622ED" w:rsidRPr="0020099D">
        <w:rPr>
          <w:rFonts w:ascii="Times New Roman" w:eastAsia="Times New Roman" w:hAnsi="Times New Roman"/>
          <w:b/>
          <w:bCs/>
          <w:sz w:val="24"/>
          <w:szCs w:val="24"/>
          <w:lang w:val="ru-RU"/>
        </w:rPr>
        <w:t>СУЩЕСТВУЮЩЕЕ ПОЛОЖЕНИЕ В СФЕРЕ ПРОИЗВОДСТВА, ПЕРЕДАЧИ И</w:t>
      </w:r>
      <w:r w:rsidR="00AF637A">
        <w:rPr>
          <w:rFonts w:ascii="Times New Roman" w:eastAsia="Times New Roman" w:hAnsi="Times New Roman"/>
          <w:b/>
          <w:bCs/>
          <w:sz w:val="24"/>
          <w:szCs w:val="24"/>
          <w:lang w:val="ru-RU"/>
        </w:rPr>
        <w:t xml:space="preserve"> </w:t>
      </w:r>
      <w:r w:rsidR="00A622ED" w:rsidRPr="0020099D">
        <w:rPr>
          <w:rFonts w:ascii="Times New Roman" w:eastAsia="Times New Roman" w:hAnsi="Times New Roman"/>
          <w:b/>
          <w:bCs/>
          <w:sz w:val="24"/>
          <w:szCs w:val="24"/>
          <w:lang w:val="ru-RU"/>
        </w:rPr>
        <w:t>ПОТРЕБЛЕНИЯ ТЕПЛОВОЙ ЭНЕРГИИ ДЛЯ ЦЕЛЕЙ ТЕПЛОСНАБЖЕНИЯ</w:t>
      </w:r>
    </w:p>
    <w:p w14:paraId="1F2F7B1D" w14:textId="2AC052D6" w:rsidR="00A622ED" w:rsidRPr="0020099D" w:rsidRDefault="00B73ABB" w:rsidP="00A622ED">
      <w:pPr>
        <w:spacing w:line="360" w:lineRule="auto"/>
        <w:jc w:val="center"/>
        <w:rPr>
          <w:rFonts w:ascii="Times New Roman" w:eastAsia="Times New Roman" w:hAnsi="Times New Roman"/>
          <w:b/>
          <w:bCs/>
          <w:sz w:val="24"/>
          <w:szCs w:val="24"/>
          <w:lang w:val="ru-RU"/>
        </w:rPr>
      </w:pPr>
      <w:r w:rsidRPr="0020099D">
        <w:rPr>
          <w:rFonts w:ascii="Times New Roman" w:eastAsia="Times New Roman" w:hAnsi="Times New Roman"/>
          <w:b/>
          <w:bCs/>
          <w:sz w:val="24"/>
          <w:szCs w:val="24"/>
          <w:lang w:val="ru-RU"/>
        </w:rPr>
        <w:t>ПСТ.ОМ.70-22.001.000</w:t>
      </w:r>
    </w:p>
    <w:p w14:paraId="43114547" w14:textId="77777777" w:rsidR="00852F31" w:rsidRPr="0020099D" w:rsidRDefault="00852F31" w:rsidP="00852F31">
      <w:pPr>
        <w:rPr>
          <w:rFonts w:ascii="Times New Roman" w:eastAsia="Times New Roman" w:hAnsi="Times New Roman"/>
          <w:b/>
          <w:bCs/>
          <w:sz w:val="24"/>
          <w:szCs w:val="24"/>
          <w:lang w:val="ru-RU"/>
        </w:rPr>
      </w:pPr>
    </w:p>
    <w:p w14:paraId="24B71A43" w14:textId="77777777" w:rsidR="00956B30" w:rsidRPr="0020099D" w:rsidRDefault="00956B30" w:rsidP="00B60BB7">
      <w:pPr>
        <w:jc w:val="both"/>
        <w:rPr>
          <w:rFonts w:ascii="Times New Roman" w:eastAsia="Times New Roman" w:hAnsi="Times New Roman"/>
          <w:b/>
          <w:bCs/>
          <w:sz w:val="24"/>
          <w:szCs w:val="24"/>
          <w:lang w:val="ru-RU"/>
        </w:rPr>
      </w:pPr>
    </w:p>
    <w:p w14:paraId="18955147" w14:textId="5701B2F3" w:rsidR="00956B30" w:rsidRPr="0020099D" w:rsidRDefault="00956B30" w:rsidP="00B60BB7">
      <w:pPr>
        <w:jc w:val="both"/>
        <w:rPr>
          <w:rFonts w:ascii="Times New Roman" w:eastAsia="Times New Roman" w:hAnsi="Times New Roman"/>
          <w:b/>
          <w:bCs/>
          <w:sz w:val="24"/>
          <w:szCs w:val="24"/>
          <w:lang w:val="ru-RU"/>
        </w:rPr>
      </w:pPr>
    </w:p>
    <w:p w14:paraId="75E4C860" w14:textId="77777777" w:rsidR="004125FF" w:rsidRPr="0020099D" w:rsidRDefault="004125FF" w:rsidP="00B60BB7">
      <w:pPr>
        <w:jc w:val="both"/>
        <w:rPr>
          <w:rFonts w:ascii="Times New Roman" w:eastAsia="Times New Roman" w:hAnsi="Times New Roman"/>
          <w:b/>
          <w:bCs/>
          <w:sz w:val="24"/>
          <w:szCs w:val="24"/>
          <w:lang w:val="ru-RU"/>
        </w:rPr>
      </w:pPr>
    </w:p>
    <w:p w14:paraId="089B947B" w14:textId="40A961EA" w:rsidR="00852F31" w:rsidRPr="0020099D" w:rsidRDefault="00852F31" w:rsidP="00B60BB7">
      <w:pPr>
        <w:jc w:val="both"/>
        <w:rPr>
          <w:rFonts w:ascii="Times New Roman" w:eastAsia="Times New Roman" w:hAnsi="Times New Roman"/>
          <w:b/>
          <w:bCs/>
          <w:sz w:val="24"/>
          <w:szCs w:val="24"/>
          <w:lang w:val="ru-RU"/>
        </w:rPr>
      </w:pPr>
      <w:r w:rsidRPr="0020099D">
        <w:rPr>
          <w:rFonts w:ascii="Times New Roman" w:eastAsia="Times New Roman" w:hAnsi="Times New Roman"/>
          <w:b/>
          <w:bCs/>
          <w:sz w:val="24"/>
          <w:szCs w:val="24"/>
          <w:lang w:val="ru-RU"/>
        </w:rPr>
        <w:t xml:space="preserve">Разработчик: </w:t>
      </w:r>
      <w:r w:rsidR="004125FF" w:rsidRPr="0020099D">
        <w:rPr>
          <w:rFonts w:ascii="Times New Roman" w:eastAsia="Times New Roman" w:hAnsi="Times New Roman"/>
          <w:b/>
          <w:bCs/>
          <w:sz w:val="24"/>
          <w:szCs w:val="24"/>
          <w:lang w:val="ru-RU"/>
        </w:rPr>
        <w:t>Общество с ограниченной ответственностью «НЭТ – Консалтинг»</w:t>
      </w:r>
    </w:p>
    <w:p w14:paraId="539BE46F" w14:textId="77777777" w:rsidR="00852F31" w:rsidRPr="0020099D" w:rsidRDefault="00852F31" w:rsidP="00852F31">
      <w:pPr>
        <w:rPr>
          <w:rFonts w:ascii="Times New Roman" w:eastAsia="Times New Roman" w:hAnsi="Times New Roman"/>
          <w:b/>
          <w:bCs/>
          <w:sz w:val="24"/>
          <w:szCs w:val="24"/>
          <w:lang w:val="ru-RU"/>
        </w:rPr>
      </w:pPr>
    </w:p>
    <w:p w14:paraId="1E97678B" w14:textId="77777777" w:rsidR="00852F31" w:rsidRPr="0020099D" w:rsidRDefault="00852F31" w:rsidP="00852F31">
      <w:pPr>
        <w:rPr>
          <w:rFonts w:ascii="Times New Roman" w:eastAsia="Times New Roman" w:hAnsi="Times New Roman"/>
          <w:b/>
          <w:bCs/>
          <w:sz w:val="24"/>
          <w:szCs w:val="24"/>
          <w:lang w:val="ru-RU"/>
        </w:rPr>
      </w:pPr>
    </w:p>
    <w:p w14:paraId="45A43B7F" w14:textId="2E83EAE7" w:rsidR="004125FF" w:rsidRPr="0020099D" w:rsidRDefault="004125FF" w:rsidP="00852F31">
      <w:pPr>
        <w:jc w:val="center"/>
        <w:rPr>
          <w:rFonts w:ascii="Times New Roman" w:eastAsia="Times New Roman" w:hAnsi="Times New Roman"/>
          <w:b/>
          <w:bCs/>
          <w:sz w:val="24"/>
          <w:szCs w:val="24"/>
          <w:lang w:val="ru-RU"/>
        </w:rPr>
      </w:pPr>
    </w:p>
    <w:p w14:paraId="15D76D06" w14:textId="25A0AAD9" w:rsidR="00A622ED" w:rsidRPr="0020099D" w:rsidRDefault="00A622ED" w:rsidP="00852F31">
      <w:pPr>
        <w:jc w:val="center"/>
        <w:rPr>
          <w:rFonts w:ascii="Times New Roman" w:eastAsia="Times New Roman" w:hAnsi="Times New Roman"/>
          <w:b/>
          <w:bCs/>
          <w:sz w:val="24"/>
          <w:szCs w:val="24"/>
          <w:lang w:val="ru-RU"/>
        </w:rPr>
      </w:pPr>
    </w:p>
    <w:p w14:paraId="6F9EC39A" w14:textId="61CFB9A9" w:rsidR="004125FF" w:rsidRDefault="004125FF" w:rsidP="00852F31">
      <w:pPr>
        <w:jc w:val="center"/>
        <w:rPr>
          <w:rFonts w:ascii="Times New Roman" w:eastAsia="Times New Roman" w:hAnsi="Times New Roman"/>
          <w:b/>
          <w:bCs/>
          <w:sz w:val="24"/>
          <w:szCs w:val="24"/>
          <w:lang w:val="ru-RU"/>
        </w:rPr>
      </w:pPr>
    </w:p>
    <w:p w14:paraId="791260E2" w14:textId="478F80CA" w:rsidR="00A22FEE" w:rsidRDefault="00A22FEE" w:rsidP="00852F31">
      <w:pPr>
        <w:jc w:val="center"/>
        <w:rPr>
          <w:rFonts w:ascii="Times New Roman" w:eastAsia="Times New Roman" w:hAnsi="Times New Roman"/>
          <w:b/>
          <w:bCs/>
          <w:sz w:val="24"/>
          <w:szCs w:val="24"/>
          <w:lang w:val="ru-RU"/>
        </w:rPr>
      </w:pPr>
    </w:p>
    <w:p w14:paraId="674C9CF9" w14:textId="7D03841F" w:rsidR="00A22FEE" w:rsidRDefault="00A22FEE" w:rsidP="00852F31">
      <w:pPr>
        <w:jc w:val="center"/>
        <w:rPr>
          <w:rFonts w:ascii="Times New Roman" w:eastAsia="Times New Roman" w:hAnsi="Times New Roman"/>
          <w:b/>
          <w:bCs/>
          <w:sz w:val="24"/>
          <w:szCs w:val="24"/>
          <w:lang w:val="ru-RU"/>
        </w:rPr>
      </w:pPr>
    </w:p>
    <w:p w14:paraId="72104CDC" w14:textId="5E0EA4C1" w:rsidR="004125FF" w:rsidRPr="0020099D" w:rsidRDefault="004125FF" w:rsidP="00852F31">
      <w:pPr>
        <w:jc w:val="center"/>
        <w:rPr>
          <w:rFonts w:ascii="Times New Roman" w:eastAsia="Times New Roman" w:hAnsi="Times New Roman"/>
          <w:b/>
          <w:bCs/>
          <w:sz w:val="24"/>
          <w:szCs w:val="24"/>
          <w:lang w:val="ru-RU"/>
        </w:rPr>
      </w:pPr>
    </w:p>
    <w:p w14:paraId="72D35E85" w14:textId="3C97AD64" w:rsidR="004125FF" w:rsidRPr="0020099D" w:rsidRDefault="004125FF" w:rsidP="00852F31">
      <w:pPr>
        <w:jc w:val="center"/>
        <w:rPr>
          <w:rFonts w:ascii="Times New Roman" w:eastAsia="Times New Roman" w:hAnsi="Times New Roman"/>
          <w:b/>
          <w:bCs/>
          <w:sz w:val="24"/>
          <w:szCs w:val="24"/>
          <w:lang w:val="ru-RU"/>
        </w:rPr>
      </w:pPr>
    </w:p>
    <w:p w14:paraId="21E3B1DE" w14:textId="0D4662E1" w:rsidR="004125FF" w:rsidRPr="0020099D" w:rsidRDefault="004125FF" w:rsidP="00852F31">
      <w:pPr>
        <w:jc w:val="center"/>
        <w:rPr>
          <w:rFonts w:ascii="Times New Roman" w:eastAsia="Times New Roman" w:hAnsi="Times New Roman"/>
          <w:b/>
          <w:bCs/>
          <w:sz w:val="24"/>
          <w:szCs w:val="24"/>
          <w:lang w:val="ru-RU"/>
        </w:rPr>
      </w:pPr>
    </w:p>
    <w:p w14:paraId="604C1506" w14:textId="63773302" w:rsidR="004125FF" w:rsidRPr="0020099D" w:rsidRDefault="004125FF" w:rsidP="00852F31">
      <w:pPr>
        <w:jc w:val="center"/>
        <w:rPr>
          <w:rFonts w:ascii="Times New Roman" w:eastAsia="Times New Roman" w:hAnsi="Times New Roman"/>
          <w:b/>
          <w:bCs/>
          <w:sz w:val="24"/>
          <w:szCs w:val="24"/>
          <w:lang w:val="ru-RU"/>
        </w:rPr>
      </w:pPr>
    </w:p>
    <w:p w14:paraId="6EECCEE8" w14:textId="77777777" w:rsidR="00B50877" w:rsidRPr="0020099D" w:rsidRDefault="00B50877" w:rsidP="00852F31">
      <w:pPr>
        <w:jc w:val="center"/>
        <w:rPr>
          <w:rFonts w:ascii="Times New Roman" w:eastAsia="Times New Roman" w:hAnsi="Times New Roman"/>
          <w:b/>
          <w:bCs/>
          <w:sz w:val="24"/>
          <w:szCs w:val="24"/>
          <w:lang w:val="ru-RU"/>
        </w:rPr>
      </w:pPr>
    </w:p>
    <w:p w14:paraId="18CB5AB1" w14:textId="42E0E229" w:rsidR="000C2DCC" w:rsidRPr="0020099D" w:rsidRDefault="004151C4" w:rsidP="00B73ABB">
      <w:pPr>
        <w:jc w:val="center"/>
        <w:rPr>
          <w:rFonts w:ascii="Times New Roman" w:eastAsia="Times New Roman" w:hAnsi="Times New Roman"/>
          <w:b/>
          <w:bCs/>
          <w:sz w:val="24"/>
          <w:szCs w:val="24"/>
          <w:lang w:val="ru-RU"/>
        </w:rPr>
      </w:pPr>
      <w:r w:rsidRPr="0020099D">
        <w:rPr>
          <w:rFonts w:ascii="Times New Roman" w:eastAsia="Times New Roman" w:hAnsi="Times New Roman"/>
          <w:b/>
          <w:bCs/>
          <w:sz w:val="24"/>
          <w:szCs w:val="24"/>
          <w:lang w:val="ru-RU"/>
        </w:rPr>
        <w:t>Томск</w:t>
      </w:r>
      <w:r w:rsidR="002B5B9E" w:rsidRPr="0020099D">
        <w:rPr>
          <w:rFonts w:ascii="Times New Roman" w:eastAsia="Times New Roman" w:hAnsi="Times New Roman"/>
          <w:b/>
          <w:bCs/>
          <w:sz w:val="24"/>
          <w:szCs w:val="24"/>
          <w:lang w:val="ru-RU"/>
        </w:rPr>
        <w:t xml:space="preserve"> 202</w:t>
      </w:r>
      <w:r w:rsidR="00E30F34">
        <w:rPr>
          <w:rFonts w:ascii="Times New Roman" w:eastAsia="Times New Roman" w:hAnsi="Times New Roman"/>
          <w:b/>
          <w:bCs/>
          <w:sz w:val="24"/>
          <w:szCs w:val="24"/>
          <w:lang w:val="ru-RU"/>
        </w:rPr>
        <w:t>5</w:t>
      </w:r>
      <w:r w:rsidR="000C2DCC" w:rsidRPr="0020099D">
        <w:rPr>
          <w:rFonts w:ascii="Times New Roman" w:eastAsia="Times New Roman" w:hAnsi="Times New Roman"/>
          <w:b/>
          <w:bCs/>
          <w:sz w:val="24"/>
          <w:szCs w:val="24"/>
          <w:lang w:val="ru-RU"/>
        </w:rPr>
        <w:br w:type="page"/>
      </w:r>
    </w:p>
    <w:p w14:paraId="6C62BE79" w14:textId="3B31EF39" w:rsidR="00BC2619" w:rsidRPr="0020099D" w:rsidRDefault="00BC2619" w:rsidP="005C5BC7">
      <w:pPr>
        <w:widowControl/>
        <w:spacing w:line="276" w:lineRule="auto"/>
        <w:contextualSpacing/>
        <w:jc w:val="center"/>
        <w:rPr>
          <w:rFonts w:ascii="Times New Roman" w:hAnsi="Times New Roman"/>
          <w:b/>
          <w:sz w:val="24"/>
          <w:szCs w:val="24"/>
          <w:lang w:val="ru-RU"/>
        </w:rPr>
      </w:pPr>
      <w:bookmarkStart w:id="0" w:name="_Toc453770342"/>
      <w:r w:rsidRPr="0020099D">
        <w:rPr>
          <w:rFonts w:ascii="Times New Roman" w:hAnsi="Times New Roman"/>
          <w:b/>
          <w:sz w:val="24"/>
          <w:szCs w:val="24"/>
          <w:lang w:val="ru-RU"/>
        </w:rPr>
        <w:lastRenderedPageBreak/>
        <w:t>Содержание</w:t>
      </w:r>
    </w:p>
    <w:p w14:paraId="05B336E0" w14:textId="77777777" w:rsidR="00955092" w:rsidRPr="0020099D" w:rsidRDefault="00955092" w:rsidP="005C5BC7">
      <w:pPr>
        <w:widowControl/>
        <w:spacing w:line="276" w:lineRule="auto"/>
        <w:contextualSpacing/>
        <w:jc w:val="center"/>
        <w:rPr>
          <w:rFonts w:ascii="Times New Roman" w:eastAsia="Times New Roman" w:hAnsi="Times New Roman"/>
          <w:b/>
          <w:bCs/>
          <w:sz w:val="24"/>
          <w:szCs w:val="24"/>
          <w:lang w:val="ru-RU"/>
        </w:rPr>
      </w:pPr>
    </w:p>
    <w:p w14:paraId="497D2602" w14:textId="2BF4DD53" w:rsidR="00D22919" w:rsidRPr="00D22919" w:rsidRDefault="00BC2619" w:rsidP="00D22919">
      <w:pPr>
        <w:pStyle w:val="11"/>
        <w:tabs>
          <w:tab w:val="clear" w:pos="9345"/>
          <w:tab w:val="left" w:pos="900"/>
          <w:tab w:val="right" w:leader="dot" w:pos="10063"/>
        </w:tabs>
        <w:jc w:val="both"/>
        <w:rPr>
          <w:rFonts w:ascii="Times New Roman" w:eastAsiaTheme="minorEastAsia" w:hAnsi="Times New Roman" w:cs="Times New Roman"/>
          <w:szCs w:val="24"/>
        </w:rPr>
      </w:pPr>
      <w:r w:rsidRPr="00D22919">
        <w:rPr>
          <w:rStyle w:val="af9"/>
          <w:rFonts w:ascii="Times New Roman" w:eastAsia="Times New Roman" w:hAnsi="Times New Roman" w:cs="Times New Roman"/>
          <w:noProof w:val="0"/>
          <w:color w:val="auto"/>
          <w:szCs w:val="24"/>
          <w:lang w:val="en-US" w:eastAsia="en-US"/>
        </w:rPr>
        <w:fldChar w:fldCharType="begin"/>
      </w:r>
      <w:r w:rsidRPr="00D22919">
        <w:rPr>
          <w:rStyle w:val="af9"/>
          <w:rFonts w:ascii="Times New Roman" w:eastAsia="Times New Roman" w:hAnsi="Times New Roman" w:cs="Times New Roman"/>
          <w:color w:val="auto"/>
          <w:szCs w:val="24"/>
        </w:rPr>
        <w:instrText xml:space="preserve"> TOC \o "1-3" \h \z \u </w:instrText>
      </w:r>
      <w:r w:rsidRPr="00D22919">
        <w:rPr>
          <w:rStyle w:val="af9"/>
          <w:rFonts w:ascii="Times New Roman" w:eastAsia="Times New Roman" w:hAnsi="Times New Roman" w:cs="Times New Roman"/>
          <w:noProof w:val="0"/>
          <w:color w:val="auto"/>
          <w:szCs w:val="24"/>
          <w:lang w:val="en-US" w:eastAsia="en-US"/>
        </w:rPr>
        <w:fldChar w:fldCharType="separate"/>
      </w:r>
      <w:hyperlink w:anchor="_Toc201744725" w:history="1">
        <w:r w:rsidR="00D22919" w:rsidRPr="00D22919">
          <w:rPr>
            <w:rStyle w:val="af9"/>
            <w:rFonts w:ascii="Times New Roman" w:hAnsi="Times New Roman" w:cs="Times New Roman"/>
            <w:szCs w:val="24"/>
          </w:rPr>
          <w:t>1</w:t>
        </w:r>
        <w:r w:rsidR="00D22919" w:rsidRPr="00D22919">
          <w:rPr>
            <w:rFonts w:ascii="Times New Roman" w:eastAsiaTheme="minorEastAsia" w:hAnsi="Times New Roman" w:cs="Times New Roman"/>
            <w:szCs w:val="24"/>
          </w:rPr>
          <w:tab/>
        </w:r>
        <w:r w:rsidR="00D22919" w:rsidRPr="00D22919">
          <w:rPr>
            <w:rStyle w:val="af9"/>
            <w:rFonts w:ascii="Times New Roman" w:hAnsi="Times New Roman" w:cs="Times New Roman"/>
            <w:szCs w:val="24"/>
          </w:rPr>
          <w:t>Функциональная структура теплоснабжения</w:t>
        </w:r>
        <w:r w:rsidR="00D22919" w:rsidRPr="00D22919">
          <w:rPr>
            <w:rFonts w:ascii="Times New Roman" w:hAnsi="Times New Roman" w:cs="Times New Roman"/>
            <w:webHidden/>
            <w:szCs w:val="24"/>
          </w:rPr>
          <w:tab/>
        </w:r>
        <w:r w:rsidR="00D22919" w:rsidRPr="00D22919">
          <w:rPr>
            <w:rFonts w:ascii="Times New Roman" w:hAnsi="Times New Roman" w:cs="Times New Roman"/>
            <w:webHidden/>
            <w:szCs w:val="24"/>
          </w:rPr>
          <w:fldChar w:fldCharType="begin"/>
        </w:r>
        <w:r w:rsidR="00D22919" w:rsidRPr="00D22919">
          <w:rPr>
            <w:rFonts w:ascii="Times New Roman" w:hAnsi="Times New Roman" w:cs="Times New Roman"/>
            <w:webHidden/>
            <w:szCs w:val="24"/>
          </w:rPr>
          <w:instrText xml:space="preserve"> PAGEREF _Toc201744725 \h </w:instrText>
        </w:r>
        <w:r w:rsidR="00D22919" w:rsidRPr="00D22919">
          <w:rPr>
            <w:rFonts w:ascii="Times New Roman" w:hAnsi="Times New Roman" w:cs="Times New Roman"/>
            <w:webHidden/>
            <w:szCs w:val="24"/>
          </w:rPr>
        </w:r>
        <w:r w:rsidR="00D22919" w:rsidRPr="00D22919">
          <w:rPr>
            <w:rFonts w:ascii="Times New Roman" w:hAnsi="Times New Roman" w:cs="Times New Roman"/>
            <w:webHidden/>
            <w:szCs w:val="24"/>
          </w:rPr>
          <w:fldChar w:fldCharType="separate"/>
        </w:r>
        <w:r w:rsidR="00D22919">
          <w:rPr>
            <w:rFonts w:ascii="Times New Roman" w:hAnsi="Times New Roman" w:cs="Times New Roman"/>
            <w:webHidden/>
            <w:szCs w:val="24"/>
          </w:rPr>
          <w:t>7</w:t>
        </w:r>
        <w:r w:rsidR="00D22919" w:rsidRPr="00D22919">
          <w:rPr>
            <w:rFonts w:ascii="Times New Roman" w:hAnsi="Times New Roman" w:cs="Times New Roman"/>
            <w:webHidden/>
            <w:szCs w:val="24"/>
          </w:rPr>
          <w:fldChar w:fldCharType="end"/>
        </w:r>
      </w:hyperlink>
    </w:p>
    <w:p w14:paraId="6128057F" w14:textId="0E27C37F"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26" w:history="1">
        <w:r w:rsidRPr="00D22919">
          <w:rPr>
            <w:rStyle w:val="af9"/>
            <w:rFonts w:ascii="Times New Roman" w:hAnsi="Times New Roman"/>
            <w:noProof/>
            <w:sz w:val="24"/>
            <w:szCs w:val="24"/>
            <w:lang w:val="ru-RU"/>
          </w:rPr>
          <w:t>1.1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зон деятельности (эксплуатационной ответственности) теплоснабжающих и теплосетевых организаций</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_Toc201744726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7</w:t>
        </w:r>
        <w:r w:rsidRPr="00D22919">
          <w:rPr>
            <w:rFonts w:ascii="Times New Roman" w:hAnsi="Times New Roman"/>
            <w:noProof/>
            <w:webHidden/>
            <w:sz w:val="24"/>
            <w:szCs w:val="24"/>
          </w:rPr>
          <w:fldChar w:fldCharType="end"/>
        </w:r>
      </w:hyperlink>
    </w:p>
    <w:p w14:paraId="5767D31E" w14:textId="21711924"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27" w:history="1">
        <w:r w:rsidRPr="00D22919">
          <w:rPr>
            <w:rStyle w:val="af9"/>
            <w:rFonts w:ascii="Times New Roman" w:hAnsi="Times New Roman"/>
            <w:noProof/>
            <w:sz w:val="24"/>
            <w:szCs w:val="24"/>
          </w:rPr>
          <w:t>1.2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rPr>
          <w:t>Зоны действия индивидуального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_Toc201744727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w:t>
        </w:r>
        <w:r w:rsidRPr="00D22919">
          <w:rPr>
            <w:rFonts w:ascii="Times New Roman" w:hAnsi="Times New Roman"/>
            <w:noProof/>
            <w:webHidden/>
            <w:sz w:val="24"/>
            <w:szCs w:val="24"/>
          </w:rPr>
          <w:fldChar w:fldCharType="end"/>
        </w:r>
      </w:hyperlink>
    </w:p>
    <w:p w14:paraId="451B1B03" w14:textId="08BFEFAD"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28" w:history="1">
        <w:r w:rsidRPr="00D22919">
          <w:rPr>
            <w:rStyle w:val="af9"/>
            <w:noProof/>
            <w:szCs w:val="24"/>
          </w:rPr>
          <w:t>1.2.1</w:t>
        </w:r>
        <w:r w:rsidRPr="00D22919">
          <w:rPr>
            <w:rFonts w:eastAsiaTheme="minorEastAsia"/>
            <w:noProof/>
            <w:szCs w:val="24"/>
          </w:rPr>
          <w:tab/>
        </w:r>
        <w:r w:rsidRPr="00D22919">
          <w:rPr>
            <w:rStyle w:val="af9"/>
            <w:noProof/>
            <w:szCs w:val="24"/>
          </w:rPr>
          <w:t>Описание структуры договорных отношений между теплоснабжающими и теплосетевыми организациями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_Toc201744728 \h </w:instrText>
        </w:r>
        <w:r w:rsidRPr="00D22919">
          <w:rPr>
            <w:noProof/>
            <w:webHidden/>
            <w:szCs w:val="24"/>
          </w:rPr>
        </w:r>
        <w:r w:rsidRPr="00D22919">
          <w:rPr>
            <w:noProof/>
            <w:webHidden/>
            <w:szCs w:val="24"/>
          </w:rPr>
          <w:fldChar w:fldCharType="separate"/>
        </w:r>
        <w:r>
          <w:rPr>
            <w:noProof/>
            <w:webHidden/>
            <w:szCs w:val="24"/>
          </w:rPr>
          <w:t>9</w:t>
        </w:r>
        <w:r w:rsidRPr="00D22919">
          <w:rPr>
            <w:noProof/>
            <w:webHidden/>
            <w:szCs w:val="24"/>
          </w:rPr>
          <w:fldChar w:fldCharType="end"/>
        </w:r>
      </w:hyperlink>
    </w:p>
    <w:p w14:paraId="3BE81842" w14:textId="161B536F"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29" w:history="1">
        <w:r w:rsidRPr="00D22919">
          <w:rPr>
            <w:rStyle w:val="af9"/>
            <w:noProof/>
            <w:szCs w:val="24"/>
          </w:rPr>
          <w:t>1.2.2</w:t>
        </w:r>
        <w:r w:rsidRPr="00D22919">
          <w:rPr>
            <w:rFonts w:eastAsiaTheme="minorEastAsia"/>
            <w:noProof/>
            <w:szCs w:val="24"/>
          </w:rPr>
          <w:tab/>
        </w:r>
        <w:r w:rsidRPr="00D22919">
          <w:rPr>
            <w:rStyle w:val="af9"/>
            <w:noProof/>
            <w:szCs w:val="24"/>
          </w:rPr>
          <w:t>Описание технологических, оперативных и диспетчерских связей</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_Toc201744729 \h </w:instrText>
        </w:r>
        <w:r w:rsidRPr="00D22919">
          <w:rPr>
            <w:noProof/>
            <w:webHidden/>
            <w:szCs w:val="24"/>
          </w:rPr>
        </w:r>
        <w:r w:rsidRPr="00D22919">
          <w:rPr>
            <w:noProof/>
            <w:webHidden/>
            <w:szCs w:val="24"/>
          </w:rPr>
          <w:fldChar w:fldCharType="separate"/>
        </w:r>
        <w:r>
          <w:rPr>
            <w:noProof/>
            <w:webHidden/>
            <w:szCs w:val="24"/>
          </w:rPr>
          <w:t>10</w:t>
        </w:r>
        <w:r w:rsidRPr="00D22919">
          <w:rPr>
            <w:noProof/>
            <w:webHidden/>
            <w:szCs w:val="24"/>
          </w:rPr>
          <w:fldChar w:fldCharType="end"/>
        </w:r>
      </w:hyperlink>
    </w:p>
    <w:p w14:paraId="51F77178" w14:textId="4301A398"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30" w:history="1">
        <w:r w:rsidRPr="00D22919">
          <w:rPr>
            <w:rStyle w:val="af9"/>
            <w:rFonts w:ascii="Times New Roman" w:hAnsi="Times New Roman"/>
            <w:noProof/>
            <w:sz w:val="24"/>
            <w:szCs w:val="24"/>
            <w:lang w:val="ru-RU"/>
          </w:rPr>
          <w:t>1.3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изменений, произошедших в функциональной структуре теплоснабжения муниципального образования за период, предшествующий актуализации схемы теплоснабжения</w:t>
        </w:r>
        <w:r w:rsidRPr="00D22919">
          <w:rPr>
            <w:rFonts w:ascii="Times New Roman" w:hAnsi="Times New Roman"/>
            <w:noProof/>
            <w:webHidden/>
            <w:sz w:val="24"/>
            <w:szCs w:val="24"/>
          </w:rPr>
          <w:tab/>
        </w:r>
        <w:r>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_Toc201744730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10</w:t>
        </w:r>
        <w:r w:rsidRPr="00D22919">
          <w:rPr>
            <w:rFonts w:ascii="Times New Roman" w:hAnsi="Times New Roman"/>
            <w:noProof/>
            <w:webHidden/>
            <w:sz w:val="24"/>
            <w:szCs w:val="24"/>
          </w:rPr>
          <w:fldChar w:fldCharType="end"/>
        </w:r>
      </w:hyperlink>
    </w:p>
    <w:p w14:paraId="1CC8EC1A" w14:textId="30723E85"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731" w:history="1">
        <w:r w:rsidRPr="00D22919">
          <w:rPr>
            <w:rStyle w:val="af9"/>
            <w:rFonts w:ascii="Times New Roman" w:hAnsi="Times New Roman" w:cs="Times New Roman"/>
            <w:iCs/>
            <w:szCs w:val="24"/>
          </w:rPr>
          <w:t>2</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2. Источники тепловой энергии</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_Toc201744731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11</w:t>
        </w:r>
        <w:r w:rsidRPr="00D22919">
          <w:rPr>
            <w:rFonts w:ascii="Times New Roman" w:hAnsi="Times New Roman" w:cs="Times New Roman"/>
            <w:webHidden/>
            <w:szCs w:val="24"/>
          </w:rPr>
          <w:fldChar w:fldCharType="end"/>
        </w:r>
      </w:hyperlink>
    </w:p>
    <w:p w14:paraId="63165D50" w14:textId="726CDC84"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32" w:history="1">
        <w:r w:rsidRPr="00D22919">
          <w:rPr>
            <w:rStyle w:val="af9"/>
            <w:rFonts w:ascii="Times New Roman" w:hAnsi="Times New Roman"/>
            <w:noProof/>
            <w:sz w:val="24"/>
            <w:szCs w:val="24"/>
            <w:lang w:val="ru-RU"/>
          </w:rPr>
          <w:t>2.1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ТЭЦ ЗАТО Северск</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_Toc201744732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12</w:t>
        </w:r>
        <w:r w:rsidRPr="00D22919">
          <w:rPr>
            <w:rFonts w:ascii="Times New Roman" w:hAnsi="Times New Roman"/>
            <w:noProof/>
            <w:webHidden/>
            <w:sz w:val="24"/>
            <w:szCs w:val="24"/>
          </w:rPr>
          <w:fldChar w:fldCharType="end"/>
        </w:r>
      </w:hyperlink>
    </w:p>
    <w:p w14:paraId="6C06A4EB" w14:textId="2E2B6D4C"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33" w:history="1">
        <w:r w:rsidRPr="00D22919">
          <w:rPr>
            <w:rStyle w:val="af9"/>
            <w:noProof/>
            <w:szCs w:val="24"/>
          </w:rPr>
          <w:t>2.1.1</w:t>
        </w:r>
        <w:r w:rsidRPr="00D22919">
          <w:rPr>
            <w:rFonts w:eastAsiaTheme="minorEastAsia"/>
            <w:noProof/>
            <w:szCs w:val="24"/>
          </w:rPr>
          <w:tab/>
        </w:r>
        <w:r w:rsidRPr="00D22919">
          <w:rPr>
            <w:rStyle w:val="af9"/>
            <w:noProof/>
            <w:szCs w:val="24"/>
          </w:rPr>
          <w:t>Структура и технические характеристики основного оборудования</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_Toc201744733 \h </w:instrText>
        </w:r>
        <w:r w:rsidRPr="00D22919">
          <w:rPr>
            <w:noProof/>
            <w:webHidden/>
            <w:szCs w:val="24"/>
          </w:rPr>
        </w:r>
        <w:r w:rsidRPr="00D22919">
          <w:rPr>
            <w:noProof/>
            <w:webHidden/>
            <w:szCs w:val="24"/>
          </w:rPr>
          <w:fldChar w:fldCharType="separate"/>
        </w:r>
        <w:r>
          <w:rPr>
            <w:noProof/>
            <w:webHidden/>
            <w:szCs w:val="24"/>
          </w:rPr>
          <w:t>12</w:t>
        </w:r>
        <w:r w:rsidRPr="00D22919">
          <w:rPr>
            <w:noProof/>
            <w:webHidden/>
            <w:szCs w:val="24"/>
          </w:rPr>
          <w:fldChar w:fldCharType="end"/>
        </w:r>
      </w:hyperlink>
    </w:p>
    <w:p w14:paraId="55F1C9ED" w14:textId="2AEB5539"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34" w:history="1">
        <w:r w:rsidRPr="00D22919">
          <w:rPr>
            <w:rStyle w:val="af9"/>
            <w:noProof/>
            <w:szCs w:val="24"/>
          </w:rPr>
          <w:t>2.1.2</w:t>
        </w:r>
        <w:r w:rsidRPr="00D22919">
          <w:rPr>
            <w:rFonts w:eastAsiaTheme="minorEastAsia"/>
            <w:noProof/>
            <w:szCs w:val="24"/>
          </w:rPr>
          <w:tab/>
        </w:r>
        <w:r w:rsidRPr="00D22919">
          <w:rPr>
            <w:rStyle w:val="af9"/>
            <w:noProof/>
            <w:szCs w:val="24"/>
          </w:rPr>
          <w:t>Параметры установленной тепловой мощности источников тепловой энергии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_Toc201744734 \h </w:instrText>
        </w:r>
        <w:r w:rsidRPr="00D22919">
          <w:rPr>
            <w:noProof/>
            <w:webHidden/>
            <w:szCs w:val="24"/>
          </w:rPr>
        </w:r>
        <w:r w:rsidRPr="00D22919">
          <w:rPr>
            <w:noProof/>
            <w:webHidden/>
            <w:szCs w:val="24"/>
          </w:rPr>
          <w:fldChar w:fldCharType="separate"/>
        </w:r>
        <w:r>
          <w:rPr>
            <w:noProof/>
            <w:webHidden/>
            <w:szCs w:val="24"/>
          </w:rPr>
          <w:t>15</w:t>
        </w:r>
        <w:r w:rsidRPr="00D22919">
          <w:rPr>
            <w:noProof/>
            <w:webHidden/>
            <w:szCs w:val="24"/>
          </w:rPr>
          <w:fldChar w:fldCharType="end"/>
        </w:r>
      </w:hyperlink>
    </w:p>
    <w:p w14:paraId="37DC5AFF" w14:textId="78771259"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35" w:history="1">
        <w:r w:rsidRPr="00D22919">
          <w:rPr>
            <w:rStyle w:val="af9"/>
            <w:noProof/>
            <w:szCs w:val="24"/>
          </w:rPr>
          <w:t>2.1.3</w:t>
        </w:r>
        <w:r w:rsidRPr="00D22919">
          <w:rPr>
            <w:rFonts w:eastAsiaTheme="minorEastAsia"/>
            <w:noProof/>
            <w:szCs w:val="24"/>
          </w:rPr>
          <w:tab/>
        </w:r>
        <w:r w:rsidRPr="00D22919">
          <w:rPr>
            <w:rStyle w:val="af9"/>
            <w:noProof/>
            <w:szCs w:val="24"/>
          </w:rPr>
          <w:t>Ограничения тепловой мощности и параметры располагаемой мощности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_Toc201744735 \h </w:instrText>
        </w:r>
        <w:r w:rsidRPr="00D22919">
          <w:rPr>
            <w:noProof/>
            <w:webHidden/>
            <w:szCs w:val="24"/>
          </w:rPr>
        </w:r>
        <w:r w:rsidRPr="00D22919">
          <w:rPr>
            <w:noProof/>
            <w:webHidden/>
            <w:szCs w:val="24"/>
          </w:rPr>
          <w:fldChar w:fldCharType="separate"/>
        </w:r>
        <w:r>
          <w:rPr>
            <w:noProof/>
            <w:webHidden/>
            <w:szCs w:val="24"/>
          </w:rPr>
          <w:t>15</w:t>
        </w:r>
        <w:r w:rsidRPr="00D22919">
          <w:rPr>
            <w:noProof/>
            <w:webHidden/>
            <w:szCs w:val="24"/>
          </w:rPr>
          <w:fldChar w:fldCharType="end"/>
        </w:r>
      </w:hyperlink>
    </w:p>
    <w:p w14:paraId="1B9BB092" w14:textId="49DE86B0"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36" w:history="1">
        <w:r w:rsidRPr="00D22919">
          <w:rPr>
            <w:rStyle w:val="af9"/>
            <w:noProof/>
            <w:szCs w:val="24"/>
          </w:rPr>
          <w:t>2.1.4</w:t>
        </w:r>
        <w:r w:rsidRPr="00D22919">
          <w:rPr>
            <w:rFonts w:eastAsiaTheme="minorEastAsia"/>
            <w:noProof/>
            <w:szCs w:val="24"/>
          </w:rPr>
          <w:tab/>
        </w:r>
        <w:r w:rsidRPr="00D22919">
          <w:rPr>
            <w:rStyle w:val="af9"/>
            <w:noProof/>
            <w:szCs w:val="24"/>
          </w:rPr>
          <w:t>Объем потребления тепловой энергии (мощности) и теплоносителя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_Toc201744736 \h </w:instrText>
        </w:r>
        <w:r w:rsidRPr="00D22919">
          <w:rPr>
            <w:noProof/>
            <w:webHidden/>
            <w:szCs w:val="24"/>
          </w:rPr>
        </w:r>
        <w:r w:rsidRPr="00D22919">
          <w:rPr>
            <w:noProof/>
            <w:webHidden/>
            <w:szCs w:val="24"/>
          </w:rPr>
          <w:fldChar w:fldCharType="separate"/>
        </w:r>
        <w:r>
          <w:rPr>
            <w:noProof/>
            <w:webHidden/>
            <w:szCs w:val="24"/>
          </w:rPr>
          <w:t>16</w:t>
        </w:r>
        <w:r w:rsidRPr="00D22919">
          <w:rPr>
            <w:noProof/>
            <w:webHidden/>
            <w:szCs w:val="24"/>
          </w:rPr>
          <w:fldChar w:fldCharType="end"/>
        </w:r>
      </w:hyperlink>
    </w:p>
    <w:p w14:paraId="3ED192E7" w14:textId="0FE413AE"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37" w:history="1">
        <w:r w:rsidRPr="00D22919">
          <w:rPr>
            <w:rStyle w:val="af9"/>
            <w:noProof/>
            <w:szCs w:val="24"/>
          </w:rPr>
          <w:t>2.1.5</w:t>
        </w:r>
        <w:r w:rsidRPr="00D22919">
          <w:rPr>
            <w:rFonts w:eastAsiaTheme="minorEastAsia"/>
            <w:noProof/>
            <w:szCs w:val="24"/>
          </w:rPr>
          <w:tab/>
        </w:r>
        <w:r w:rsidRPr="00D22919">
          <w:rPr>
            <w:rStyle w:val="af9"/>
            <w:noProof/>
            <w:szCs w:val="24"/>
          </w:rPr>
          <w:t>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_Toc201744737 \h </w:instrText>
        </w:r>
        <w:r w:rsidRPr="00D22919">
          <w:rPr>
            <w:noProof/>
            <w:webHidden/>
            <w:szCs w:val="24"/>
          </w:rPr>
        </w:r>
        <w:r w:rsidRPr="00D22919">
          <w:rPr>
            <w:noProof/>
            <w:webHidden/>
            <w:szCs w:val="24"/>
          </w:rPr>
          <w:fldChar w:fldCharType="separate"/>
        </w:r>
        <w:r>
          <w:rPr>
            <w:noProof/>
            <w:webHidden/>
            <w:szCs w:val="24"/>
          </w:rPr>
          <w:t>16</w:t>
        </w:r>
        <w:r w:rsidRPr="00D22919">
          <w:rPr>
            <w:noProof/>
            <w:webHidden/>
            <w:szCs w:val="24"/>
          </w:rPr>
          <w:fldChar w:fldCharType="end"/>
        </w:r>
      </w:hyperlink>
    </w:p>
    <w:p w14:paraId="08FD74CC" w14:textId="44983524"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38" w:history="1">
        <w:r w:rsidRPr="00D22919">
          <w:rPr>
            <w:rStyle w:val="af9"/>
            <w:noProof/>
            <w:szCs w:val="24"/>
          </w:rPr>
          <w:t>2.1.6</w:t>
        </w:r>
        <w:r w:rsidRPr="00D22919">
          <w:rPr>
            <w:rFonts w:eastAsiaTheme="minorEastAsia"/>
            <w:noProof/>
            <w:szCs w:val="24"/>
          </w:rPr>
          <w:tab/>
        </w:r>
        <w:r w:rsidRPr="00D22919">
          <w:rPr>
            <w:rStyle w:val="af9"/>
            <w:noProof/>
            <w:szCs w:val="24"/>
          </w:rPr>
          <w:t>Схема выдачи тепловой мощности ТЭЦ</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_Toc201744738 \h </w:instrText>
        </w:r>
        <w:r w:rsidRPr="00D22919">
          <w:rPr>
            <w:noProof/>
            <w:webHidden/>
            <w:szCs w:val="24"/>
          </w:rPr>
        </w:r>
        <w:r w:rsidRPr="00D22919">
          <w:rPr>
            <w:noProof/>
            <w:webHidden/>
            <w:szCs w:val="24"/>
          </w:rPr>
          <w:fldChar w:fldCharType="separate"/>
        </w:r>
        <w:r>
          <w:rPr>
            <w:noProof/>
            <w:webHidden/>
            <w:szCs w:val="24"/>
          </w:rPr>
          <w:t>18</w:t>
        </w:r>
        <w:r w:rsidRPr="00D22919">
          <w:rPr>
            <w:noProof/>
            <w:webHidden/>
            <w:szCs w:val="24"/>
          </w:rPr>
          <w:fldChar w:fldCharType="end"/>
        </w:r>
      </w:hyperlink>
    </w:p>
    <w:p w14:paraId="7E767785" w14:textId="6C8D21B2"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39" w:history="1">
        <w:r w:rsidRPr="00D22919">
          <w:rPr>
            <w:rStyle w:val="af9"/>
            <w:noProof/>
            <w:szCs w:val="24"/>
          </w:rPr>
          <w:t>2.1.7</w:t>
        </w:r>
        <w:r w:rsidRPr="00D22919">
          <w:rPr>
            <w:rFonts w:eastAsiaTheme="minorEastAsia"/>
            <w:noProof/>
            <w:szCs w:val="24"/>
          </w:rPr>
          <w:tab/>
        </w:r>
        <w:r w:rsidRPr="00D22919">
          <w:rPr>
            <w:rStyle w:val="af9"/>
            <w:noProof/>
            <w:szCs w:val="24"/>
          </w:rPr>
          <w:t>Способы регулирования отпуска тепловой энергии от источников тепловой энергии с обоснованием выбора графика изменения температуры и расхода теплоносителя в зависимости от температуры наружного воздуха</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_Toc201744739 \h </w:instrText>
        </w:r>
        <w:r w:rsidRPr="00D22919">
          <w:rPr>
            <w:noProof/>
            <w:webHidden/>
            <w:szCs w:val="24"/>
          </w:rPr>
        </w:r>
        <w:r w:rsidRPr="00D22919">
          <w:rPr>
            <w:noProof/>
            <w:webHidden/>
            <w:szCs w:val="24"/>
          </w:rPr>
          <w:fldChar w:fldCharType="separate"/>
        </w:r>
        <w:r>
          <w:rPr>
            <w:noProof/>
            <w:webHidden/>
            <w:szCs w:val="24"/>
          </w:rPr>
          <w:t>23</w:t>
        </w:r>
        <w:r w:rsidRPr="00D22919">
          <w:rPr>
            <w:noProof/>
            <w:webHidden/>
            <w:szCs w:val="24"/>
          </w:rPr>
          <w:fldChar w:fldCharType="end"/>
        </w:r>
      </w:hyperlink>
    </w:p>
    <w:p w14:paraId="21D4191D" w14:textId="63D0637C"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40" w:history="1">
        <w:r w:rsidRPr="00D22919">
          <w:rPr>
            <w:rStyle w:val="af9"/>
            <w:noProof/>
            <w:szCs w:val="24"/>
          </w:rPr>
          <w:t>2.1.8</w:t>
        </w:r>
        <w:r w:rsidRPr="00D22919">
          <w:rPr>
            <w:rFonts w:eastAsiaTheme="minorEastAsia"/>
            <w:noProof/>
            <w:szCs w:val="24"/>
          </w:rPr>
          <w:tab/>
        </w:r>
        <w:r w:rsidRPr="00D22919">
          <w:rPr>
            <w:rStyle w:val="af9"/>
            <w:noProof/>
            <w:szCs w:val="24"/>
          </w:rPr>
          <w:t>Среднегодовая загрузка оборудования</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_Toc201744740 \h </w:instrText>
        </w:r>
        <w:r w:rsidRPr="00D22919">
          <w:rPr>
            <w:noProof/>
            <w:webHidden/>
            <w:szCs w:val="24"/>
          </w:rPr>
        </w:r>
        <w:r w:rsidRPr="00D22919">
          <w:rPr>
            <w:noProof/>
            <w:webHidden/>
            <w:szCs w:val="24"/>
          </w:rPr>
          <w:fldChar w:fldCharType="separate"/>
        </w:r>
        <w:r>
          <w:rPr>
            <w:noProof/>
            <w:webHidden/>
            <w:szCs w:val="24"/>
          </w:rPr>
          <w:t>28</w:t>
        </w:r>
        <w:r w:rsidRPr="00D22919">
          <w:rPr>
            <w:noProof/>
            <w:webHidden/>
            <w:szCs w:val="24"/>
          </w:rPr>
          <w:fldChar w:fldCharType="end"/>
        </w:r>
      </w:hyperlink>
    </w:p>
    <w:p w14:paraId="60D4214F" w14:textId="375A27D7"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41" w:history="1">
        <w:r w:rsidRPr="00D22919">
          <w:rPr>
            <w:rStyle w:val="af9"/>
            <w:noProof/>
            <w:szCs w:val="24"/>
          </w:rPr>
          <w:t>2.1.9</w:t>
        </w:r>
        <w:r w:rsidRPr="00D22919">
          <w:rPr>
            <w:rFonts w:eastAsiaTheme="minorEastAsia"/>
            <w:noProof/>
            <w:szCs w:val="24"/>
          </w:rPr>
          <w:tab/>
        </w:r>
        <w:r w:rsidRPr="00D22919">
          <w:rPr>
            <w:rStyle w:val="af9"/>
            <w:noProof/>
            <w:szCs w:val="24"/>
          </w:rPr>
          <w:t>Способы учета тепла, отпущенного в тепловые сети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_Toc201744741 \h </w:instrText>
        </w:r>
        <w:r w:rsidRPr="00D22919">
          <w:rPr>
            <w:noProof/>
            <w:webHidden/>
            <w:szCs w:val="24"/>
          </w:rPr>
        </w:r>
        <w:r w:rsidRPr="00D22919">
          <w:rPr>
            <w:noProof/>
            <w:webHidden/>
            <w:szCs w:val="24"/>
          </w:rPr>
          <w:fldChar w:fldCharType="separate"/>
        </w:r>
        <w:r>
          <w:rPr>
            <w:noProof/>
            <w:webHidden/>
            <w:szCs w:val="24"/>
          </w:rPr>
          <w:t>28</w:t>
        </w:r>
        <w:r w:rsidRPr="00D22919">
          <w:rPr>
            <w:noProof/>
            <w:webHidden/>
            <w:szCs w:val="24"/>
          </w:rPr>
          <w:fldChar w:fldCharType="end"/>
        </w:r>
      </w:hyperlink>
    </w:p>
    <w:p w14:paraId="450EC13F" w14:textId="489E621A"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42" w:history="1">
        <w:r w:rsidRPr="00D22919">
          <w:rPr>
            <w:rStyle w:val="af9"/>
            <w:noProof/>
            <w:szCs w:val="24"/>
          </w:rPr>
          <w:t>2.1.10</w:t>
        </w:r>
        <w:r w:rsidRPr="00D22919">
          <w:rPr>
            <w:rFonts w:eastAsiaTheme="minorEastAsia"/>
            <w:noProof/>
            <w:szCs w:val="24"/>
          </w:rPr>
          <w:tab/>
        </w:r>
        <w:r w:rsidRPr="00D22919">
          <w:rPr>
            <w:rStyle w:val="af9"/>
            <w:noProof/>
            <w:szCs w:val="24"/>
          </w:rPr>
          <w:t>Характеристики водоподготовительных установок и подпиточных устройств</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_Toc201744742 \h </w:instrText>
        </w:r>
        <w:r w:rsidRPr="00D22919">
          <w:rPr>
            <w:noProof/>
            <w:webHidden/>
            <w:szCs w:val="24"/>
          </w:rPr>
        </w:r>
        <w:r w:rsidRPr="00D22919">
          <w:rPr>
            <w:noProof/>
            <w:webHidden/>
            <w:szCs w:val="24"/>
          </w:rPr>
          <w:fldChar w:fldCharType="separate"/>
        </w:r>
        <w:r>
          <w:rPr>
            <w:noProof/>
            <w:webHidden/>
            <w:szCs w:val="24"/>
          </w:rPr>
          <w:t>31</w:t>
        </w:r>
        <w:r w:rsidRPr="00D22919">
          <w:rPr>
            <w:noProof/>
            <w:webHidden/>
            <w:szCs w:val="24"/>
          </w:rPr>
          <w:fldChar w:fldCharType="end"/>
        </w:r>
      </w:hyperlink>
    </w:p>
    <w:p w14:paraId="621856CA" w14:textId="7FA33B83"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43" w:history="1">
        <w:r w:rsidRPr="00D22919">
          <w:rPr>
            <w:rStyle w:val="af9"/>
            <w:noProof/>
            <w:szCs w:val="24"/>
          </w:rPr>
          <w:t>2.1.11</w:t>
        </w:r>
        <w:r w:rsidRPr="00D22919">
          <w:rPr>
            <w:rFonts w:eastAsiaTheme="minorEastAsia"/>
            <w:noProof/>
            <w:szCs w:val="24"/>
          </w:rPr>
          <w:tab/>
        </w:r>
        <w:r w:rsidRPr="00D22919">
          <w:rPr>
            <w:rStyle w:val="af9"/>
            <w:noProof/>
            <w:szCs w:val="24"/>
          </w:rPr>
          <w:t>Описание топливного режима</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_Toc201744743 \h </w:instrText>
        </w:r>
        <w:r w:rsidRPr="00D22919">
          <w:rPr>
            <w:noProof/>
            <w:webHidden/>
            <w:szCs w:val="24"/>
          </w:rPr>
        </w:r>
        <w:r w:rsidRPr="00D22919">
          <w:rPr>
            <w:noProof/>
            <w:webHidden/>
            <w:szCs w:val="24"/>
          </w:rPr>
          <w:fldChar w:fldCharType="separate"/>
        </w:r>
        <w:r>
          <w:rPr>
            <w:noProof/>
            <w:webHidden/>
            <w:szCs w:val="24"/>
          </w:rPr>
          <w:t>33</w:t>
        </w:r>
        <w:r w:rsidRPr="00D22919">
          <w:rPr>
            <w:noProof/>
            <w:webHidden/>
            <w:szCs w:val="24"/>
          </w:rPr>
          <w:fldChar w:fldCharType="end"/>
        </w:r>
      </w:hyperlink>
    </w:p>
    <w:p w14:paraId="5AC67978" w14:textId="0CA40D7F"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44" w:history="1">
        <w:r w:rsidRPr="00D22919">
          <w:rPr>
            <w:rStyle w:val="af9"/>
            <w:noProof/>
            <w:szCs w:val="24"/>
          </w:rPr>
          <w:t>2.1.12</w:t>
        </w:r>
        <w:r w:rsidRPr="00D22919">
          <w:rPr>
            <w:rFonts w:eastAsiaTheme="minorEastAsia"/>
            <w:noProof/>
            <w:szCs w:val="24"/>
          </w:rPr>
          <w:tab/>
        </w:r>
        <w:r w:rsidRPr="00D22919">
          <w:rPr>
            <w:rStyle w:val="af9"/>
            <w:noProof/>
            <w:szCs w:val="24"/>
          </w:rPr>
          <w:t>Характеристики состояния золоотвалов</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_Toc201744744 \h </w:instrText>
        </w:r>
        <w:r w:rsidRPr="00D22919">
          <w:rPr>
            <w:noProof/>
            <w:webHidden/>
            <w:szCs w:val="24"/>
          </w:rPr>
        </w:r>
        <w:r w:rsidRPr="00D22919">
          <w:rPr>
            <w:noProof/>
            <w:webHidden/>
            <w:szCs w:val="24"/>
          </w:rPr>
          <w:fldChar w:fldCharType="separate"/>
        </w:r>
        <w:r>
          <w:rPr>
            <w:noProof/>
            <w:webHidden/>
            <w:szCs w:val="24"/>
          </w:rPr>
          <w:t>35</w:t>
        </w:r>
        <w:r w:rsidRPr="00D22919">
          <w:rPr>
            <w:noProof/>
            <w:webHidden/>
            <w:szCs w:val="24"/>
          </w:rPr>
          <w:fldChar w:fldCharType="end"/>
        </w:r>
      </w:hyperlink>
    </w:p>
    <w:p w14:paraId="0B2ED4A0" w14:textId="69CE9174"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45" w:history="1">
        <w:r w:rsidRPr="00D22919">
          <w:rPr>
            <w:rStyle w:val="af9"/>
            <w:noProof/>
            <w:szCs w:val="24"/>
          </w:rPr>
          <w:t>2.1.13</w:t>
        </w:r>
        <w:r w:rsidRPr="00D22919">
          <w:rPr>
            <w:rFonts w:eastAsiaTheme="minorEastAsia"/>
            <w:noProof/>
            <w:szCs w:val="24"/>
          </w:rPr>
          <w:tab/>
        </w:r>
        <w:r w:rsidRPr="00D22919">
          <w:rPr>
            <w:rStyle w:val="af9"/>
            <w:noProof/>
            <w:szCs w:val="24"/>
          </w:rPr>
          <w:t>Эксплуатационные показатели функционирования источников комбинированной выработки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_Toc201744745 \h </w:instrText>
        </w:r>
        <w:r w:rsidRPr="00D22919">
          <w:rPr>
            <w:noProof/>
            <w:webHidden/>
            <w:szCs w:val="24"/>
          </w:rPr>
        </w:r>
        <w:r w:rsidRPr="00D22919">
          <w:rPr>
            <w:noProof/>
            <w:webHidden/>
            <w:szCs w:val="24"/>
          </w:rPr>
          <w:fldChar w:fldCharType="separate"/>
        </w:r>
        <w:r>
          <w:rPr>
            <w:noProof/>
            <w:webHidden/>
            <w:szCs w:val="24"/>
          </w:rPr>
          <w:t>36</w:t>
        </w:r>
        <w:r w:rsidRPr="00D22919">
          <w:rPr>
            <w:noProof/>
            <w:webHidden/>
            <w:szCs w:val="24"/>
          </w:rPr>
          <w:fldChar w:fldCharType="end"/>
        </w:r>
      </w:hyperlink>
    </w:p>
    <w:p w14:paraId="1E9FC469" w14:textId="38DE6C4F"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46" w:history="1">
        <w:r w:rsidRPr="00D22919">
          <w:rPr>
            <w:rStyle w:val="af9"/>
            <w:rFonts w:ascii="Times New Roman" w:hAnsi="Times New Roman"/>
            <w:noProof/>
            <w:sz w:val="24"/>
            <w:szCs w:val="24"/>
            <w:lang w:val="ru-RU"/>
          </w:rPr>
          <w:t>2.2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Котельные ЗАТО Северск</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_Toc201744746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37</w:t>
        </w:r>
        <w:r w:rsidRPr="00D22919">
          <w:rPr>
            <w:rFonts w:ascii="Times New Roman" w:hAnsi="Times New Roman"/>
            <w:noProof/>
            <w:webHidden/>
            <w:sz w:val="24"/>
            <w:szCs w:val="24"/>
          </w:rPr>
          <w:fldChar w:fldCharType="end"/>
        </w:r>
      </w:hyperlink>
    </w:p>
    <w:p w14:paraId="723EB227" w14:textId="0B8FF337"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47" w:history="1">
        <w:r w:rsidRPr="00D22919">
          <w:rPr>
            <w:rStyle w:val="af9"/>
            <w:noProof/>
            <w:szCs w:val="24"/>
          </w:rPr>
          <w:t>2.2.1</w:t>
        </w:r>
        <w:r w:rsidRPr="00D22919">
          <w:rPr>
            <w:rFonts w:eastAsiaTheme="minorEastAsia"/>
            <w:noProof/>
            <w:szCs w:val="24"/>
          </w:rPr>
          <w:tab/>
        </w:r>
        <w:r w:rsidRPr="00D22919">
          <w:rPr>
            <w:rStyle w:val="af9"/>
            <w:noProof/>
            <w:szCs w:val="24"/>
          </w:rPr>
          <w:t>Структура и технические характеристики основного оборудования</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_Toc201744747 \h </w:instrText>
        </w:r>
        <w:r w:rsidRPr="00D22919">
          <w:rPr>
            <w:noProof/>
            <w:webHidden/>
            <w:szCs w:val="24"/>
          </w:rPr>
        </w:r>
        <w:r w:rsidRPr="00D22919">
          <w:rPr>
            <w:noProof/>
            <w:webHidden/>
            <w:szCs w:val="24"/>
          </w:rPr>
          <w:fldChar w:fldCharType="separate"/>
        </w:r>
        <w:r>
          <w:rPr>
            <w:noProof/>
            <w:webHidden/>
            <w:szCs w:val="24"/>
          </w:rPr>
          <w:t>37</w:t>
        </w:r>
        <w:r w:rsidRPr="00D22919">
          <w:rPr>
            <w:noProof/>
            <w:webHidden/>
            <w:szCs w:val="24"/>
          </w:rPr>
          <w:fldChar w:fldCharType="end"/>
        </w:r>
      </w:hyperlink>
    </w:p>
    <w:p w14:paraId="6A458358" w14:textId="3767F598"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48" w:history="1">
        <w:r w:rsidRPr="00D22919">
          <w:rPr>
            <w:rStyle w:val="af9"/>
            <w:noProof/>
            <w:szCs w:val="24"/>
          </w:rPr>
          <w:t>2.2.2</w:t>
        </w:r>
        <w:r w:rsidRPr="00D22919">
          <w:rPr>
            <w:rFonts w:eastAsiaTheme="minorEastAsia"/>
            <w:noProof/>
            <w:szCs w:val="24"/>
          </w:rPr>
          <w:tab/>
        </w:r>
        <w:r w:rsidRPr="00D22919">
          <w:rPr>
            <w:rStyle w:val="af9"/>
            <w:noProof/>
            <w:szCs w:val="24"/>
          </w:rPr>
          <w:t>Параметры установленной тепловой мощности источников тепловой энергии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_Toc201744748 \h </w:instrText>
        </w:r>
        <w:r w:rsidRPr="00D22919">
          <w:rPr>
            <w:noProof/>
            <w:webHidden/>
            <w:szCs w:val="24"/>
          </w:rPr>
        </w:r>
        <w:r w:rsidRPr="00D22919">
          <w:rPr>
            <w:noProof/>
            <w:webHidden/>
            <w:szCs w:val="24"/>
          </w:rPr>
          <w:fldChar w:fldCharType="separate"/>
        </w:r>
        <w:r>
          <w:rPr>
            <w:noProof/>
            <w:webHidden/>
            <w:szCs w:val="24"/>
          </w:rPr>
          <w:t>40</w:t>
        </w:r>
        <w:r w:rsidRPr="00D22919">
          <w:rPr>
            <w:noProof/>
            <w:webHidden/>
            <w:szCs w:val="24"/>
          </w:rPr>
          <w:fldChar w:fldCharType="end"/>
        </w:r>
      </w:hyperlink>
    </w:p>
    <w:p w14:paraId="07CCA682" w14:textId="4DD3FAB2"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49" w:history="1">
        <w:r w:rsidRPr="00D22919">
          <w:rPr>
            <w:rStyle w:val="af9"/>
            <w:noProof/>
            <w:szCs w:val="24"/>
          </w:rPr>
          <w:t>2.2.3</w:t>
        </w:r>
        <w:r w:rsidRPr="00D22919">
          <w:rPr>
            <w:rFonts w:eastAsiaTheme="minorEastAsia"/>
            <w:noProof/>
            <w:szCs w:val="24"/>
          </w:rPr>
          <w:tab/>
        </w:r>
        <w:r w:rsidRPr="00D22919">
          <w:rPr>
            <w:rStyle w:val="af9"/>
            <w:noProof/>
            <w:szCs w:val="24"/>
          </w:rPr>
          <w:t>Ограничения тепловой мощности и параметры располагаемой мощности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_Toc201744749 \h </w:instrText>
        </w:r>
        <w:r w:rsidRPr="00D22919">
          <w:rPr>
            <w:noProof/>
            <w:webHidden/>
            <w:szCs w:val="24"/>
          </w:rPr>
        </w:r>
        <w:r w:rsidRPr="00D22919">
          <w:rPr>
            <w:noProof/>
            <w:webHidden/>
            <w:szCs w:val="24"/>
          </w:rPr>
          <w:fldChar w:fldCharType="separate"/>
        </w:r>
        <w:r>
          <w:rPr>
            <w:noProof/>
            <w:webHidden/>
            <w:szCs w:val="24"/>
          </w:rPr>
          <w:t>40</w:t>
        </w:r>
        <w:r w:rsidRPr="00D22919">
          <w:rPr>
            <w:noProof/>
            <w:webHidden/>
            <w:szCs w:val="24"/>
          </w:rPr>
          <w:fldChar w:fldCharType="end"/>
        </w:r>
      </w:hyperlink>
    </w:p>
    <w:p w14:paraId="511C6D0B" w14:textId="795DE7A4"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0" w:history="1">
        <w:r w:rsidRPr="00D22919">
          <w:rPr>
            <w:rStyle w:val="af9"/>
            <w:noProof/>
            <w:szCs w:val="24"/>
          </w:rPr>
          <w:t>2.2.4</w:t>
        </w:r>
        <w:r w:rsidRPr="00D22919">
          <w:rPr>
            <w:rFonts w:eastAsiaTheme="minorEastAsia"/>
            <w:noProof/>
            <w:szCs w:val="24"/>
          </w:rPr>
          <w:tab/>
        </w:r>
        <w:r w:rsidRPr="00D22919">
          <w:rPr>
            <w:rStyle w:val="af9"/>
            <w:noProof/>
            <w:szCs w:val="24"/>
          </w:rPr>
          <w:t>Объем потребления тепловой энергии (мощности) и теплоносителя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_Toc201744750 \h </w:instrText>
        </w:r>
        <w:r w:rsidRPr="00D22919">
          <w:rPr>
            <w:noProof/>
            <w:webHidden/>
            <w:szCs w:val="24"/>
          </w:rPr>
        </w:r>
        <w:r w:rsidRPr="00D22919">
          <w:rPr>
            <w:noProof/>
            <w:webHidden/>
            <w:szCs w:val="24"/>
          </w:rPr>
          <w:fldChar w:fldCharType="separate"/>
        </w:r>
        <w:r>
          <w:rPr>
            <w:noProof/>
            <w:webHidden/>
            <w:szCs w:val="24"/>
          </w:rPr>
          <w:t>41</w:t>
        </w:r>
        <w:r w:rsidRPr="00D22919">
          <w:rPr>
            <w:noProof/>
            <w:webHidden/>
            <w:szCs w:val="24"/>
          </w:rPr>
          <w:fldChar w:fldCharType="end"/>
        </w:r>
      </w:hyperlink>
    </w:p>
    <w:p w14:paraId="4A901217" w14:textId="02C3322A"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1" w:history="1">
        <w:r w:rsidRPr="00D22919">
          <w:rPr>
            <w:rStyle w:val="af9"/>
            <w:noProof/>
            <w:szCs w:val="24"/>
          </w:rPr>
          <w:t>2.2.5</w:t>
        </w:r>
        <w:r w:rsidRPr="00D22919">
          <w:rPr>
            <w:rFonts w:eastAsiaTheme="minorEastAsia"/>
            <w:noProof/>
            <w:szCs w:val="24"/>
          </w:rPr>
          <w:tab/>
        </w:r>
        <w:r w:rsidRPr="00D22919">
          <w:rPr>
            <w:rStyle w:val="af9"/>
            <w:noProof/>
            <w:szCs w:val="24"/>
          </w:rPr>
          <w:t>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_Toc201744751 \h </w:instrText>
        </w:r>
        <w:r w:rsidRPr="00D22919">
          <w:rPr>
            <w:noProof/>
            <w:webHidden/>
            <w:szCs w:val="24"/>
          </w:rPr>
        </w:r>
        <w:r w:rsidRPr="00D22919">
          <w:rPr>
            <w:noProof/>
            <w:webHidden/>
            <w:szCs w:val="24"/>
          </w:rPr>
          <w:fldChar w:fldCharType="separate"/>
        </w:r>
        <w:r>
          <w:rPr>
            <w:noProof/>
            <w:webHidden/>
            <w:szCs w:val="24"/>
          </w:rPr>
          <w:t>43</w:t>
        </w:r>
        <w:r w:rsidRPr="00D22919">
          <w:rPr>
            <w:noProof/>
            <w:webHidden/>
            <w:szCs w:val="24"/>
          </w:rPr>
          <w:fldChar w:fldCharType="end"/>
        </w:r>
      </w:hyperlink>
    </w:p>
    <w:p w14:paraId="1412E70E" w14:textId="567CB6A7"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2" w:history="1">
        <w:r w:rsidRPr="00D22919">
          <w:rPr>
            <w:rStyle w:val="af9"/>
            <w:noProof/>
            <w:szCs w:val="24"/>
          </w:rPr>
          <w:t>2.2.6</w:t>
        </w:r>
        <w:r w:rsidRPr="00D22919">
          <w:rPr>
            <w:rFonts w:eastAsiaTheme="minorEastAsia"/>
            <w:noProof/>
            <w:szCs w:val="24"/>
          </w:rPr>
          <w:tab/>
        </w:r>
        <w:r w:rsidRPr="00D22919">
          <w:rPr>
            <w:rStyle w:val="af9"/>
            <w:noProof/>
            <w:szCs w:val="24"/>
          </w:rPr>
          <w:t>Схема выдачи тепловой мощности котельных</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_Toc201744752 \h </w:instrText>
        </w:r>
        <w:r w:rsidRPr="00D22919">
          <w:rPr>
            <w:noProof/>
            <w:webHidden/>
            <w:szCs w:val="24"/>
          </w:rPr>
        </w:r>
        <w:r w:rsidRPr="00D22919">
          <w:rPr>
            <w:noProof/>
            <w:webHidden/>
            <w:szCs w:val="24"/>
          </w:rPr>
          <w:fldChar w:fldCharType="separate"/>
        </w:r>
        <w:r>
          <w:rPr>
            <w:noProof/>
            <w:webHidden/>
            <w:szCs w:val="24"/>
          </w:rPr>
          <w:t>44</w:t>
        </w:r>
        <w:r w:rsidRPr="00D22919">
          <w:rPr>
            <w:noProof/>
            <w:webHidden/>
            <w:szCs w:val="24"/>
          </w:rPr>
          <w:fldChar w:fldCharType="end"/>
        </w:r>
      </w:hyperlink>
    </w:p>
    <w:p w14:paraId="3436D0BD" w14:textId="5DFAF569"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3" w:history="1">
        <w:r w:rsidRPr="00D22919">
          <w:rPr>
            <w:rStyle w:val="af9"/>
            <w:noProof/>
            <w:szCs w:val="24"/>
          </w:rPr>
          <w:t>2.2.7</w:t>
        </w:r>
        <w:r w:rsidRPr="00D22919">
          <w:rPr>
            <w:rFonts w:eastAsiaTheme="minorEastAsia"/>
            <w:noProof/>
            <w:szCs w:val="24"/>
          </w:rPr>
          <w:tab/>
        </w:r>
        <w:r w:rsidRPr="00D22919">
          <w:rPr>
            <w:rStyle w:val="af9"/>
            <w:noProof/>
            <w:szCs w:val="24"/>
          </w:rPr>
          <w:t>Способы регулирования отпуска тепловой энергии от источников тепловой энергии с обоснованием выбора графика изменения температуры и расхода теплоносителя в зависимости от температуры наружного воздуха</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_Toc201744753 \h </w:instrText>
        </w:r>
        <w:r w:rsidRPr="00D22919">
          <w:rPr>
            <w:noProof/>
            <w:webHidden/>
            <w:szCs w:val="24"/>
          </w:rPr>
        </w:r>
        <w:r w:rsidRPr="00D22919">
          <w:rPr>
            <w:noProof/>
            <w:webHidden/>
            <w:szCs w:val="24"/>
          </w:rPr>
          <w:fldChar w:fldCharType="separate"/>
        </w:r>
        <w:r>
          <w:rPr>
            <w:noProof/>
            <w:webHidden/>
            <w:szCs w:val="24"/>
          </w:rPr>
          <w:t>45</w:t>
        </w:r>
        <w:r w:rsidRPr="00D22919">
          <w:rPr>
            <w:noProof/>
            <w:webHidden/>
            <w:szCs w:val="24"/>
          </w:rPr>
          <w:fldChar w:fldCharType="end"/>
        </w:r>
      </w:hyperlink>
    </w:p>
    <w:p w14:paraId="35F2B588" w14:textId="11783260"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4" w:history="1">
        <w:r w:rsidRPr="00D22919">
          <w:rPr>
            <w:rStyle w:val="af9"/>
            <w:noProof/>
            <w:szCs w:val="24"/>
          </w:rPr>
          <w:t>2.2.8</w:t>
        </w:r>
        <w:r w:rsidRPr="00D22919">
          <w:rPr>
            <w:rFonts w:eastAsiaTheme="minorEastAsia"/>
            <w:noProof/>
            <w:szCs w:val="24"/>
          </w:rPr>
          <w:tab/>
        </w:r>
        <w:r w:rsidRPr="00D22919">
          <w:rPr>
            <w:rStyle w:val="af9"/>
            <w:noProof/>
            <w:szCs w:val="24"/>
          </w:rPr>
          <w:t>Среднегодовая загрузка оборудования</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_Toc201744754 \h </w:instrText>
        </w:r>
        <w:r w:rsidRPr="00D22919">
          <w:rPr>
            <w:noProof/>
            <w:webHidden/>
            <w:szCs w:val="24"/>
          </w:rPr>
        </w:r>
        <w:r w:rsidRPr="00D22919">
          <w:rPr>
            <w:noProof/>
            <w:webHidden/>
            <w:szCs w:val="24"/>
          </w:rPr>
          <w:fldChar w:fldCharType="separate"/>
        </w:r>
        <w:r>
          <w:rPr>
            <w:noProof/>
            <w:webHidden/>
            <w:szCs w:val="24"/>
          </w:rPr>
          <w:t>45</w:t>
        </w:r>
        <w:r w:rsidRPr="00D22919">
          <w:rPr>
            <w:noProof/>
            <w:webHidden/>
            <w:szCs w:val="24"/>
          </w:rPr>
          <w:fldChar w:fldCharType="end"/>
        </w:r>
      </w:hyperlink>
    </w:p>
    <w:p w14:paraId="3B2AF833" w14:textId="39C9A206"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5" w:history="1">
        <w:r w:rsidRPr="00D22919">
          <w:rPr>
            <w:rStyle w:val="af9"/>
            <w:noProof/>
            <w:szCs w:val="24"/>
          </w:rPr>
          <w:t>2.2.9</w:t>
        </w:r>
        <w:r w:rsidRPr="00D22919">
          <w:rPr>
            <w:rFonts w:eastAsiaTheme="minorEastAsia"/>
            <w:noProof/>
            <w:szCs w:val="24"/>
          </w:rPr>
          <w:tab/>
        </w:r>
        <w:r w:rsidRPr="00D22919">
          <w:rPr>
            <w:rStyle w:val="af9"/>
            <w:noProof/>
            <w:szCs w:val="24"/>
          </w:rPr>
          <w:t>Способы учета тепла, отпущенного в тепловые сети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_Toc201744755 \h </w:instrText>
        </w:r>
        <w:r w:rsidRPr="00D22919">
          <w:rPr>
            <w:noProof/>
            <w:webHidden/>
            <w:szCs w:val="24"/>
          </w:rPr>
        </w:r>
        <w:r w:rsidRPr="00D22919">
          <w:rPr>
            <w:noProof/>
            <w:webHidden/>
            <w:szCs w:val="24"/>
          </w:rPr>
          <w:fldChar w:fldCharType="separate"/>
        </w:r>
        <w:r>
          <w:rPr>
            <w:noProof/>
            <w:webHidden/>
            <w:szCs w:val="24"/>
          </w:rPr>
          <w:t>45</w:t>
        </w:r>
        <w:r w:rsidRPr="00D22919">
          <w:rPr>
            <w:noProof/>
            <w:webHidden/>
            <w:szCs w:val="24"/>
          </w:rPr>
          <w:fldChar w:fldCharType="end"/>
        </w:r>
      </w:hyperlink>
    </w:p>
    <w:p w14:paraId="7A80958A" w14:textId="15482E8A"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6" w:history="1">
        <w:r w:rsidRPr="00D22919">
          <w:rPr>
            <w:rStyle w:val="af9"/>
            <w:noProof/>
            <w:szCs w:val="24"/>
          </w:rPr>
          <w:t>2.2.10</w:t>
        </w:r>
        <w:r w:rsidRPr="00D22919">
          <w:rPr>
            <w:rFonts w:eastAsiaTheme="minorEastAsia"/>
            <w:noProof/>
            <w:szCs w:val="24"/>
          </w:rPr>
          <w:tab/>
        </w:r>
        <w:r w:rsidRPr="00D22919">
          <w:rPr>
            <w:rStyle w:val="af9"/>
            <w:noProof/>
            <w:szCs w:val="24"/>
          </w:rPr>
          <w:t>Статистика отказов и восстановлений оборудования источников тепловой энергии</w:t>
        </w:r>
        <w:r w:rsidRPr="00D22919">
          <w:rPr>
            <w:noProof/>
            <w:webHidden/>
            <w:szCs w:val="24"/>
          </w:rPr>
          <w:tab/>
        </w:r>
        <w:r>
          <w:rPr>
            <w:noProof/>
            <w:webHidden/>
            <w:szCs w:val="24"/>
          </w:rPr>
          <w:tab/>
        </w:r>
        <w:r w:rsidRPr="00D22919">
          <w:rPr>
            <w:noProof/>
            <w:webHidden/>
            <w:szCs w:val="24"/>
          </w:rPr>
          <w:fldChar w:fldCharType="begin"/>
        </w:r>
        <w:r w:rsidRPr="00D22919">
          <w:rPr>
            <w:noProof/>
            <w:webHidden/>
            <w:szCs w:val="24"/>
          </w:rPr>
          <w:instrText xml:space="preserve"> PAGEREF _Toc201744756 \h </w:instrText>
        </w:r>
        <w:r w:rsidRPr="00D22919">
          <w:rPr>
            <w:noProof/>
            <w:webHidden/>
            <w:szCs w:val="24"/>
          </w:rPr>
        </w:r>
        <w:r w:rsidRPr="00D22919">
          <w:rPr>
            <w:noProof/>
            <w:webHidden/>
            <w:szCs w:val="24"/>
          </w:rPr>
          <w:fldChar w:fldCharType="separate"/>
        </w:r>
        <w:r>
          <w:rPr>
            <w:noProof/>
            <w:webHidden/>
            <w:szCs w:val="24"/>
          </w:rPr>
          <w:t>46</w:t>
        </w:r>
        <w:r w:rsidRPr="00D22919">
          <w:rPr>
            <w:noProof/>
            <w:webHidden/>
            <w:szCs w:val="24"/>
          </w:rPr>
          <w:fldChar w:fldCharType="end"/>
        </w:r>
      </w:hyperlink>
    </w:p>
    <w:p w14:paraId="31F5C73E" w14:textId="3FAAE68C"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7" w:history="1">
        <w:r w:rsidRPr="00D22919">
          <w:rPr>
            <w:rStyle w:val="af9"/>
            <w:noProof/>
            <w:szCs w:val="24"/>
          </w:rPr>
          <w:t>2.2.11</w:t>
        </w:r>
        <w:r w:rsidRPr="00D22919">
          <w:rPr>
            <w:rFonts w:eastAsiaTheme="minorEastAsia"/>
            <w:noProof/>
            <w:szCs w:val="24"/>
          </w:rPr>
          <w:tab/>
        </w:r>
        <w:r w:rsidRPr="00D22919">
          <w:rPr>
            <w:rStyle w:val="af9"/>
            <w:noProof/>
            <w:szCs w:val="24"/>
          </w:rPr>
          <w:t>Предписания надзорных органов по запрещению дальнейшей эксплуатации источников тепловой энергии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_Toc201744757 \h </w:instrText>
        </w:r>
        <w:r w:rsidRPr="00D22919">
          <w:rPr>
            <w:noProof/>
            <w:webHidden/>
            <w:szCs w:val="24"/>
          </w:rPr>
        </w:r>
        <w:r w:rsidRPr="00D22919">
          <w:rPr>
            <w:noProof/>
            <w:webHidden/>
            <w:szCs w:val="24"/>
          </w:rPr>
          <w:fldChar w:fldCharType="separate"/>
        </w:r>
        <w:r>
          <w:rPr>
            <w:noProof/>
            <w:webHidden/>
            <w:szCs w:val="24"/>
          </w:rPr>
          <w:t>46</w:t>
        </w:r>
        <w:r w:rsidRPr="00D22919">
          <w:rPr>
            <w:noProof/>
            <w:webHidden/>
            <w:szCs w:val="24"/>
          </w:rPr>
          <w:fldChar w:fldCharType="end"/>
        </w:r>
      </w:hyperlink>
    </w:p>
    <w:p w14:paraId="3CE975F5" w14:textId="3D878E7A"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8" w:history="1">
        <w:r w:rsidRPr="00D22919">
          <w:rPr>
            <w:rStyle w:val="af9"/>
            <w:noProof/>
            <w:szCs w:val="24"/>
          </w:rPr>
          <w:t>2.2.12</w:t>
        </w:r>
        <w:r w:rsidRPr="00D22919">
          <w:rPr>
            <w:rFonts w:eastAsiaTheme="minorEastAsia"/>
            <w:noProof/>
            <w:szCs w:val="24"/>
          </w:rPr>
          <w:tab/>
        </w:r>
        <w:r w:rsidRPr="00D22919">
          <w:rPr>
            <w:rStyle w:val="af9"/>
            <w:noProof/>
            <w:szCs w:val="24"/>
          </w:rPr>
          <w:t>Характеристики водоподготовительных установок и подпиточных устройств</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_Toc201744758 \h </w:instrText>
        </w:r>
        <w:r w:rsidRPr="00D22919">
          <w:rPr>
            <w:noProof/>
            <w:webHidden/>
            <w:szCs w:val="24"/>
          </w:rPr>
        </w:r>
        <w:r w:rsidRPr="00D22919">
          <w:rPr>
            <w:noProof/>
            <w:webHidden/>
            <w:szCs w:val="24"/>
          </w:rPr>
          <w:fldChar w:fldCharType="separate"/>
        </w:r>
        <w:r>
          <w:rPr>
            <w:noProof/>
            <w:webHidden/>
            <w:szCs w:val="24"/>
          </w:rPr>
          <w:t>46</w:t>
        </w:r>
        <w:r w:rsidRPr="00D22919">
          <w:rPr>
            <w:noProof/>
            <w:webHidden/>
            <w:szCs w:val="24"/>
          </w:rPr>
          <w:fldChar w:fldCharType="end"/>
        </w:r>
      </w:hyperlink>
    </w:p>
    <w:p w14:paraId="635F0913" w14:textId="6A3CC85B"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59" w:history="1">
        <w:r w:rsidRPr="00D22919">
          <w:rPr>
            <w:rStyle w:val="af9"/>
            <w:noProof/>
            <w:szCs w:val="24"/>
          </w:rPr>
          <w:t>2.2.13</w:t>
        </w:r>
        <w:r w:rsidRPr="00D22919">
          <w:rPr>
            <w:rFonts w:eastAsiaTheme="minorEastAsia"/>
            <w:noProof/>
            <w:szCs w:val="24"/>
          </w:rPr>
          <w:tab/>
        </w:r>
        <w:r w:rsidRPr="00D22919">
          <w:rPr>
            <w:rStyle w:val="af9"/>
            <w:noProof/>
            <w:szCs w:val="24"/>
          </w:rPr>
          <w:t>Описание топливного режима котелных</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_Toc201744759 \h </w:instrText>
        </w:r>
        <w:r w:rsidRPr="00D22919">
          <w:rPr>
            <w:noProof/>
            <w:webHidden/>
            <w:szCs w:val="24"/>
          </w:rPr>
        </w:r>
        <w:r w:rsidRPr="00D22919">
          <w:rPr>
            <w:noProof/>
            <w:webHidden/>
            <w:szCs w:val="24"/>
          </w:rPr>
          <w:fldChar w:fldCharType="separate"/>
        </w:r>
        <w:r>
          <w:rPr>
            <w:noProof/>
            <w:webHidden/>
            <w:szCs w:val="24"/>
          </w:rPr>
          <w:t>47</w:t>
        </w:r>
        <w:r w:rsidRPr="00D22919">
          <w:rPr>
            <w:noProof/>
            <w:webHidden/>
            <w:szCs w:val="24"/>
          </w:rPr>
          <w:fldChar w:fldCharType="end"/>
        </w:r>
      </w:hyperlink>
    </w:p>
    <w:p w14:paraId="4FEC0C45" w14:textId="685FE622"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60" w:history="1">
        <w:r w:rsidRPr="00D22919">
          <w:rPr>
            <w:rStyle w:val="af9"/>
            <w:rFonts w:ascii="Times New Roman" w:hAnsi="Times New Roman"/>
            <w:noProof/>
            <w:sz w:val="24"/>
            <w:szCs w:val="24"/>
            <w:lang w:val="ru-RU" w:eastAsia="ru-RU"/>
          </w:rPr>
          <w:t>2.3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eastAsia="ru-RU"/>
          </w:rPr>
          <w:t>Изменения в характеристиках источников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_Toc201744760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48</w:t>
        </w:r>
        <w:r w:rsidRPr="00D22919">
          <w:rPr>
            <w:rFonts w:ascii="Times New Roman" w:hAnsi="Times New Roman"/>
            <w:noProof/>
            <w:webHidden/>
            <w:sz w:val="24"/>
            <w:szCs w:val="24"/>
          </w:rPr>
          <w:fldChar w:fldCharType="end"/>
        </w:r>
      </w:hyperlink>
    </w:p>
    <w:p w14:paraId="2D9FA243" w14:textId="75EC1A78"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761" w:history="1">
        <w:r w:rsidRPr="00D22919">
          <w:rPr>
            <w:rStyle w:val="af9"/>
            <w:rFonts w:ascii="Times New Roman" w:hAnsi="Times New Roman" w:cs="Times New Roman"/>
            <w:szCs w:val="24"/>
          </w:rPr>
          <w:t>3</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3. Тепловые сети, сооружения на них и тепловые пункты</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_Toc201744761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49</w:t>
        </w:r>
        <w:r w:rsidRPr="00D22919">
          <w:rPr>
            <w:rFonts w:ascii="Times New Roman" w:hAnsi="Times New Roman" w:cs="Times New Roman"/>
            <w:webHidden/>
            <w:szCs w:val="24"/>
          </w:rPr>
          <w:fldChar w:fldCharType="end"/>
        </w:r>
      </w:hyperlink>
    </w:p>
    <w:p w14:paraId="6020AD18" w14:textId="57895C27"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62" w:history="1">
        <w:r w:rsidRPr="00D22919">
          <w:rPr>
            <w:rStyle w:val="af9"/>
            <w:rFonts w:ascii="Times New Roman" w:hAnsi="Times New Roman"/>
            <w:noProof/>
            <w:sz w:val="24"/>
            <w:szCs w:val="24"/>
            <w:lang w:val="ru-RU" w:eastAsia="ru-RU"/>
          </w:rPr>
          <w:t>3.1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eastAsia="ru-RU"/>
          </w:rPr>
          <w:t>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_Toc201744762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49</w:t>
        </w:r>
        <w:r w:rsidRPr="00D22919">
          <w:rPr>
            <w:rFonts w:ascii="Times New Roman" w:hAnsi="Times New Roman"/>
            <w:noProof/>
            <w:webHidden/>
            <w:sz w:val="24"/>
            <w:szCs w:val="24"/>
          </w:rPr>
          <w:fldChar w:fldCharType="end"/>
        </w:r>
      </w:hyperlink>
    </w:p>
    <w:p w14:paraId="609D59DE" w14:textId="00003948"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63" w:history="1">
        <w:r w:rsidRPr="00D22919">
          <w:rPr>
            <w:rStyle w:val="af9"/>
            <w:rFonts w:ascii="Times New Roman" w:hAnsi="Times New Roman"/>
            <w:noProof/>
            <w:sz w:val="24"/>
            <w:szCs w:val="24"/>
            <w:lang w:val="ru-RU"/>
          </w:rPr>
          <w:t>3.2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Карты (схемы) тепловых сетей в зонах действия источников тепловой энергии в электронной форме или на бумажном носителе</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_Toc201744763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58</w:t>
        </w:r>
        <w:r w:rsidRPr="00D22919">
          <w:rPr>
            <w:rFonts w:ascii="Times New Roman" w:hAnsi="Times New Roman"/>
            <w:noProof/>
            <w:webHidden/>
            <w:sz w:val="24"/>
            <w:szCs w:val="24"/>
          </w:rPr>
          <w:fldChar w:fldCharType="end"/>
        </w:r>
      </w:hyperlink>
    </w:p>
    <w:p w14:paraId="0F8D85EC" w14:textId="1F0D5315"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64" w:history="1">
        <w:r w:rsidRPr="00D22919">
          <w:rPr>
            <w:rStyle w:val="af9"/>
            <w:rFonts w:ascii="Times New Roman" w:hAnsi="Times New Roman"/>
            <w:noProof/>
            <w:sz w:val="24"/>
            <w:szCs w:val="24"/>
            <w:lang w:val="ru-RU"/>
          </w:rPr>
          <w:t>3.3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_Toc201744764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61</w:t>
        </w:r>
        <w:r w:rsidRPr="00D22919">
          <w:rPr>
            <w:rFonts w:ascii="Times New Roman" w:hAnsi="Times New Roman"/>
            <w:noProof/>
            <w:webHidden/>
            <w:sz w:val="24"/>
            <w:szCs w:val="24"/>
          </w:rPr>
          <w:fldChar w:fldCharType="end"/>
        </w:r>
      </w:hyperlink>
    </w:p>
    <w:p w14:paraId="43577445" w14:textId="6F559703"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65" w:history="1">
        <w:r w:rsidRPr="00D22919">
          <w:rPr>
            <w:rStyle w:val="af9"/>
            <w:noProof/>
            <w:szCs w:val="24"/>
          </w:rPr>
          <w:t>3.3.1</w:t>
        </w:r>
        <w:r w:rsidRPr="00D22919">
          <w:rPr>
            <w:rFonts w:eastAsiaTheme="minorEastAsia"/>
            <w:noProof/>
            <w:szCs w:val="24"/>
          </w:rPr>
          <w:tab/>
        </w:r>
        <w:r w:rsidRPr="00D22919">
          <w:rPr>
            <w:rStyle w:val="af9"/>
            <w:noProof/>
            <w:szCs w:val="24"/>
          </w:rPr>
          <w:t>Описание типов и количества секционирующей и регулирующей арматуры на тепловых сетях</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_Toc201744765 \h </w:instrText>
        </w:r>
        <w:r w:rsidRPr="00D22919">
          <w:rPr>
            <w:noProof/>
            <w:webHidden/>
            <w:szCs w:val="24"/>
          </w:rPr>
        </w:r>
        <w:r w:rsidRPr="00D22919">
          <w:rPr>
            <w:noProof/>
            <w:webHidden/>
            <w:szCs w:val="24"/>
          </w:rPr>
          <w:fldChar w:fldCharType="separate"/>
        </w:r>
        <w:r>
          <w:rPr>
            <w:noProof/>
            <w:webHidden/>
            <w:szCs w:val="24"/>
          </w:rPr>
          <w:t>62</w:t>
        </w:r>
        <w:r w:rsidRPr="00D22919">
          <w:rPr>
            <w:noProof/>
            <w:webHidden/>
            <w:szCs w:val="24"/>
          </w:rPr>
          <w:fldChar w:fldCharType="end"/>
        </w:r>
      </w:hyperlink>
    </w:p>
    <w:p w14:paraId="0D144420" w14:textId="2F87FE58"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66" w:history="1">
        <w:r w:rsidRPr="00D22919">
          <w:rPr>
            <w:rStyle w:val="af9"/>
            <w:noProof/>
            <w:szCs w:val="24"/>
          </w:rPr>
          <w:t>3.3.2</w:t>
        </w:r>
        <w:r w:rsidRPr="00D22919">
          <w:rPr>
            <w:rFonts w:eastAsiaTheme="minorEastAsia"/>
            <w:noProof/>
            <w:szCs w:val="24"/>
          </w:rPr>
          <w:tab/>
        </w:r>
        <w:r w:rsidRPr="00D22919">
          <w:rPr>
            <w:rStyle w:val="af9"/>
            <w:noProof/>
            <w:szCs w:val="24"/>
          </w:rPr>
          <w:t>Описание типов и строительных особенностей тепловых пунктов, тепловых камер и павильонов</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_Toc201744766 \h </w:instrText>
        </w:r>
        <w:r w:rsidRPr="00D22919">
          <w:rPr>
            <w:noProof/>
            <w:webHidden/>
            <w:szCs w:val="24"/>
          </w:rPr>
        </w:r>
        <w:r w:rsidRPr="00D22919">
          <w:rPr>
            <w:noProof/>
            <w:webHidden/>
            <w:szCs w:val="24"/>
          </w:rPr>
          <w:fldChar w:fldCharType="separate"/>
        </w:r>
        <w:r>
          <w:rPr>
            <w:noProof/>
            <w:webHidden/>
            <w:szCs w:val="24"/>
          </w:rPr>
          <w:t>62</w:t>
        </w:r>
        <w:r w:rsidRPr="00D22919">
          <w:rPr>
            <w:noProof/>
            <w:webHidden/>
            <w:szCs w:val="24"/>
          </w:rPr>
          <w:fldChar w:fldCharType="end"/>
        </w:r>
      </w:hyperlink>
    </w:p>
    <w:p w14:paraId="5D8636EC" w14:textId="06CE5D38"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67" w:history="1">
        <w:r w:rsidRPr="00D22919">
          <w:rPr>
            <w:rStyle w:val="af9"/>
            <w:rFonts w:ascii="Times New Roman" w:hAnsi="Times New Roman"/>
            <w:noProof/>
            <w:sz w:val="24"/>
            <w:szCs w:val="24"/>
            <w:lang w:val="ru-RU"/>
          </w:rPr>
          <w:t>3.4</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графиков регулирования отпуска тепла в тепловые сети с анализом их обоснованности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_Toc201744767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65</w:t>
        </w:r>
        <w:r w:rsidRPr="00D22919">
          <w:rPr>
            <w:rFonts w:ascii="Times New Roman" w:hAnsi="Times New Roman"/>
            <w:noProof/>
            <w:webHidden/>
            <w:sz w:val="24"/>
            <w:szCs w:val="24"/>
          </w:rPr>
          <w:fldChar w:fldCharType="end"/>
        </w:r>
      </w:hyperlink>
    </w:p>
    <w:p w14:paraId="00F5D787" w14:textId="26D62226"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68" w:history="1">
        <w:r w:rsidRPr="00D22919">
          <w:rPr>
            <w:rStyle w:val="af9"/>
            <w:rFonts w:ascii="Times New Roman" w:hAnsi="Times New Roman"/>
            <w:noProof/>
            <w:sz w:val="24"/>
            <w:szCs w:val="24"/>
            <w:lang w:val="ru-RU"/>
          </w:rPr>
          <w:t>3.5</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_Toc201744768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68</w:t>
        </w:r>
        <w:r w:rsidRPr="00D22919">
          <w:rPr>
            <w:rFonts w:ascii="Times New Roman" w:hAnsi="Times New Roman"/>
            <w:noProof/>
            <w:webHidden/>
            <w:sz w:val="24"/>
            <w:szCs w:val="24"/>
          </w:rPr>
          <w:fldChar w:fldCharType="end"/>
        </w:r>
      </w:hyperlink>
    </w:p>
    <w:p w14:paraId="7259F6B5" w14:textId="1F6F19C9"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69" w:history="1">
        <w:r w:rsidRPr="00D22919">
          <w:rPr>
            <w:rStyle w:val="af9"/>
            <w:rFonts w:ascii="Times New Roman" w:hAnsi="Times New Roman"/>
            <w:noProof/>
            <w:sz w:val="24"/>
            <w:szCs w:val="24"/>
            <w:lang w:val="ru-RU"/>
          </w:rPr>
          <w:t>3.6</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Гидравлические режимы тепловых сетей и пьезометрические графики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_Toc201744769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69</w:t>
        </w:r>
        <w:r w:rsidRPr="00D22919">
          <w:rPr>
            <w:rFonts w:ascii="Times New Roman" w:hAnsi="Times New Roman"/>
            <w:noProof/>
            <w:webHidden/>
            <w:sz w:val="24"/>
            <w:szCs w:val="24"/>
          </w:rPr>
          <w:fldChar w:fldCharType="end"/>
        </w:r>
      </w:hyperlink>
    </w:p>
    <w:p w14:paraId="005A8574" w14:textId="34244FC9"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0" w:history="1">
        <w:r w:rsidRPr="00D22919">
          <w:rPr>
            <w:rStyle w:val="af9"/>
            <w:rFonts w:ascii="Times New Roman" w:hAnsi="Times New Roman"/>
            <w:noProof/>
            <w:sz w:val="24"/>
            <w:szCs w:val="24"/>
            <w:lang w:val="ru-RU"/>
          </w:rPr>
          <w:t>3.7</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Статистика отказов тепловых сетей (аварий, инцидентов) за последние 5 лет</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78</w:t>
        </w:r>
        <w:r w:rsidRPr="00D22919">
          <w:rPr>
            <w:rFonts w:ascii="Times New Roman" w:hAnsi="Times New Roman"/>
            <w:noProof/>
            <w:webHidden/>
            <w:sz w:val="24"/>
            <w:szCs w:val="24"/>
          </w:rPr>
          <w:fldChar w:fldCharType="end"/>
        </w:r>
      </w:hyperlink>
    </w:p>
    <w:p w14:paraId="2BBE705C" w14:textId="0A1E6C38"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1" w:history="1">
        <w:r w:rsidRPr="00D22919">
          <w:rPr>
            <w:rStyle w:val="af9"/>
            <w:rFonts w:ascii="Times New Roman" w:hAnsi="Times New Roman"/>
            <w:noProof/>
            <w:sz w:val="24"/>
            <w:szCs w:val="24"/>
            <w:lang w:val="ru-RU"/>
          </w:rPr>
          <w:t>3.8</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Статистика восстановления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Pr="00D22919">
          <w:rPr>
            <w:rFonts w:ascii="Times New Roman" w:hAnsi="Times New Roman"/>
            <w:noProof/>
            <w:webHidden/>
            <w:sz w:val="24"/>
            <w:szCs w:val="24"/>
          </w:rPr>
          <w:tab/>
        </w:r>
        <w:r>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_Toc201744771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78</w:t>
        </w:r>
        <w:r w:rsidRPr="00D22919">
          <w:rPr>
            <w:rFonts w:ascii="Times New Roman" w:hAnsi="Times New Roman"/>
            <w:noProof/>
            <w:webHidden/>
            <w:sz w:val="24"/>
            <w:szCs w:val="24"/>
          </w:rPr>
          <w:fldChar w:fldCharType="end"/>
        </w:r>
      </w:hyperlink>
    </w:p>
    <w:p w14:paraId="43E93C42" w14:textId="0EDE70F7"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2" w:history="1">
        <w:r w:rsidRPr="00D22919">
          <w:rPr>
            <w:rStyle w:val="af9"/>
            <w:rFonts w:ascii="Times New Roman" w:hAnsi="Times New Roman"/>
            <w:noProof/>
            <w:sz w:val="24"/>
            <w:szCs w:val="24"/>
            <w:lang w:val="ru-RU" w:eastAsia="ru-RU"/>
          </w:rPr>
          <w:t>3.9</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eastAsia="ru-RU"/>
          </w:rPr>
          <w:t>Описание процедур диагностики состояния тепловых сетей и планирования капитальных (текущих) ремонтов</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_Toc201744772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78</w:t>
        </w:r>
        <w:r w:rsidRPr="00D22919">
          <w:rPr>
            <w:rFonts w:ascii="Times New Roman" w:hAnsi="Times New Roman"/>
            <w:noProof/>
            <w:webHidden/>
            <w:sz w:val="24"/>
            <w:szCs w:val="24"/>
          </w:rPr>
          <w:fldChar w:fldCharType="end"/>
        </w:r>
      </w:hyperlink>
    </w:p>
    <w:p w14:paraId="65B99919" w14:textId="5292EEB3"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3" w:history="1">
        <w:r w:rsidRPr="00D22919">
          <w:rPr>
            <w:rStyle w:val="af9"/>
            <w:rFonts w:ascii="Times New Roman" w:hAnsi="Times New Roman"/>
            <w:noProof/>
            <w:sz w:val="24"/>
            <w:szCs w:val="24"/>
            <w:lang w:val="ru-RU" w:eastAsia="ru-RU"/>
          </w:rPr>
          <w:t>3.10</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eastAsia="ru-RU"/>
          </w:rPr>
          <w:t>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(гидравлических, температурных, на тепловые потери) тепловых сетей</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_Toc201744773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80</w:t>
        </w:r>
        <w:r w:rsidRPr="00D22919">
          <w:rPr>
            <w:rFonts w:ascii="Times New Roman" w:hAnsi="Times New Roman"/>
            <w:noProof/>
            <w:webHidden/>
            <w:sz w:val="24"/>
            <w:szCs w:val="24"/>
          </w:rPr>
          <w:fldChar w:fldCharType="end"/>
        </w:r>
      </w:hyperlink>
    </w:p>
    <w:p w14:paraId="1C334E38" w14:textId="40D5C66B"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4" w:history="1">
        <w:r w:rsidRPr="00D22919">
          <w:rPr>
            <w:rStyle w:val="af9"/>
            <w:rFonts w:ascii="Times New Roman" w:hAnsi="Times New Roman"/>
            <w:noProof/>
            <w:sz w:val="24"/>
            <w:szCs w:val="24"/>
            <w:lang w:val="ru-RU"/>
          </w:rPr>
          <w:t>3.11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нормативов технологических потерь при передаче тепловой энергии (мощности), теплоносителя, включаемых в расчет отпущенных тепловой энергии (мощности) и теплоносителя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_Toc201744774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81</w:t>
        </w:r>
        <w:r w:rsidRPr="00D22919">
          <w:rPr>
            <w:rFonts w:ascii="Times New Roman" w:hAnsi="Times New Roman"/>
            <w:noProof/>
            <w:webHidden/>
            <w:sz w:val="24"/>
            <w:szCs w:val="24"/>
          </w:rPr>
          <w:fldChar w:fldCharType="end"/>
        </w:r>
      </w:hyperlink>
    </w:p>
    <w:p w14:paraId="774C70AA" w14:textId="3446DBA2"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5" w:history="1">
        <w:r w:rsidRPr="00D22919">
          <w:rPr>
            <w:rStyle w:val="af9"/>
            <w:rFonts w:ascii="Times New Roman" w:hAnsi="Times New Roman"/>
            <w:noProof/>
            <w:sz w:val="24"/>
            <w:szCs w:val="24"/>
            <w:lang w:val="ru-RU"/>
          </w:rPr>
          <w:t>3.12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Оценка фактических потерь тепловой энергии и теплоносителя при передаче тепловой энергии и теплоносителя по тепловым сетям за последние 3 года</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_Toc201744775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82</w:t>
        </w:r>
        <w:r w:rsidRPr="00D22919">
          <w:rPr>
            <w:rFonts w:ascii="Times New Roman" w:hAnsi="Times New Roman"/>
            <w:noProof/>
            <w:webHidden/>
            <w:sz w:val="24"/>
            <w:szCs w:val="24"/>
          </w:rPr>
          <w:fldChar w:fldCharType="end"/>
        </w:r>
      </w:hyperlink>
    </w:p>
    <w:p w14:paraId="4A8B1E0C" w14:textId="3A13F237"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6" w:history="1">
        <w:r w:rsidRPr="00D22919">
          <w:rPr>
            <w:rStyle w:val="af9"/>
            <w:rFonts w:ascii="Times New Roman" w:hAnsi="Times New Roman"/>
            <w:noProof/>
            <w:sz w:val="24"/>
            <w:szCs w:val="24"/>
            <w:lang w:val="ru-RU"/>
          </w:rPr>
          <w:t>3.13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Предписания надзорных органов по запрещению дальнейшей эксплуатации участков тепловой сети и результаты их исполнения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_Toc201744776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83</w:t>
        </w:r>
        <w:r w:rsidRPr="00D22919">
          <w:rPr>
            <w:rFonts w:ascii="Times New Roman" w:hAnsi="Times New Roman"/>
            <w:noProof/>
            <w:webHidden/>
            <w:sz w:val="24"/>
            <w:szCs w:val="24"/>
          </w:rPr>
          <w:fldChar w:fldCharType="end"/>
        </w:r>
      </w:hyperlink>
    </w:p>
    <w:p w14:paraId="560C889A" w14:textId="749866B3"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7" w:history="1">
        <w:r w:rsidRPr="00D22919">
          <w:rPr>
            <w:rStyle w:val="af9"/>
            <w:rFonts w:ascii="Times New Roman" w:hAnsi="Times New Roman"/>
            <w:noProof/>
            <w:sz w:val="24"/>
            <w:szCs w:val="24"/>
            <w:lang w:val="ru-RU"/>
          </w:rPr>
          <w:t>3.14</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_Toc201744777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83</w:t>
        </w:r>
        <w:r w:rsidRPr="00D22919">
          <w:rPr>
            <w:rFonts w:ascii="Times New Roman" w:hAnsi="Times New Roman"/>
            <w:noProof/>
            <w:webHidden/>
            <w:sz w:val="24"/>
            <w:szCs w:val="24"/>
          </w:rPr>
          <w:fldChar w:fldCharType="end"/>
        </w:r>
      </w:hyperlink>
    </w:p>
    <w:p w14:paraId="39E15868" w14:textId="0987F530"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8" w:history="1">
        <w:r w:rsidRPr="00D22919">
          <w:rPr>
            <w:rStyle w:val="af9"/>
            <w:rFonts w:ascii="Times New Roman" w:hAnsi="Times New Roman"/>
            <w:noProof/>
            <w:sz w:val="24"/>
            <w:szCs w:val="24"/>
            <w:lang w:val="ru-RU"/>
          </w:rPr>
          <w:t>3.15</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 xml:space="preserve">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w:t>
        </w:r>
        <w:r w:rsidRPr="00D22919">
          <w:rPr>
            <w:rStyle w:val="af9"/>
            <w:rFonts w:ascii="Times New Roman" w:hAnsi="Times New Roman"/>
            <w:noProof/>
            <w:sz w:val="24"/>
            <w:szCs w:val="24"/>
            <w:lang w:val="ru-RU"/>
          </w:rPr>
          <w:lastRenderedPageBreak/>
          <w:t>и теплоносителя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_Toc201744778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86</w:t>
        </w:r>
        <w:r w:rsidRPr="00D22919">
          <w:rPr>
            <w:rFonts w:ascii="Times New Roman" w:hAnsi="Times New Roman"/>
            <w:noProof/>
            <w:webHidden/>
            <w:sz w:val="24"/>
            <w:szCs w:val="24"/>
          </w:rPr>
          <w:fldChar w:fldCharType="end"/>
        </w:r>
      </w:hyperlink>
    </w:p>
    <w:p w14:paraId="15096D2B" w14:textId="09C2CC20"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79" w:history="1">
        <w:r w:rsidRPr="00D22919">
          <w:rPr>
            <w:rStyle w:val="af9"/>
            <w:rFonts w:ascii="Times New Roman" w:hAnsi="Times New Roman"/>
            <w:noProof/>
            <w:sz w:val="24"/>
            <w:szCs w:val="24"/>
            <w:lang w:val="ru-RU"/>
          </w:rPr>
          <w:t>3.16</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Анализ работы диспетчерских служб теплоснабжающих (теплосетевых) организаций и используемых средств автоматизации, телемеханизации и  связи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_Toc201744779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87</w:t>
        </w:r>
        <w:r w:rsidRPr="00D22919">
          <w:rPr>
            <w:rFonts w:ascii="Times New Roman" w:hAnsi="Times New Roman"/>
            <w:noProof/>
            <w:webHidden/>
            <w:sz w:val="24"/>
            <w:szCs w:val="24"/>
          </w:rPr>
          <w:fldChar w:fldCharType="end"/>
        </w:r>
      </w:hyperlink>
    </w:p>
    <w:p w14:paraId="25ADC6DE" w14:textId="398052D9"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80" w:history="1">
        <w:r w:rsidRPr="00D22919">
          <w:rPr>
            <w:rStyle w:val="af9"/>
            <w:rFonts w:ascii="Times New Roman" w:hAnsi="Times New Roman"/>
            <w:noProof/>
            <w:sz w:val="24"/>
            <w:szCs w:val="24"/>
            <w:lang w:val="ru-RU"/>
          </w:rPr>
          <w:t>3.17</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Уровень автоматизации и обслуживания центральных тепловых пунктов, насосных станций</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_Toc201744780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87</w:t>
        </w:r>
        <w:r w:rsidRPr="00D22919">
          <w:rPr>
            <w:rFonts w:ascii="Times New Roman" w:hAnsi="Times New Roman"/>
            <w:noProof/>
            <w:webHidden/>
            <w:sz w:val="24"/>
            <w:szCs w:val="24"/>
          </w:rPr>
          <w:fldChar w:fldCharType="end"/>
        </w:r>
      </w:hyperlink>
    </w:p>
    <w:p w14:paraId="16B2E7A0" w14:textId="46C64152"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81" w:history="1">
        <w:r w:rsidRPr="00D22919">
          <w:rPr>
            <w:rStyle w:val="af9"/>
            <w:rFonts w:ascii="Times New Roman" w:hAnsi="Times New Roman"/>
            <w:noProof/>
            <w:sz w:val="24"/>
            <w:szCs w:val="24"/>
            <w:lang w:val="ru-RU"/>
          </w:rPr>
          <w:t>3.18</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Сведения о наличии защиты тепловых сетей от превышения давления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_Toc201744781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88</w:t>
        </w:r>
        <w:r w:rsidRPr="00D22919">
          <w:rPr>
            <w:rFonts w:ascii="Times New Roman" w:hAnsi="Times New Roman"/>
            <w:noProof/>
            <w:webHidden/>
            <w:sz w:val="24"/>
            <w:szCs w:val="24"/>
          </w:rPr>
          <w:fldChar w:fldCharType="end"/>
        </w:r>
      </w:hyperlink>
    </w:p>
    <w:p w14:paraId="686CA8B5" w14:textId="1CDC9523"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82" w:history="1">
        <w:r w:rsidRPr="00D22919">
          <w:rPr>
            <w:rStyle w:val="af9"/>
            <w:rFonts w:ascii="Times New Roman" w:hAnsi="Times New Roman"/>
            <w:noProof/>
            <w:sz w:val="24"/>
            <w:szCs w:val="24"/>
            <w:lang w:val="ru-RU"/>
          </w:rPr>
          <w:t>3.19</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Перечень выявленных бесхозяйных тепловых сетей и обоснование выбора организации, уполномоченной на их эксплуатацию</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_Toc201744782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90</w:t>
        </w:r>
        <w:r w:rsidRPr="00D22919">
          <w:rPr>
            <w:rFonts w:ascii="Times New Roman" w:hAnsi="Times New Roman"/>
            <w:noProof/>
            <w:webHidden/>
            <w:sz w:val="24"/>
            <w:szCs w:val="24"/>
          </w:rPr>
          <w:fldChar w:fldCharType="end"/>
        </w:r>
      </w:hyperlink>
    </w:p>
    <w:p w14:paraId="2B9121D0" w14:textId="4B5A9215"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83" w:history="1">
        <w:r w:rsidRPr="00D22919">
          <w:rPr>
            <w:rStyle w:val="af9"/>
            <w:rFonts w:ascii="Times New Roman" w:hAnsi="Times New Roman"/>
            <w:noProof/>
            <w:sz w:val="24"/>
            <w:szCs w:val="24"/>
            <w:lang w:val="ru-RU"/>
          </w:rPr>
          <w:t>3.20</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Данные энергетических характеристик тепловых сетей</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_Toc201744783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91</w:t>
        </w:r>
        <w:r w:rsidRPr="00D22919">
          <w:rPr>
            <w:rFonts w:ascii="Times New Roman" w:hAnsi="Times New Roman"/>
            <w:noProof/>
            <w:webHidden/>
            <w:sz w:val="24"/>
            <w:szCs w:val="24"/>
          </w:rPr>
          <w:fldChar w:fldCharType="end"/>
        </w:r>
      </w:hyperlink>
    </w:p>
    <w:p w14:paraId="79CAFE47" w14:textId="44368335"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84" w:history="1">
        <w:r w:rsidRPr="00D22919">
          <w:rPr>
            <w:rStyle w:val="af9"/>
            <w:rFonts w:ascii="Times New Roman" w:hAnsi="Times New Roman"/>
            <w:noProof/>
            <w:sz w:val="24"/>
            <w:szCs w:val="24"/>
            <w:lang w:val="ru-RU"/>
          </w:rPr>
          <w:t>3.21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изменений характеристик тепловых сетей</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_Toc201744784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92</w:t>
        </w:r>
        <w:r w:rsidRPr="00D22919">
          <w:rPr>
            <w:rFonts w:ascii="Times New Roman" w:hAnsi="Times New Roman"/>
            <w:noProof/>
            <w:webHidden/>
            <w:sz w:val="24"/>
            <w:szCs w:val="24"/>
          </w:rPr>
          <w:fldChar w:fldCharType="end"/>
        </w:r>
      </w:hyperlink>
    </w:p>
    <w:p w14:paraId="7B89E233" w14:textId="12A00041"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785" w:history="1">
        <w:r w:rsidRPr="00D22919">
          <w:rPr>
            <w:rStyle w:val="af9"/>
            <w:rFonts w:ascii="Times New Roman" w:hAnsi="Times New Roman" w:cs="Times New Roman"/>
            <w:szCs w:val="24"/>
          </w:rPr>
          <w:t>4</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4. Зоны действия источников тепловой энергии</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_Toc201744785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92</w:t>
        </w:r>
        <w:r w:rsidRPr="00D22919">
          <w:rPr>
            <w:rFonts w:ascii="Times New Roman" w:hAnsi="Times New Roman" w:cs="Times New Roman"/>
            <w:webHidden/>
            <w:szCs w:val="24"/>
          </w:rPr>
          <w:fldChar w:fldCharType="end"/>
        </w:r>
      </w:hyperlink>
    </w:p>
    <w:p w14:paraId="73B7BAD5" w14:textId="09CDAC4D"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86" w:history="1">
        <w:r w:rsidRPr="00D22919">
          <w:rPr>
            <w:rStyle w:val="af9"/>
            <w:rFonts w:ascii="Times New Roman" w:hAnsi="Times New Roman"/>
            <w:noProof/>
            <w:sz w:val="24"/>
            <w:szCs w:val="24"/>
            <w:lang w:val="ru-RU"/>
          </w:rPr>
          <w:t>4.1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существующих зон действия источников тепловой энергии во всех системах теплоснабжения поселения, включая перечень котельных, находящихся в зоне радиуса эффективного теплоснабжения источников тепловой энергии, функционирующих в режиме комбинированной выработки электрической и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_Toc201744786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92</w:t>
        </w:r>
        <w:r w:rsidRPr="00D22919">
          <w:rPr>
            <w:rFonts w:ascii="Times New Roman" w:hAnsi="Times New Roman"/>
            <w:noProof/>
            <w:webHidden/>
            <w:sz w:val="24"/>
            <w:szCs w:val="24"/>
          </w:rPr>
          <w:fldChar w:fldCharType="end"/>
        </w:r>
      </w:hyperlink>
    </w:p>
    <w:p w14:paraId="6A876467" w14:textId="6D3562A2"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87" w:history="1">
        <w:r w:rsidRPr="00D22919">
          <w:rPr>
            <w:rStyle w:val="af9"/>
            <w:rFonts w:ascii="Times New Roman" w:hAnsi="Times New Roman"/>
            <w:noProof/>
            <w:sz w:val="24"/>
            <w:szCs w:val="24"/>
            <w:lang w:val="ru-RU"/>
          </w:rPr>
          <w:t>4.2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изменений зон действия источников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_Toc201744787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97</w:t>
        </w:r>
        <w:r w:rsidRPr="00D22919">
          <w:rPr>
            <w:rFonts w:ascii="Times New Roman" w:hAnsi="Times New Roman"/>
            <w:noProof/>
            <w:webHidden/>
            <w:sz w:val="24"/>
            <w:szCs w:val="24"/>
          </w:rPr>
          <w:fldChar w:fldCharType="end"/>
        </w:r>
      </w:hyperlink>
    </w:p>
    <w:p w14:paraId="6723BA54" w14:textId="43E3C4CD"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788" w:history="1">
        <w:r w:rsidRPr="00D22919">
          <w:rPr>
            <w:rStyle w:val="af9"/>
            <w:rFonts w:ascii="Times New Roman" w:hAnsi="Times New Roman" w:cs="Times New Roman"/>
            <w:szCs w:val="24"/>
          </w:rPr>
          <w:t>5</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5. Тепловые нагрузки потребителей тепловой энергии, групп потребителей тепловой энергии</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_Toc201744788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98</w:t>
        </w:r>
        <w:r w:rsidRPr="00D22919">
          <w:rPr>
            <w:rFonts w:ascii="Times New Roman" w:hAnsi="Times New Roman" w:cs="Times New Roman"/>
            <w:webHidden/>
            <w:szCs w:val="24"/>
          </w:rPr>
          <w:fldChar w:fldCharType="end"/>
        </w:r>
      </w:hyperlink>
    </w:p>
    <w:p w14:paraId="60B00C78" w14:textId="2477CD59"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89" w:history="1">
        <w:r w:rsidRPr="00D22919">
          <w:rPr>
            <w:rStyle w:val="af9"/>
            <w:rFonts w:ascii="Times New Roman" w:hAnsi="Times New Roman"/>
            <w:noProof/>
            <w:sz w:val="24"/>
            <w:szCs w:val="24"/>
            <w:lang w:val="ru-RU"/>
          </w:rPr>
          <w:t>5.1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значений спроса на тепловую мощность в расчетных элементах территориального деления, в том числе значений тепловых нагрузок потребителей тепловой энергии, групп потребителей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_Toc201744789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98</w:t>
        </w:r>
        <w:r w:rsidRPr="00D22919">
          <w:rPr>
            <w:rFonts w:ascii="Times New Roman" w:hAnsi="Times New Roman"/>
            <w:noProof/>
            <w:webHidden/>
            <w:sz w:val="24"/>
            <w:szCs w:val="24"/>
          </w:rPr>
          <w:fldChar w:fldCharType="end"/>
        </w:r>
      </w:hyperlink>
    </w:p>
    <w:p w14:paraId="5CDB3D45" w14:textId="598DE34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90" w:history="1">
        <w:r w:rsidRPr="00D22919">
          <w:rPr>
            <w:rStyle w:val="af9"/>
            <w:rFonts w:ascii="Times New Roman" w:hAnsi="Times New Roman"/>
            <w:noProof/>
            <w:sz w:val="24"/>
            <w:szCs w:val="24"/>
            <w:lang w:val="ru-RU"/>
          </w:rPr>
          <w:t>5.2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значений расчетных тепловых нагрузок на коллекторах источников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_Toc201744790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99</w:t>
        </w:r>
        <w:r w:rsidRPr="00D22919">
          <w:rPr>
            <w:rFonts w:ascii="Times New Roman" w:hAnsi="Times New Roman"/>
            <w:noProof/>
            <w:webHidden/>
            <w:sz w:val="24"/>
            <w:szCs w:val="24"/>
          </w:rPr>
          <w:fldChar w:fldCharType="end"/>
        </w:r>
      </w:hyperlink>
    </w:p>
    <w:p w14:paraId="61CA6C90" w14:textId="728C66EE"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91" w:history="1">
        <w:r w:rsidRPr="00D22919">
          <w:rPr>
            <w:rStyle w:val="af9"/>
            <w:rFonts w:ascii="Times New Roman" w:hAnsi="Times New Roman"/>
            <w:noProof/>
            <w:sz w:val="24"/>
            <w:szCs w:val="24"/>
            <w:lang w:val="ru-RU"/>
          </w:rPr>
          <w:t>5.3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_Toc201744791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100</w:t>
        </w:r>
        <w:r w:rsidRPr="00D22919">
          <w:rPr>
            <w:rFonts w:ascii="Times New Roman" w:hAnsi="Times New Roman"/>
            <w:noProof/>
            <w:webHidden/>
            <w:sz w:val="24"/>
            <w:szCs w:val="24"/>
          </w:rPr>
          <w:fldChar w:fldCharType="end"/>
        </w:r>
      </w:hyperlink>
    </w:p>
    <w:p w14:paraId="2DB3AAC1" w14:textId="669183D1"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92" w:history="1">
        <w:r w:rsidRPr="00D22919">
          <w:rPr>
            <w:rStyle w:val="af9"/>
            <w:rFonts w:ascii="Times New Roman" w:hAnsi="Times New Roman"/>
            <w:noProof/>
            <w:sz w:val="24"/>
            <w:szCs w:val="24"/>
            <w:lang w:val="ru-RU"/>
          </w:rPr>
          <w:t>5.4</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Значения потребления тепловой энергии в расчетных элементах территориального деления за отопительный период и за год в целом</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_Toc201744792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100</w:t>
        </w:r>
        <w:r w:rsidRPr="00D22919">
          <w:rPr>
            <w:rFonts w:ascii="Times New Roman" w:hAnsi="Times New Roman"/>
            <w:noProof/>
            <w:webHidden/>
            <w:sz w:val="24"/>
            <w:szCs w:val="24"/>
          </w:rPr>
          <w:fldChar w:fldCharType="end"/>
        </w:r>
      </w:hyperlink>
    </w:p>
    <w:p w14:paraId="60AA6ACE" w14:textId="3D57B650"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93" w:history="1">
        <w:r w:rsidRPr="00D22919">
          <w:rPr>
            <w:rStyle w:val="af9"/>
            <w:noProof/>
            <w:szCs w:val="24"/>
          </w:rPr>
          <w:t>5.4.1</w:t>
        </w:r>
        <w:r w:rsidRPr="00D22919">
          <w:rPr>
            <w:rFonts w:eastAsiaTheme="minorEastAsia"/>
            <w:noProof/>
            <w:szCs w:val="24"/>
          </w:rPr>
          <w:tab/>
        </w:r>
        <w:r w:rsidRPr="00D22919">
          <w:rPr>
            <w:rStyle w:val="af9"/>
            <w:noProof/>
            <w:szCs w:val="24"/>
          </w:rPr>
          <w:t>Тепловые нагрузки промышленных предприятий (потребление тепловой энергии промышленными предприятиями)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_Toc201744793 \h </w:instrText>
        </w:r>
        <w:r w:rsidRPr="00D22919">
          <w:rPr>
            <w:noProof/>
            <w:webHidden/>
            <w:szCs w:val="24"/>
          </w:rPr>
        </w:r>
        <w:r w:rsidRPr="00D22919">
          <w:rPr>
            <w:noProof/>
            <w:webHidden/>
            <w:szCs w:val="24"/>
          </w:rPr>
          <w:fldChar w:fldCharType="separate"/>
        </w:r>
        <w:r>
          <w:rPr>
            <w:noProof/>
            <w:webHidden/>
            <w:szCs w:val="24"/>
          </w:rPr>
          <w:t>102</w:t>
        </w:r>
        <w:r w:rsidRPr="00D22919">
          <w:rPr>
            <w:noProof/>
            <w:webHidden/>
            <w:szCs w:val="24"/>
          </w:rPr>
          <w:fldChar w:fldCharType="end"/>
        </w:r>
      </w:hyperlink>
    </w:p>
    <w:p w14:paraId="04D03FA0" w14:textId="57B0D98A"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794" w:history="1">
        <w:r w:rsidRPr="00D22919">
          <w:rPr>
            <w:rStyle w:val="af9"/>
            <w:noProof/>
            <w:szCs w:val="24"/>
          </w:rPr>
          <w:t>5.4.2</w:t>
        </w:r>
        <w:r w:rsidRPr="00D22919">
          <w:rPr>
            <w:rFonts w:eastAsiaTheme="minorEastAsia"/>
            <w:noProof/>
            <w:szCs w:val="24"/>
          </w:rPr>
          <w:tab/>
        </w:r>
        <w:r w:rsidRPr="00D22919">
          <w:rPr>
            <w:rStyle w:val="af9"/>
            <w:noProof/>
            <w:szCs w:val="24"/>
          </w:rPr>
          <w:t>Существующие нормативы потребления тепловой энергии для населения на отопление и горячее водоснабжение</w:t>
        </w:r>
        <w:r w:rsidRPr="00D22919">
          <w:rPr>
            <w:noProof/>
            <w:webHidden/>
            <w:szCs w:val="24"/>
          </w:rPr>
          <w:tab/>
        </w:r>
        <w:r w:rsidRPr="00D22919">
          <w:rPr>
            <w:noProof/>
            <w:webHidden/>
            <w:szCs w:val="24"/>
          </w:rPr>
          <w:fldChar w:fldCharType="begin"/>
        </w:r>
        <w:r w:rsidRPr="00D22919">
          <w:rPr>
            <w:noProof/>
            <w:webHidden/>
            <w:szCs w:val="24"/>
          </w:rPr>
          <w:instrText xml:space="preserve"> PAGEREF _Toc201744794 \h </w:instrText>
        </w:r>
        <w:r w:rsidRPr="00D22919">
          <w:rPr>
            <w:noProof/>
            <w:webHidden/>
            <w:szCs w:val="24"/>
          </w:rPr>
        </w:r>
        <w:r w:rsidRPr="00D22919">
          <w:rPr>
            <w:noProof/>
            <w:webHidden/>
            <w:szCs w:val="24"/>
          </w:rPr>
          <w:fldChar w:fldCharType="separate"/>
        </w:r>
        <w:r>
          <w:rPr>
            <w:noProof/>
            <w:webHidden/>
            <w:szCs w:val="24"/>
          </w:rPr>
          <w:t>103</w:t>
        </w:r>
        <w:r w:rsidRPr="00D22919">
          <w:rPr>
            <w:noProof/>
            <w:webHidden/>
            <w:szCs w:val="24"/>
          </w:rPr>
          <w:fldChar w:fldCharType="end"/>
        </w:r>
      </w:hyperlink>
    </w:p>
    <w:p w14:paraId="442587FC" w14:textId="411212C9"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95" w:history="1">
        <w:r w:rsidRPr="00D22919">
          <w:rPr>
            <w:rStyle w:val="af9"/>
            <w:rFonts w:ascii="Times New Roman" w:hAnsi="Times New Roman"/>
            <w:noProof/>
            <w:sz w:val="24"/>
            <w:szCs w:val="24"/>
            <w:lang w:val="ru-RU"/>
          </w:rPr>
          <w:t>5.5</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Сравнения величины договорной и фактической нагрузки на основании данных фактического отпуска тепловой энергии с коллекторов ТЭЦ</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_Toc201744795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110</w:t>
        </w:r>
        <w:r w:rsidRPr="00D22919">
          <w:rPr>
            <w:rFonts w:ascii="Times New Roman" w:hAnsi="Times New Roman"/>
            <w:noProof/>
            <w:webHidden/>
            <w:sz w:val="24"/>
            <w:szCs w:val="24"/>
          </w:rPr>
          <w:fldChar w:fldCharType="end"/>
        </w:r>
      </w:hyperlink>
    </w:p>
    <w:p w14:paraId="6EDEA47D" w14:textId="363F4D2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96" w:history="1">
        <w:r w:rsidRPr="00D22919">
          <w:rPr>
            <w:rStyle w:val="af9"/>
            <w:rFonts w:ascii="Times New Roman" w:hAnsi="Times New Roman"/>
            <w:noProof/>
            <w:sz w:val="24"/>
            <w:szCs w:val="24"/>
            <w:lang w:val="ru-RU"/>
          </w:rPr>
          <w:t>5.6</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изменений тепловых нагрузок и теплопотребления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_Toc201744796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111</w:t>
        </w:r>
        <w:r w:rsidRPr="00D22919">
          <w:rPr>
            <w:rFonts w:ascii="Times New Roman" w:hAnsi="Times New Roman"/>
            <w:noProof/>
            <w:webHidden/>
            <w:sz w:val="24"/>
            <w:szCs w:val="24"/>
          </w:rPr>
          <w:fldChar w:fldCharType="end"/>
        </w:r>
      </w:hyperlink>
    </w:p>
    <w:p w14:paraId="6E59365C" w14:textId="0EB37AE5"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797" w:history="1">
        <w:r w:rsidRPr="00D22919">
          <w:rPr>
            <w:rStyle w:val="af9"/>
            <w:rFonts w:ascii="Times New Roman" w:hAnsi="Times New Roman" w:cs="Times New Roman"/>
            <w:szCs w:val="24"/>
          </w:rPr>
          <w:t>6</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6. Балансы тепловой мощности и тепловой нагрузки в зонах действия источников тепловой энергии</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_Toc201744797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112</w:t>
        </w:r>
        <w:r w:rsidRPr="00D22919">
          <w:rPr>
            <w:rFonts w:ascii="Times New Roman" w:hAnsi="Times New Roman" w:cs="Times New Roman"/>
            <w:webHidden/>
            <w:szCs w:val="24"/>
          </w:rPr>
          <w:fldChar w:fldCharType="end"/>
        </w:r>
      </w:hyperlink>
    </w:p>
    <w:p w14:paraId="6F875770" w14:textId="0A42539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98" w:history="1">
        <w:r w:rsidRPr="00D22919">
          <w:rPr>
            <w:rStyle w:val="af9"/>
            <w:rFonts w:ascii="Times New Roman" w:hAnsi="Times New Roman"/>
            <w:noProof/>
            <w:sz w:val="24"/>
            <w:szCs w:val="24"/>
            <w:lang w:val="ru-RU"/>
          </w:rPr>
          <w:t>6.1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_Toc201744798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112</w:t>
        </w:r>
        <w:r w:rsidRPr="00D22919">
          <w:rPr>
            <w:rFonts w:ascii="Times New Roman" w:hAnsi="Times New Roman"/>
            <w:noProof/>
            <w:webHidden/>
            <w:sz w:val="24"/>
            <w:szCs w:val="24"/>
          </w:rPr>
          <w:fldChar w:fldCharType="end"/>
        </w:r>
      </w:hyperlink>
    </w:p>
    <w:p w14:paraId="363252CF" w14:textId="3C47D125"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799" w:history="1">
        <w:r w:rsidRPr="00D22919">
          <w:rPr>
            <w:rStyle w:val="af9"/>
            <w:rFonts w:ascii="Times New Roman" w:hAnsi="Times New Roman"/>
            <w:noProof/>
            <w:sz w:val="24"/>
            <w:szCs w:val="24"/>
            <w:lang w:val="ru-RU"/>
          </w:rPr>
          <w:t>6.2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резервов и дефицитов тепловой мощности нетто по каждому источнику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_Toc201744799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116</w:t>
        </w:r>
        <w:r w:rsidRPr="00D22919">
          <w:rPr>
            <w:rFonts w:ascii="Times New Roman" w:hAnsi="Times New Roman"/>
            <w:noProof/>
            <w:webHidden/>
            <w:sz w:val="24"/>
            <w:szCs w:val="24"/>
          </w:rPr>
          <w:fldChar w:fldCharType="end"/>
        </w:r>
      </w:hyperlink>
    </w:p>
    <w:p w14:paraId="439F9110" w14:textId="7246BEE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00" w:history="1">
        <w:r w:rsidRPr="00D22919">
          <w:rPr>
            <w:rStyle w:val="af9"/>
            <w:rFonts w:ascii="Times New Roman" w:hAnsi="Times New Roman"/>
            <w:noProof/>
            <w:sz w:val="24"/>
            <w:szCs w:val="24"/>
            <w:lang w:val="ru-RU"/>
          </w:rPr>
          <w:t>6.3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передачи тепловой энергии от источника тепловой энергии к потребителю</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_Toc201744800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116</w:t>
        </w:r>
        <w:r w:rsidRPr="00D22919">
          <w:rPr>
            <w:rFonts w:ascii="Times New Roman" w:hAnsi="Times New Roman"/>
            <w:noProof/>
            <w:webHidden/>
            <w:sz w:val="24"/>
            <w:szCs w:val="24"/>
          </w:rPr>
          <w:fldChar w:fldCharType="end"/>
        </w:r>
      </w:hyperlink>
    </w:p>
    <w:p w14:paraId="5B8CDFB0" w14:textId="52E54FBE"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01" w:history="1">
        <w:r w:rsidRPr="00D22919">
          <w:rPr>
            <w:rStyle w:val="af9"/>
            <w:rFonts w:ascii="Times New Roman" w:hAnsi="Times New Roman"/>
            <w:noProof/>
            <w:sz w:val="24"/>
            <w:szCs w:val="24"/>
            <w:lang w:val="ru-RU"/>
          </w:rPr>
          <w:t>6.4</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причин возникновения дефицитов тепловой мощности и последствий влияния дефицитов на качество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_Toc201744801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126</w:t>
        </w:r>
        <w:r w:rsidRPr="00D22919">
          <w:rPr>
            <w:rFonts w:ascii="Times New Roman" w:hAnsi="Times New Roman"/>
            <w:noProof/>
            <w:webHidden/>
            <w:sz w:val="24"/>
            <w:szCs w:val="24"/>
          </w:rPr>
          <w:fldChar w:fldCharType="end"/>
        </w:r>
      </w:hyperlink>
    </w:p>
    <w:p w14:paraId="466E4AB7" w14:textId="714FB7B3"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02" w:history="1">
        <w:r w:rsidRPr="00D22919">
          <w:rPr>
            <w:rStyle w:val="af9"/>
            <w:rFonts w:ascii="Times New Roman" w:hAnsi="Times New Roman"/>
            <w:noProof/>
            <w:sz w:val="24"/>
            <w:szCs w:val="24"/>
            <w:lang w:val="ru-RU"/>
          </w:rPr>
          <w:t>6.5</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изменений в балансах тепловой мощности и нагрузки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_Toc201744802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126</w:t>
        </w:r>
        <w:r w:rsidRPr="00D22919">
          <w:rPr>
            <w:rFonts w:ascii="Times New Roman" w:hAnsi="Times New Roman"/>
            <w:noProof/>
            <w:webHidden/>
            <w:sz w:val="24"/>
            <w:szCs w:val="24"/>
          </w:rPr>
          <w:fldChar w:fldCharType="end"/>
        </w:r>
      </w:hyperlink>
    </w:p>
    <w:p w14:paraId="103517EA" w14:textId="3AF5F19A"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803" w:history="1">
        <w:r w:rsidRPr="00D22919">
          <w:rPr>
            <w:rStyle w:val="af9"/>
            <w:rFonts w:ascii="Times New Roman" w:hAnsi="Times New Roman" w:cs="Times New Roman"/>
            <w:szCs w:val="24"/>
          </w:rPr>
          <w:t>7</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7. Балансы теплоносителя</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_Toc201744803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127</w:t>
        </w:r>
        <w:r w:rsidRPr="00D22919">
          <w:rPr>
            <w:rFonts w:ascii="Times New Roman" w:hAnsi="Times New Roman" w:cs="Times New Roman"/>
            <w:webHidden/>
            <w:szCs w:val="24"/>
          </w:rPr>
          <w:fldChar w:fldCharType="end"/>
        </w:r>
      </w:hyperlink>
    </w:p>
    <w:p w14:paraId="5FE31FC8" w14:textId="75B00DC1"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04" w:history="1">
        <w:r w:rsidRPr="00D22919">
          <w:rPr>
            <w:rStyle w:val="af9"/>
            <w:rFonts w:ascii="Times New Roman" w:hAnsi="Times New Roman"/>
            <w:noProof/>
            <w:sz w:val="24"/>
            <w:szCs w:val="24"/>
            <w:lang w:val="ru-RU"/>
          </w:rPr>
          <w:t>7.1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источников тепловой энергии, в том числе работающих на единую тепловую сеть</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_Toc201744804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127</w:t>
        </w:r>
        <w:r w:rsidRPr="00D22919">
          <w:rPr>
            <w:rFonts w:ascii="Times New Roman" w:hAnsi="Times New Roman"/>
            <w:noProof/>
            <w:webHidden/>
            <w:sz w:val="24"/>
            <w:szCs w:val="24"/>
          </w:rPr>
          <w:fldChar w:fldCharType="end"/>
        </w:r>
      </w:hyperlink>
    </w:p>
    <w:p w14:paraId="27472934" w14:textId="44CD5601"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05" w:history="1">
        <w:r w:rsidRPr="00D22919">
          <w:rPr>
            <w:rStyle w:val="af9"/>
            <w:noProof/>
            <w:szCs w:val="24"/>
          </w:rPr>
          <w:t>7.1.1</w:t>
        </w:r>
        <w:r w:rsidRPr="00D22919">
          <w:rPr>
            <w:rFonts w:eastAsiaTheme="minorEastAsia"/>
            <w:noProof/>
            <w:szCs w:val="24"/>
          </w:rPr>
          <w:tab/>
        </w:r>
        <w:r w:rsidRPr="00D22919">
          <w:rPr>
            <w:rStyle w:val="af9"/>
            <w:noProof/>
            <w:szCs w:val="24"/>
          </w:rPr>
          <w:t>Зоны действия источников комбинированной выработки тепловой и электрической энергии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_Toc201744805 \h </w:instrText>
        </w:r>
        <w:r w:rsidRPr="00D22919">
          <w:rPr>
            <w:noProof/>
            <w:webHidden/>
            <w:szCs w:val="24"/>
          </w:rPr>
        </w:r>
        <w:r w:rsidRPr="00D22919">
          <w:rPr>
            <w:noProof/>
            <w:webHidden/>
            <w:szCs w:val="24"/>
          </w:rPr>
          <w:fldChar w:fldCharType="separate"/>
        </w:r>
        <w:r>
          <w:rPr>
            <w:noProof/>
            <w:webHidden/>
            <w:szCs w:val="24"/>
          </w:rPr>
          <w:t>128</w:t>
        </w:r>
        <w:r w:rsidRPr="00D22919">
          <w:rPr>
            <w:noProof/>
            <w:webHidden/>
            <w:szCs w:val="24"/>
          </w:rPr>
          <w:fldChar w:fldCharType="end"/>
        </w:r>
      </w:hyperlink>
    </w:p>
    <w:p w14:paraId="700478CB" w14:textId="25AF151D"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06" w:history="1">
        <w:r w:rsidRPr="00D22919">
          <w:rPr>
            <w:rStyle w:val="af9"/>
            <w:noProof/>
            <w:szCs w:val="24"/>
          </w:rPr>
          <w:t>7.1.2</w:t>
        </w:r>
        <w:r w:rsidRPr="00D22919">
          <w:rPr>
            <w:rFonts w:eastAsiaTheme="minorEastAsia"/>
            <w:noProof/>
            <w:szCs w:val="24"/>
          </w:rPr>
          <w:tab/>
        </w:r>
        <w:r w:rsidRPr="00D22919">
          <w:rPr>
            <w:rStyle w:val="af9"/>
            <w:noProof/>
            <w:szCs w:val="24"/>
          </w:rPr>
          <w:t>Зоны действия котельных г. Северска</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_Toc201744806 \h </w:instrText>
        </w:r>
        <w:r w:rsidRPr="00D22919">
          <w:rPr>
            <w:noProof/>
            <w:webHidden/>
            <w:szCs w:val="24"/>
          </w:rPr>
        </w:r>
        <w:r w:rsidRPr="00D22919">
          <w:rPr>
            <w:noProof/>
            <w:webHidden/>
            <w:szCs w:val="24"/>
          </w:rPr>
          <w:fldChar w:fldCharType="separate"/>
        </w:r>
        <w:r>
          <w:rPr>
            <w:noProof/>
            <w:webHidden/>
            <w:szCs w:val="24"/>
          </w:rPr>
          <w:t>129</w:t>
        </w:r>
        <w:r w:rsidRPr="00D22919">
          <w:rPr>
            <w:noProof/>
            <w:webHidden/>
            <w:szCs w:val="24"/>
          </w:rPr>
          <w:fldChar w:fldCharType="end"/>
        </w:r>
      </w:hyperlink>
    </w:p>
    <w:p w14:paraId="769AF9D4" w14:textId="00B0A7B5"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07" w:history="1">
        <w:r w:rsidRPr="00D22919">
          <w:rPr>
            <w:rStyle w:val="af9"/>
            <w:rFonts w:ascii="Times New Roman" w:hAnsi="Times New Roman"/>
            <w:noProof/>
            <w:sz w:val="24"/>
            <w:szCs w:val="24"/>
            <w:lang w:val="ru-RU"/>
          </w:rPr>
          <w:t>7.2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годовых расходов теплоносителя на компенсацию потерь и затрат теплоносителя при передаче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_Toc201744807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131</w:t>
        </w:r>
        <w:r w:rsidRPr="00D22919">
          <w:rPr>
            <w:rFonts w:ascii="Times New Roman" w:hAnsi="Times New Roman"/>
            <w:noProof/>
            <w:webHidden/>
            <w:sz w:val="24"/>
            <w:szCs w:val="24"/>
          </w:rPr>
          <w:fldChar w:fldCharType="end"/>
        </w:r>
      </w:hyperlink>
    </w:p>
    <w:p w14:paraId="326F4469" w14:textId="715BE96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08" w:history="1">
        <w:r w:rsidRPr="00D22919">
          <w:rPr>
            <w:rStyle w:val="af9"/>
            <w:rFonts w:ascii="Times New Roman" w:hAnsi="Times New Roman"/>
            <w:noProof/>
            <w:sz w:val="24"/>
            <w:szCs w:val="24"/>
            <w:lang w:val="ru-RU"/>
          </w:rPr>
          <w:t>7.3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_Toc201744808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132</w:t>
        </w:r>
        <w:r w:rsidRPr="00D22919">
          <w:rPr>
            <w:rFonts w:ascii="Times New Roman" w:hAnsi="Times New Roman"/>
            <w:noProof/>
            <w:webHidden/>
            <w:sz w:val="24"/>
            <w:szCs w:val="24"/>
          </w:rPr>
          <w:fldChar w:fldCharType="end"/>
        </w:r>
      </w:hyperlink>
    </w:p>
    <w:p w14:paraId="71A03680" w14:textId="6EDBCFEF"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09" w:history="1">
        <w:r w:rsidRPr="00D22919">
          <w:rPr>
            <w:rStyle w:val="af9"/>
            <w:rFonts w:ascii="Times New Roman" w:hAnsi="Times New Roman"/>
            <w:noProof/>
            <w:sz w:val="24"/>
            <w:szCs w:val="24"/>
            <w:lang w:val="ru-RU"/>
          </w:rPr>
          <w:t>7.4</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технического перевооружения и (или) модернизации этих установок, введенных в эксплуатацию в период, предшествующий актуализации схемы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_Toc201744809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132</w:t>
        </w:r>
        <w:r w:rsidRPr="00D22919">
          <w:rPr>
            <w:rFonts w:ascii="Times New Roman" w:hAnsi="Times New Roman"/>
            <w:noProof/>
            <w:webHidden/>
            <w:sz w:val="24"/>
            <w:szCs w:val="24"/>
          </w:rPr>
          <w:fldChar w:fldCharType="end"/>
        </w:r>
      </w:hyperlink>
    </w:p>
    <w:p w14:paraId="2A57BBD8" w14:textId="7AA63B69"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810" w:history="1">
        <w:r w:rsidRPr="00D22919">
          <w:rPr>
            <w:rStyle w:val="af9"/>
            <w:rFonts w:ascii="Times New Roman" w:hAnsi="Times New Roman" w:cs="Times New Roman"/>
            <w:szCs w:val="24"/>
          </w:rPr>
          <w:t>8</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8. Топливные балансы источников тепловой энергии и система обеспечения топливом</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_Toc201744810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134</w:t>
        </w:r>
        <w:r w:rsidRPr="00D22919">
          <w:rPr>
            <w:rFonts w:ascii="Times New Roman" w:hAnsi="Times New Roman" w:cs="Times New Roman"/>
            <w:webHidden/>
            <w:szCs w:val="24"/>
          </w:rPr>
          <w:fldChar w:fldCharType="end"/>
        </w:r>
      </w:hyperlink>
    </w:p>
    <w:p w14:paraId="02CE2451" w14:textId="456BA83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11" w:history="1">
        <w:r w:rsidRPr="00D22919">
          <w:rPr>
            <w:rStyle w:val="af9"/>
            <w:rFonts w:ascii="Times New Roman" w:hAnsi="Times New Roman"/>
            <w:noProof/>
            <w:sz w:val="24"/>
            <w:szCs w:val="24"/>
            <w:lang w:val="ru-RU"/>
          </w:rPr>
          <w:t>8.1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видов и количества, используемого основного топлива для каждого источника тепловой энергии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_Toc201744811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134</w:t>
        </w:r>
        <w:r w:rsidRPr="00D22919">
          <w:rPr>
            <w:rFonts w:ascii="Times New Roman" w:hAnsi="Times New Roman"/>
            <w:noProof/>
            <w:webHidden/>
            <w:sz w:val="24"/>
            <w:szCs w:val="24"/>
          </w:rPr>
          <w:fldChar w:fldCharType="end"/>
        </w:r>
      </w:hyperlink>
    </w:p>
    <w:p w14:paraId="3953D88B" w14:textId="77C8F4ED"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12" w:history="1">
        <w:r w:rsidRPr="00D22919">
          <w:rPr>
            <w:rStyle w:val="af9"/>
            <w:noProof/>
            <w:szCs w:val="24"/>
          </w:rPr>
          <w:t>8.1.1</w:t>
        </w:r>
        <w:r w:rsidRPr="00D22919">
          <w:rPr>
            <w:rFonts w:eastAsiaTheme="minorEastAsia"/>
            <w:noProof/>
            <w:szCs w:val="24"/>
          </w:rPr>
          <w:tab/>
        </w:r>
        <w:r w:rsidRPr="00D22919">
          <w:rPr>
            <w:rStyle w:val="af9"/>
            <w:noProof/>
            <w:szCs w:val="24"/>
          </w:rPr>
          <w:t>Источники с комбинированной выработкой тепловой и электрической энергии</w:t>
        </w:r>
        <w:r w:rsidRPr="00D22919">
          <w:rPr>
            <w:noProof/>
            <w:webHidden/>
            <w:szCs w:val="24"/>
          </w:rPr>
          <w:tab/>
        </w:r>
        <w:r>
          <w:rPr>
            <w:noProof/>
            <w:webHidden/>
            <w:szCs w:val="24"/>
          </w:rPr>
          <w:tab/>
        </w:r>
        <w:r>
          <w:rPr>
            <w:noProof/>
            <w:webHidden/>
            <w:szCs w:val="24"/>
          </w:rPr>
          <w:tab/>
        </w:r>
        <w:r w:rsidRPr="00D22919">
          <w:rPr>
            <w:noProof/>
            <w:webHidden/>
            <w:szCs w:val="24"/>
          </w:rPr>
          <w:fldChar w:fldCharType="begin"/>
        </w:r>
        <w:r w:rsidRPr="00D22919">
          <w:rPr>
            <w:noProof/>
            <w:webHidden/>
            <w:szCs w:val="24"/>
          </w:rPr>
          <w:instrText xml:space="preserve"> PAGEREF _Toc201744812 \h </w:instrText>
        </w:r>
        <w:r w:rsidRPr="00D22919">
          <w:rPr>
            <w:noProof/>
            <w:webHidden/>
            <w:szCs w:val="24"/>
          </w:rPr>
        </w:r>
        <w:r w:rsidRPr="00D22919">
          <w:rPr>
            <w:noProof/>
            <w:webHidden/>
            <w:szCs w:val="24"/>
          </w:rPr>
          <w:fldChar w:fldCharType="separate"/>
        </w:r>
        <w:r>
          <w:rPr>
            <w:noProof/>
            <w:webHidden/>
            <w:szCs w:val="24"/>
          </w:rPr>
          <w:t>134</w:t>
        </w:r>
        <w:r w:rsidRPr="00D22919">
          <w:rPr>
            <w:noProof/>
            <w:webHidden/>
            <w:szCs w:val="24"/>
          </w:rPr>
          <w:fldChar w:fldCharType="end"/>
        </w:r>
      </w:hyperlink>
    </w:p>
    <w:p w14:paraId="60A73146" w14:textId="24F6BB3E"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13" w:history="1">
        <w:r w:rsidRPr="00D22919">
          <w:rPr>
            <w:rStyle w:val="af9"/>
            <w:noProof/>
            <w:szCs w:val="24"/>
          </w:rPr>
          <w:t>8.1.2</w:t>
        </w:r>
        <w:r w:rsidRPr="00D22919">
          <w:rPr>
            <w:rFonts w:eastAsiaTheme="minorEastAsia"/>
            <w:noProof/>
            <w:szCs w:val="24"/>
          </w:rPr>
          <w:tab/>
        </w:r>
        <w:r w:rsidRPr="00D22919">
          <w:rPr>
            <w:rStyle w:val="af9"/>
            <w:noProof/>
            <w:szCs w:val="24"/>
          </w:rPr>
          <w:t>Котельные</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_Toc201744813 \h </w:instrText>
        </w:r>
        <w:r w:rsidRPr="00D22919">
          <w:rPr>
            <w:noProof/>
            <w:webHidden/>
            <w:szCs w:val="24"/>
          </w:rPr>
        </w:r>
        <w:r w:rsidRPr="00D22919">
          <w:rPr>
            <w:noProof/>
            <w:webHidden/>
            <w:szCs w:val="24"/>
          </w:rPr>
          <w:fldChar w:fldCharType="separate"/>
        </w:r>
        <w:r>
          <w:rPr>
            <w:noProof/>
            <w:webHidden/>
            <w:szCs w:val="24"/>
          </w:rPr>
          <w:t>134</w:t>
        </w:r>
        <w:r w:rsidRPr="00D22919">
          <w:rPr>
            <w:noProof/>
            <w:webHidden/>
            <w:szCs w:val="24"/>
          </w:rPr>
          <w:fldChar w:fldCharType="end"/>
        </w:r>
      </w:hyperlink>
    </w:p>
    <w:p w14:paraId="091A470A" w14:textId="68916A27"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14" w:history="1">
        <w:r w:rsidRPr="00D22919">
          <w:rPr>
            <w:rStyle w:val="af9"/>
            <w:rFonts w:ascii="Times New Roman" w:hAnsi="Times New Roman"/>
            <w:noProof/>
            <w:sz w:val="24"/>
            <w:szCs w:val="24"/>
            <w:lang w:val="ru-RU"/>
          </w:rPr>
          <w:t>8.2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видов резервного и аварийного топлива и возможности их обеспечения в соответствии с нормативными требованиями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_Toc201744814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135</w:t>
        </w:r>
        <w:r w:rsidRPr="00D22919">
          <w:rPr>
            <w:rFonts w:ascii="Times New Roman" w:hAnsi="Times New Roman"/>
            <w:noProof/>
            <w:webHidden/>
            <w:sz w:val="24"/>
            <w:szCs w:val="24"/>
          </w:rPr>
          <w:fldChar w:fldCharType="end"/>
        </w:r>
      </w:hyperlink>
    </w:p>
    <w:p w14:paraId="502400BB" w14:textId="45E81D69"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15" w:history="1">
        <w:r w:rsidRPr="00D22919">
          <w:rPr>
            <w:rStyle w:val="af9"/>
            <w:rFonts w:ascii="Times New Roman" w:hAnsi="Times New Roman"/>
            <w:noProof/>
            <w:sz w:val="24"/>
            <w:szCs w:val="24"/>
            <w:lang w:val="ru-RU"/>
          </w:rPr>
          <w:t>8.3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Анализ поставки топлива в периоды расчетных температур наружного воздуха</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_Toc201744815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137</w:t>
        </w:r>
        <w:r w:rsidRPr="00D22919">
          <w:rPr>
            <w:rFonts w:ascii="Times New Roman" w:hAnsi="Times New Roman"/>
            <w:noProof/>
            <w:webHidden/>
            <w:sz w:val="24"/>
            <w:szCs w:val="24"/>
          </w:rPr>
          <w:fldChar w:fldCharType="end"/>
        </w:r>
      </w:hyperlink>
    </w:p>
    <w:p w14:paraId="103CE552" w14:textId="17E169A2"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16" w:history="1">
        <w:r w:rsidRPr="00D22919">
          <w:rPr>
            <w:rStyle w:val="af9"/>
            <w:rFonts w:ascii="Times New Roman" w:hAnsi="Times New Roman"/>
            <w:noProof/>
            <w:sz w:val="24"/>
            <w:szCs w:val="24"/>
            <w:lang w:val="ru-RU"/>
          </w:rPr>
          <w:t>8.4</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Особенности характеристик топлив в зависимости от мест поставки</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_Toc201744816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137</w:t>
        </w:r>
        <w:r w:rsidRPr="00D22919">
          <w:rPr>
            <w:rFonts w:ascii="Times New Roman" w:hAnsi="Times New Roman"/>
            <w:noProof/>
            <w:webHidden/>
            <w:sz w:val="24"/>
            <w:szCs w:val="24"/>
          </w:rPr>
          <w:fldChar w:fldCharType="end"/>
        </w:r>
      </w:hyperlink>
    </w:p>
    <w:p w14:paraId="0B363709" w14:textId="785811D6"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17" w:history="1">
        <w:r w:rsidRPr="00D22919">
          <w:rPr>
            <w:rStyle w:val="af9"/>
            <w:rFonts w:ascii="Times New Roman" w:hAnsi="Times New Roman"/>
            <w:noProof/>
            <w:sz w:val="24"/>
            <w:szCs w:val="24"/>
            <w:lang w:val="ru-RU"/>
          </w:rPr>
          <w:t>8.5</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приоритетного направления развития топливного баланса ЗАТО Северск</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_Toc201744817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139</w:t>
        </w:r>
        <w:r w:rsidRPr="00D22919">
          <w:rPr>
            <w:rFonts w:ascii="Times New Roman" w:hAnsi="Times New Roman"/>
            <w:noProof/>
            <w:webHidden/>
            <w:sz w:val="24"/>
            <w:szCs w:val="24"/>
          </w:rPr>
          <w:fldChar w:fldCharType="end"/>
        </w:r>
      </w:hyperlink>
    </w:p>
    <w:p w14:paraId="39EA093F" w14:textId="5B66E00E"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18" w:history="1">
        <w:r w:rsidRPr="00D22919">
          <w:rPr>
            <w:rStyle w:val="af9"/>
            <w:rFonts w:ascii="Times New Roman" w:hAnsi="Times New Roman"/>
            <w:noProof/>
            <w:sz w:val="24"/>
            <w:szCs w:val="24"/>
            <w:lang w:val="ru-RU"/>
          </w:rPr>
          <w:t>8.6</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изменений существующих топливных балансов</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_Toc201744818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140</w:t>
        </w:r>
        <w:r w:rsidRPr="00D22919">
          <w:rPr>
            <w:rFonts w:ascii="Times New Roman" w:hAnsi="Times New Roman"/>
            <w:noProof/>
            <w:webHidden/>
            <w:sz w:val="24"/>
            <w:szCs w:val="24"/>
          </w:rPr>
          <w:fldChar w:fldCharType="end"/>
        </w:r>
      </w:hyperlink>
    </w:p>
    <w:p w14:paraId="62717978" w14:textId="036A4954"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819" w:history="1">
        <w:r w:rsidRPr="00D22919">
          <w:rPr>
            <w:rStyle w:val="af9"/>
            <w:rFonts w:ascii="Times New Roman" w:hAnsi="Times New Roman" w:cs="Times New Roman"/>
            <w:szCs w:val="24"/>
          </w:rPr>
          <w:t>9</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9. Надежность теплоснабжения</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_Toc201744819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141</w:t>
        </w:r>
        <w:r w:rsidRPr="00D22919">
          <w:rPr>
            <w:rFonts w:ascii="Times New Roman" w:hAnsi="Times New Roman" w:cs="Times New Roman"/>
            <w:webHidden/>
            <w:szCs w:val="24"/>
          </w:rPr>
          <w:fldChar w:fldCharType="end"/>
        </w:r>
      </w:hyperlink>
    </w:p>
    <w:p w14:paraId="364DEAA7" w14:textId="5034E798"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20" w:history="1">
        <w:r w:rsidRPr="00D22919">
          <w:rPr>
            <w:rStyle w:val="af9"/>
            <w:rFonts w:ascii="Times New Roman" w:hAnsi="Times New Roman"/>
            <w:noProof/>
            <w:sz w:val="24"/>
            <w:szCs w:val="24"/>
            <w:lang w:val="ru-RU"/>
          </w:rPr>
          <w:t>9.1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Определение надежности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_Toc201744820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141</w:t>
        </w:r>
        <w:r w:rsidRPr="00D22919">
          <w:rPr>
            <w:rFonts w:ascii="Times New Roman" w:hAnsi="Times New Roman"/>
            <w:noProof/>
            <w:webHidden/>
            <w:sz w:val="24"/>
            <w:szCs w:val="24"/>
          </w:rPr>
          <w:fldChar w:fldCharType="end"/>
        </w:r>
      </w:hyperlink>
    </w:p>
    <w:p w14:paraId="662FDE62" w14:textId="21E6CE07"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21" w:history="1">
        <w:r w:rsidRPr="00D22919">
          <w:rPr>
            <w:rStyle w:val="af9"/>
            <w:rFonts w:ascii="Times New Roman" w:hAnsi="Times New Roman"/>
            <w:noProof/>
            <w:sz w:val="24"/>
            <w:szCs w:val="24"/>
            <w:lang w:val="ru-RU"/>
          </w:rPr>
          <w:t>9.2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Методика расчета показателей надежности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_Toc201744821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142</w:t>
        </w:r>
        <w:r w:rsidRPr="00D22919">
          <w:rPr>
            <w:rFonts w:ascii="Times New Roman" w:hAnsi="Times New Roman"/>
            <w:noProof/>
            <w:webHidden/>
            <w:sz w:val="24"/>
            <w:szCs w:val="24"/>
          </w:rPr>
          <w:fldChar w:fldCharType="end"/>
        </w:r>
      </w:hyperlink>
    </w:p>
    <w:p w14:paraId="55734E03" w14:textId="341B7E7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22" w:history="1">
        <w:r w:rsidRPr="00D22919">
          <w:rPr>
            <w:rStyle w:val="af9"/>
            <w:rFonts w:ascii="Times New Roman" w:hAnsi="Times New Roman"/>
            <w:noProof/>
            <w:sz w:val="24"/>
            <w:szCs w:val="24"/>
            <w:lang w:val="ru-RU"/>
          </w:rPr>
          <w:t>9.3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Порядок расчета показателей надежности теплоснабжения потребителей</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_Toc201744822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148</w:t>
        </w:r>
        <w:r w:rsidRPr="00D22919">
          <w:rPr>
            <w:rFonts w:ascii="Times New Roman" w:hAnsi="Times New Roman"/>
            <w:noProof/>
            <w:webHidden/>
            <w:sz w:val="24"/>
            <w:szCs w:val="24"/>
          </w:rPr>
          <w:fldChar w:fldCharType="end"/>
        </w:r>
      </w:hyperlink>
    </w:p>
    <w:p w14:paraId="43849EF5" w14:textId="47DFCE8C"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23" w:history="1">
        <w:r w:rsidRPr="00D22919">
          <w:rPr>
            <w:rStyle w:val="af9"/>
            <w:rFonts w:ascii="Times New Roman" w:hAnsi="Times New Roman"/>
            <w:noProof/>
            <w:sz w:val="24"/>
            <w:szCs w:val="24"/>
            <w:lang w:val="ru-RU"/>
          </w:rPr>
          <w:t>9.4</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Расчет показателей надежности тепловых сетей в зоне действия энергоисточников ЗАТО Северск на отопительный период 2023/2024 года</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_Toc201744823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150</w:t>
        </w:r>
        <w:r w:rsidRPr="00D22919">
          <w:rPr>
            <w:rFonts w:ascii="Times New Roman" w:hAnsi="Times New Roman"/>
            <w:noProof/>
            <w:webHidden/>
            <w:sz w:val="24"/>
            <w:szCs w:val="24"/>
          </w:rPr>
          <w:fldChar w:fldCharType="end"/>
        </w:r>
      </w:hyperlink>
    </w:p>
    <w:p w14:paraId="51D2FCFC" w14:textId="56CF912C"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24" w:history="1">
        <w:r w:rsidRPr="00D22919">
          <w:rPr>
            <w:rStyle w:val="af9"/>
            <w:rFonts w:ascii="Times New Roman" w:hAnsi="Times New Roman"/>
            <w:noProof/>
            <w:sz w:val="24"/>
            <w:szCs w:val="24"/>
            <w:lang w:val="ru-RU"/>
          </w:rPr>
          <w:t>9.5</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Расчет вероятности безотказной работы существующего положения системы теплоснабжения ЗАТО Северск</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_Toc201744824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152</w:t>
        </w:r>
        <w:r w:rsidRPr="00D22919">
          <w:rPr>
            <w:rFonts w:ascii="Times New Roman" w:hAnsi="Times New Roman"/>
            <w:noProof/>
            <w:webHidden/>
            <w:sz w:val="24"/>
            <w:szCs w:val="24"/>
          </w:rPr>
          <w:fldChar w:fldCharType="end"/>
        </w:r>
      </w:hyperlink>
    </w:p>
    <w:p w14:paraId="2640438A" w14:textId="6E01E88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25" w:history="1">
        <w:r w:rsidRPr="00D22919">
          <w:rPr>
            <w:rStyle w:val="af9"/>
            <w:rFonts w:ascii="Times New Roman" w:hAnsi="Times New Roman"/>
            <w:noProof/>
            <w:sz w:val="24"/>
            <w:szCs w:val="24"/>
            <w:lang w:val="ru-RU"/>
          </w:rPr>
          <w:t>9.6</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Сводные результаты расчетов вероятностных показателей надежности для всех потребителей ТЭЦ АО «РИР»</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_Toc201744825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162</w:t>
        </w:r>
        <w:r w:rsidRPr="00D22919">
          <w:rPr>
            <w:rFonts w:ascii="Times New Roman" w:hAnsi="Times New Roman"/>
            <w:noProof/>
            <w:webHidden/>
            <w:sz w:val="24"/>
            <w:szCs w:val="24"/>
          </w:rPr>
          <w:fldChar w:fldCharType="end"/>
        </w:r>
      </w:hyperlink>
    </w:p>
    <w:p w14:paraId="0A6BBF81" w14:textId="55B79593"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26" w:history="1">
        <w:r w:rsidRPr="00D22919">
          <w:rPr>
            <w:rStyle w:val="af9"/>
            <w:rFonts w:ascii="Times New Roman" w:hAnsi="Times New Roman"/>
            <w:noProof/>
            <w:sz w:val="24"/>
            <w:szCs w:val="24"/>
            <w:lang w:val="ru-RU"/>
          </w:rPr>
          <w:t>9.7</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Расчет вероятности безотказной работы перспективного состояния схемы теплоснабжения ЗАТО Северск до 2045 г.</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_Toc201744826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164</w:t>
        </w:r>
        <w:r w:rsidRPr="00D22919">
          <w:rPr>
            <w:rFonts w:ascii="Times New Roman" w:hAnsi="Times New Roman"/>
            <w:noProof/>
            <w:webHidden/>
            <w:sz w:val="24"/>
            <w:szCs w:val="24"/>
          </w:rPr>
          <w:fldChar w:fldCharType="end"/>
        </w:r>
      </w:hyperlink>
    </w:p>
    <w:p w14:paraId="629E7E72" w14:textId="2721611E"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27" w:history="1">
        <w:r w:rsidRPr="00D22919">
          <w:rPr>
            <w:rStyle w:val="af9"/>
            <w:rFonts w:ascii="Times New Roman" w:hAnsi="Times New Roman"/>
            <w:noProof/>
            <w:sz w:val="24"/>
            <w:szCs w:val="24"/>
            <w:lang w:val="ru-RU"/>
          </w:rPr>
          <w:t>9.8</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Расчет показателей надежности тепловых сетей в зоне действия котельных</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_Toc201744827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169</w:t>
        </w:r>
        <w:r w:rsidRPr="00D22919">
          <w:rPr>
            <w:rFonts w:ascii="Times New Roman" w:hAnsi="Times New Roman"/>
            <w:noProof/>
            <w:webHidden/>
            <w:sz w:val="24"/>
            <w:szCs w:val="24"/>
          </w:rPr>
          <w:fldChar w:fldCharType="end"/>
        </w:r>
      </w:hyperlink>
    </w:p>
    <w:p w14:paraId="7565B94C" w14:textId="3D5BA7BC"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28" w:history="1">
        <w:r w:rsidRPr="00D22919">
          <w:rPr>
            <w:rStyle w:val="af9"/>
            <w:rFonts w:ascii="Times New Roman" w:hAnsi="Times New Roman"/>
            <w:noProof/>
            <w:sz w:val="24"/>
            <w:szCs w:val="24"/>
            <w:lang w:val="ru-RU"/>
          </w:rPr>
          <w:t>9.9</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Выводы и предложения по тепловым сетям</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_Toc201744828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179</w:t>
        </w:r>
        <w:r w:rsidRPr="00D22919">
          <w:rPr>
            <w:rFonts w:ascii="Times New Roman" w:hAnsi="Times New Roman"/>
            <w:noProof/>
            <w:webHidden/>
            <w:sz w:val="24"/>
            <w:szCs w:val="24"/>
          </w:rPr>
          <w:fldChar w:fldCharType="end"/>
        </w:r>
      </w:hyperlink>
    </w:p>
    <w:p w14:paraId="5A82894D" w14:textId="7D9A7A5A"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829" w:history="1">
        <w:r w:rsidRPr="00D22919">
          <w:rPr>
            <w:rStyle w:val="af9"/>
            <w:rFonts w:ascii="Times New Roman" w:hAnsi="Times New Roman" w:cs="Times New Roman"/>
            <w:szCs w:val="24"/>
          </w:rPr>
          <w:t>10</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10. Технико-экономические показатели теплоснабжающих и теплосетевых организаций</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_Toc201744829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181</w:t>
        </w:r>
        <w:r w:rsidRPr="00D22919">
          <w:rPr>
            <w:rFonts w:ascii="Times New Roman" w:hAnsi="Times New Roman" w:cs="Times New Roman"/>
            <w:webHidden/>
            <w:szCs w:val="24"/>
          </w:rPr>
          <w:fldChar w:fldCharType="end"/>
        </w:r>
      </w:hyperlink>
    </w:p>
    <w:p w14:paraId="5CDA3001" w14:textId="12DCEA54"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30" w:history="1">
        <w:r w:rsidRPr="00D22919">
          <w:rPr>
            <w:rStyle w:val="af9"/>
            <w:rFonts w:ascii="Times New Roman" w:hAnsi="Times New Roman"/>
            <w:noProof/>
            <w:sz w:val="24"/>
            <w:szCs w:val="24"/>
            <w:lang w:val="ru-RU"/>
          </w:rPr>
          <w:t>10.1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Технико-экономические показатели работы ТЭС г. Северска</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_Toc201744830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181</w:t>
        </w:r>
        <w:r w:rsidRPr="00D22919">
          <w:rPr>
            <w:rFonts w:ascii="Times New Roman" w:hAnsi="Times New Roman"/>
            <w:noProof/>
            <w:webHidden/>
            <w:sz w:val="24"/>
            <w:szCs w:val="24"/>
          </w:rPr>
          <w:fldChar w:fldCharType="end"/>
        </w:r>
      </w:hyperlink>
    </w:p>
    <w:p w14:paraId="397078D2" w14:textId="33E0F043"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31" w:history="1">
        <w:r w:rsidRPr="00D22919">
          <w:rPr>
            <w:rStyle w:val="af9"/>
            <w:noProof/>
            <w:szCs w:val="24"/>
          </w:rPr>
          <w:t>10.1.1</w:t>
        </w:r>
        <w:r w:rsidRPr="00D22919">
          <w:rPr>
            <w:rFonts w:eastAsiaTheme="minorEastAsia"/>
            <w:noProof/>
            <w:szCs w:val="24"/>
          </w:rPr>
          <w:tab/>
        </w:r>
        <w:r w:rsidRPr="00D22919">
          <w:rPr>
            <w:rStyle w:val="af9"/>
            <w:noProof/>
            <w:szCs w:val="24"/>
          </w:rPr>
          <w:t>Выработка и отпуск электроэнергии на ТЭС г. Северска</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_Toc201744831 \h </w:instrText>
        </w:r>
        <w:r w:rsidRPr="00D22919">
          <w:rPr>
            <w:noProof/>
            <w:webHidden/>
            <w:szCs w:val="24"/>
          </w:rPr>
        </w:r>
        <w:r w:rsidRPr="00D22919">
          <w:rPr>
            <w:noProof/>
            <w:webHidden/>
            <w:szCs w:val="24"/>
          </w:rPr>
          <w:fldChar w:fldCharType="separate"/>
        </w:r>
        <w:r>
          <w:rPr>
            <w:noProof/>
            <w:webHidden/>
            <w:szCs w:val="24"/>
          </w:rPr>
          <w:t>181</w:t>
        </w:r>
        <w:r w:rsidRPr="00D22919">
          <w:rPr>
            <w:noProof/>
            <w:webHidden/>
            <w:szCs w:val="24"/>
          </w:rPr>
          <w:fldChar w:fldCharType="end"/>
        </w:r>
      </w:hyperlink>
    </w:p>
    <w:p w14:paraId="2AD7DDB1" w14:textId="35C991B8"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32" w:history="1">
        <w:r w:rsidRPr="00D22919">
          <w:rPr>
            <w:rStyle w:val="af9"/>
            <w:noProof/>
            <w:szCs w:val="24"/>
          </w:rPr>
          <w:t>10.1.2</w:t>
        </w:r>
        <w:r w:rsidRPr="00D22919">
          <w:rPr>
            <w:rFonts w:eastAsiaTheme="minorEastAsia"/>
            <w:noProof/>
            <w:szCs w:val="24"/>
          </w:rPr>
          <w:tab/>
        </w:r>
        <w:r w:rsidRPr="00D22919">
          <w:rPr>
            <w:rStyle w:val="af9"/>
            <w:noProof/>
            <w:szCs w:val="24"/>
          </w:rPr>
          <w:t>Отпуск тепловой энергии источника АО «РИР»</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_Toc201744832 \h </w:instrText>
        </w:r>
        <w:r w:rsidRPr="00D22919">
          <w:rPr>
            <w:noProof/>
            <w:webHidden/>
            <w:szCs w:val="24"/>
          </w:rPr>
        </w:r>
        <w:r w:rsidRPr="00D22919">
          <w:rPr>
            <w:noProof/>
            <w:webHidden/>
            <w:szCs w:val="24"/>
          </w:rPr>
          <w:fldChar w:fldCharType="separate"/>
        </w:r>
        <w:r>
          <w:rPr>
            <w:noProof/>
            <w:webHidden/>
            <w:szCs w:val="24"/>
          </w:rPr>
          <w:t>182</w:t>
        </w:r>
        <w:r w:rsidRPr="00D22919">
          <w:rPr>
            <w:noProof/>
            <w:webHidden/>
            <w:szCs w:val="24"/>
          </w:rPr>
          <w:fldChar w:fldCharType="end"/>
        </w:r>
      </w:hyperlink>
    </w:p>
    <w:p w14:paraId="36609B21" w14:textId="31FA8E16"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33" w:history="1">
        <w:r w:rsidRPr="00D22919">
          <w:rPr>
            <w:rStyle w:val="af9"/>
            <w:noProof/>
            <w:szCs w:val="24"/>
          </w:rPr>
          <w:t>10.1.3</w:t>
        </w:r>
        <w:r w:rsidRPr="00D22919">
          <w:rPr>
            <w:rFonts w:eastAsiaTheme="minorEastAsia"/>
            <w:noProof/>
            <w:szCs w:val="24"/>
          </w:rPr>
          <w:tab/>
        </w:r>
        <w:r w:rsidRPr="00D22919">
          <w:rPr>
            <w:rStyle w:val="af9"/>
            <w:noProof/>
            <w:szCs w:val="24"/>
          </w:rPr>
          <w:t>Удельные расходы топлива по ТЭС г. Северска</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_Toc201744833 \h </w:instrText>
        </w:r>
        <w:r w:rsidRPr="00D22919">
          <w:rPr>
            <w:noProof/>
            <w:webHidden/>
            <w:szCs w:val="24"/>
          </w:rPr>
        </w:r>
        <w:r w:rsidRPr="00D22919">
          <w:rPr>
            <w:noProof/>
            <w:webHidden/>
            <w:szCs w:val="24"/>
          </w:rPr>
          <w:fldChar w:fldCharType="separate"/>
        </w:r>
        <w:r>
          <w:rPr>
            <w:noProof/>
            <w:webHidden/>
            <w:szCs w:val="24"/>
          </w:rPr>
          <w:t>182</w:t>
        </w:r>
        <w:r w:rsidRPr="00D22919">
          <w:rPr>
            <w:noProof/>
            <w:webHidden/>
            <w:szCs w:val="24"/>
          </w:rPr>
          <w:fldChar w:fldCharType="end"/>
        </w:r>
      </w:hyperlink>
    </w:p>
    <w:p w14:paraId="332C13EF" w14:textId="7D1DEE52"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34" w:history="1">
        <w:r w:rsidRPr="00D22919">
          <w:rPr>
            <w:rStyle w:val="af9"/>
            <w:noProof/>
            <w:szCs w:val="24"/>
          </w:rPr>
          <w:t>10.1.4</w:t>
        </w:r>
        <w:r w:rsidRPr="00D22919">
          <w:rPr>
            <w:rFonts w:eastAsiaTheme="minorEastAsia"/>
            <w:noProof/>
            <w:szCs w:val="24"/>
          </w:rPr>
          <w:tab/>
        </w:r>
        <w:r w:rsidRPr="00D22919">
          <w:rPr>
            <w:rStyle w:val="af9"/>
            <w:noProof/>
            <w:szCs w:val="24"/>
          </w:rPr>
          <w:t>Затраты тепла на собственные нужды источника АО «РИР»</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_Toc201744834 \h </w:instrText>
        </w:r>
        <w:r w:rsidRPr="00D22919">
          <w:rPr>
            <w:noProof/>
            <w:webHidden/>
            <w:szCs w:val="24"/>
          </w:rPr>
        </w:r>
        <w:r w:rsidRPr="00D22919">
          <w:rPr>
            <w:noProof/>
            <w:webHidden/>
            <w:szCs w:val="24"/>
          </w:rPr>
          <w:fldChar w:fldCharType="separate"/>
        </w:r>
        <w:r>
          <w:rPr>
            <w:noProof/>
            <w:webHidden/>
            <w:szCs w:val="24"/>
          </w:rPr>
          <w:t>183</w:t>
        </w:r>
        <w:r w:rsidRPr="00D22919">
          <w:rPr>
            <w:noProof/>
            <w:webHidden/>
            <w:szCs w:val="24"/>
          </w:rPr>
          <w:fldChar w:fldCharType="end"/>
        </w:r>
      </w:hyperlink>
    </w:p>
    <w:p w14:paraId="3D059496" w14:textId="184F28F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35" w:history="1">
        <w:r w:rsidRPr="00D22919">
          <w:rPr>
            <w:rStyle w:val="af9"/>
            <w:rFonts w:ascii="Times New Roman" w:hAnsi="Times New Roman"/>
            <w:noProof/>
            <w:sz w:val="24"/>
            <w:szCs w:val="24"/>
            <w:lang w:val="ru-RU"/>
          </w:rPr>
          <w:t>10.2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Технико-экономические показатели работы котельных города</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_Toc201744835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184</w:t>
        </w:r>
        <w:r w:rsidRPr="00D22919">
          <w:rPr>
            <w:rFonts w:ascii="Times New Roman" w:hAnsi="Times New Roman"/>
            <w:noProof/>
            <w:webHidden/>
            <w:sz w:val="24"/>
            <w:szCs w:val="24"/>
          </w:rPr>
          <w:fldChar w:fldCharType="end"/>
        </w:r>
      </w:hyperlink>
    </w:p>
    <w:p w14:paraId="1A221363" w14:textId="4D6CCB73"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36" w:history="1">
        <w:r w:rsidRPr="00D22919">
          <w:rPr>
            <w:rStyle w:val="af9"/>
            <w:noProof/>
            <w:szCs w:val="24"/>
          </w:rPr>
          <w:t>10.2.1</w:t>
        </w:r>
        <w:r w:rsidRPr="00D22919">
          <w:rPr>
            <w:rFonts w:eastAsiaTheme="minorEastAsia"/>
            <w:noProof/>
            <w:szCs w:val="24"/>
          </w:rPr>
          <w:tab/>
        </w:r>
        <w:r w:rsidRPr="00D22919">
          <w:rPr>
            <w:rStyle w:val="af9"/>
            <w:noProof/>
            <w:szCs w:val="24"/>
          </w:rPr>
          <w:t>Отпуск тепловой энергии котельными в 2024 г.</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_Toc201744836 \h </w:instrText>
        </w:r>
        <w:r w:rsidRPr="00D22919">
          <w:rPr>
            <w:noProof/>
            <w:webHidden/>
            <w:szCs w:val="24"/>
          </w:rPr>
        </w:r>
        <w:r w:rsidRPr="00D22919">
          <w:rPr>
            <w:noProof/>
            <w:webHidden/>
            <w:szCs w:val="24"/>
          </w:rPr>
          <w:fldChar w:fldCharType="separate"/>
        </w:r>
        <w:r>
          <w:rPr>
            <w:noProof/>
            <w:webHidden/>
            <w:szCs w:val="24"/>
          </w:rPr>
          <w:t>184</w:t>
        </w:r>
        <w:r w:rsidRPr="00D22919">
          <w:rPr>
            <w:noProof/>
            <w:webHidden/>
            <w:szCs w:val="24"/>
          </w:rPr>
          <w:fldChar w:fldCharType="end"/>
        </w:r>
      </w:hyperlink>
    </w:p>
    <w:p w14:paraId="284E8F17" w14:textId="7EDEF308"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37" w:history="1">
        <w:r w:rsidRPr="00D22919">
          <w:rPr>
            <w:rStyle w:val="af9"/>
            <w:noProof/>
            <w:szCs w:val="24"/>
          </w:rPr>
          <w:t>10.2.2</w:t>
        </w:r>
        <w:r w:rsidRPr="00D22919">
          <w:rPr>
            <w:rFonts w:eastAsiaTheme="minorEastAsia"/>
            <w:noProof/>
            <w:szCs w:val="24"/>
          </w:rPr>
          <w:tab/>
        </w:r>
        <w:r w:rsidRPr="00D22919">
          <w:rPr>
            <w:rStyle w:val="af9"/>
            <w:noProof/>
            <w:szCs w:val="24"/>
          </w:rPr>
          <w:t>Удельные расходы условного топлива на отпуск тепловой энергии</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_Toc201744837 \h </w:instrText>
        </w:r>
        <w:r w:rsidRPr="00D22919">
          <w:rPr>
            <w:noProof/>
            <w:webHidden/>
            <w:szCs w:val="24"/>
          </w:rPr>
        </w:r>
        <w:r w:rsidRPr="00D22919">
          <w:rPr>
            <w:noProof/>
            <w:webHidden/>
            <w:szCs w:val="24"/>
          </w:rPr>
          <w:fldChar w:fldCharType="separate"/>
        </w:r>
        <w:r>
          <w:rPr>
            <w:noProof/>
            <w:webHidden/>
            <w:szCs w:val="24"/>
          </w:rPr>
          <w:t>185</w:t>
        </w:r>
        <w:r w:rsidRPr="00D22919">
          <w:rPr>
            <w:noProof/>
            <w:webHidden/>
            <w:szCs w:val="24"/>
          </w:rPr>
          <w:fldChar w:fldCharType="end"/>
        </w:r>
      </w:hyperlink>
    </w:p>
    <w:p w14:paraId="68D41BD4" w14:textId="0C56ABE8"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38" w:history="1">
        <w:r w:rsidRPr="00D22919">
          <w:rPr>
            <w:rStyle w:val="af9"/>
            <w:noProof/>
            <w:szCs w:val="24"/>
          </w:rPr>
          <w:t>10.2.3</w:t>
        </w:r>
        <w:r w:rsidRPr="00D22919">
          <w:rPr>
            <w:rFonts w:eastAsiaTheme="minorEastAsia"/>
            <w:noProof/>
            <w:szCs w:val="24"/>
          </w:rPr>
          <w:tab/>
        </w:r>
        <w:r w:rsidRPr="00D22919">
          <w:rPr>
            <w:rStyle w:val="af9"/>
            <w:noProof/>
            <w:szCs w:val="24"/>
          </w:rPr>
          <w:t>Собственные нужды котельных</w:t>
        </w:r>
        <w:r w:rsidRPr="00D22919">
          <w:rPr>
            <w:noProof/>
            <w:webHidden/>
            <w:szCs w:val="24"/>
          </w:rPr>
          <w:tab/>
        </w:r>
        <w:r w:rsidRPr="00D22919">
          <w:rPr>
            <w:noProof/>
            <w:webHidden/>
            <w:szCs w:val="24"/>
          </w:rPr>
          <w:fldChar w:fldCharType="begin"/>
        </w:r>
        <w:r w:rsidRPr="00D22919">
          <w:rPr>
            <w:noProof/>
            <w:webHidden/>
            <w:szCs w:val="24"/>
          </w:rPr>
          <w:instrText xml:space="preserve"> PAGEREF _Toc201744838 \h </w:instrText>
        </w:r>
        <w:r w:rsidRPr="00D22919">
          <w:rPr>
            <w:noProof/>
            <w:webHidden/>
            <w:szCs w:val="24"/>
          </w:rPr>
        </w:r>
        <w:r w:rsidRPr="00D22919">
          <w:rPr>
            <w:noProof/>
            <w:webHidden/>
            <w:szCs w:val="24"/>
          </w:rPr>
          <w:fldChar w:fldCharType="separate"/>
        </w:r>
        <w:r>
          <w:rPr>
            <w:noProof/>
            <w:webHidden/>
            <w:szCs w:val="24"/>
          </w:rPr>
          <w:t>185</w:t>
        </w:r>
        <w:r w:rsidRPr="00D22919">
          <w:rPr>
            <w:noProof/>
            <w:webHidden/>
            <w:szCs w:val="24"/>
          </w:rPr>
          <w:fldChar w:fldCharType="end"/>
        </w:r>
      </w:hyperlink>
    </w:p>
    <w:p w14:paraId="2C3C6FE1" w14:textId="4AD8A591" w:rsidR="00D22919" w:rsidRPr="00D22919" w:rsidRDefault="00D22919" w:rsidP="00D22919">
      <w:pPr>
        <w:pStyle w:val="31"/>
        <w:tabs>
          <w:tab w:val="clear" w:pos="9360"/>
          <w:tab w:val="left" w:pos="1760"/>
          <w:tab w:val="right" w:leader="dot" w:pos="10063"/>
        </w:tabs>
        <w:jc w:val="both"/>
        <w:rPr>
          <w:rFonts w:eastAsiaTheme="minorEastAsia"/>
          <w:noProof/>
          <w:szCs w:val="24"/>
        </w:rPr>
      </w:pPr>
      <w:hyperlink w:anchor="_Toc201744839" w:history="1">
        <w:r w:rsidRPr="00D22919">
          <w:rPr>
            <w:rStyle w:val="af9"/>
            <w:noProof/>
            <w:szCs w:val="24"/>
          </w:rPr>
          <w:t>10.2.4</w:t>
        </w:r>
        <w:r w:rsidRPr="00D22919">
          <w:rPr>
            <w:rFonts w:eastAsiaTheme="minorEastAsia"/>
            <w:noProof/>
            <w:szCs w:val="24"/>
          </w:rPr>
          <w:tab/>
        </w:r>
        <w:r w:rsidRPr="00D22919">
          <w:rPr>
            <w:rStyle w:val="af9"/>
            <w:noProof/>
            <w:szCs w:val="24"/>
          </w:rPr>
          <w:t>Структура себестоимости производства, передачи и распределения тепловой энергии</w:t>
        </w:r>
        <w:r w:rsidRPr="00D22919">
          <w:rPr>
            <w:noProof/>
            <w:webHidden/>
            <w:szCs w:val="24"/>
          </w:rPr>
          <w:tab/>
        </w:r>
        <w:r>
          <w:rPr>
            <w:noProof/>
            <w:webHidden/>
            <w:szCs w:val="24"/>
          </w:rPr>
          <w:tab/>
        </w:r>
        <w:r w:rsidRPr="00D22919">
          <w:rPr>
            <w:noProof/>
            <w:webHidden/>
            <w:szCs w:val="24"/>
          </w:rPr>
          <w:fldChar w:fldCharType="begin"/>
        </w:r>
        <w:r w:rsidRPr="00D22919">
          <w:rPr>
            <w:noProof/>
            <w:webHidden/>
            <w:szCs w:val="24"/>
          </w:rPr>
          <w:instrText xml:space="preserve"> PAGEREF _Toc201744839 \h </w:instrText>
        </w:r>
        <w:r w:rsidRPr="00D22919">
          <w:rPr>
            <w:noProof/>
            <w:webHidden/>
            <w:szCs w:val="24"/>
          </w:rPr>
        </w:r>
        <w:r w:rsidRPr="00D22919">
          <w:rPr>
            <w:noProof/>
            <w:webHidden/>
            <w:szCs w:val="24"/>
          </w:rPr>
          <w:fldChar w:fldCharType="separate"/>
        </w:r>
        <w:r>
          <w:rPr>
            <w:noProof/>
            <w:webHidden/>
            <w:szCs w:val="24"/>
          </w:rPr>
          <w:t>186</w:t>
        </w:r>
        <w:r w:rsidRPr="00D22919">
          <w:rPr>
            <w:noProof/>
            <w:webHidden/>
            <w:szCs w:val="24"/>
          </w:rPr>
          <w:fldChar w:fldCharType="end"/>
        </w:r>
      </w:hyperlink>
    </w:p>
    <w:p w14:paraId="259CD8BE" w14:textId="6B02DA12"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40" w:history="1">
        <w:r w:rsidRPr="00D22919">
          <w:rPr>
            <w:rStyle w:val="af9"/>
            <w:rFonts w:ascii="Times New Roman" w:hAnsi="Times New Roman"/>
            <w:noProof/>
            <w:sz w:val="24"/>
            <w:szCs w:val="24"/>
            <w:lang w:val="ru-RU"/>
          </w:rPr>
          <w:t>10.3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изменений технико-экономических показателей теплоснабжающих и теплосетевых организаций для каждой системы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_Toc201744840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188</w:t>
        </w:r>
        <w:r w:rsidRPr="00D22919">
          <w:rPr>
            <w:rFonts w:ascii="Times New Roman" w:hAnsi="Times New Roman"/>
            <w:noProof/>
            <w:webHidden/>
            <w:sz w:val="24"/>
            <w:szCs w:val="24"/>
          </w:rPr>
          <w:fldChar w:fldCharType="end"/>
        </w:r>
      </w:hyperlink>
    </w:p>
    <w:p w14:paraId="0D33A7E0" w14:textId="061CD0F4"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841" w:history="1">
        <w:r w:rsidRPr="00D22919">
          <w:rPr>
            <w:rStyle w:val="af9"/>
            <w:rFonts w:ascii="Times New Roman" w:hAnsi="Times New Roman" w:cs="Times New Roman"/>
            <w:szCs w:val="24"/>
          </w:rPr>
          <w:t>11</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11. Цены (тарифы) в сфере теплоснабжения</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_Toc201744841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189</w:t>
        </w:r>
        <w:r w:rsidRPr="00D22919">
          <w:rPr>
            <w:rFonts w:ascii="Times New Roman" w:hAnsi="Times New Roman" w:cs="Times New Roman"/>
            <w:webHidden/>
            <w:szCs w:val="24"/>
          </w:rPr>
          <w:fldChar w:fldCharType="end"/>
        </w:r>
      </w:hyperlink>
    </w:p>
    <w:p w14:paraId="11BBEE5B" w14:textId="0D60FE88"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42" w:history="1">
        <w:r w:rsidRPr="00D22919">
          <w:rPr>
            <w:rStyle w:val="af9"/>
            <w:rFonts w:ascii="Times New Roman" w:hAnsi="Times New Roman"/>
            <w:noProof/>
            <w:sz w:val="24"/>
            <w:szCs w:val="24"/>
            <w:lang w:val="ru-RU"/>
          </w:rPr>
          <w:t>11.1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динамики утвержденных цен (тарифов) по каждой теплосетевой и теплоснабжающей организации с учетом последних 3 лет</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_Toc201744842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189</w:t>
        </w:r>
        <w:r w:rsidRPr="00D22919">
          <w:rPr>
            <w:rFonts w:ascii="Times New Roman" w:hAnsi="Times New Roman"/>
            <w:noProof/>
            <w:webHidden/>
            <w:sz w:val="24"/>
            <w:szCs w:val="24"/>
          </w:rPr>
          <w:fldChar w:fldCharType="end"/>
        </w:r>
      </w:hyperlink>
    </w:p>
    <w:p w14:paraId="71B3D273" w14:textId="7F56B092"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43" w:history="1">
        <w:r w:rsidRPr="00D22919">
          <w:rPr>
            <w:rStyle w:val="af9"/>
            <w:rFonts w:ascii="Times New Roman" w:hAnsi="Times New Roman"/>
            <w:noProof/>
            <w:sz w:val="24"/>
            <w:szCs w:val="24"/>
            <w:lang w:val="ru-RU"/>
          </w:rPr>
          <w:t>11.2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структуру цен (тарифов), установленных на момент актуализации схемы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_Toc201744843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198</w:t>
        </w:r>
        <w:r w:rsidRPr="00D22919">
          <w:rPr>
            <w:rFonts w:ascii="Times New Roman" w:hAnsi="Times New Roman"/>
            <w:noProof/>
            <w:webHidden/>
            <w:sz w:val="24"/>
            <w:szCs w:val="24"/>
          </w:rPr>
          <w:fldChar w:fldCharType="end"/>
        </w:r>
      </w:hyperlink>
    </w:p>
    <w:p w14:paraId="28F2F6E1" w14:textId="6D703D21"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45" w:history="1">
        <w:r w:rsidRPr="00D22919">
          <w:rPr>
            <w:rStyle w:val="af9"/>
            <w:rFonts w:ascii="Times New Roman" w:hAnsi="Times New Roman"/>
            <w:noProof/>
            <w:sz w:val="24"/>
            <w:szCs w:val="24"/>
            <w:lang w:val="ru-RU"/>
          </w:rPr>
          <w:t>11.3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платы за подключение к системе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_Toc201744845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202</w:t>
        </w:r>
        <w:r w:rsidRPr="00D22919">
          <w:rPr>
            <w:rFonts w:ascii="Times New Roman" w:hAnsi="Times New Roman"/>
            <w:noProof/>
            <w:webHidden/>
            <w:sz w:val="24"/>
            <w:szCs w:val="24"/>
          </w:rPr>
          <w:fldChar w:fldCharType="end"/>
        </w:r>
      </w:hyperlink>
    </w:p>
    <w:p w14:paraId="0BF5E22B" w14:textId="6674A6B8"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46" w:history="1">
        <w:r w:rsidRPr="00D22919">
          <w:rPr>
            <w:rStyle w:val="af9"/>
            <w:rFonts w:ascii="Times New Roman" w:hAnsi="Times New Roman"/>
            <w:noProof/>
            <w:sz w:val="24"/>
            <w:szCs w:val="24"/>
            <w:lang w:val="ru-RU"/>
          </w:rPr>
          <w:t>11.4</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платы за услуги по поддержанию резервной тепловой мощности, в том числе для социально значимых категорий потребителей</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_Toc201744846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203</w:t>
        </w:r>
        <w:r w:rsidRPr="00D22919">
          <w:rPr>
            <w:rFonts w:ascii="Times New Roman" w:hAnsi="Times New Roman"/>
            <w:noProof/>
            <w:webHidden/>
            <w:sz w:val="24"/>
            <w:szCs w:val="24"/>
          </w:rPr>
          <w:fldChar w:fldCharType="end"/>
        </w:r>
      </w:hyperlink>
    </w:p>
    <w:p w14:paraId="72F24996" w14:textId="635BB93C"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47" w:history="1">
        <w:r w:rsidRPr="00D22919">
          <w:rPr>
            <w:rStyle w:val="af9"/>
            <w:rFonts w:ascii="Times New Roman" w:hAnsi="Times New Roman"/>
            <w:noProof/>
            <w:sz w:val="24"/>
            <w:szCs w:val="24"/>
            <w:lang w:val="ru-RU"/>
          </w:rPr>
          <w:t>11.5</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_Toc201744847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203</w:t>
        </w:r>
        <w:r w:rsidRPr="00D22919">
          <w:rPr>
            <w:rFonts w:ascii="Times New Roman" w:hAnsi="Times New Roman"/>
            <w:noProof/>
            <w:webHidden/>
            <w:sz w:val="24"/>
            <w:szCs w:val="24"/>
          </w:rPr>
          <w:fldChar w:fldCharType="end"/>
        </w:r>
      </w:hyperlink>
    </w:p>
    <w:p w14:paraId="53FDE1A6" w14:textId="75604F4D" w:rsidR="00D22919" w:rsidRPr="00D22919" w:rsidRDefault="00D22919" w:rsidP="00D22919">
      <w:pPr>
        <w:pStyle w:val="11"/>
        <w:tabs>
          <w:tab w:val="clear" w:pos="9345"/>
          <w:tab w:val="left" w:pos="900"/>
          <w:tab w:val="right" w:leader="dot" w:pos="10063"/>
        </w:tabs>
        <w:jc w:val="both"/>
        <w:rPr>
          <w:rFonts w:ascii="Times New Roman" w:eastAsiaTheme="minorEastAsia" w:hAnsi="Times New Roman" w:cs="Times New Roman"/>
          <w:szCs w:val="24"/>
        </w:rPr>
      </w:pPr>
      <w:hyperlink w:anchor="_Toc201744848" w:history="1">
        <w:r w:rsidRPr="00D22919">
          <w:rPr>
            <w:rStyle w:val="af9"/>
            <w:rFonts w:ascii="Times New Roman" w:hAnsi="Times New Roman" w:cs="Times New Roman"/>
            <w:szCs w:val="24"/>
          </w:rPr>
          <w:t>12.</w:t>
        </w:r>
        <w:r w:rsidRPr="00D22919">
          <w:rPr>
            <w:rFonts w:ascii="Times New Roman" w:eastAsiaTheme="minorEastAsia" w:hAnsi="Times New Roman" w:cs="Times New Roman"/>
            <w:szCs w:val="24"/>
          </w:rPr>
          <w:tab/>
        </w:r>
        <w:r w:rsidRPr="00D22919">
          <w:rPr>
            <w:rStyle w:val="af9"/>
            <w:rFonts w:ascii="Times New Roman" w:hAnsi="Times New Roman" w:cs="Times New Roman"/>
            <w:szCs w:val="24"/>
          </w:rPr>
          <w:t>Часть 12. Описание существующих технических и технологических проблем в системах теплоснабжения</w:t>
        </w:r>
        <w:r w:rsidRPr="00D22919">
          <w:rPr>
            <w:rFonts w:ascii="Times New Roman" w:hAnsi="Times New Roman" w:cs="Times New Roman"/>
            <w:webHidden/>
            <w:szCs w:val="24"/>
          </w:rPr>
          <w:tab/>
        </w:r>
        <w:r w:rsidRPr="00D22919">
          <w:rPr>
            <w:rFonts w:ascii="Times New Roman" w:hAnsi="Times New Roman" w:cs="Times New Roman"/>
            <w:webHidden/>
            <w:szCs w:val="24"/>
          </w:rPr>
          <w:fldChar w:fldCharType="begin"/>
        </w:r>
        <w:r w:rsidRPr="00D22919">
          <w:rPr>
            <w:rFonts w:ascii="Times New Roman" w:hAnsi="Times New Roman" w:cs="Times New Roman"/>
            <w:webHidden/>
            <w:szCs w:val="24"/>
          </w:rPr>
          <w:instrText xml:space="preserve"> PAGEREF _Toc201744848 \h </w:instrText>
        </w:r>
        <w:r w:rsidRPr="00D22919">
          <w:rPr>
            <w:rFonts w:ascii="Times New Roman" w:hAnsi="Times New Roman" w:cs="Times New Roman"/>
            <w:webHidden/>
            <w:szCs w:val="24"/>
          </w:rPr>
        </w:r>
        <w:r w:rsidRPr="00D22919">
          <w:rPr>
            <w:rFonts w:ascii="Times New Roman" w:hAnsi="Times New Roman" w:cs="Times New Roman"/>
            <w:webHidden/>
            <w:szCs w:val="24"/>
          </w:rPr>
          <w:fldChar w:fldCharType="separate"/>
        </w:r>
        <w:r>
          <w:rPr>
            <w:rFonts w:ascii="Times New Roman" w:hAnsi="Times New Roman" w:cs="Times New Roman"/>
            <w:webHidden/>
            <w:szCs w:val="24"/>
          </w:rPr>
          <w:t>204</w:t>
        </w:r>
        <w:r w:rsidRPr="00D22919">
          <w:rPr>
            <w:rFonts w:ascii="Times New Roman" w:hAnsi="Times New Roman" w:cs="Times New Roman"/>
            <w:webHidden/>
            <w:szCs w:val="24"/>
          </w:rPr>
          <w:fldChar w:fldCharType="end"/>
        </w:r>
      </w:hyperlink>
    </w:p>
    <w:p w14:paraId="4DC67558" w14:textId="4A316744"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49" w:history="1">
        <w:r w:rsidRPr="00D22919">
          <w:rPr>
            <w:rStyle w:val="af9"/>
            <w:rFonts w:ascii="Times New Roman" w:hAnsi="Times New Roman"/>
            <w:noProof/>
            <w:sz w:val="24"/>
            <w:szCs w:val="24"/>
            <w:lang w:val="ru-RU"/>
          </w:rPr>
          <w:t>12.1.</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_Toc201744849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204</w:t>
        </w:r>
        <w:r w:rsidRPr="00D22919">
          <w:rPr>
            <w:rFonts w:ascii="Times New Roman" w:hAnsi="Times New Roman"/>
            <w:noProof/>
            <w:webHidden/>
            <w:sz w:val="24"/>
            <w:szCs w:val="24"/>
          </w:rPr>
          <w:fldChar w:fldCharType="end"/>
        </w:r>
      </w:hyperlink>
    </w:p>
    <w:p w14:paraId="51909B37" w14:textId="712A4328"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50" w:history="1">
        <w:r w:rsidRPr="00D22919">
          <w:rPr>
            <w:rStyle w:val="af9"/>
            <w:rFonts w:ascii="Times New Roman" w:hAnsi="Times New Roman"/>
            <w:noProof/>
            <w:sz w:val="24"/>
            <w:szCs w:val="24"/>
            <w:lang w:val="ru-RU"/>
          </w:rPr>
          <w:t>12.2.</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существующих проблем организации надежного и безопасного теплоснабжения поселения (перечень причин, приводящих к снижению надежного теплоснабжения, включая проблемы в работе теплопотребляющих установок потребителей)</w:t>
        </w:r>
        <w:r w:rsidRPr="00D22919">
          <w:rPr>
            <w:rFonts w:ascii="Times New Roman" w:hAnsi="Times New Roman"/>
            <w:noProof/>
            <w:webHidden/>
            <w:sz w:val="24"/>
            <w:szCs w:val="24"/>
          </w:rPr>
          <w:tab/>
        </w:r>
        <w:r>
          <w:rPr>
            <w:rFonts w:ascii="Times New Roman" w:hAnsi="Times New Roman"/>
            <w:noProof/>
            <w:webHidden/>
            <w:sz w:val="24"/>
            <w:szCs w:val="24"/>
          </w:rPr>
          <w:tab/>
        </w:r>
        <w:r>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_Toc201744850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206</w:t>
        </w:r>
        <w:r w:rsidRPr="00D22919">
          <w:rPr>
            <w:rFonts w:ascii="Times New Roman" w:hAnsi="Times New Roman"/>
            <w:noProof/>
            <w:webHidden/>
            <w:sz w:val="24"/>
            <w:szCs w:val="24"/>
          </w:rPr>
          <w:fldChar w:fldCharType="end"/>
        </w:r>
      </w:hyperlink>
    </w:p>
    <w:p w14:paraId="339F7C8D" w14:textId="4B71D59A"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51" w:history="1">
        <w:r w:rsidRPr="00D22919">
          <w:rPr>
            <w:rStyle w:val="af9"/>
            <w:rFonts w:ascii="Times New Roman" w:hAnsi="Times New Roman"/>
            <w:noProof/>
            <w:sz w:val="24"/>
            <w:szCs w:val="24"/>
            <w:lang w:val="ru-RU"/>
          </w:rPr>
          <w:t>12.3.</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существующих проблем развития систем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_Toc201744851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206</w:t>
        </w:r>
        <w:r w:rsidRPr="00D22919">
          <w:rPr>
            <w:rFonts w:ascii="Times New Roman" w:hAnsi="Times New Roman"/>
            <w:noProof/>
            <w:webHidden/>
            <w:sz w:val="24"/>
            <w:szCs w:val="24"/>
          </w:rPr>
          <w:fldChar w:fldCharType="end"/>
        </w:r>
      </w:hyperlink>
    </w:p>
    <w:p w14:paraId="0879F276" w14:textId="7CD0D4A8"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52" w:history="1">
        <w:r w:rsidRPr="00D22919">
          <w:rPr>
            <w:rStyle w:val="af9"/>
            <w:rFonts w:ascii="Times New Roman" w:hAnsi="Times New Roman"/>
            <w:noProof/>
            <w:sz w:val="24"/>
            <w:szCs w:val="24"/>
            <w:lang w:val="ru-RU"/>
          </w:rPr>
          <w:t>12.4.</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Описание существующих проблем надежного и эффективного снабжения топливом действующих систем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_Toc201744852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207</w:t>
        </w:r>
        <w:r w:rsidRPr="00D22919">
          <w:rPr>
            <w:rFonts w:ascii="Times New Roman" w:hAnsi="Times New Roman"/>
            <w:noProof/>
            <w:webHidden/>
            <w:sz w:val="24"/>
            <w:szCs w:val="24"/>
          </w:rPr>
          <w:fldChar w:fldCharType="end"/>
        </w:r>
      </w:hyperlink>
    </w:p>
    <w:p w14:paraId="4957460C" w14:textId="78C0F7B3" w:rsidR="00D22919" w:rsidRPr="00D22919" w:rsidRDefault="00D22919" w:rsidP="00D22919">
      <w:pPr>
        <w:pStyle w:val="21"/>
        <w:tabs>
          <w:tab w:val="left" w:pos="900"/>
          <w:tab w:val="right" w:leader="dot" w:pos="10063"/>
        </w:tabs>
        <w:jc w:val="both"/>
        <w:rPr>
          <w:rFonts w:ascii="Times New Roman" w:eastAsiaTheme="minorEastAsia" w:hAnsi="Times New Roman"/>
          <w:noProof/>
          <w:sz w:val="24"/>
          <w:szCs w:val="24"/>
          <w:lang w:val="ru-RU" w:eastAsia="ru-RU"/>
        </w:rPr>
      </w:pPr>
      <w:hyperlink w:anchor="_Toc201744853" w:history="1">
        <w:r w:rsidRPr="00D22919">
          <w:rPr>
            <w:rStyle w:val="af9"/>
            <w:rFonts w:ascii="Times New Roman" w:hAnsi="Times New Roman"/>
            <w:noProof/>
            <w:sz w:val="24"/>
            <w:szCs w:val="24"/>
            <w:lang w:val="ru-RU"/>
          </w:rPr>
          <w:t>12.5.</w:t>
        </w:r>
        <w:r w:rsidRPr="00D22919">
          <w:rPr>
            <w:rFonts w:ascii="Times New Roman" w:eastAsiaTheme="minorEastAsia" w:hAnsi="Times New Roman"/>
            <w:noProof/>
            <w:sz w:val="24"/>
            <w:szCs w:val="24"/>
            <w:lang w:val="ru-RU" w:eastAsia="ru-RU"/>
          </w:rPr>
          <w:tab/>
        </w:r>
        <w:r w:rsidRPr="00D22919">
          <w:rPr>
            <w:rStyle w:val="af9"/>
            <w:rFonts w:ascii="Times New Roman" w:hAnsi="Times New Roman"/>
            <w:noProof/>
            <w:sz w:val="24"/>
            <w:szCs w:val="24"/>
            <w:lang w:val="ru-RU"/>
          </w:rPr>
          <w:t>Анализ предписаний надзорных органов об устранении нарушений, влияющих на безопасность и надежность системы теплоснабжения</w:t>
        </w:r>
        <w:r w:rsidRPr="00D22919">
          <w:rPr>
            <w:rFonts w:ascii="Times New Roman" w:hAnsi="Times New Roman"/>
            <w:noProof/>
            <w:webHidden/>
            <w:sz w:val="24"/>
            <w:szCs w:val="24"/>
          </w:rPr>
          <w:tab/>
        </w:r>
        <w:r w:rsidRPr="00D22919">
          <w:rPr>
            <w:rFonts w:ascii="Times New Roman" w:hAnsi="Times New Roman"/>
            <w:noProof/>
            <w:webHidden/>
            <w:sz w:val="24"/>
            <w:szCs w:val="24"/>
          </w:rPr>
          <w:fldChar w:fldCharType="begin"/>
        </w:r>
        <w:r w:rsidRPr="00D22919">
          <w:rPr>
            <w:rFonts w:ascii="Times New Roman" w:hAnsi="Times New Roman"/>
            <w:noProof/>
            <w:webHidden/>
            <w:sz w:val="24"/>
            <w:szCs w:val="24"/>
          </w:rPr>
          <w:instrText xml:space="preserve"> PAGEREF _Toc201744853 \h </w:instrText>
        </w:r>
        <w:r w:rsidRPr="00D22919">
          <w:rPr>
            <w:rFonts w:ascii="Times New Roman" w:hAnsi="Times New Roman"/>
            <w:noProof/>
            <w:webHidden/>
            <w:sz w:val="24"/>
            <w:szCs w:val="24"/>
          </w:rPr>
        </w:r>
        <w:r w:rsidRPr="00D22919">
          <w:rPr>
            <w:rFonts w:ascii="Times New Roman" w:hAnsi="Times New Roman"/>
            <w:noProof/>
            <w:webHidden/>
            <w:sz w:val="24"/>
            <w:szCs w:val="24"/>
          </w:rPr>
          <w:fldChar w:fldCharType="separate"/>
        </w:r>
        <w:r>
          <w:rPr>
            <w:rFonts w:ascii="Times New Roman" w:hAnsi="Times New Roman"/>
            <w:noProof/>
            <w:webHidden/>
            <w:sz w:val="24"/>
            <w:szCs w:val="24"/>
          </w:rPr>
          <w:t>207</w:t>
        </w:r>
        <w:r w:rsidRPr="00D22919">
          <w:rPr>
            <w:rFonts w:ascii="Times New Roman" w:hAnsi="Times New Roman"/>
            <w:noProof/>
            <w:webHidden/>
            <w:sz w:val="24"/>
            <w:szCs w:val="24"/>
          </w:rPr>
          <w:fldChar w:fldCharType="end"/>
        </w:r>
      </w:hyperlink>
    </w:p>
    <w:p w14:paraId="04FA1B2E" w14:textId="49E74CE1" w:rsidR="00D0420D" w:rsidRPr="0020099D" w:rsidRDefault="00BC2619" w:rsidP="00D22919">
      <w:pPr>
        <w:pStyle w:val="21"/>
        <w:tabs>
          <w:tab w:val="right" w:leader="dot" w:pos="10063"/>
        </w:tabs>
        <w:spacing w:after="0" w:line="276" w:lineRule="auto"/>
        <w:ind w:left="0"/>
        <w:contextualSpacing/>
        <w:jc w:val="both"/>
        <w:rPr>
          <w:rStyle w:val="af9"/>
          <w:rFonts w:ascii="Times New Roman" w:eastAsia="Times New Roman" w:hAnsi="Times New Roman"/>
          <w:noProof/>
          <w:color w:val="auto"/>
          <w:sz w:val="24"/>
          <w:szCs w:val="24"/>
          <w:lang w:val="ru-RU" w:eastAsia="ru-RU"/>
        </w:rPr>
      </w:pPr>
      <w:r w:rsidRPr="00D22919">
        <w:rPr>
          <w:rStyle w:val="af9"/>
          <w:rFonts w:ascii="Times New Roman" w:eastAsia="Times New Roman" w:hAnsi="Times New Roman"/>
          <w:noProof/>
          <w:color w:val="auto"/>
          <w:sz w:val="24"/>
          <w:szCs w:val="24"/>
          <w:lang w:val="ru-RU" w:eastAsia="ru-RU"/>
        </w:rPr>
        <w:fldChar w:fldCharType="end"/>
      </w:r>
    </w:p>
    <w:p w14:paraId="0772975B" w14:textId="77777777" w:rsidR="00D0420D" w:rsidRPr="0020099D" w:rsidRDefault="00D0420D">
      <w:pPr>
        <w:widowControl/>
        <w:rPr>
          <w:rStyle w:val="af9"/>
          <w:rFonts w:ascii="Times New Roman" w:eastAsia="Times New Roman" w:hAnsi="Times New Roman"/>
          <w:noProof/>
          <w:color w:val="auto"/>
          <w:sz w:val="24"/>
          <w:szCs w:val="24"/>
          <w:lang w:val="ru-RU" w:eastAsia="ru-RU"/>
        </w:rPr>
      </w:pPr>
      <w:r w:rsidRPr="0020099D">
        <w:rPr>
          <w:rStyle w:val="af9"/>
          <w:rFonts w:ascii="Times New Roman" w:eastAsia="Times New Roman" w:hAnsi="Times New Roman"/>
          <w:noProof/>
          <w:color w:val="auto"/>
          <w:sz w:val="24"/>
          <w:szCs w:val="24"/>
          <w:lang w:val="ru-RU" w:eastAsia="ru-RU"/>
        </w:rPr>
        <w:br w:type="page"/>
      </w:r>
    </w:p>
    <w:p w14:paraId="7B0B7C90" w14:textId="5BBB68D5" w:rsidR="001973BE" w:rsidRPr="0020099D" w:rsidRDefault="00614A36" w:rsidP="001973BE">
      <w:pPr>
        <w:pStyle w:val="1"/>
      </w:pPr>
      <w:bookmarkStart w:id="1" w:name="_Toc201744725"/>
      <w:bookmarkEnd w:id="0"/>
      <w:r w:rsidRPr="0020099D">
        <w:lastRenderedPageBreak/>
        <w:t>Функциональная структура теплоснабжения</w:t>
      </w:r>
      <w:bookmarkEnd w:id="1"/>
    </w:p>
    <w:p w14:paraId="02B697FA" w14:textId="275AA95D" w:rsidR="001973BE" w:rsidRPr="0020099D" w:rsidRDefault="001973BE" w:rsidP="00962060">
      <w:pPr>
        <w:pStyle w:val="2"/>
        <w:rPr>
          <w:lang w:val="ru-RU"/>
        </w:rPr>
      </w:pPr>
      <w:bookmarkStart w:id="2" w:name="_Toc453770344"/>
      <w:bookmarkStart w:id="3" w:name="_Toc201744726"/>
      <w:r w:rsidRPr="0020099D">
        <w:rPr>
          <w:lang w:val="ru-RU"/>
        </w:rPr>
        <w:t>Описание зон деятельности (эксплуатационной ответственности) теплоснабжающих и теплосетевых организаций</w:t>
      </w:r>
      <w:bookmarkEnd w:id="2"/>
      <w:bookmarkEnd w:id="3"/>
    </w:p>
    <w:p w14:paraId="31F10872" w14:textId="77777777" w:rsidR="001973BE" w:rsidRPr="0020099D" w:rsidRDefault="001973BE" w:rsidP="00A27541">
      <w:pPr>
        <w:rPr>
          <w:rFonts w:ascii="Times New Roman" w:hAnsi="Times New Roman"/>
          <w:sz w:val="24"/>
          <w:szCs w:val="24"/>
          <w:shd w:val="clear" w:color="auto" w:fill="FFFFFF"/>
          <w:lang w:val="ru-RU"/>
        </w:rPr>
      </w:pPr>
    </w:p>
    <w:p w14:paraId="232A4BE7" w14:textId="77777777" w:rsidR="00E30F34" w:rsidRPr="0020099D" w:rsidRDefault="00E30F34" w:rsidP="00E30F34">
      <w:pPr>
        <w:pStyle w:val="afff3"/>
      </w:pPr>
      <w:r w:rsidRPr="0020099D">
        <w:t>Городской округ ЗАТО Северск расположен в южной части Томской области, северо-западнее областного центра и имеет смежные границы на юго-востоке с г. Томском, на востоке – с Томским районом, на юго-западе и западе граница земель проходит по урезу правого берега реки Томь. Расстояние от границы г. Северск до границы г. Томска – 3,47 км, до ближайшей железнодорожной станции Томск-II – 8,45 км.</w:t>
      </w:r>
    </w:p>
    <w:p w14:paraId="28AEB14A" w14:textId="77777777" w:rsidR="00E30F34" w:rsidRPr="0020099D" w:rsidRDefault="00E30F34" w:rsidP="00E30F34">
      <w:pPr>
        <w:pStyle w:val="afff3"/>
      </w:pPr>
      <w:r w:rsidRPr="0020099D">
        <w:t xml:space="preserve">Существующая система централизованного теплоснабжения ЗАТО Северск разделена на три части: система теплоснабжения г. Северска, система теплоснабжения п. Самусь и система теплоснабжения п. Орловка. </w:t>
      </w:r>
    </w:p>
    <w:p w14:paraId="50D42B97" w14:textId="34527417" w:rsidR="00E30F34" w:rsidRPr="0020099D" w:rsidRDefault="00E30F34" w:rsidP="00E30F34">
      <w:pPr>
        <w:pStyle w:val="afff3"/>
      </w:pPr>
      <w:r w:rsidRPr="0020099D">
        <w:t xml:space="preserve">В г. Северске теплоснабжение жилищного фонда и объектов социально-бытового и культурного назначения, а также промышленных объектов производится от теплоэлектроцентрали (далее – ТЭЦ) по тепловым сетям Открытого акционерного общества «Тепловые сети» (далее – </w:t>
      </w:r>
      <w:r w:rsidR="0026752D">
        <w:t>ОАО ТС</w:t>
      </w:r>
      <w:r w:rsidRPr="0020099D">
        <w:t xml:space="preserve">). Передача тепловой энергии в паре и горячей воде потребителям промышленной зоны, подключенным к тепловым сетям АО «СХК», осуществляется сетевой компанией АО «СХК». Передача тепловой энергии в горячей воде потребителям промышленной зоны, подключенным к 3-ей северной тепломагистрали, осуществляется АО «РИР». </w:t>
      </w:r>
    </w:p>
    <w:p w14:paraId="7699132C" w14:textId="77777777" w:rsidR="00E30F34" w:rsidRPr="0020099D" w:rsidRDefault="00E30F34" w:rsidP="00E30F34">
      <w:pPr>
        <w:pStyle w:val="afff3"/>
      </w:pPr>
      <w:r w:rsidRPr="0020099D">
        <w:t xml:space="preserve">Зона эксплуатациионной ответственности АО «СХК» в системе теплоснабжения от БУ-2 распространяется на всю систему теплоснабжения за исключениием территориий, находящихся в эксплуатационной ответственности АО «РИР». Зона эксплуатационной ответственности АО «РИР» распространяется на зону прохождения 3-ей северной тепломагитрали. </w:t>
      </w:r>
    </w:p>
    <w:p w14:paraId="6A87E6AC" w14:textId="7E9FD7F6" w:rsidR="00E12685" w:rsidRPr="0020099D" w:rsidRDefault="00C43891" w:rsidP="00962060">
      <w:pPr>
        <w:pStyle w:val="afff3"/>
        <w:ind w:firstLine="0"/>
        <w:jc w:val="center"/>
        <w:rPr>
          <w:rFonts w:eastAsia="Times New Roman"/>
          <w:bCs/>
          <w:lang w:val="x-none" w:eastAsia="x-none"/>
        </w:rPr>
      </w:pPr>
      <w:r w:rsidRPr="0020099D">
        <w:t>Функциональная структура теплоснабжения г. Северска представлена на рисунке</w:t>
      </w:r>
      <w:r w:rsidRPr="0020099D">
        <w:rPr>
          <w:noProof/>
          <w:color w:val="000000"/>
        </w:rPr>
        <w:t xml:space="preserve"> 1.1</w:t>
      </w:r>
      <w:r w:rsidR="00674949" w:rsidRPr="0020099D">
        <w:t>.</w:t>
      </w:r>
      <w:bookmarkStart w:id="4" w:name="_Ref457154594"/>
      <w:r w:rsidRPr="0020099D">
        <w:rPr>
          <w:noProof/>
        </w:rPr>
        <w:drawing>
          <wp:inline distT="0" distB="0" distL="0" distR="0" wp14:anchorId="0E7B143A" wp14:editId="1E131A27">
            <wp:extent cx="3838575" cy="221886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55523" cy="2228657"/>
                    </a:xfrm>
                    <a:prstGeom prst="rect">
                      <a:avLst/>
                    </a:prstGeom>
                  </pic:spPr>
                </pic:pic>
              </a:graphicData>
            </a:graphic>
          </wp:inline>
        </w:drawing>
      </w:r>
    </w:p>
    <w:p w14:paraId="3294A549" w14:textId="795C71D5" w:rsidR="00C43891" w:rsidRPr="0020099D" w:rsidRDefault="00C43891" w:rsidP="00C43891">
      <w:pPr>
        <w:keepNext/>
        <w:widowControl/>
        <w:spacing w:line="360" w:lineRule="auto"/>
        <w:jc w:val="center"/>
        <w:rPr>
          <w:rFonts w:ascii="Times New Roman" w:eastAsia="Times New Roman" w:hAnsi="Times New Roman"/>
          <w:bCs/>
          <w:sz w:val="24"/>
          <w:lang w:val="x-none" w:eastAsia="x-none"/>
        </w:rPr>
      </w:pPr>
      <w:r w:rsidRPr="0020099D">
        <w:rPr>
          <w:rFonts w:ascii="Times New Roman" w:eastAsia="Times New Roman" w:hAnsi="Times New Roman"/>
          <w:bCs/>
          <w:sz w:val="24"/>
          <w:lang w:val="x-none" w:eastAsia="x-none"/>
        </w:rPr>
        <w:t xml:space="preserve">Рисунок </w:t>
      </w:r>
      <w:r w:rsidRPr="0020099D">
        <w:rPr>
          <w:rFonts w:ascii="Times New Roman" w:eastAsia="Times New Roman" w:hAnsi="Times New Roman"/>
          <w:bCs/>
          <w:noProof/>
          <w:sz w:val="24"/>
          <w:lang w:val="x-none" w:eastAsia="x-none"/>
        </w:rPr>
        <w:t>1</w:t>
      </w:r>
      <w:bookmarkEnd w:id="4"/>
      <w:r w:rsidRPr="0020099D">
        <w:rPr>
          <w:rFonts w:ascii="Times New Roman" w:eastAsia="Times New Roman" w:hAnsi="Times New Roman"/>
          <w:bCs/>
          <w:noProof/>
          <w:sz w:val="24"/>
          <w:lang w:val="ru-RU" w:eastAsia="x-none"/>
        </w:rPr>
        <w:t>.1</w:t>
      </w:r>
      <w:r w:rsidRPr="0020099D">
        <w:rPr>
          <w:rFonts w:ascii="Times New Roman" w:eastAsia="Times New Roman" w:hAnsi="Times New Roman"/>
          <w:bCs/>
          <w:sz w:val="24"/>
          <w:lang w:val="x-none" w:eastAsia="x-none"/>
        </w:rPr>
        <w:t xml:space="preserve"> </w:t>
      </w:r>
      <w:r w:rsidRPr="0020099D">
        <w:rPr>
          <w:rFonts w:ascii="Times New Roman" w:eastAsia="Times New Roman" w:hAnsi="Times New Roman"/>
          <w:bCs/>
          <w:sz w:val="24"/>
          <w:lang w:val="ru-RU" w:eastAsia="x-none"/>
        </w:rPr>
        <w:t xml:space="preserve">– </w:t>
      </w:r>
      <w:r w:rsidRPr="0020099D">
        <w:rPr>
          <w:rFonts w:ascii="Times New Roman" w:eastAsia="Times New Roman" w:hAnsi="Times New Roman"/>
          <w:bCs/>
          <w:sz w:val="24"/>
          <w:lang w:val="x-none" w:eastAsia="x-none"/>
        </w:rPr>
        <w:t>Функциональная структура теплоснабжения г.</w:t>
      </w:r>
      <w:r w:rsidRPr="0020099D">
        <w:rPr>
          <w:rFonts w:ascii="Times New Roman" w:eastAsia="Times New Roman" w:hAnsi="Times New Roman"/>
          <w:bCs/>
          <w:sz w:val="24"/>
          <w:lang w:val="ru-RU" w:eastAsia="x-none"/>
        </w:rPr>
        <w:t xml:space="preserve"> </w:t>
      </w:r>
      <w:r w:rsidRPr="0020099D">
        <w:rPr>
          <w:rFonts w:ascii="Times New Roman" w:eastAsia="Times New Roman" w:hAnsi="Times New Roman"/>
          <w:bCs/>
          <w:sz w:val="24"/>
          <w:lang w:val="x-none" w:eastAsia="x-none"/>
        </w:rPr>
        <w:t>Северска</w:t>
      </w:r>
    </w:p>
    <w:p w14:paraId="0B95A6FB" w14:textId="77777777" w:rsidR="00C43891" w:rsidRPr="0020099D" w:rsidRDefault="00C43891" w:rsidP="00C43891">
      <w:pPr>
        <w:widowControl/>
        <w:spacing w:line="360" w:lineRule="auto"/>
        <w:ind w:firstLine="708"/>
        <w:rPr>
          <w:rFonts w:ascii="Times New Roman" w:eastAsia="Times New Roman" w:hAnsi="Times New Roman"/>
          <w:lang w:val="ru-RU"/>
        </w:rPr>
      </w:pPr>
    </w:p>
    <w:p w14:paraId="48451D17" w14:textId="572B12A9" w:rsidR="00E30F34" w:rsidRPr="0020099D" w:rsidRDefault="00E30F34" w:rsidP="00E30F34">
      <w:pPr>
        <w:pStyle w:val="afff3"/>
      </w:pPr>
      <w:r w:rsidRPr="0020099D">
        <w:lastRenderedPageBreak/>
        <w:t xml:space="preserve">В п. Самусь производство и транспортировка тепловой энергии осуществляются </w:t>
      </w:r>
      <w:r w:rsidR="00DA3444">
        <w:t>МКП ЗАТО Северск «Самусьский водоканал» (далее – МКП «СВК»)</w:t>
      </w:r>
      <w:r w:rsidRPr="0020099D">
        <w:t>, эксплуатирующим центральную отопительную котельную (ЦОК) п. Самусь</w:t>
      </w:r>
      <w:r>
        <w:t xml:space="preserve"> и </w:t>
      </w:r>
      <w:r w:rsidRPr="0020099D">
        <w:t>котельн</w:t>
      </w:r>
      <w:r>
        <w:t>ую</w:t>
      </w:r>
      <w:r w:rsidRPr="0020099D">
        <w:t xml:space="preserve"> по ул. Камышка п. Самусь.</w:t>
      </w:r>
    </w:p>
    <w:p w14:paraId="1E79E6E1" w14:textId="77777777" w:rsidR="00E30F34" w:rsidRPr="0020099D" w:rsidRDefault="00E30F34" w:rsidP="00E30F34">
      <w:pPr>
        <w:pStyle w:val="afff3"/>
        <w:rPr>
          <w:rFonts w:eastAsia="Times New Roman"/>
        </w:rPr>
      </w:pPr>
      <w:r w:rsidRPr="0020099D">
        <w:rPr>
          <w:rFonts w:eastAsia="Times New Roman"/>
        </w:rPr>
        <w:t xml:space="preserve">Функциональная структура теплоснабжения п. Самусь представлена на рисунке </w:t>
      </w:r>
      <w:r w:rsidRPr="0020099D">
        <w:rPr>
          <w:rFonts w:eastAsia="Times New Roman"/>
          <w:noProof/>
          <w:color w:val="000000"/>
        </w:rPr>
        <w:t>1.2</w:t>
      </w:r>
      <w:r w:rsidRPr="0020099D">
        <w:rPr>
          <w:rFonts w:eastAsia="Times New Roman"/>
        </w:rPr>
        <w:t xml:space="preserve">. </w:t>
      </w:r>
    </w:p>
    <w:bookmarkStart w:id="5" w:name="_Ref457154624"/>
    <w:p w14:paraId="459B1251" w14:textId="31D209FE" w:rsidR="00E30F34" w:rsidRPr="0020099D" w:rsidRDefault="007D55FA" w:rsidP="00E30F34">
      <w:pPr>
        <w:keepNext/>
        <w:widowControl/>
        <w:spacing w:line="360" w:lineRule="auto"/>
        <w:jc w:val="center"/>
        <w:rPr>
          <w:rFonts w:ascii="Times New Roman" w:eastAsia="Times New Roman" w:hAnsi="Times New Roman"/>
          <w:bCs/>
          <w:lang w:val="x-none" w:eastAsia="x-none"/>
        </w:rPr>
      </w:pPr>
      <w:r w:rsidRPr="0020099D">
        <w:object w:dxaOrig="6952" w:dyaOrig="3907" w14:anchorId="74825D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4pt;height:209.1pt" o:ole="">
            <v:imagedata r:id="rId11" o:title=""/>
          </v:shape>
          <o:OLEObject Type="Embed" ProgID="Visio.Drawing.15" ShapeID="_x0000_i1025" DrawAspect="Content" ObjectID="_1812441910" r:id="rId12"/>
        </w:object>
      </w:r>
    </w:p>
    <w:p w14:paraId="691A7953" w14:textId="77777777" w:rsidR="00E30F34" w:rsidRPr="0020099D" w:rsidRDefault="00E30F34" w:rsidP="00E30F34">
      <w:pPr>
        <w:keepNext/>
        <w:widowControl/>
        <w:spacing w:line="360" w:lineRule="auto"/>
        <w:jc w:val="center"/>
        <w:rPr>
          <w:rFonts w:ascii="Times New Roman" w:eastAsia="Times New Roman" w:hAnsi="Times New Roman"/>
          <w:bCs/>
          <w:sz w:val="24"/>
          <w:lang w:val="x-none" w:eastAsia="x-none"/>
        </w:rPr>
      </w:pPr>
      <w:r w:rsidRPr="0020099D">
        <w:rPr>
          <w:rFonts w:ascii="Times New Roman" w:eastAsia="Times New Roman" w:hAnsi="Times New Roman"/>
          <w:bCs/>
          <w:sz w:val="24"/>
          <w:lang w:val="x-none" w:eastAsia="x-none"/>
        </w:rPr>
        <w:t xml:space="preserve">Рисунок </w:t>
      </w:r>
      <w:r w:rsidRPr="0020099D">
        <w:rPr>
          <w:rFonts w:ascii="Times New Roman" w:eastAsia="Times New Roman" w:hAnsi="Times New Roman"/>
          <w:bCs/>
          <w:sz w:val="24"/>
          <w:lang w:val="ru-RU" w:eastAsia="x-none"/>
        </w:rPr>
        <w:t>1.</w:t>
      </w:r>
      <w:r w:rsidRPr="0020099D">
        <w:rPr>
          <w:rFonts w:ascii="Times New Roman" w:eastAsia="Times New Roman" w:hAnsi="Times New Roman"/>
          <w:bCs/>
          <w:noProof/>
          <w:sz w:val="24"/>
          <w:lang w:val="x-none" w:eastAsia="x-none"/>
        </w:rPr>
        <w:t>2</w:t>
      </w:r>
      <w:bookmarkEnd w:id="5"/>
      <w:r w:rsidRPr="0020099D">
        <w:rPr>
          <w:rFonts w:ascii="Times New Roman" w:eastAsia="Times New Roman" w:hAnsi="Times New Roman"/>
          <w:bCs/>
          <w:sz w:val="24"/>
          <w:lang w:val="x-none" w:eastAsia="x-none"/>
        </w:rPr>
        <w:t xml:space="preserve"> </w:t>
      </w:r>
      <w:r w:rsidRPr="0020099D">
        <w:rPr>
          <w:rFonts w:ascii="Times New Roman" w:eastAsia="Times New Roman" w:hAnsi="Times New Roman"/>
          <w:bCs/>
          <w:sz w:val="24"/>
          <w:lang w:val="ru-RU" w:eastAsia="x-none"/>
        </w:rPr>
        <w:t xml:space="preserve">– </w:t>
      </w:r>
      <w:r w:rsidRPr="0020099D">
        <w:rPr>
          <w:rFonts w:ascii="Times New Roman" w:eastAsia="Times New Roman" w:hAnsi="Times New Roman"/>
          <w:bCs/>
          <w:sz w:val="24"/>
          <w:lang w:val="x-none" w:eastAsia="x-none"/>
        </w:rPr>
        <w:t>Функциональная структура теплоснабжения п.</w:t>
      </w:r>
      <w:r w:rsidRPr="0020099D">
        <w:rPr>
          <w:rFonts w:ascii="Times New Roman" w:eastAsia="Times New Roman" w:hAnsi="Times New Roman"/>
          <w:bCs/>
          <w:sz w:val="24"/>
          <w:lang w:val="ru-RU" w:eastAsia="x-none"/>
        </w:rPr>
        <w:t xml:space="preserve"> </w:t>
      </w:r>
      <w:r w:rsidRPr="0020099D">
        <w:rPr>
          <w:rFonts w:ascii="Times New Roman" w:eastAsia="Times New Roman" w:hAnsi="Times New Roman"/>
          <w:bCs/>
          <w:sz w:val="24"/>
          <w:lang w:val="x-none" w:eastAsia="x-none"/>
        </w:rPr>
        <w:t>Самусь</w:t>
      </w:r>
    </w:p>
    <w:p w14:paraId="37AD656E" w14:textId="77777777" w:rsidR="00E30F34" w:rsidRPr="0020099D" w:rsidRDefault="00E30F34" w:rsidP="00E30F34">
      <w:pPr>
        <w:pStyle w:val="afff3"/>
      </w:pPr>
      <w:r w:rsidRPr="0020099D">
        <w:t>В п. Орловка производство и транспортировка тепловой энергии осуществляется ООО «Уют Орловка». ООО «Уют Орловка» эксплуатирует отопительную котельную п. Орловка по ул. Чкалова, 32 стр.2.</w:t>
      </w:r>
    </w:p>
    <w:p w14:paraId="2B624BE0" w14:textId="4EB89794" w:rsidR="00C43891" w:rsidRPr="0020099D" w:rsidRDefault="00C43891" w:rsidP="00C43891">
      <w:pPr>
        <w:widowControl/>
        <w:spacing w:line="360" w:lineRule="auto"/>
        <w:ind w:firstLine="708"/>
        <w:rPr>
          <w:rFonts w:ascii="Times New Roman" w:eastAsia="Times New Roman" w:hAnsi="Times New Roman"/>
          <w:sz w:val="24"/>
          <w:lang w:val="ru-RU"/>
        </w:rPr>
      </w:pPr>
      <w:r w:rsidRPr="0020099D">
        <w:rPr>
          <w:rFonts w:ascii="Times New Roman" w:eastAsia="Times New Roman" w:hAnsi="Times New Roman"/>
          <w:sz w:val="24"/>
          <w:lang w:val="ru-RU"/>
        </w:rPr>
        <w:t>Функциональ</w:t>
      </w:r>
      <w:r w:rsidR="00504FDE" w:rsidRPr="0020099D">
        <w:rPr>
          <w:rFonts w:ascii="Times New Roman" w:eastAsia="Times New Roman" w:hAnsi="Times New Roman"/>
          <w:sz w:val="24"/>
          <w:lang w:val="ru-RU"/>
        </w:rPr>
        <w:t>ная структура теплоснабжения п</w:t>
      </w:r>
      <w:r w:rsidRPr="0020099D">
        <w:rPr>
          <w:rFonts w:ascii="Times New Roman" w:eastAsia="Times New Roman" w:hAnsi="Times New Roman"/>
          <w:sz w:val="24"/>
          <w:lang w:val="ru-RU"/>
        </w:rPr>
        <w:t>.</w:t>
      </w:r>
      <w:r w:rsidR="00504FDE" w:rsidRPr="0020099D">
        <w:rPr>
          <w:rFonts w:ascii="Times New Roman" w:eastAsia="Times New Roman" w:hAnsi="Times New Roman"/>
          <w:sz w:val="24"/>
          <w:lang w:val="ru-RU"/>
        </w:rPr>
        <w:t xml:space="preserve"> </w:t>
      </w:r>
      <w:r w:rsidRPr="0020099D">
        <w:rPr>
          <w:rFonts w:ascii="Times New Roman" w:eastAsia="Times New Roman" w:hAnsi="Times New Roman"/>
          <w:sz w:val="24"/>
          <w:lang w:val="ru-RU"/>
        </w:rPr>
        <w:t>Орловка представлена на рисунке 1.3.</w:t>
      </w:r>
    </w:p>
    <w:bookmarkStart w:id="6" w:name="_Ref457154650"/>
    <w:p w14:paraId="75058891" w14:textId="52AA5E28" w:rsidR="00C43891" w:rsidRPr="0020099D" w:rsidRDefault="00D93D9E" w:rsidP="00C43891">
      <w:pPr>
        <w:widowControl/>
        <w:spacing w:line="360" w:lineRule="auto"/>
        <w:jc w:val="center"/>
        <w:rPr>
          <w:rFonts w:ascii="Times New Roman" w:eastAsia="Times New Roman" w:hAnsi="Times New Roman"/>
          <w:b/>
          <w:bCs/>
          <w:color w:val="000000"/>
        </w:rPr>
      </w:pPr>
      <w:r w:rsidRPr="0020099D">
        <w:object w:dxaOrig="7116" w:dyaOrig="2424" w14:anchorId="21634282">
          <v:shape id="_x0000_i1026" type="#_x0000_t75" style="width:410.1pt;height:2in" o:ole="">
            <v:imagedata r:id="rId13" o:title=""/>
          </v:shape>
          <o:OLEObject Type="Embed" ProgID="PBrush" ShapeID="_x0000_i1026" DrawAspect="Content" ObjectID="_1812441911" r:id="rId14"/>
        </w:object>
      </w:r>
    </w:p>
    <w:p w14:paraId="70552BB8" w14:textId="146BFC81" w:rsidR="00C43891" w:rsidRPr="0020099D" w:rsidRDefault="00C43891" w:rsidP="00C43891">
      <w:pPr>
        <w:keepNext/>
        <w:widowControl/>
        <w:spacing w:line="360" w:lineRule="auto"/>
        <w:jc w:val="center"/>
        <w:rPr>
          <w:rFonts w:ascii="Times New Roman" w:eastAsia="Times New Roman" w:hAnsi="Times New Roman"/>
          <w:bCs/>
          <w:sz w:val="24"/>
          <w:lang w:val="x-none" w:eastAsia="x-none"/>
        </w:rPr>
      </w:pPr>
      <w:r w:rsidRPr="0020099D">
        <w:rPr>
          <w:rFonts w:ascii="Times New Roman" w:eastAsia="Times New Roman" w:hAnsi="Times New Roman"/>
          <w:bCs/>
          <w:sz w:val="24"/>
          <w:lang w:val="x-none" w:eastAsia="x-none"/>
        </w:rPr>
        <w:t xml:space="preserve">Рисунок </w:t>
      </w:r>
      <w:r w:rsidRPr="0020099D">
        <w:rPr>
          <w:rFonts w:ascii="Times New Roman" w:eastAsia="Times New Roman" w:hAnsi="Times New Roman"/>
          <w:bCs/>
          <w:sz w:val="24"/>
          <w:lang w:val="ru-RU" w:eastAsia="x-none"/>
        </w:rPr>
        <w:t>1.</w:t>
      </w:r>
      <w:r w:rsidRPr="0020099D">
        <w:rPr>
          <w:rFonts w:ascii="Times New Roman" w:eastAsia="Times New Roman" w:hAnsi="Times New Roman"/>
          <w:bCs/>
          <w:noProof/>
          <w:sz w:val="24"/>
          <w:lang w:val="x-none" w:eastAsia="x-none"/>
        </w:rPr>
        <w:t>3</w:t>
      </w:r>
      <w:bookmarkEnd w:id="6"/>
      <w:r w:rsidRPr="0020099D">
        <w:rPr>
          <w:rFonts w:ascii="Times New Roman" w:eastAsia="Times New Roman" w:hAnsi="Times New Roman"/>
          <w:bCs/>
          <w:sz w:val="24"/>
          <w:lang w:val="x-none" w:eastAsia="x-none"/>
        </w:rPr>
        <w:t xml:space="preserve"> </w:t>
      </w:r>
      <w:r w:rsidRPr="0020099D">
        <w:rPr>
          <w:rFonts w:ascii="Times New Roman" w:eastAsia="Times New Roman" w:hAnsi="Times New Roman"/>
          <w:bCs/>
          <w:sz w:val="24"/>
          <w:lang w:val="ru-RU" w:eastAsia="x-none"/>
        </w:rPr>
        <w:t xml:space="preserve">– </w:t>
      </w:r>
      <w:r w:rsidRPr="0020099D">
        <w:rPr>
          <w:rFonts w:ascii="Times New Roman" w:eastAsia="Times New Roman" w:hAnsi="Times New Roman"/>
          <w:bCs/>
          <w:sz w:val="24"/>
          <w:lang w:val="x-none" w:eastAsia="x-none"/>
        </w:rPr>
        <w:t>Функциональ</w:t>
      </w:r>
      <w:r w:rsidR="00504FDE" w:rsidRPr="0020099D">
        <w:rPr>
          <w:rFonts w:ascii="Times New Roman" w:eastAsia="Times New Roman" w:hAnsi="Times New Roman"/>
          <w:bCs/>
          <w:sz w:val="24"/>
          <w:lang w:val="x-none" w:eastAsia="x-none"/>
        </w:rPr>
        <w:t>ная структура теплоснабжения п</w:t>
      </w:r>
      <w:r w:rsidRPr="0020099D">
        <w:rPr>
          <w:rFonts w:ascii="Times New Roman" w:eastAsia="Times New Roman" w:hAnsi="Times New Roman"/>
          <w:bCs/>
          <w:sz w:val="24"/>
          <w:lang w:val="x-none" w:eastAsia="x-none"/>
        </w:rPr>
        <w:t>.</w:t>
      </w:r>
      <w:r w:rsidRPr="0020099D">
        <w:rPr>
          <w:rFonts w:ascii="Times New Roman" w:eastAsia="Times New Roman" w:hAnsi="Times New Roman"/>
          <w:bCs/>
          <w:sz w:val="24"/>
          <w:lang w:val="ru-RU" w:eastAsia="x-none"/>
        </w:rPr>
        <w:t xml:space="preserve"> </w:t>
      </w:r>
      <w:r w:rsidRPr="0020099D">
        <w:rPr>
          <w:rFonts w:ascii="Times New Roman" w:eastAsia="Times New Roman" w:hAnsi="Times New Roman"/>
          <w:bCs/>
          <w:sz w:val="24"/>
          <w:lang w:val="x-none" w:eastAsia="x-none"/>
        </w:rPr>
        <w:t>Орловка</w:t>
      </w:r>
    </w:p>
    <w:p w14:paraId="7A728D88" w14:textId="77777777" w:rsidR="00504FDE" w:rsidRPr="0020099D" w:rsidRDefault="00504FDE" w:rsidP="00F10CAD">
      <w:pPr>
        <w:pStyle w:val="a7"/>
        <w:spacing w:before="0" w:beforeAutospacing="0" w:after="0" w:afterAutospacing="0" w:line="276" w:lineRule="auto"/>
        <w:ind w:firstLine="567"/>
        <w:jc w:val="both"/>
        <w:rPr>
          <w:shd w:val="clear" w:color="auto" w:fill="FFFFFF"/>
        </w:rPr>
      </w:pPr>
    </w:p>
    <w:p w14:paraId="49784835" w14:textId="1243812C" w:rsidR="000D76B8" w:rsidRPr="0020099D" w:rsidRDefault="000D76B8" w:rsidP="000618DB">
      <w:pPr>
        <w:pStyle w:val="2"/>
      </w:pPr>
      <w:bookmarkStart w:id="7" w:name="_Toc453770346"/>
      <w:bookmarkStart w:id="8" w:name="_Toc201744727"/>
      <w:r w:rsidRPr="0020099D">
        <w:t>Зоны действия индивидуального теплоснабжения</w:t>
      </w:r>
      <w:bookmarkEnd w:id="7"/>
      <w:bookmarkEnd w:id="8"/>
    </w:p>
    <w:p w14:paraId="2676FCE9" w14:textId="77777777" w:rsidR="000D76B8" w:rsidRPr="0020099D" w:rsidRDefault="000D76B8" w:rsidP="002C2730">
      <w:pPr>
        <w:shd w:val="clear" w:color="auto" w:fill="FFFFFF"/>
        <w:ind w:firstLine="709"/>
        <w:rPr>
          <w:rFonts w:ascii="Times New Roman" w:hAnsi="Times New Roman"/>
          <w:sz w:val="24"/>
          <w:szCs w:val="24"/>
          <w:lang w:val="ru-RU"/>
        </w:rPr>
      </w:pPr>
    </w:p>
    <w:p w14:paraId="50E012F1" w14:textId="77777777" w:rsidR="00941CF6" w:rsidRPr="0020099D" w:rsidRDefault="00941CF6" w:rsidP="004369A4">
      <w:pPr>
        <w:pStyle w:val="afff3"/>
      </w:pPr>
      <w:r w:rsidRPr="0020099D">
        <w:t>Зонами действия индивидуального теплоснабжения в ЗАТО Северск являются:</w:t>
      </w:r>
    </w:p>
    <w:p w14:paraId="37635EC6" w14:textId="1686E36C" w:rsidR="00941CF6" w:rsidRPr="0020099D" w:rsidRDefault="004369A4" w:rsidP="00AC069A">
      <w:pPr>
        <w:pStyle w:val="afff3"/>
        <w:numPr>
          <w:ilvl w:val="0"/>
          <w:numId w:val="16"/>
        </w:numPr>
        <w:ind w:left="142" w:firstLine="785"/>
      </w:pPr>
      <w:r w:rsidRPr="0020099D">
        <w:t xml:space="preserve">зона индивидуальной жилой застройки на территории г. </w:t>
      </w:r>
      <w:r w:rsidR="00B73ABB" w:rsidRPr="0020099D">
        <w:t>С</w:t>
      </w:r>
      <w:r w:rsidRPr="0020099D">
        <w:t>еверска;</w:t>
      </w:r>
    </w:p>
    <w:p w14:paraId="470166D6" w14:textId="253E36A9" w:rsidR="00941CF6" w:rsidRPr="0020099D" w:rsidRDefault="004369A4" w:rsidP="00AC069A">
      <w:pPr>
        <w:pStyle w:val="afff3"/>
        <w:numPr>
          <w:ilvl w:val="0"/>
          <w:numId w:val="16"/>
        </w:numPr>
        <w:ind w:left="142" w:firstLine="785"/>
      </w:pPr>
      <w:r w:rsidRPr="0020099D">
        <w:t xml:space="preserve">зоны частного малоэтажного жилищного фонда п. </w:t>
      </w:r>
      <w:r w:rsidR="00B73ABB" w:rsidRPr="0020099D">
        <w:t>С</w:t>
      </w:r>
      <w:r w:rsidRPr="0020099D">
        <w:t xml:space="preserve">амусь и п. </w:t>
      </w:r>
      <w:r w:rsidR="00B73ABB" w:rsidRPr="0020099D">
        <w:t>О</w:t>
      </w:r>
      <w:r w:rsidRPr="0020099D">
        <w:t>рловка;</w:t>
      </w:r>
    </w:p>
    <w:p w14:paraId="4CF72DA4" w14:textId="6097E23B" w:rsidR="0093030C" w:rsidRPr="0020099D" w:rsidRDefault="004369A4" w:rsidP="00AC069A">
      <w:pPr>
        <w:pStyle w:val="afff3"/>
        <w:numPr>
          <w:ilvl w:val="0"/>
          <w:numId w:val="16"/>
        </w:numPr>
        <w:ind w:left="142" w:firstLine="785"/>
      </w:pPr>
      <w:r w:rsidRPr="0020099D">
        <w:t xml:space="preserve">территория д. </w:t>
      </w:r>
      <w:r w:rsidR="00B73ABB" w:rsidRPr="0020099D">
        <w:t>К</w:t>
      </w:r>
      <w:r w:rsidRPr="0020099D">
        <w:t>ижирово.</w:t>
      </w:r>
    </w:p>
    <w:p w14:paraId="5BB1BFC3" w14:textId="77777777" w:rsidR="00C4515B" w:rsidRPr="0020099D" w:rsidRDefault="00C4515B" w:rsidP="00C4515B">
      <w:pPr>
        <w:pStyle w:val="af1"/>
        <w:spacing w:line="360" w:lineRule="auto"/>
        <w:ind w:left="1428"/>
        <w:rPr>
          <w:rFonts w:eastAsia="Times New Roman"/>
        </w:rPr>
      </w:pPr>
    </w:p>
    <w:p w14:paraId="18087F4C" w14:textId="444ED9B8" w:rsidR="0093030C" w:rsidRPr="0020099D" w:rsidRDefault="009B08FF" w:rsidP="002D74AE">
      <w:pPr>
        <w:pStyle w:val="3"/>
        <w:rPr>
          <w:lang w:val="ru-RU"/>
        </w:rPr>
      </w:pPr>
      <w:bookmarkStart w:id="9" w:name="_Toc201744728"/>
      <w:r w:rsidRPr="0020099D">
        <w:rPr>
          <w:lang w:val="ru-RU"/>
        </w:rPr>
        <w:lastRenderedPageBreak/>
        <w:t>Описание структуры договорных отношений между теплоснабжающими и теплосетевыми организациями</w:t>
      </w:r>
      <w:bookmarkEnd w:id="9"/>
    </w:p>
    <w:p w14:paraId="643D533E" w14:textId="77777777" w:rsidR="009B08FF" w:rsidRPr="0020099D" w:rsidRDefault="009B08FF" w:rsidP="009B08FF">
      <w:pPr>
        <w:spacing w:line="360" w:lineRule="auto"/>
        <w:jc w:val="both"/>
        <w:rPr>
          <w:lang w:val="ru-RU"/>
        </w:rPr>
      </w:pPr>
    </w:p>
    <w:p w14:paraId="6EE95E80" w14:textId="39F4E1DD" w:rsidR="00E30F34" w:rsidRPr="0020099D" w:rsidRDefault="00E30F34" w:rsidP="00E30F34">
      <w:pPr>
        <w:pStyle w:val="afff3"/>
      </w:pPr>
      <w:r>
        <w:t xml:space="preserve">В </w:t>
      </w:r>
      <w:r w:rsidRPr="0020099D">
        <w:t>настоящее время в системе централизованного теплоснабжения г. Северска статус единой теплоснабжающей организации присвоен АО «</w:t>
      </w:r>
      <w:r w:rsidR="00AC1ACC">
        <w:t>Росатом</w:t>
      </w:r>
      <w:r w:rsidRPr="0020099D">
        <w:t xml:space="preserve"> Инфраструктурные решения» (далее – АО «РИР»).</w:t>
      </w:r>
      <w:r>
        <w:t xml:space="preserve"> </w:t>
      </w:r>
      <w:r w:rsidRPr="0020099D">
        <w:t>АО «РИР»</w:t>
      </w:r>
      <w:r>
        <w:t xml:space="preserve"> </w:t>
      </w:r>
      <w:r w:rsidRPr="0020099D">
        <w:t>продает теплов</w:t>
      </w:r>
      <w:r>
        <w:t>ую</w:t>
      </w:r>
      <w:r w:rsidRPr="0020099D">
        <w:t xml:space="preserve"> энерги</w:t>
      </w:r>
      <w:r>
        <w:t>ю</w:t>
      </w:r>
      <w:r w:rsidRPr="0020099D">
        <w:t xml:space="preserve"> и теплоносител</w:t>
      </w:r>
      <w:r>
        <w:t>ь</w:t>
      </w:r>
      <w:r w:rsidRPr="0020099D">
        <w:t xml:space="preserve"> сетевой организации ОАО «Тепловые сети» (далее – </w:t>
      </w:r>
      <w:r w:rsidR="0026752D">
        <w:t>ОАО ТС</w:t>
      </w:r>
      <w:r w:rsidRPr="0020099D">
        <w:t>) и потребителям промышленной площадки в виде горячей воды и пара от своих сетей. В промышленной зоне АО «СХК» покупает оптом у АО «РИР» тепловую энергию в горячей воде и паре и перепродает ее потребителям подключенным к сетям АО «СХК».</w:t>
      </w:r>
    </w:p>
    <w:p w14:paraId="09DB511C" w14:textId="77777777" w:rsidR="00E30F34" w:rsidRPr="0020099D" w:rsidRDefault="00E30F34" w:rsidP="00E30F34">
      <w:pPr>
        <w:pStyle w:val="afff3"/>
      </w:pPr>
      <w:r w:rsidRPr="0020099D">
        <w:t>В договорах на отпуск тепловой энергии границы ответственности за состояние и обслуживание систем теплоснабжения определяются их балансовой принадлежностью и фиксируются в прилагаемом к каждому договору акте или схеме. Границей ответственности для жилых домов принята наружная плоскость стены здания.</w:t>
      </w:r>
    </w:p>
    <w:p w14:paraId="3DC35558" w14:textId="77777777" w:rsidR="00E30F34" w:rsidRPr="0020099D" w:rsidRDefault="00E30F34" w:rsidP="00E30F34">
      <w:pPr>
        <w:pStyle w:val="afff3"/>
      </w:pPr>
      <w:r w:rsidRPr="0020099D">
        <w:t>В п. Самусь и п. Орловка выработка, транспортировка и сбыт тепловой энергии совмещены в рамках од</w:t>
      </w:r>
      <w:r>
        <w:t>них теплоснабжающих организаций</w:t>
      </w:r>
      <w:r w:rsidRPr="0020099D">
        <w:t>.</w:t>
      </w:r>
    </w:p>
    <w:p w14:paraId="09ADF753" w14:textId="77777777" w:rsidR="00E30F34" w:rsidRPr="0020099D" w:rsidRDefault="00E30F34" w:rsidP="00E30F34">
      <w:pPr>
        <w:pStyle w:val="afff3"/>
      </w:pPr>
      <w:r w:rsidRPr="0020099D">
        <w:t xml:space="preserve">В соответствии с ч. 2 ст. 13, ст. 15 ФЗ «О теплоснабжении» от 27.07.2010 г. №190-ФЗ поставка тепловой энергии осуществляется в соответствии с заключаемыми договорами энергоснабжения. </w:t>
      </w:r>
    </w:p>
    <w:p w14:paraId="7CE89D3C" w14:textId="77777777" w:rsidR="009B08FF" w:rsidRPr="0020099D" w:rsidRDefault="009B08FF" w:rsidP="002D74AE">
      <w:pPr>
        <w:pStyle w:val="afff3"/>
      </w:pPr>
      <w:r w:rsidRPr="0020099D">
        <w:t>В ЗАТО Северск сложилась следующая структура договорных отношений:</w:t>
      </w:r>
    </w:p>
    <w:p w14:paraId="02E50641" w14:textId="2A73DB96" w:rsidR="009B08FF" w:rsidRPr="0020099D" w:rsidRDefault="00C4515B" w:rsidP="002D74AE">
      <w:pPr>
        <w:pStyle w:val="afff3"/>
      </w:pPr>
      <w:r w:rsidRPr="0020099D">
        <w:t xml:space="preserve">1. </w:t>
      </w:r>
      <w:r w:rsidR="009B08FF" w:rsidRPr="0020099D">
        <w:t>С Управляющими компаниями, Товариществами собственников жилья, Жилищными ко-</w:t>
      </w:r>
      <w:r w:rsidR="00200FF5" w:rsidRPr="0020099D">
        <w:t>оперативами</w:t>
      </w:r>
      <w:r w:rsidR="009B08FF" w:rsidRPr="0020099D">
        <w:t xml:space="preserve"> или иными специализированными потребительскими кооперативами, заключается договор ресурсоснабжения в целях содержания общего имущества многоквартирных домов, в соответствии правил, установленных в «Правилах,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 Постановлением Правительства РФ от 14.02.2</w:t>
      </w:r>
      <w:r w:rsidR="00200FF5" w:rsidRPr="0020099D">
        <w:t>012 г. №1</w:t>
      </w:r>
      <w:r w:rsidR="00D93D9E" w:rsidRPr="0020099D">
        <w:t>24.</w:t>
      </w:r>
    </w:p>
    <w:p w14:paraId="272D9E0B" w14:textId="272828CE" w:rsidR="009B08FF" w:rsidRPr="0020099D" w:rsidRDefault="009B08FF" w:rsidP="002D74AE">
      <w:pPr>
        <w:pStyle w:val="afff3"/>
      </w:pPr>
      <w:r w:rsidRPr="0020099D">
        <w:t xml:space="preserve">По договору ресурсоснабжения в целях содержания общего имущества многоквартирных домов, платежные документы выставляют Управляющим компаниям, Товариществам </w:t>
      </w:r>
      <w:r w:rsidR="00200FF5" w:rsidRPr="0020099D">
        <w:t>собственников</w:t>
      </w:r>
      <w:r w:rsidRPr="0020099D">
        <w:t xml:space="preserve"> жилья, Жилищным кооперативам или иным специа</w:t>
      </w:r>
      <w:r w:rsidR="00200FF5" w:rsidRPr="0020099D">
        <w:t>лизированным потребительским ко</w:t>
      </w:r>
      <w:r w:rsidRPr="0020099D">
        <w:t>оперативам.</w:t>
      </w:r>
    </w:p>
    <w:p w14:paraId="1C14C8D8" w14:textId="77777777" w:rsidR="009B08FF" w:rsidRPr="0020099D" w:rsidRDefault="009B08FF" w:rsidP="002D74AE">
      <w:pPr>
        <w:pStyle w:val="afff3"/>
      </w:pPr>
      <w:r w:rsidRPr="0020099D">
        <w:t xml:space="preserve">2. При выборе в жилом многоквартирном доме непосредственной формы управления начисление и выставление платежных документов осуществляется напрямую потребителям, в соответствии с открытыми лицевыми счетами. </w:t>
      </w:r>
    </w:p>
    <w:p w14:paraId="6469BD77" w14:textId="78240483" w:rsidR="009B08FF" w:rsidRPr="0020099D" w:rsidRDefault="009B08FF" w:rsidP="002D74AE">
      <w:pPr>
        <w:pStyle w:val="afff3"/>
      </w:pPr>
      <w:r w:rsidRPr="0020099D">
        <w:t>3</w:t>
      </w:r>
      <w:r w:rsidR="00C4515B" w:rsidRPr="0020099D">
        <w:t>.</w:t>
      </w:r>
      <w:r w:rsidRPr="0020099D">
        <w:t xml:space="preserve"> В соответствии с ч. 1 ст. 157.2 ЖК РФ и «Правил предоставления коммунальных услуг собственникам и пользователям помещений в многоквартирных домах и жилых домов» утв. </w:t>
      </w:r>
      <w:r w:rsidR="00200FF5" w:rsidRPr="0020099D">
        <w:t>Постановлением</w:t>
      </w:r>
      <w:r w:rsidRPr="0020099D">
        <w:t xml:space="preserve"> Правительства РФ от 06.05.2011 г. №354. (ред.</w:t>
      </w:r>
      <w:r w:rsidR="00200FF5" w:rsidRPr="0020099D">
        <w:t xml:space="preserve"> 13.07.2019 г.), заключают «Пря</w:t>
      </w:r>
      <w:r w:rsidRPr="0020099D">
        <w:t xml:space="preserve">мые» </w:t>
      </w:r>
      <w:r w:rsidRPr="0020099D">
        <w:lastRenderedPageBreak/>
        <w:t>договоры между собственниками помещений в много</w:t>
      </w:r>
      <w:r w:rsidR="00200FF5" w:rsidRPr="0020099D">
        <w:t>квартирном доме и ресурсоснабжающей организацией (в</w:t>
      </w:r>
      <w:r w:rsidRPr="0020099D">
        <w:t xml:space="preserve"> случае принятия общим собранием </w:t>
      </w:r>
      <w:r w:rsidR="00200FF5" w:rsidRPr="0020099D">
        <w:t>собственников помещений в много</w:t>
      </w:r>
      <w:r w:rsidRPr="0020099D">
        <w:t>квартирном доме решения о заключении договора с ресурсоснабжающей организацией.)</w:t>
      </w:r>
    </w:p>
    <w:p w14:paraId="47966482" w14:textId="556D5603" w:rsidR="009B08FF" w:rsidRPr="0020099D" w:rsidRDefault="009B08FF" w:rsidP="002D74AE">
      <w:pPr>
        <w:pStyle w:val="afff3"/>
      </w:pPr>
      <w:r w:rsidRPr="0020099D">
        <w:t>5. С потребителями, занимающими встроенные помещения в жилом многоквартирном доме или часть нежилых помещений заключаются договоры на</w:t>
      </w:r>
      <w:r w:rsidR="00200FF5" w:rsidRPr="0020099D">
        <w:t xml:space="preserve"> поставку тепловой энергии в го</w:t>
      </w:r>
      <w:r w:rsidRPr="0020099D">
        <w:t>рячей воде.</w:t>
      </w:r>
    </w:p>
    <w:p w14:paraId="6F9AA6BD" w14:textId="34E77A03" w:rsidR="009B08FF" w:rsidRPr="0020099D" w:rsidRDefault="009B08FF" w:rsidP="002D74AE">
      <w:pPr>
        <w:pStyle w:val="afff3"/>
      </w:pPr>
      <w:r w:rsidRPr="0020099D">
        <w:t xml:space="preserve">6. С бюджетными учреждениями заключаются муниципальные или государственные </w:t>
      </w:r>
      <w:r w:rsidR="00200FF5" w:rsidRPr="0020099D">
        <w:t>контракты</w:t>
      </w:r>
      <w:r w:rsidRPr="0020099D">
        <w:t xml:space="preserve"> энергоснабжения или гражданско-правовые договоры в соответствии требованиями с Федеральным законом № 44-ФЗ от 05.04.2013 «О контрактной системе в сфере закупок товаров, работ, услуг для обеспечения государственных и муниципальных нужд». </w:t>
      </w:r>
    </w:p>
    <w:p w14:paraId="1AFBA6DC" w14:textId="4C03A84F" w:rsidR="009B08FF" w:rsidRPr="0020099D" w:rsidRDefault="009B08FF" w:rsidP="002D74AE">
      <w:pPr>
        <w:pStyle w:val="afff3"/>
      </w:pPr>
      <w:r w:rsidRPr="0020099D">
        <w:t>7. С юридическим лицами, занимающими на праве собственности или ином законном праве административные здания, имеющие непосредственн</w:t>
      </w:r>
      <w:r w:rsidR="00200FF5" w:rsidRPr="0020099D">
        <w:t>ое присоединение к сетям Энерго</w:t>
      </w:r>
      <w:r w:rsidRPr="0020099D">
        <w:t>снабжающей организации, заключаются договоры на поставку тепловой энергии в горячей воде в соответствии с ФЗ «О теплоснабжении» №190-ФЗ, Правилами организации теплоснабжения в РФ, утв. постановлением Правительства РФ от 08.08.2012 г. № 808.</w:t>
      </w:r>
    </w:p>
    <w:p w14:paraId="6B104A43" w14:textId="1E95BD06" w:rsidR="00976FBF" w:rsidRPr="0020099D" w:rsidRDefault="00200FF5" w:rsidP="002D74AE">
      <w:pPr>
        <w:pStyle w:val="afff3"/>
      </w:pPr>
      <w:r w:rsidRPr="0020099D">
        <w:t>В п. Самусь и п</w:t>
      </w:r>
      <w:r w:rsidR="009B08FF" w:rsidRPr="0020099D">
        <w:t>. Орловка выработка, транспортиро</w:t>
      </w:r>
      <w:r w:rsidRPr="0020099D">
        <w:t>вка и сбыт тепловой энергии сов</w:t>
      </w:r>
      <w:r w:rsidR="009B08FF" w:rsidRPr="0020099D">
        <w:t>мещены в рамках одних теплоснабжающих организаций.</w:t>
      </w:r>
    </w:p>
    <w:p w14:paraId="7181560F" w14:textId="77777777" w:rsidR="003F53A7" w:rsidRPr="0020099D" w:rsidRDefault="003F53A7" w:rsidP="009A71C6">
      <w:pPr>
        <w:widowControl/>
        <w:ind w:firstLine="709"/>
        <w:jc w:val="both"/>
        <w:rPr>
          <w:rFonts w:ascii="Times New Roman" w:eastAsia="Times New Roman" w:hAnsi="Times New Roman"/>
          <w:sz w:val="24"/>
          <w:lang w:val="ru-RU"/>
        </w:rPr>
      </w:pPr>
    </w:p>
    <w:p w14:paraId="1A49E929" w14:textId="442D1401" w:rsidR="004C61E8" w:rsidRPr="0020099D" w:rsidRDefault="004C61E8" w:rsidP="0029088B">
      <w:pPr>
        <w:pStyle w:val="3"/>
        <w:rPr>
          <w:lang w:val="ru-RU"/>
        </w:rPr>
      </w:pPr>
      <w:bookmarkStart w:id="10" w:name="_Toc424130313"/>
      <w:bookmarkStart w:id="11" w:name="_Toc430951099"/>
      <w:bookmarkStart w:id="12" w:name="_Toc442268643"/>
      <w:bookmarkStart w:id="13" w:name="_Toc457531260"/>
      <w:bookmarkStart w:id="14" w:name="_Toc49372874"/>
      <w:bookmarkStart w:id="15" w:name="_Toc201744729"/>
      <w:r w:rsidRPr="0020099D">
        <w:rPr>
          <w:lang w:val="ru-RU"/>
        </w:rPr>
        <w:t>Описание технологических, оперативных и диспетчерских связей</w:t>
      </w:r>
      <w:bookmarkEnd w:id="10"/>
      <w:bookmarkEnd w:id="11"/>
      <w:bookmarkEnd w:id="12"/>
      <w:bookmarkEnd w:id="13"/>
      <w:bookmarkEnd w:id="14"/>
      <w:bookmarkEnd w:id="15"/>
    </w:p>
    <w:p w14:paraId="7D01755A" w14:textId="77777777" w:rsidR="004C61E8" w:rsidRPr="0020099D" w:rsidRDefault="004C61E8" w:rsidP="004C61E8">
      <w:pPr>
        <w:rPr>
          <w:lang w:val="ru-RU"/>
        </w:rPr>
      </w:pPr>
    </w:p>
    <w:p w14:paraId="208282EB" w14:textId="113D4486" w:rsidR="004C61E8" w:rsidRPr="0020099D" w:rsidRDefault="004C61E8" w:rsidP="0029088B">
      <w:pPr>
        <w:pStyle w:val="afff3"/>
      </w:pPr>
      <w:r w:rsidRPr="0020099D">
        <w:t>В ЗАТО Северск функционирует Единая дежурно-диспетчерская служба (ЕДДС)</w:t>
      </w:r>
      <w:r w:rsidR="00C4515B" w:rsidRPr="0020099D">
        <w:t>,</w:t>
      </w:r>
      <w:r w:rsidRPr="0020099D">
        <w:t xml:space="preserve"> осуществляющая, в том числе, прием и обработку обращений граждан по вопросам предоставления услуг жилищно-коммунального комплекса и теплоснабжения. Свои диспетчерские службы также имеются в теплоснабжающих и теплосетевых организациях. </w:t>
      </w:r>
    </w:p>
    <w:p w14:paraId="49E52D9D" w14:textId="77777777" w:rsidR="004C61E8" w:rsidRPr="0020099D" w:rsidRDefault="004C61E8" w:rsidP="0029088B">
      <w:pPr>
        <w:pStyle w:val="afff3"/>
      </w:pPr>
      <w:r w:rsidRPr="0020099D">
        <w:t xml:space="preserve">Информация о возникновении чрезвычайных ситуаций в системе теплоснабжения (аварии и инциденты на тепловых сетях, источниках теплоснабжения, нарекания потребителей на качество теплоснабжения и ГВС) принимается и оперативно передается между указанными службами дежурными диспетчерами. Для обеспечения ликвидации аварийных ситуаций и инцидентов на объектах в теплоснабжающих организациях предусмотрен дежурный персонал. </w:t>
      </w:r>
    </w:p>
    <w:p w14:paraId="7813BB5F" w14:textId="683A204B" w:rsidR="004C61E8" w:rsidRDefault="004C61E8" w:rsidP="0029088B">
      <w:pPr>
        <w:pStyle w:val="afff3"/>
      </w:pPr>
      <w:r w:rsidRPr="0020099D">
        <w:t xml:space="preserve">Помимо информации о чрезвычайных ситуациях между диспетчерскими службами теплоснабжающих организаций осуществляется обмен оперативной и технологической информацией. </w:t>
      </w:r>
    </w:p>
    <w:p w14:paraId="18F5C6D3" w14:textId="77777777" w:rsidR="000946ED" w:rsidRDefault="000946ED" w:rsidP="0029088B">
      <w:pPr>
        <w:pStyle w:val="afff3"/>
      </w:pPr>
    </w:p>
    <w:p w14:paraId="7F79C546" w14:textId="1161AF74" w:rsidR="000946ED" w:rsidRPr="000946ED" w:rsidRDefault="000946ED" w:rsidP="000946ED">
      <w:pPr>
        <w:pStyle w:val="2"/>
        <w:rPr>
          <w:lang w:val="ru-RU"/>
        </w:rPr>
      </w:pPr>
      <w:bookmarkStart w:id="16" w:name="_Toc201744730"/>
      <w:r>
        <w:rPr>
          <w:lang w:val="ru-RU"/>
        </w:rPr>
        <w:t>Описание изменений, произошедших в функциональной структуре теплоснабжения муниципального образования за период, предшествующий актуализации схемы теплоснабжения</w:t>
      </w:r>
      <w:bookmarkEnd w:id="16"/>
    </w:p>
    <w:p w14:paraId="7D920603" w14:textId="77777777" w:rsidR="000946ED" w:rsidRPr="0020099D" w:rsidRDefault="000946ED" w:rsidP="000946ED">
      <w:pPr>
        <w:shd w:val="clear" w:color="auto" w:fill="FFFFFF"/>
        <w:ind w:firstLine="709"/>
        <w:rPr>
          <w:rFonts w:ascii="Times New Roman" w:hAnsi="Times New Roman"/>
          <w:sz w:val="24"/>
          <w:szCs w:val="24"/>
          <w:lang w:val="ru-RU"/>
        </w:rPr>
      </w:pPr>
    </w:p>
    <w:p w14:paraId="3CA0BB48" w14:textId="6C1D20DD" w:rsidR="008B4A17" w:rsidRPr="0020099D" w:rsidRDefault="000946ED" w:rsidP="0029088B">
      <w:pPr>
        <w:pStyle w:val="afff3"/>
      </w:pPr>
      <w:r>
        <w:t>В системах теплоснабжения п. Самусь изменилась теплоснабжающая организация.</w:t>
      </w:r>
    </w:p>
    <w:p w14:paraId="313FC5A2" w14:textId="3DF71A05" w:rsidR="00277F1A" w:rsidRPr="0020099D" w:rsidRDefault="00277F1A" w:rsidP="0029088B">
      <w:pPr>
        <w:pStyle w:val="1"/>
        <w:rPr>
          <w:i/>
          <w:iCs/>
          <w:lang w:val="ru-RU"/>
        </w:rPr>
      </w:pPr>
      <w:bookmarkStart w:id="17" w:name="_Toc453770347"/>
      <w:bookmarkStart w:id="18" w:name="_Toc201744731"/>
      <w:r w:rsidRPr="0020099D">
        <w:rPr>
          <w:lang w:val="ru-RU"/>
        </w:rPr>
        <w:lastRenderedPageBreak/>
        <w:t>Часть 2. Источники тепловой энергии</w:t>
      </w:r>
      <w:bookmarkEnd w:id="17"/>
      <w:bookmarkEnd w:id="18"/>
    </w:p>
    <w:p w14:paraId="24361EFB" w14:textId="77777777" w:rsidR="004568BF" w:rsidRPr="0020099D" w:rsidRDefault="004568BF" w:rsidP="002C2730">
      <w:pPr>
        <w:shd w:val="clear" w:color="auto" w:fill="FFFFFF"/>
        <w:spacing w:line="276" w:lineRule="auto"/>
        <w:ind w:firstLine="709"/>
        <w:jc w:val="both"/>
        <w:rPr>
          <w:rFonts w:ascii="Times New Roman" w:hAnsi="Times New Roman"/>
          <w:sz w:val="24"/>
          <w:szCs w:val="24"/>
          <w:lang w:val="ru-RU"/>
        </w:rPr>
      </w:pPr>
    </w:p>
    <w:p w14:paraId="13716A98" w14:textId="77777777" w:rsidR="00E30F34" w:rsidRPr="0020099D" w:rsidRDefault="00E30F34" w:rsidP="00E30F34">
      <w:pPr>
        <w:pStyle w:val="afff3"/>
      </w:pPr>
      <w:r w:rsidRPr="0020099D">
        <w:t>Теплоснабжение потребителей ЗАТО Северск осуществляется от источника комбинированной выработки тепловой и электрической энергии – теплоэлектроцентрали ТЭЦ филиал АО «РИР» в г. Северск и локальных котельных:</w:t>
      </w:r>
    </w:p>
    <w:p w14:paraId="0112F56E" w14:textId="3B6C1AA1" w:rsidR="00E30F34" w:rsidRPr="0020099D" w:rsidRDefault="00E30F34" w:rsidP="00E30F34">
      <w:pPr>
        <w:pStyle w:val="afff3"/>
        <w:numPr>
          <w:ilvl w:val="0"/>
          <w:numId w:val="17"/>
        </w:numPr>
        <w:ind w:left="0" w:firstLine="709"/>
      </w:pPr>
      <w:r w:rsidRPr="0020099D">
        <w:t xml:space="preserve">Центральная отопительная котельная (ЦОК) </w:t>
      </w:r>
      <w:r w:rsidR="00DA3444">
        <w:t>МКП «СВК»</w:t>
      </w:r>
      <w:r w:rsidRPr="0020099D">
        <w:t xml:space="preserve"> (п. Самусь);</w:t>
      </w:r>
    </w:p>
    <w:p w14:paraId="4F5E36E1" w14:textId="36FD0AB3" w:rsidR="00E30F34" w:rsidRPr="0020099D" w:rsidRDefault="00E30F34" w:rsidP="00E30F34">
      <w:pPr>
        <w:pStyle w:val="afff3"/>
        <w:numPr>
          <w:ilvl w:val="0"/>
          <w:numId w:val="17"/>
        </w:numPr>
        <w:ind w:left="0" w:firstLine="709"/>
      </w:pPr>
      <w:r w:rsidRPr="0020099D">
        <w:t xml:space="preserve">Котельная по ул. Камышка </w:t>
      </w:r>
      <w:r w:rsidR="00DA3444">
        <w:t>МКП «СВК»</w:t>
      </w:r>
      <w:r w:rsidRPr="0020099D">
        <w:t xml:space="preserve"> (п. Самусь).</w:t>
      </w:r>
    </w:p>
    <w:p w14:paraId="6C6C3F3C" w14:textId="77777777" w:rsidR="00E30F34" w:rsidRPr="0020099D" w:rsidRDefault="00E30F34" w:rsidP="00E30F34">
      <w:pPr>
        <w:pStyle w:val="afff3"/>
        <w:numPr>
          <w:ilvl w:val="0"/>
          <w:numId w:val="17"/>
        </w:numPr>
        <w:ind w:left="0" w:firstLine="709"/>
      </w:pPr>
      <w:r w:rsidRPr="0020099D">
        <w:t>Котельная ООО «Уют Орловка» (п. Орловка).</w:t>
      </w:r>
    </w:p>
    <w:p w14:paraId="59FFBC04" w14:textId="644D96D4" w:rsidR="00920804" w:rsidRPr="0020099D" w:rsidRDefault="00A12A6B" w:rsidP="0029088B">
      <w:pPr>
        <w:pStyle w:val="afff3"/>
      </w:pPr>
      <w:r w:rsidRPr="0020099D">
        <w:t>Расположение источников</w:t>
      </w:r>
      <w:r w:rsidR="00920804" w:rsidRPr="0020099D">
        <w:t xml:space="preserve"> теплосна</w:t>
      </w:r>
      <w:r w:rsidRPr="0020099D">
        <w:t>бжения</w:t>
      </w:r>
      <w:r w:rsidR="00C4515B" w:rsidRPr="0020099D">
        <w:t xml:space="preserve"> на территории</w:t>
      </w:r>
      <w:r w:rsidRPr="0020099D">
        <w:t xml:space="preserve"> ЗАТО Северск представлено</w:t>
      </w:r>
      <w:r w:rsidR="00920804" w:rsidRPr="0020099D">
        <w:t xml:space="preserve"> на рисунке 2.1.</w:t>
      </w:r>
    </w:p>
    <w:p w14:paraId="42DCD492" w14:textId="3EC6A237" w:rsidR="00920804" w:rsidRPr="00AC2438" w:rsidRDefault="00AC2438" w:rsidP="00920804">
      <w:pPr>
        <w:spacing w:after="240"/>
        <w:jc w:val="center"/>
        <w:rPr>
          <w:rFonts w:ascii="Times New Roman" w:hAnsi="Times New Roman"/>
          <w:color w:val="000000"/>
        </w:rPr>
      </w:pPr>
      <w:r w:rsidRPr="00AC2438">
        <w:rPr>
          <w:rFonts w:ascii="Times New Roman" w:hAnsi="Times New Roman"/>
          <w:noProof/>
          <w:color w:val="000000"/>
          <w:lang w:val="ru-RU" w:eastAsia="ru-RU"/>
        </w:rPr>
        <w:drawing>
          <wp:inline distT="0" distB="0" distL="0" distR="0" wp14:anchorId="6549DB0A" wp14:editId="063E78F9">
            <wp:extent cx="6390005" cy="4669155"/>
            <wp:effectExtent l="0" t="0" r="0" b="0"/>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90005" cy="4669155"/>
                    </a:xfrm>
                    <a:prstGeom prst="rect">
                      <a:avLst/>
                    </a:prstGeom>
                  </pic:spPr>
                </pic:pic>
              </a:graphicData>
            </a:graphic>
          </wp:inline>
        </w:drawing>
      </w:r>
    </w:p>
    <w:p w14:paraId="2CD3CD31" w14:textId="054853AA" w:rsidR="00920804" w:rsidRPr="0020099D" w:rsidRDefault="00920804" w:rsidP="00AD5A52">
      <w:pPr>
        <w:widowControl/>
        <w:spacing w:line="360" w:lineRule="auto"/>
        <w:jc w:val="center"/>
        <w:rPr>
          <w:rFonts w:ascii="Times New Roman" w:eastAsia="Times New Roman" w:hAnsi="Times New Roman"/>
          <w:sz w:val="24"/>
          <w:lang w:val="ru-RU"/>
        </w:rPr>
      </w:pPr>
      <w:bookmarkStart w:id="19" w:name="_Ref457154695"/>
      <w:r w:rsidRPr="00AC2438">
        <w:rPr>
          <w:rFonts w:ascii="Times New Roman" w:eastAsia="Times New Roman" w:hAnsi="Times New Roman"/>
          <w:sz w:val="24"/>
          <w:lang w:val="ru-RU"/>
        </w:rPr>
        <w:t xml:space="preserve">Рисунок </w:t>
      </w:r>
      <w:bookmarkEnd w:id="19"/>
      <w:r w:rsidRPr="00AC2438">
        <w:rPr>
          <w:rFonts w:ascii="Times New Roman" w:eastAsia="Times New Roman" w:hAnsi="Times New Roman"/>
          <w:sz w:val="24"/>
          <w:lang w:val="ru-RU"/>
        </w:rPr>
        <w:t xml:space="preserve">2.1 – </w:t>
      </w:r>
      <w:r w:rsidR="00A12A6B" w:rsidRPr="00AC2438">
        <w:rPr>
          <w:rFonts w:ascii="Times New Roman" w:eastAsia="Times New Roman" w:hAnsi="Times New Roman"/>
          <w:sz w:val="24"/>
          <w:lang w:val="ru-RU"/>
        </w:rPr>
        <w:t>Расположение источников</w:t>
      </w:r>
      <w:r w:rsidRPr="00AC2438">
        <w:rPr>
          <w:rFonts w:ascii="Times New Roman" w:eastAsia="Times New Roman" w:hAnsi="Times New Roman"/>
          <w:sz w:val="24"/>
          <w:lang w:val="ru-RU"/>
        </w:rPr>
        <w:t xml:space="preserve"> теплоснабжения </w:t>
      </w:r>
      <w:r w:rsidR="00C4515B" w:rsidRPr="00AC2438">
        <w:rPr>
          <w:rFonts w:ascii="Times New Roman" w:eastAsia="Times New Roman" w:hAnsi="Times New Roman"/>
          <w:sz w:val="24"/>
          <w:lang w:val="ru-RU"/>
        </w:rPr>
        <w:t xml:space="preserve">на территории </w:t>
      </w:r>
      <w:r w:rsidRPr="00AC2438">
        <w:rPr>
          <w:rFonts w:ascii="Times New Roman" w:eastAsia="Times New Roman" w:hAnsi="Times New Roman"/>
          <w:sz w:val="24"/>
          <w:lang w:val="ru-RU"/>
        </w:rPr>
        <w:t>ЗАТО Северск</w:t>
      </w:r>
    </w:p>
    <w:p w14:paraId="69CEFBB6" w14:textId="77777777" w:rsidR="00A12A6B" w:rsidRPr="0020099D" w:rsidRDefault="00A12A6B" w:rsidP="00AD5A52">
      <w:pPr>
        <w:widowControl/>
        <w:ind w:firstLine="709"/>
        <w:jc w:val="center"/>
        <w:rPr>
          <w:rFonts w:ascii="Times New Roman" w:eastAsia="Times New Roman" w:hAnsi="Times New Roman"/>
          <w:sz w:val="24"/>
          <w:lang w:val="ru-RU"/>
        </w:rPr>
      </w:pPr>
    </w:p>
    <w:p w14:paraId="5AF3A701" w14:textId="77777777" w:rsidR="00E30F34" w:rsidRPr="0020099D" w:rsidRDefault="00E30F34" w:rsidP="00E30F34">
      <w:pPr>
        <w:pStyle w:val="afff3"/>
      </w:pPr>
      <w:r w:rsidRPr="0020099D">
        <w:t xml:space="preserve">Общая установленная тепловая мощность источников ЗАТО Северск, обеспечивающая балансы покрытия присоединенной тепловой нагрузки, на </w:t>
      </w:r>
      <w:r>
        <w:t>конец 2024</w:t>
      </w:r>
      <w:r w:rsidRPr="0020099D">
        <w:t xml:space="preserve"> год</w:t>
      </w:r>
      <w:r>
        <w:t>а</w:t>
      </w:r>
      <w:r w:rsidRPr="0020099D">
        <w:t xml:space="preserve"> составила </w:t>
      </w:r>
      <w:r>
        <w:t>1641,6</w:t>
      </w:r>
      <w:r w:rsidRPr="0020099D">
        <w:t xml:space="preserve"> Гкал/ч.</w:t>
      </w:r>
    </w:p>
    <w:p w14:paraId="505AC7D3" w14:textId="77777777" w:rsidR="00E30F34" w:rsidRPr="0020099D" w:rsidRDefault="00E30F34" w:rsidP="00E30F34">
      <w:pPr>
        <w:pStyle w:val="afff3"/>
      </w:pPr>
      <w:r w:rsidRPr="0020099D">
        <w:t>Описание источников тепловой энергии основано на данных, полученных от теплоснабжающих организаций:</w:t>
      </w:r>
    </w:p>
    <w:p w14:paraId="45B0CA29" w14:textId="77777777" w:rsidR="00E30F34" w:rsidRPr="0020099D" w:rsidRDefault="00E30F34" w:rsidP="00E30F34">
      <w:pPr>
        <w:pStyle w:val="afff3"/>
        <w:numPr>
          <w:ilvl w:val="0"/>
          <w:numId w:val="19"/>
        </w:numPr>
        <w:ind w:left="0" w:firstLine="709"/>
      </w:pPr>
      <w:r w:rsidRPr="0020099D">
        <w:t>АО «РИР»;</w:t>
      </w:r>
    </w:p>
    <w:p w14:paraId="2A485EF0" w14:textId="4C516D4C" w:rsidR="00E30F34" w:rsidRPr="0020099D" w:rsidRDefault="00DA3444" w:rsidP="00E30F34">
      <w:pPr>
        <w:pStyle w:val="afff3"/>
        <w:numPr>
          <w:ilvl w:val="0"/>
          <w:numId w:val="19"/>
        </w:numPr>
        <w:ind w:left="0" w:firstLine="709"/>
      </w:pPr>
      <w:r>
        <w:t>МКП «СВК»</w:t>
      </w:r>
      <w:r w:rsidR="00E30F34" w:rsidRPr="0020099D">
        <w:t xml:space="preserve"> (п. Самусь);</w:t>
      </w:r>
    </w:p>
    <w:p w14:paraId="356EE113" w14:textId="77777777" w:rsidR="00E30F34" w:rsidRPr="0020099D" w:rsidRDefault="00E30F34" w:rsidP="00E30F34">
      <w:pPr>
        <w:pStyle w:val="afff3"/>
        <w:numPr>
          <w:ilvl w:val="0"/>
          <w:numId w:val="19"/>
        </w:numPr>
        <w:ind w:left="0" w:firstLine="709"/>
      </w:pPr>
      <w:r w:rsidRPr="0020099D">
        <w:lastRenderedPageBreak/>
        <w:t>ООО «Уют Орловка» (п. Орловка).</w:t>
      </w:r>
    </w:p>
    <w:p w14:paraId="13F33581" w14:textId="064EFA04" w:rsidR="00225B64" w:rsidRPr="0020099D" w:rsidRDefault="00225B64" w:rsidP="00CA358B">
      <w:pPr>
        <w:pStyle w:val="afff3"/>
      </w:pPr>
      <w:r w:rsidRPr="0020099D">
        <w:t xml:space="preserve">Комбинированная выработка тепловой и электрической энергии в г. Северске осуществляется на ТЭЦ филиала АО «РИР» в г. Северск (в дальнейшем </w:t>
      </w:r>
      <w:r w:rsidR="00C4515B" w:rsidRPr="0020099D">
        <w:t>–</w:t>
      </w:r>
      <w:r w:rsidRPr="0020099D">
        <w:t xml:space="preserve"> ТЭЦ) – промышленной электроцентрали с набором основного установленного оборудования, позволяющей удовлетворять производственные и отопительные тепловые нагрузки внешних потребителей с комбинированной выработкой теплоты, и электроэнергии. Тепловая энергия в виде пара и горячей воды (отопление, горячее водоснабжение, вентиляция) отпускается потребителям из теплофикационных и производственных отборов паровых турбин типа «Т», «ПТ» и «Р».</w:t>
      </w:r>
    </w:p>
    <w:p w14:paraId="74585DF1" w14:textId="1F235DA4" w:rsidR="00225B64" w:rsidRPr="0020099D" w:rsidRDefault="00225B64" w:rsidP="00CA358B">
      <w:pPr>
        <w:pStyle w:val="afff3"/>
      </w:pPr>
      <w:r w:rsidRPr="0020099D">
        <w:t>ТЭЦ введена в эксплуатацию в 1953 г. Основные мощности электростанции введены в работу в период 1953-</w:t>
      </w:r>
      <w:r w:rsidR="009E5C69" w:rsidRPr="0020099D">
        <w:t>1961 годов.</w:t>
      </w:r>
    </w:p>
    <w:p w14:paraId="623286EF" w14:textId="208604E1" w:rsidR="009E5C69" w:rsidRPr="0020099D" w:rsidRDefault="009E5C69" w:rsidP="00CA358B">
      <w:pPr>
        <w:pStyle w:val="afff3"/>
      </w:pPr>
      <w:r w:rsidRPr="0020099D">
        <w:t>Центральная отопительная котельная (ЦОК) п. Самусь (</w:t>
      </w:r>
      <w:r w:rsidR="00DA3444">
        <w:t>МКП «СВК»</w:t>
      </w:r>
      <w:r w:rsidRPr="0020099D">
        <w:t>) введена в эксплуатацию в 1984 г., работает на природном газе, резервное топливо – топочный мазут марки М-100. В котельной установлены три паровых котла: два котла типа ДКВР-10-13 ГМ единичной мощностью 5,62 Гкал/ч и один котел типа ДЕ 25-14 ГМ-О единичной мощностью 14,04 Гкал/ч. Все котлы производства ОАО «Бийский котельный завод» г. Бийск. Установленная мощность котельной составляет 25,28 Гкал/ч.</w:t>
      </w:r>
    </w:p>
    <w:p w14:paraId="2C35FB0F" w14:textId="6C517C09" w:rsidR="009E5C69" w:rsidRPr="0020099D" w:rsidRDefault="009E5C69" w:rsidP="00CA358B">
      <w:pPr>
        <w:pStyle w:val="afff3"/>
      </w:pPr>
      <w:r w:rsidRPr="0020099D">
        <w:t>Котельная по ул. Камышка п. Самусь (</w:t>
      </w:r>
      <w:r w:rsidR="00DA3444">
        <w:t>МКП «СВК»</w:t>
      </w:r>
      <w:r w:rsidRPr="0020099D">
        <w:t>) введена в эксплуатацию в 1977 г., работает на твердом топливе (уголь). Установлены 3 водогрейных котла: КВр-1,86ТТ, НР – 18 и КВр-1,63.</w:t>
      </w:r>
      <w:r w:rsidR="00DA35FA" w:rsidRPr="0020099D">
        <w:t xml:space="preserve"> Установленная мощность котельной составляет 3,77 Гкал/час.</w:t>
      </w:r>
    </w:p>
    <w:p w14:paraId="0F8C7244" w14:textId="0B0161F5" w:rsidR="009E5C69" w:rsidRPr="0020099D" w:rsidRDefault="009E5C69" w:rsidP="00CA358B">
      <w:pPr>
        <w:pStyle w:val="afff3"/>
      </w:pPr>
      <w:r w:rsidRPr="0020099D">
        <w:t xml:space="preserve">Модульно-газовая котельная </w:t>
      </w:r>
      <w:r w:rsidR="00DA35FA" w:rsidRPr="0020099D">
        <w:t>п. Орловка (</w:t>
      </w:r>
      <w:r w:rsidR="00A464AB">
        <w:t xml:space="preserve">ООО </w:t>
      </w:r>
      <w:r w:rsidR="00DA35FA" w:rsidRPr="0020099D">
        <w:t xml:space="preserve">«Уют Орловка») установленной мощностью </w:t>
      </w:r>
      <w:r w:rsidRPr="0020099D">
        <w:t>1,</w:t>
      </w:r>
      <w:r w:rsidR="00DB6A44">
        <w:t>84</w:t>
      </w:r>
      <w:r w:rsidRPr="0020099D">
        <w:t xml:space="preserve"> Гкал/ч</w:t>
      </w:r>
      <w:r w:rsidR="00DA35FA" w:rsidRPr="0020099D">
        <w:t>,</w:t>
      </w:r>
      <w:r w:rsidRPr="0020099D">
        <w:t xml:space="preserve"> введена в эксплуатаци</w:t>
      </w:r>
      <w:r w:rsidR="00E27AB8" w:rsidRPr="0020099D">
        <w:t>ю в 2014 г. Установлены 2 котла</w:t>
      </w:r>
      <w:r w:rsidRPr="0020099D">
        <w:t xml:space="preserve"> RIELLO RTQ 1020. Вид основного топлива </w:t>
      </w:r>
      <w:r w:rsidR="00A464AB">
        <w:t>–</w:t>
      </w:r>
      <w:r w:rsidRPr="0020099D">
        <w:t xml:space="preserve"> газ. В данный период котельная р</w:t>
      </w:r>
      <w:r w:rsidR="00DA35FA" w:rsidRPr="0020099D">
        <w:t xml:space="preserve">аботает на резервном дизельном </w:t>
      </w:r>
      <w:r w:rsidRPr="0020099D">
        <w:t>топливе, по причине отсутствия газоснабжения котельной.</w:t>
      </w:r>
    </w:p>
    <w:p w14:paraId="3E1B6823" w14:textId="77777777" w:rsidR="00720D4D" w:rsidRPr="0020099D" w:rsidRDefault="00720D4D" w:rsidP="002C2730">
      <w:pPr>
        <w:shd w:val="clear" w:color="auto" w:fill="FFFFFF"/>
        <w:spacing w:line="276" w:lineRule="auto"/>
        <w:ind w:firstLine="709"/>
        <w:rPr>
          <w:rFonts w:ascii="Times New Roman" w:hAnsi="Times New Roman"/>
          <w:sz w:val="24"/>
          <w:szCs w:val="24"/>
          <w:lang w:val="ru-RU"/>
        </w:rPr>
      </w:pPr>
    </w:p>
    <w:p w14:paraId="52962303" w14:textId="67182535" w:rsidR="00CD2179" w:rsidRPr="0020099D" w:rsidRDefault="004C65F7" w:rsidP="0029088B">
      <w:pPr>
        <w:pStyle w:val="2"/>
        <w:rPr>
          <w:lang w:val="ru-RU"/>
        </w:rPr>
      </w:pPr>
      <w:bookmarkStart w:id="20" w:name="_Toc201744732"/>
      <w:bookmarkStart w:id="21" w:name="_Toc453770348"/>
      <w:r w:rsidRPr="0020099D">
        <w:rPr>
          <w:lang w:val="ru-RU"/>
        </w:rPr>
        <w:t>ТЭЦ ЗАТО Северск</w:t>
      </w:r>
      <w:bookmarkEnd w:id="20"/>
      <w:r w:rsidRPr="0020099D">
        <w:rPr>
          <w:lang w:val="ru-RU"/>
        </w:rPr>
        <w:t xml:space="preserve"> </w:t>
      </w:r>
      <w:bookmarkEnd w:id="21"/>
    </w:p>
    <w:p w14:paraId="0D9BF95E" w14:textId="12CA0F27" w:rsidR="00F20D99" w:rsidRPr="0020099D" w:rsidRDefault="00CD2179" w:rsidP="0029088B">
      <w:pPr>
        <w:pStyle w:val="3"/>
        <w:rPr>
          <w:lang w:val="ru-RU"/>
        </w:rPr>
      </w:pPr>
      <w:bookmarkStart w:id="22" w:name="_Toc201744733"/>
      <w:r w:rsidRPr="0020099D">
        <w:rPr>
          <w:lang w:val="ru-RU"/>
        </w:rPr>
        <w:t>Структура и технические характеристики основного оборудования</w:t>
      </w:r>
      <w:bookmarkEnd w:id="22"/>
    </w:p>
    <w:p w14:paraId="0C2E3870" w14:textId="77777777" w:rsidR="0029088B" w:rsidRPr="0020099D" w:rsidRDefault="0029088B" w:rsidP="0029088B">
      <w:pPr>
        <w:rPr>
          <w:lang w:val="ru-RU"/>
        </w:rPr>
      </w:pPr>
    </w:p>
    <w:p w14:paraId="5C685A61" w14:textId="3626E7EB" w:rsidR="00085F78" w:rsidRPr="0020099D" w:rsidRDefault="00085F78" w:rsidP="0029088B">
      <w:pPr>
        <w:pStyle w:val="afff3"/>
      </w:pPr>
      <w:r w:rsidRPr="0020099D">
        <w:t>Основное теплотехническое оборудование ТЭЦ включает в себя 9 турбоагрегатов и 12 котлов барабанного типа, П-образной компоновки, в целом имеющих принципиальное и конструктивное сходство, несмотря на поставку различными котлостроительными заводами.</w:t>
      </w:r>
    </w:p>
    <w:p w14:paraId="39E6BC29" w14:textId="77777777" w:rsidR="009D74A0" w:rsidRPr="0020099D" w:rsidRDefault="009D74A0" w:rsidP="0029088B">
      <w:pPr>
        <w:pStyle w:val="afff3"/>
      </w:pPr>
      <w:r w:rsidRPr="0020099D">
        <w:t>Турбины подразделяются на две группы по температуре свежего пара:</w:t>
      </w:r>
    </w:p>
    <w:p w14:paraId="63CD403E" w14:textId="1CDB1BAB" w:rsidR="009D74A0" w:rsidRPr="0020099D" w:rsidRDefault="009D74A0" w:rsidP="00AC069A">
      <w:pPr>
        <w:pStyle w:val="afff3"/>
        <w:numPr>
          <w:ilvl w:val="0"/>
          <w:numId w:val="18"/>
        </w:numPr>
        <w:ind w:left="0" w:firstLine="709"/>
      </w:pPr>
      <w:r w:rsidRPr="0020099D">
        <w:t>турбины ст. № 1-2, 7, 10 – имеют температуру свежего пара 500</w:t>
      </w:r>
      <w:r w:rsidR="00A464AB">
        <w:t xml:space="preserve"> </w:t>
      </w:r>
      <w:r w:rsidRPr="0020099D">
        <w:t>°С;</w:t>
      </w:r>
    </w:p>
    <w:p w14:paraId="54267213" w14:textId="3A38DB5B" w:rsidR="009D74A0" w:rsidRPr="0020099D" w:rsidRDefault="009D74A0" w:rsidP="00AC069A">
      <w:pPr>
        <w:pStyle w:val="afff3"/>
        <w:numPr>
          <w:ilvl w:val="0"/>
          <w:numId w:val="18"/>
        </w:numPr>
        <w:ind w:left="0" w:firstLine="709"/>
      </w:pPr>
      <w:r w:rsidRPr="0020099D">
        <w:t>турбины ст. № 9, 11,</w:t>
      </w:r>
      <w:r w:rsidR="009A1F72" w:rsidRPr="0020099D">
        <w:t xml:space="preserve"> </w:t>
      </w:r>
      <w:r w:rsidRPr="0020099D">
        <w:t>13,</w:t>
      </w:r>
      <w:r w:rsidR="009A1F72" w:rsidRPr="0020099D">
        <w:t xml:space="preserve"> </w:t>
      </w:r>
      <w:r w:rsidRPr="0020099D">
        <w:t>15 – имеют температуру свежего пара 535</w:t>
      </w:r>
      <w:r w:rsidR="00A464AB">
        <w:t xml:space="preserve"> </w:t>
      </w:r>
      <w:r w:rsidRPr="0020099D">
        <w:t>°С.</w:t>
      </w:r>
    </w:p>
    <w:p w14:paraId="61F31DCA" w14:textId="77777777" w:rsidR="009D74A0" w:rsidRPr="0020099D" w:rsidRDefault="009D74A0" w:rsidP="00EE4140">
      <w:pPr>
        <w:pStyle w:val="afff3"/>
      </w:pPr>
      <w:r w:rsidRPr="0020099D">
        <w:t>У турбины ст. №11 выполнена реконструкция с организацией отбора пара на нужды теплофикации.</w:t>
      </w:r>
    </w:p>
    <w:p w14:paraId="2A61AB4F" w14:textId="77777777" w:rsidR="00E30F34" w:rsidRPr="0020099D" w:rsidRDefault="00E30F34" w:rsidP="00E30F34">
      <w:pPr>
        <w:pStyle w:val="afff3"/>
      </w:pPr>
      <w:r w:rsidRPr="0020099D">
        <w:lastRenderedPageBreak/>
        <w:t>В настоящее время на ТЭЦ разработан план замены устаревшего оборудования на период до 2025 г</w:t>
      </w:r>
      <w:r>
        <w:t>. включительно</w:t>
      </w:r>
      <w:r w:rsidRPr="0020099D">
        <w:t>. В соответствии с этим планом предусматривается реконструкция котлоагрегатов и замена устаревшего турбинного оборудования. Турбоагрегат ст. №13 введен в эксплуатацию во второй половине 2022 г. взамен турбоустановки ВКТ-100 ст. №12. На 2025 г. намечен ввод двух турбоагрегата типа ПР-30-90 в соответствии с распоряжением Правительства РФ № 232-р от 07.02.2020.</w:t>
      </w:r>
    </w:p>
    <w:p w14:paraId="698A2E85" w14:textId="453ED9E9" w:rsidR="009D74A0" w:rsidRPr="0020099D" w:rsidRDefault="009D74A0" w:rsidP="00EE4140">
      <w:pPr>
        <w:pStyle w:val="afff3"/>
      </w:pPr>
      <w:r w:rsidRPr="0020099D">
        <w:t>Состав и характеристики генерирующего оборудования ТЭЦ на 01.01.202</w:t>
      </w:r>
      <w:r w:rsidR="00E30F34">
        <w:t>5</w:t>
      </w:r>
      <w:r w:rsidRPr="0020099D">
        <w:t xml:space="preserve"> приведены в таблицах 2.1-2.2. </w:t>
      </w:r>
    </w:p>
    <w:p w14:paraId="75279E26" w14:textId="77777777" w:rsidR="009D74A0" w:rsidRPr="0020099D" w:rsidRDefault="009D74A0" w:rsidP="00EE4140">
      <w:pPr>
        <w:pStyle w:val="afff3"/>
      </w:pPr>
      <w:r w:rsidRPr="0020099D">
        <w:t>Технические характеристики редукционно-охладительных установок (далее – РОУ) ТЭЦ представлены в таблице 2.3.</w:t>
      </w:r>
    </w:p>
    <w:p w14:paraId="0BEAFEFC" w14:textId="77777777" w:rsidR="009D74A0" w:rsidRPr="0020099D" w:rsidRDefault="009D74A0" w:rsidP="00EE4140">
      <w:pPr>
        <w:pStyle w:val="afff3"/>
        <w:ind w:firstLine="0"/>
      </w:pPr>
      <w:r w:rsidRPr="0020099D">
        <w:t xml:space="preserve">Таблица 2.1 – Технические характеристики теплофикационных турбоагрегатов ТЭЦ </w:t>
      </w:r>
    </w:p>
    <w:tbl>
      <w:tblPr>
        <w:tblW w:w="10093" w:type="dxa"/>
        <w:tblInd w:w="62" w:type="dxa"/>
        <w:tblLayout w:type="fixed"/>
        <w:tblCellMar>
          <w:top w:w="102" w:type="dxa"/>
          <w:left w:w="62" w:type="dxa"/>
          <w:bottom w:w="102" w:type="dxa"/>
          <w:right w:w="62" w:type="dxa"/>
        </w:tblCellMar>
        <w:tblLook w:val="0000" w:firstRow="0" w:lastRow="0" w:firstColumn="0" w:lastColumn="0" w:noHBand="0" w:noVBand="0"/>
      </w:tblPr>
      <w:tblGrid>
        <w:gridCol w:w="1644"/>
        <w:gridCol w:w="624"/>
        <w:gridCol w:w="879"/>
        <w:gridCol w:w="709"/>
        <w:gridCol w:w="733"/>
        <w:gridCol w:w="968"/>
        <w:gridCol w:w="992"/>
        <w:gridCol w:w="1134"/>
        <w:gridCol w:w="1134"/>
        <w:gridCol w:w="1276"/>
      </w:tblGrid>
      <w:tr w:rsidR="009D74A0" w:rsidRPr="00447ECE" w14:paraId="69FAA87A" w14:textId="77777777" w:rsidTr="00C6107A">
        <w:trPr>
          <w:tblHeader/>
        </w:trPr>
        <w:tc>
          <w:tcPr>
            <w:tcW w:w="1644" w:type="dxa"/>
            <w:vMerge w:val="restart"/>
            <w:tcBorders>
              <w:top w:val="single" w:sz="4" w:space="0" w:color="auto"/>
              <w:left w:val="single" w:sz="4" w:space="0" w:color="auto"/>
              <w:bottom w:val="single" w:sz="4" w:space="0" w:color="auto"/>
              <w:right w:val="single" w:sz="4" w:space="0" w:color="auto"/>
            </w:tcBorders>
            <w:vAlign w:val="center"/>
          </w:tcPr>
          <w:p w14:paraId="5144C1AB"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Турбоагрегат</w:t>
            </w:r>
          </w:p>
        </w:tc>
        <w:tc>
          <w:tcPr>
            <w:tcW w:w="624" w:type="dxa"/>
            <w:vMerge w:val="restart"/>
            <w:tcBorders>
              <w:top w:val="single" w:sz="4" w:space="0" w:color="auto"/>
              <w:left w:val="single" w:sz="4" w:space="0" w:color="auto"/>
              <w:bottom w:val="single" w:sz="4" w:space="0" w:color="auto"/>
              <w:right w:val="single" w:sz="4" w:space="0" w:color="auto"/>
            </w:tcBorders>
            <w:vAlign w:val="center"/>
          </w:tcPr>
          <w:p w14:paraId="55C698D5"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Ст. N</w:t>
            </w:r>
          </w:p>
        </w:tc>
        <w:tc>
          <w:tcPr>
            <w:tcW w:w="879" w:type="dxa"/>
            <w:vMerge w:val="restart"/>
            <w:tcBorders>
              <w:top w:val="single" w:sz="4" w:space="0" w:color="auto"/>
              <w:left w:val="single" w:sz="4" w:space="0" w:color="auto"/>
              <w:bottom w:val="single" w:sz="4" w:space="0" w:color="auto"/>
              <w:right w:val="single" w:sz="4" w:space="0" w:color="auto"/>
            </w:tcBorders>
            <w:vAlign w:val="center"/>
          </w:tcPr>
          <w:p w14:paraId="3EE209CE"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Завод изготовитель</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009F094B"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Год ввода</w:t>
            </w:r>
          </w:p>
        </w:tc>
        <w:tc>
          <w:tcPr>
            <w:tcW w:w="733" w:type="dxa"/>
            <w:vMerge w:val="restart"/>
            <w:tcBorders>
              <w:top w:val="single" w:sz="4" w:space="0" w:color="auto"/>
              <w:left w:val="single" w:sz="4" w:space="0" w:color="auto"/>
              <w:bottom w:val="single" w:sz="4" w:space="0" w:color="auto"/>
              <w:right w:val="single" w:sz="4" w:space="0" w:color="auto"/>
            </w:tcBorders>
            <w:vAlign w:val="center"/>
          </w:tcPr>
          <w:p w14:paraId="70343379"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УЭМ,</w:t>
            </w:r>
          </w:p>
          <w:p w14:paraId="1DA78FC3"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МВт</w:t>
            </w:r>
          </w:p>
        </w:tc>
        <w:tc>
          <w:tcPr>
            <w:tcW w:w="3094" w:type="dxa"/>
            <w:gridSpan w:val="3"/>
            <w:tcBorders>
              <w:top w:val="single" w:sz="4" w:space="0" w:color="auto"/>
              <w:left w:val="single" w:sz="4" w:space="0" w:color="auto"/>
              <w:bottom w:val="single" w:sz="4" w:space="0" w:color="auto"/>
              <w:right w:val="single" w:sz="4" w:space="0" w:color="auto"/>
            </w:tcBorders>
            <w:vAlign w:val="center"/>
          </w:tcPr>
          <w:p w14:paraId="4042F2F2"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УТМ, Гкал/ч</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36F1636"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Давление острого пара,</w:t>
            </w:r>
          </w:p>
          <w:p w14:paraId="37B40FD3"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кгс/см</w:t>
            </w:r>
            <w:r w:rsidRPr="0020099D">
              <w:rPr>
                <w:rFonts w:ascii="Times New Roman" w:hAnsi="Times New Roman" w:cs="Times New Roman"/>
                <w:b/>
                <w:vertAlign w:val="superscript"/>
              </w:rPr>
              <w:t>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11CFF54F"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Температура острого пара, град.</w:t>
            </w:r>
          </w:p>
          <w:p w14:paraId="7202A180"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°C</w:t>
            </w:r>
          </w:p>
        </w:tc>
      </w:tr>
      <w:tr w:rsidR="009D74A0" w:rsidRPr="0020099D" w14:paraId="63E082AC" w14:textId="77777777" w:rsidTr="00C6107A">
        <w:trPr>
          <w:trHeight w:val="437"/>
          <w:tblHeader/>
        </w:trPr>
        <w:tc>
          <w:tcPr>
            <w:tcW w:w="1644" w:type="dxa"/>
            <w:vMerge/>
            <w:tcBorders>
              <w:top w:val="single" w:sz="4" w:space="0" w:color="auto"/>
              <w:left w:val="single" w:sz="4" w:space="0" w:color="auto"/>
              <w:bottom w:val="single" w:sz="4" w:space="0" w:color="auto"/>
              <w:right w:val="single" w:sz="4" w:space="0" w:color="auto"/>
            </w:tcBorders>
            <w:vAlign w:val="center"/>
          </w:tcPr>
          <w:p w14:paraId="501E4F9F" w14:textId="77777777" w:rsidR="009D74A0" w:rsidRPr="0020099D" w:rsidRDefault="009D74A0" w:rsidP="00C6107A">
            <w:pPr>
              <w:pStyle w:val="ConsPlusNormal"/>
              <w:jc w:val="center"/>
              <w:rPr>
                <w:rFonts w:ascii="Times New Roman" w:hAnsi="Times New Roman" w:cs="Times New Roman"/>
              </w:rPr>
            </w:pPr>
          </w:p>
        </w:tc>
        <w:tc>
          <w:tcPr>
            <w:tcW w:w="624" w:type="dxa"/>
            <w:vMerge/>
            <w:tcBorders>
              <w:top w:val="single" w:sz="4" w:space="0" w:color="auto"/>
              <w:left w:val="single" w:sz="4" w:space="0" w:color="auto"/>
              <w:bottom w:val="single" w:sz="4" w:space="0" w:color="auto"/>
              <w:right w:val="single" w:sz="4" w:space="0" w:color="auto"/>
            </w:tcBorders>
            <w:vAlign w:val="center"/>
          </w:tcPr>
          <w:p w14:paraId="35E177E8" w14:textId="77777777" w:rsidR="009D74A0" w:rsidRPr="0020099D" w:rsidRDefault="009D74A0" w:rsidP="00C6107A">
            <w:pPr>
              <w:pStyle w:val="ConsPlusNormal"/>
              <w:jc w:val="center"/>
              <w:rPr>
                <w:rFonts w:ascii="Times New Roman" w:hAnsi="Times New Roman" w:cs="Times New Roman"/>
              </w:rPr>
            </w:pPr>
          </w:p>
        </w:tc>
        <w:tc>
          <w:tcPr>
            <w:tcW w:w="879" w:type="dxa"/>
            <w:vMerge/>
            <w:tcBorders>
              <w:top w:val="single" w:sz="4" w:space="0" w:color="auto"/>
              <w:left w:val="single" w:sz="4" w:space="0" w:color="auto"/>
              <w:bottom w:val="single" w:sz="4" w:space="0" w:color="auto"/>
              <w:right w:val="single" w:sz="4" w:space="0" w:color="auto"/>
            </w:tcBorders>
            <w:vAlign w:val="center"/>
          </w:tcPr>
          <w:p w14:paraId="25C1BD66" w14:textId="77777777" w:rsidR="009D74A0" w:rsidRPr="0020099D" w:rsidRDefault="009D74A0" w:rsidP="00C6107A">
            <w:pPr>
              <w:pStyle w:val="ConsPlusNormal"/>
              <w:jc w:val="cente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148BBBC9" w14:textId="77777777" w:rsidR="009D74A0" w:rsidRPr="0020099D" w:rsidRDefault="009D74A0" w:rsidP="00C6107A">
            <w:pPr>
              <w:pStyle w:val="ConsPlusNormal"/>
              <w:jc w:val="center"/>
              <w:rPr>
                <w:rFonts w:ascii="Times New Roman" w:hAnsi="Times New Roman" w:cs="Times New Roman"/>
              </w:rPr>
            </w:pPr>
          </w:p>
        </w:tc>
        <w:tc>
          <w:tcPr>
            <w:tcW w:w="733" w:type="dxa"/>
            <w:vMerge/>
            <w:tcBorders>
              <w:top w:val="single" w:sz="4" w:space="0" w:color="auto"/>
              <w:left w:val="single" w:sz="4" w:space="0" w:color="auto"/>
              <w:bottom w:val="single" w:sz="4" w:space="0" w:color="auto"/>
              <w:right w:val="single" w:sz="4" w:space="0" w:color="auto"/>
            </w:tcBorders>
            <w:vAlign w:val="center"/>
          </w:tcPr>
          <w:p w14:paraId="4FAFDDAB" w14:textId="77777777" w:rsidR="009D74A0" w:rsidRPr="0020099D" w:rsidRDefault="009D74A0" w:rsidP="00C6107A">
            <w:pPr>
              <w:pStyle w:val="ConsPlusNormal"/>
              <w:jc w:val="center"/>
              <w:rPr>
                <w:rFonts w:ascii="Times New Roman" w:hAnsi="Times New Roman" w:cs="Times New Roman"/>
              </w:rPr>
            </w:pPr>
          </w:p>
        </w:tc>
        <w:tc>
          <w:tcPr>
            <w:tcW w:w="968" w:type="dxa"/>
            <w:tcBorders>
              <w:top w:val="single" w:sz="4" w:space="0" w:color="auto"/>
              <w:left w:val="single" w:sz="4" w:space="0" w:color="auto"/>
              <w:bottom w:val="single" w:sz="4" w:space="0" w:color="auto"/>
              <w:right w:val="single" w:sz="4" w:space="0" w:color="auto"/>
            </w:tcBorders>
            <w:vAlign w:val="center"/>
          </w:tcPr>
          <w:p w14:paraId="28D7C62F"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УТМ всего,</w:t>
            </w:r>
          </w:p>
          <w:p w14:paraId="78DAC37A"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Гкал/час</w:t>
            </w:r>
          </w:p>
        </w:tc>
        <w:tc>
          <w:tcPr>
            <w:tcW w:w="992" w:type="dxa"/>
            <w:tcBorders>
              <w:top w:val="single" w:sz="4" w:space="0" w:color="auto"/>
              <w:left w:val="single" w:sz="4" w:space="0" w:color="auto"/>
              <w:bottom w:val="single" w:sz="4" w:space="0" w:color="auto"/>
              <w:right w:val="single" w:sz="4" w:space="0" w:color="auto"/>
            </w:tcBorders>
            <w:vAlign w:val="center"/>
          </w:tcPr>
          <w:p w14:paraId="7B8A0751"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Отопительных отборов</w:t>
            </w:r>
          </w:p>
        </w:tc>
        <w:tc>
          <w:tcPr>
            <w:tcW w:w="1134" w:type="dxa"/>
            <w:tcBorders>
              <w:top w:val="single" w:sz="4" w:space="0" w:color="auto"/>
              <w:left w:val="single" w:sz="4" w:space="0" w:color="auto"/>
              <w:bottom w:val="single" w:sz="4" w:space="0" w:color="auto"/>
              <w:right w:val="single" w:sz="4" w:space="0" w:color="auto"/>
            </w:tcBorders>
            <w:vAlign w:val="center"/>
          </w:tcPr>
          <w:p w14:paraId="7947B31F"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Промышленных отборов</w:t>
            </w:r>
          </w:p>
        </w:tc>
        <w:tc>
          <w:tcPr>
            <w:tcW w:w="1134" w:type="dxa"/>
            <w:vMerge/>
            <w:tcBorders>
              <w:top w:val="single" w:sz="4" w:space="0" w:color="auto"/>
              <w:left w:val="single" w:sz="4" w:space="0" w:color="auto"/>
              <w:bottom w:val="single" w:sz="4" w:space="0" w:color="auto"/>
              <w:right w:val="single" w:sz="4" w:space="0" w:color="auto"/>
            </w:tcBorders>
            <w:vAlign w:val="center"/>
          </w:tcPr>
          <w:p w14:paraId="4EAFA07A" w14:textId="77777777" w:rsidR="009D74A0" w:rsidRPr="0020099D" w:rsidRDefault="009D74A0" w:rsidP="00C6107A">
            <w:pPr>
              <w:pStyle w:val="ConsPlusNormal"/>
              <w:jc w:val="center"/>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42AC37AB" w14:textId="77777777" w:rsidR="009D74A0" w:rsidRPr="0020099D" w:rsidRDefault="009D74A0" w:rsidP="00C6107A">
            <w:pPr>
              <w:pStyle w:val="ConsPlusNormal"/>
              <w:jc w:val="center"/>
              <w:rPr>
                <w:rFonts w:ascii="Times New Roman" w:hAnsi="Times New Roman" w:cs="Times New Roman"/>
              </w:rPr>
            </w:pPr>
          </w:p>
        </w:tc>
      </w:tr>
      <w:tr w:rsidR="009D74A0" w:rsidRPr="0020099D" w14:paraId="3FE2FE6D" w14:textId="77777777" w:rsidTr="00C6107A">
        <w:tc>
          <w:tcPr>
            <w:tcW w:w="1644" w:type="dxa"/>
            <w:tcBorders>
              <w:top w:val="single" w:sz="4" w:space="0" w:color="auto"/>
              <w:left w:val="single" w:sz="4" w:space="0" w:color="auto"/>
              <w:bottom w:val="single" w:sz="4" w:space="0" w:color="auto"/>
              <w:right w:val="single" w:sz="4" w:space="0" w:color="auto"/>
            </w:tcBorders>
            <w:vAlign w:val="center"/>
          </w:tcPr>
          <w:p w14:paraId="3701DB60"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ВТ-25-4</w:t>
            </w:r>
          </w:p>
        </w:tc>
        <w:tc>
          <w:tcPr>
            <w:tcW w:w="624" w:type="dxa"/>
            <w:tcBorders>
              <w:top w:val="single" w:sz="4" w:space="0" w:color="auto"/>
              <w:left w:val="single" w:sz="4" w:space="0" w:color="auto"/>
              <w:bottom w:val="single" w:sz="4" w:space="0" w:color="auto"/>
              <w:right w:val="single" w:sz="4" w:space="0" w:color="auto"/>
            </w:tcBorders>
            <w:vAlign w:val="center"/>
          </w:tcPr>
          <w:p w14:paraId="5D49B203"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w:t>
            </w:r>
          </w:p>
        </w:tc>
        <w:tc>
          <w:tcPr>
            <w:tcW w:w="879" w:type="dxa"/>
            <w:tcBorders>
              <w:top w:val="single" w:sz="4" w:space="0" w:color="auto"/>
              <w:left w:val="single" w:sz="4" w:space="0" w:color="auto"/>
              <w:bottom w:val="single" w:sz="4" w:space="0" w:color="auto"/>
              <w:right w:val="single" w:sz="4" w:space="0" w:color="auto"/>
            </w:tcBorders>
            <w:vAlign w:val="center"/>
          </w:tcPr>
          <w:p w14:paraId="6F3F0982"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ЛМЗ</w:t>
            </w:r>
          </w:p>
        </w:tc>
        <w:tc>
          <w:tcPr>
            <w:tcW w:w="709" w:type="dxa"/>
            <w:tcBorders>
              <w:top w:val="single" w:sz="4" w:space="0" w:color="auto"/>
              <w:left w:val="single" w:sz="4" w:space="0" w:color="auto"/>
              <w:bottom w:val="single" w:sz="4" w:space="0" w:color="auto"/>
              <w:right w:val="single" w:sz="4" w:space="0" w:color="auto"/>
            </w:tcBorders>
            <w:vAlign w:val="center"/>
          </w:tcPr>
          <w:p w14:paraId="605CBA0F"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1953</w:t>
            </w:r>
          </w:p>
        </w:tc>
        <w:tc>
          <w:tcPr>
            <w:tcW w:w="733" w:type="dxa"/>
            <w:tcBorders>
              <w:top w:val="single" w:sz="4" w:space="0" w:color="auto"/>
              <w:left w:val="single" w:sz="4" w:space="0" w:color="auto"/>
              <w:bottom w:val="single" w:sz="4" w:space="0" w:color="auto"/>
              <w:right w:val="single" w:sz="4" w:space="0" w:color="auto"/>
            </w:tcBorders>
            <w:vAlign w:val="center"/>
          </w:tcPr>
          <w:p w14:paraId="605AB8C6"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25</w:t>
            </w:r>
          </w:p>
        </w:tc>
        <w:tc>
          <w:tcPr>
            <w:tcW w:w="968" w:type="dxa"/>
            <w:tcBorders>
              <w:top w:val="single" w:sz="4" w:space="0" w:color="auto"/>
              <w:left w:val="single" w:sz="4" w:space="0" w:color="auto"/>
              <w:bottom w:val="single" w:sz="4" w:space="0" w:color="auto"/>
              <w:right w:val="single" w:sz="4" w:space="0" w:color="auto"/>
            </w:tcBorders>
            <w:vAlign w:val="center"/>
          </w:tcPr>
          <w:p w14:paraId="136F7047"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76,0</w:t>
            </w:r>
          </w:p>
        </w:tc>
        <w:tc>
          <w:tcPr>
            <w:tcW w:w="992" w:type="dxa"/>
            <w:tcBorders>
              <w:top w:val="single" w:sz="4" w:space="0" w:color="auto"/>
              <w:left w:val="single" w:sz="4" w:space="0" w:color="auto"/>
              <w:bottom w:val="single" w:sz="4" w:space="0" w:color="auto"/>
              <w:right w:val="single" w:sz="4" w:space="0" w:color="auto"/>
            </w:tcBorders>
            <w:vAlign w:val="center"/>
          </w:tcPr>
          <w:p w14:paraId="3533204C"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76,0</w:t>
            </w:r>
          </w:p>
        </w:tc>
        <w:tc>
          <w:tcPr>
            <w:tcW w:w="1134" w:type="dxa"/>
            <w:tcBorders>
              <w:top w:val="single" w:sz="4" w:space="0" w:color="auto"/>
              <w:left w:val="single" w:sz="4" w:space="0" w:color="auto"/>
              <w:bottom w:val="single" w:sz="4" w:space="0" w:color="auto"/>
              <w:right w:val="single" w:sz="4" w:space="0" w:color="auto"/>
            </w:tcBorders>
            <w:vAlign w:val="center"/>
          </w:tcPr>
          <w:p w14:paraId="056AC88C"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C9C5A87"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w:t>
            </w:r>
          </w:p>
        </w:tc>
        <w:tc>
          <w:tcPr>
            <w:tcW w:w="1276" w:type="dxa"/>
            <w:tcBorders>
              <w:top w:val="single" w:sz="4" w:space="0" w:color="auto"/>
              <w:left w:val="single" w:sz="4" w:space="0" w:color="auto"/>
              <w:bottom w:val="single" w:sz="4" w:space="0" w:color="auto"/>
              <w:right w:val="single" w:sz="4" w:space="0" w:color="auto"/>
            </w:tcBorders>
            <w:vAlign w:val="center"/>
          </w:tcPr>
          <w:p w14:paraId="4549EBAC"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500</w:t>
            </w:r>
          </w:p>
        </w:tc>
      </w:tr>
      <w:tr w:rsidR="009D74A0" w:rsidRPr="0020099D" w14:paraId="07592865" w14:textId="77777777" w:rsidTr="00C6107A">
        <w:tc>
          <w:tcPr>
            <w:tcW w:w="1644" w:type="dxa"/>
            <w:tcBorders>
              <w:top w:val="single" w:sz="4" w:space="0" w:color="auto"/>
              <w:left w:val="single" w:sz="4" w:space="0" w:color="auto"/>
              <w:bottom w:val="single" w:sz="4" w:space="0" w:color="auto"/>
              <w:right w:val="single" w:sz="4" w:space="0" w:color="auto"/>
            </w:tcBorders>
            <w:vAlign w:val="center"/>
          </w:tcPr>
          <w:p w14:paraId="02476661"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ВПТ-25-3</w:t>
            </w:r>
          </w:p>
        </w:tc>
        <w:tc>
          <w:tcPr>
            <w:tcW w:w="624" w:type="dxa"/>
            <w:tcBorders>
              <w:top w:val="single" w:sz="4" w:space="0" w:color="auto"/>
              <w:left w:val="single" w:sz="4" w:space="0" w:color="auto"/>
              <w:bottom w:val="single" w:sz="4" w:space="0" w:color="auto"/>
              <w:right w:val="single" w:sz="4" w:space="0" w:color="auto"/>
            </w:tcBorders>
            <w:vAlign w:val="center"/>
          </w:tcPr>
          <w:p w14:paraId="082F555C"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2</w:t>
            </w:r>
          </w:p>
        </w:tc>
        <w:tc>
          <w:tcPr>
            <w:tcW w:w="879" w:type="dxa"/>
            <w:tcBorders>
              <w:top w:val="single" w:sz="4" w:space="0" w:color="auto"/>
              <w:left w:val="single" w:sz="4" w:space="0" w:color="auto"/>
              <w:bottom w:val="single" w:sz="4" w:space="0" w:color="auto"/>
              <w:right w:val="single" w:sz="4" w:space="0" w:color="auto"/>
            </w:tcBorders>
            <w:vAlign w:val="center"/>
          </w:tcPr>
          <w:p w14:paraId="1AEA4DCB"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ЛМЗ</w:t>
            </w:r>
          </w:p>
        </w:tc>
        <w:tc>
          <w:tcPr>
            <w:tcW w:w="709" w:type="dxa"/>
            <w:tcBorders>
              <w:top w:val="single" w:sz="4" w:space="0" w:color="auto"/>
              <w:left w:val="single" w:sz="4" w:space="0" w:color="auto"/>
              <w:bottom w:val="single" w:sz="4" w:space="0" w:color="auto"/>
              <w:right w:val="single" w:sz="4" w:space="0" w:color="auto"/>
            </w:tcBorders>
            <w:vAlign w:val="center"/>
          </w:tcPr>
          <w:p w14:paraId="29B72507"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1953</w:t>
            </w:r>
          </w:p>
        </w:tc>
        <w:tc>
          <w:tcPr>
            <w:tcW w:w="733" w:type="dxa"/>
            <w:tcBorders>
              <w:top w:val="single" w:sz="4" w:space="0" w:color="auto"/>
              <w:left w:val="single" w:sz="4" w:space="0" w:color="auto"/>
              <w:bottom w:val="single" w:sz="4" w:space="0" w:color="auto"/>
              <w:right w:val="single" w:sz="4" w:space="0" w:color="auto"/>
            </w:tcBorders>
            <w:vAlign w:val="center"/>
          </w:tcPr>
          <w:p w14:paraId="72144249"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25</w:t>
            </w:r>
          </w:p>
        </w:tc>
        <w:tc>
          <w:tcPr>
            <w:tcW w:w="968" w:type="dxa"/>
            <w:tcBorders>
              <w:top w:val="single" w:sz="4" w:space="0" w:color="auto"/>
              <w:left w:val="single" w:sz="4" w:space="0" w:color="auto"/>
              <w:bottom w:val="single" w:sz="4" w:space="0" w:color="auto"/>
              <w:right w:val="single" w:sz="4" w:space="0" w:color="auto"/>
            </w:tcBorders>
            <w:vAlign w:val="center"/>
          </w:tcPr>
          <w:p w14:paraId="0E3FF0AF"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91,5</w:t>
            </w:r>
          </w:p>
        </w:tc>
        <w:tc>
          <w:tcPr>
            <w:tcW w:w="992" w:type="dxa"/>
            <w:tcBorders>
              <w:top w:val="single" w:sz="4" w:space="0" w:color="auto"/>
              <w:left w:val="single" w:sz="4" w:space="0" w:color="auto"/>
              <w:bottom w:val="single" w:sz="4" w:space="0" w:color="auto"/>
              <w:right w:val="single" w:sz="4" w:space="0" w:color="auto"/>
            </w:tcBorders>
            <w:vAlign w:val="center"/>
          </w:tcPr>
          <w:p w14:paraId="460112B6"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21,5</w:t>
            </w:r>
          </w:p>
        </w:tc>
        <w:tc>
          <w:tcPr>
            <w:tcW w:w="1134" w:type="dxa"/>
            <w:tcBorders>
              <w:top w:val="single" w:sz="4" w:space="0" w:color="auto"/>
              <w:left w:val="single" w:sz="4" w:space="0" w:color="auto"/>
              <w:bottom w:val="single" w:sz="4" w:space="0" w:color="auto"/>
              <w:right w:val="single" w:sz="4" w:space="0" w:color="auto"/>
            </w:tcBorders>
            <w:vAlign w:val="center"/>
          </w:tcPr>
          <w:p w14:paraId="32379F3E"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70,0</w:t>
            </w:r>
          </w:p>
        </w:tc>
        <w:tc>
          <w:tcPr>
            <w:tcW w:w="1134" w:type="dxa"/>
            <w:tcBorders>
              <w:top w:val="single" w:sz="4" w:space="0" w:color="auto"/>
              <w:left w:val="single" w:sz="4" w:space="0" w:color="auto"/>
              <w:bottom w:val="single" w:sz="4" w:space="0" w:color="auto"/>
              <w:right w:val="single" w:sz="4" w:space="0" w:color="auto"/>
            </w:tcBorders>
            <w:vAlign w:val="center"/>
          </w:tcPr>
          <w:p w14:paraId="1AE4E02C"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w:t>
            </w:r>
          </w:p>
        </w:tc>
        <w:tc>
          <w:tcPr>
            <w:tcW w:w="1276" w:type="dxa"/>
            <w:tcBorders>
              <w:top w:val="single" w:sz="4" w:space="0" w:color="auto"/>
              <w:left w:val="single" w:sz="4" w:space="0" w:color="auto"/>
              <w:bottom w:val="single" w:sz="4" w:space="0" w:color="auto"/>
              <w:right w:val="single" w:sz="4" w:space="0" w:color="auto"/>
            </w:tcBorders>
            <w:vAlign w:val="center"/>
          </w:tcPr>
          <w:p w14:paraId="5978B8DF"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500</w:t>
            </w:r>
          </w:p>
        </w:tc>
      </w:tr>
      <w:tr w:rsidR="009D74A0" w:rsidRPr="0020099D" w14:paraId="6195DAC8" w14:textId="77777777" w:rsidTr="00C6107A">
        <w:tc>
          <w:tcPr>
            <w:tcW w:w="1644" w:type="dxa"/>
            <w:tcBorders>
              <w:top w:val="single" w:sz="4" w:space="0" w:color="auto"/>
              <w:left w:val="single" w:sz="4" w:space="0" w:color="auto"/>
              <w:bottom w:val="single" w:sz="4" w:space="0" w:color="auto"/>
              <w:right w:val="single" w:sz="4" w:space="0" w:color="auto"/>
            </w:tcBorders>
            <w:vAlign w:val="center"/>
          </w:tcPr>
          <w:p w14:paraId="026F54F4"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ВПТ-25-3</w:t>
            </w:r>
          </w:p>
        </w:tc>
        <w:tc>
          <w:tcPr>
            <w:tcW w:w="624" w:type="dxa"/>
            <w:tcBorders>
              <w:top w:val="single" w:sz="4" w:space="0" w:color="auto"/>
              <w:left w:val="single" w:sz="4" w:space="0" w:color="auto"/>
              <w:bottom w:val="single" w:sz="4" w:space="0" w:color="auto"/>
              <w:right w:val="single" w:sz="4" w:space="0" w:color="auto"/>
            </w:tcBorders>
            <w:vAlign w:val="center"/>
          </w:tcPr>
          <w:p w14:paraId="041AD934"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7</w:t>
            </w:r>
          </w:p>
        </w:tc>
        <w:tc>
          <w:tcPr>
            <w:tcW w:w="879" w:type="dxa"/>
            <w:tcBorders>
              <w:top w:val="single" w:sz="4" w:space="0" w:color="auto"/>
              <w:left w:val="single" w:sz="4" w:space="0" w:color="auto"/>
              <w:bottom w:val="single" w:sz="4" w:space="0" w:color="auto"/>
              <w:right w:val="single" w:sz="4" w:space="0" w:color="auto"/>
            </w:tcBorders>
            <w:vAlign w:val="center"/>
          </w:tcPr>
          <w:p w14:paraId="150B5B17"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УТЗ</w:t>
            </w:r>
          </w:p>
        </w:tc>
        <w:tc>
          <w:tcPr>
            <w:tcW w:w="709" w:type="dxa"/>
            <w:tcBorders>
              <w:top w:val="single" w:sz="4" w:space="0" w:color="auto"/>
              <w:left w:val="single" w:sz="4" w:space="0" w:color="auto"/>
              <w:bottom w:val="single" w:sz="4" w:space="0" w:color="auto"/>
              <w:right w:val="single" w:sz="4" w:space="0" w:color="auto"/>
            </w:tcBorders>
            <w:vAlign w:val="center"/>
          </w:tcPr>
          <w:p w14:paraId="6FB2387E"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1956</w:t>
            </w:r>
          </w:p>
        </w:tc>
        <w:tc>
          <w:tcPr>
            <w:tcW w:w="733" w:type="dxa"/>
            <w:tcBorders>
              <w:top w:val="single" w:sz="4" w:space="0" w:color="auto"/>
              <w:left w:val="single" w:sz="4" w:space="0" w:color="auto"/>
              <w:bottom w:val="single" w:sz="4" w:space="0" w:color="auto"/>
              <w:right w:val="single" w:sz="4" w:space="0" w:color="auto"/>
            </w:tcBorders>
            <w:vAlign w:val="center"/>
          </w:tcPr>
          <w:p w14:paraId="232E1EBE"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25</w:t>
            </w:r>
          </w:p>
        </w:tc>
        <w:tc>
          <w:tcPr>
            <w:tcW w:w="968" w:type="dxa"/>
            <w:tcBorders>
              <w:top w:val="single" w:sz="4" w:space="0" w:color="auto"/>
              <w:left w:val="single" w:sz="4" w:space="0" w:color="auto"/>
              <w:bottom w:val="single" w:sz="4" w:space="0" w:color="auto"/>
              <w:right w:val="single" w:sz="4" w:space="0" w:color="auto"/>
            </w:tcBorders>
            <w:vAlign w:val="center"/>
          </w:tcPr>
          <w:p w14:paraId="3B5E1C8A"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91,5</w:t>
            </w:r>
          </w:p>
        </w:tc>
        <w:tc>
          <w:tcPr>
            <w:tcW w:w="992" w:type="dxa"/>
            <w:tcBorders>
              <w:top w:val="single" w:sz="4" w:space="0" w:color="auto"/>
              <w:left w:val="single" w:sz="4" w:space="0" w:color="auto"/>
              <w:bottom w:val="single" w:sz="4" w:space="0" w:color="auto"/>
              <w:right w:val="single" w:sz="4" w:space="0" w:color="auto"/>
            </w:tcBorders>
            <w:vAlign w:val="center"/>
          </w:tcPr>
          <w:p w14:paraId="2479B8D8"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21,5</w:t>
            </w:r>
          </w:p>
        </w:tc>
        <w:tc>
          <w:tcPr>
            <w:tcW w:w="1134" w:type="dxa"/>
            <w:tcBorders>
              <w:top w:val="single" w:sz="4" w:space="0" w:color="auto"/>
              <w:left w:val="single" w:sz="4" w:space="0" w:color="auto"/>
              <w:bottom w:val="single" w:sz="4" w:space="0" w:color="auto"/>
              <w:right w:val="single" w:sz="4" w:space="0" w:color="auto"/>
            </w:tcBorders>
            <w:vAlign w:val="center"/>
          </w:tcPr>
          <w:p w14:paraId="6CB500B8"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70,0</w:t>
            </w:r>
          </w:p>
        </w:tc>
        <w:tc>
          <w:tcPr>
            <w:tcW w:w="1134" w:type="dxa"/>
            <w:tcBorders>
              <w:top w:val="single" w:sz="4" w:space="0" w:color="auto"/>
              <w:left w:val="single" w:sz="4" w:space="0" w:color="auto"/>
              <w:bottom w:val="single" w:sz="4" w:space="0" w:color="auto"/>
              <w:right w:val="single" w:sz="4" w:space="0" w:color="auto"/>
            </w:tcBorders>
            <w:vAlign w:val="center"/>
          </w:tcPr>
          <w:p w14:paraId="76E99345"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w:t>
            </w:r>
          </w:p>
        </w:tc>
        <w:tc>
          <w:tcPr>
            <w:tcW w:w="1276" w:type="dxa"/>
            <w:tcBorders>
              <w:top w:val="single" w:sz="4" w:space="0" w:color="auto"/>
              <w:left w:val="single" w:sz="4" w:space="0" w:color="auto"/>
              <w:bottom w:val="single" w:sz="4" w:space="0" w:color="auto"/>
              <w:right w:val="single" w:sz="4" w:space="0" w:color="auto"/>
            </w:tcBorders>
            <w:vAlign w:val="center"/>
          </w:tcPr>
          <w:p w14:paraId="79C3A4CA"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500</w:t>
            </w:r>
          </w:p>
        </w:tc>
      </w:tr>
      <w:tr w:rsidR="009D74A0" w:rsidRPr="0020099D" w14:paraId="7E426443" w14:textId="77777777" w:rsidTr="00C6107A">
        <w:tc>
          <w:tcPr>
            <w:tcW w:w="1644" w:type="dxa"/>
            <w:tcBorders>
              <w:top w:val="single" w:sz="4" w:space="0" w:color="auto"/>
              <w:left w:val="single" w:sz="4" w:space="0" w:color="auto"/>
              <w:bottom w:val="single" w:sz="4" w:space="0" w:color="auto"/>
              <w:right w:val="single" w:sz="4" w:space="0" w:color="auto"/>
            </w:tcBorders>
            <w:vAlign w:val="center"/>
          </w:tcPr>
          <w:p w14:paraId="4CF71F2B"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Р-12-90/16М</w:t>
            </w:r>
          </w:p>
        </w:tc>
        <w:tc>
          <w:tcPr>
            <w:tcW w:w="624" w:type="dxa"/>
            <w:tcBorders>
              <w:top w:val="single" w:sz="4" w:space="0" w:color="auto"/>
              <w:left w:val="single" w:sz="4" w:space="0" w:color="auto"/>
              <w:bottom w:val="single" w:sz="4" w:space="0" w:color="auto"/>
              <w:right w:val="single" w:sz="4" w:space="0" w:color="auto"/>
            </w:tcBorders>
            <w:vAlign w:val="center"/>
          </w:tcPr>
          <w:p w14:paraId="3F739FC5"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w:t>
            </w:r>
          </w:p>
        </w:tc>
        <w:tc>
          <w:tcPr>
            <w:tcW w:w="879" w:type="dxa"/>
            <w:tcBorders>
              <w:top w:val="single" w:sz="4" w:space="0" w:color="auto"/>
              <w:left w:val="single" w:sz="4" w:space="0" w:color="auto"/>
              <w:bottom w:val="single" w:sz="4" w:space="0" w:color="auto"/>
              <w:right w:val="single" w:sz="4" w:space="0" w:color="auto"/>
            </w:tcBorders>
            <w:vAlign w:val="center"/>
          </w:tcPr>
          <w:p w14:paraId="51C518AA"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КТЗ</w:t>
            </w:r>
          </w:p>
        </w:tc>
        <w:tc>
          <w:tcPr>
            <w:tcW w:w="709" w:type="dxa"/>
            <w:tcBorders>
              <w:top w:val="single" w:sz="4" w:space="0" w:color="auto"/>
              <w:left w:val="single" w:sz="4" w:space="0" w:color="auto"/>
              <w:bottom w:val="single" w:sz="4" w:space="0" w:color="auto"/>
              <w:right w:val="single" w:sz="4" w:space="0" w:color="auto"/>
            </w:tcBorders>
            <w:vAlign w:val="center"/>
          </w:tcPr>
          <w:p w14:paraId="11501245"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1982</w:t>
            </w:r>
          </w:p>
        </w:tc>
        <w:tc>
          <w:tcPr>
            <w:tcW w:w="733" w:type="dxa"/>
            <w:tcBorders>
              <w:top w:val="single" w:sz="4" w:space="0" w:color="auto"/>
              <w:left w:val="single" w:sz="4" w:space="0" w:color="auto"/>
              <w:bottom w:val="single" w:sz="4" w:space="0" w:color="auto"/>
              <w:right w:val="single" w:sz="4" w:space="0" w:color="auto"/>
            </w:tcBorders>
            <w:vAlign w:val="center"/>
          </w:tcPr>
          <w:p w14:paraId="47D992BE"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12</w:t>
            </w:r>
          </w:p>
        </w:tc>
        <w:tc>
          <w:tcPr>
            <w:tcW w:w="968" w:type="dxa"/>
            <w:tcBorders>
              <w:top w:val="single" w:sz="4" w:space="0" w:color="auto"/>
              <w:left w:val="single" w:sz="4" w:space="0" w:color="auto"/>
              <w:bottom w:val="single" w:sz="4" w:space="0" w:color="auto"/>
              <w:right w:val="single" w:sz="4" w:space="0" w:color="auto"/>
            </w:tcBorders>
            <w:vAlign w:val="center"/>
          </w:tcPr>
          <w:p w14:paraId="00DF6D47"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90,0</w:t>
            </w:r>
          </w:p>
        </w:tc>
        <w:tc>
          <w:tcPr>
            <w:tcW w:w="992" w:type="dxa"/>
            <w:tcBorders>
              <w:top w:val="single" w:sz="4" w:space="0" w:color="auto"/>
              <w:left w:val="single" w:sz="4" w:space="0" w:color="auto"/>
              <w:bottom w:val="single" w:sz="4" w:space="0" w:color="auto"/>
              <w:right w:val="single" w:sz="4" w:space="0" w:color="auto"/>
            </w:tcBorders>
            <w:vAlign w:val="center"/>
          </w:tcPr>
          <w:p w14:paraId="166FDFA3"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5CE33573"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90,0</w:t>
            </w:r>
          </w:p>
        </w:tc>
        <w:tc>
          <w:tcPr>
            <w:tcW w:w="1134" w:type="dxa"/>
            <w:tcBorders>
              <w:top w:val="single" w:sz="4" w:space="0" w:color="auto"/>
              <w:left w:val="single" w:sz="4" w:space="0" w:color="auto"/>
              <w:bottom w:val="single" w:sz="4" w:space="0" w:color="auto"/>
              <w:right w:val="single" w:sz="4" w:space="0" w:color="auto"/>
            </w:tcBorders>
            <w:vAlign w:val="center"/>
          </w:tcPr>
          <w:p w14:paraId="13865BD4"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w:t>
            </w:r>
          </w:p>
        </w:tc>
        <w:tc>
          <w:tcPr>
            <w:tcW w:w="1276" w:type="dxa"/>
            <w:tcBorders>
              <w:top w:val="single" w:sz="4" w:space="0" w:color="auto"/>
              <w:left w:val="single" w:sz="4" w:space="0" w:color="auto"/>
              <w:bottom w:val="single" w:sz="4" w:space="0" w:color="auto"/>
              <w:right w:val="single" w:sz="4" w:space="0" w:color="auto"/>
            </w:tcBorders>
            <w:vAlign w:val="center"/>
          </w:tcPr>
          <w:p w14:paraId="247D841F"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color w:val="000000"/>
              </w:rPr>
              <w:t>535</w:t>
            </w:r>
          </w:p>
        </w:tc>
      </w:tr>
      <w:tr w:rsidR="009D74A0" w:rsidRPr="0020099D" w14:paraId="17245F4B" w14:textId="77777777" w:rsidTr="00C6107A">
        <w:tc>
          <w:tcPr>
            <w:tcW w:w="1644" w:type="dxa"/>
            <w:tcBorders>
              <w:top w:val="single" w:sz="4" w:space="0" w:color="auto"/>
              <w:left w:val="single" w:sz="4" w:space="0" w:color="auto"/>
              <w:bottom w:val="single" w:sz="4" w:space="0" w:color="auto"/>
              <w:right w:val="single" w:sz="4" w:space="0" w:color="auto"/>
            </w:tcBorders>
            <w:vAlign w:val="center"/>
          </w:tcPr>
          <w:p w14:paraId="540D57B9"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Т-115-8,8</w:t>
            </w:r>
          </w:p>
        </w:tc>
        <w:tc>
          <w:tcPr>
            <w:tcW w:w="624" w:type="dxa"/>
            <w:tcBorders>
              <w:top w:val="single" w:sz="4" w:space="0" w:color="auto"/>
              <w:left w:val="single" w:sz="4" w:space="0" w:color="auto"/>
              <w:bottom w:val="single" w:sz="4" w:space="0" w:color="auto"/>
              <w:right w:val="single" w:sz="4" w:space="0" w:color="auto"/>
            </w:tcBorders>
            <w:vAlign w:val="center"/>
          </w:tcPr>
          <w:p w14:paraId="1EEB37F0"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10</w:t>
            </w:r>
          </w:p>
        </w:tc>
        <w:tc>
          <w:tcPr>
            <w:tcW w:w="879" w:type="dxa"/>
            <w:tcBorders>
              <w:top w:val="single" w:sz="4" w:space="0" w:color="auto"/>
              <w:left w:val="single" w:sz="4" w:space="0" w:color="auto"/>
              <w:bottom w:val="single" w:sz="4" w:space="0" w:color="auto"/>
              <w:right w:val="single" w:sz="4" w:space="0" w:color="auto"/>
            </w:tcBorders>
            <w:vAlign w:val="center"/>
          </w:tcPr>
          <w:p w14:paraId="40CDC2F6"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ЛМЗ</w:t>
            </w:r>
          </w:p>
        </w:tc>
        <w:tc>
          <w:tcPr>
            <w:tcW w:w="709" w:type="dxa"/>
            <w:tcBorders>
              <w:top w:val="single" w:sz="4" w:space="0" w:color="auto"/>
              <w:left w:val="single" w:sz="4" w:space="0" w:color="auto"/>
              <w:bottom w:val="single" w:sz="4" w:space="0" w:color="auto"/>
              <w:right w:val="single" w:sz="4" w:space="0" w:color="auto"/>
            </w:tcBorders>
            <w:vAlign w:val="center"/>
          </w:tcPr>
          <w:p w14:paraId="30BD29DD"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2008</w:t>
            </w:r>
          </w:p>
        </w:tc>
        <w:tc>
          <w:tcPr>
            <w:tcW w:w="733" w:type="dxa"/>
            <w:tcBorders>
              <w:top w:val="single" w:sz="4" w:space="0" w:color="auto"/>
              <w:left w:val="single" w:sz="4" w:space="0" w:color="auto"/>
              <w:bottom w:val="single" w:sz="4" w:space="0" w:color="auto"/>
              <w:right w:val="single" w:sz="4" w:space="0" w:color="auto"/>
            </w:tcBorders>
            <w:vAlign w:val="center"/>
          </w:tcPr>
          <w:p w14:paraId="63FBDC99"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color w:val="000000"/>
              </w:rPr>
              <w:t>100</w:t>
            </w:r>
          </w:p>
        </w:tc>
        <w:tc>
          <w:tcPr>
            <w:tcW w:w="968" w:type="dxa"/>
            <w:tcBorders>
              <w:top w:val="single" w:sz="4" w:space="0" w:color="auto"/>
              <w:left w:val="single" w:sz="4" w:space="0" w:color="auto"/>
              <w:bottom w:val="single" w:sz="4" w:space="0" w:color="auto"/>
              <w:right w:val="single" w:sz="4" w:space="0" w:color="auto"/>
            </w:tcBorders>
            <w:vAlign w:val="center"/>
          </w:tcPr>
          <w:p w14:paraId="504AC734"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156,0</w:t>
            </w:r>
          </w:p>
        </w:tc>
        <w:tc>
          <w:tcPr>
            <w:tcW w:w="992" w:type="dxa"/>
            <w:tcBorders>
              <w:top w:val="single" w:sz="4" w:space="0" w:color="auto"/>
              <w:left w:val="single" w:sz="4" w:space="0" w:color="auto"/>
              <w:bottom w:val="single" w:sz="4" w:space="0" w:color="auto"/>
              <w:right w:val="single" w:sz="4" w:space="0" w:color="auto"/>
            </w:tcBorders>
            <w:vAlign w:val="center"/>
          </w:tcPr>
          <w:p w14:paraId="5FC8E5C3"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156,0</w:t>
            </w:r>
          </w:p>
        </w:tc>
        <w:tc>
          <w:tcPr>
            <w:tcW w:w="1134" w:type="dxa"/>
            <w:tcBorders>
              <w:top w:val="single" w:sz="4" w:space="0" w:color="auto"/>
              <w:left w:val="single" w:sz="4" w:space="0" w:color="auto"/>
              <w:bottom w:val="single" w:sz="4" w:space="0" w:color="auto"/>
              <w:right w:val="single" w:sz="4" w:space="0" w:color="auto"/>
            </w:tcBorders>
            <w:vAlign w:val="center"/>
          </w:tcPr>
          <w:p w14:paraId="39235BCE"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1C85D23E"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w:t>
            </w:r>
          </w:p>
        </w:tc>
        <w:tc>
          <w:tcPr>
            <w:tcW w:w="1276" w:type="dxa"/>
            <w:tcBorders>
              <w:top w:val="single" w:sz="4" w:space="0" w:color="auto"/>
              <w:left w:val="single" w:sz="4" w:space="0" w:color="auto"/>
              <w:bottom w:val="single" w:sz="4" w:space="0" w:color="auto"/>
              <w:right w:val="single" w:sz="4" w:space="0" w:color="auto"/>
            </w:tcBorders>
            <w:vAlign w:val="center"/>
          </w:tcPr>
          <w:p w14:paraId="54DF5749"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color w:val="000000"/>
              </w:rPr>
              <w:t>500</w:t>
            </w:r>
          </w:p>
        </w:tc>
      </w:tr>
      <w:tr w:rsidR="009D74A0" w:rsidRPr="0020099D" w14:paraId="04CA92F4" w14:textId="77777777" w:rsidTr="00C6107A">
        <w:tc>
          <w:tcPr>
            <w:tcW w:w="1644" w:type="dxa"/>
            <w:tcBorders>
              <w:top w:val="single" w:sz="4" w:space="0" w:color="auto"/>
              <w:left w:val="single" w:sz="4" w:space="0" w:color="auto"/>
              <w:bottom w:val="single" w:sz="4" w:space="0" w:color="auto"/>
              <w:right w:val="single" w:sz="4" w:space="0" w:color="auto"/>
            </w:tcBorders>
            <w:vAlign w:val="center"/>
          </w:tcPr>
          <w:p w14:paraId="69687691"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ВКТ-100М</w:t>
            </w:r>
          </w:p>
        </w:tc>
        <w:tc>
          <w:tcPr>
            <w:tcW w:w="624" w:type="dxa"/>
            <w:tcBorders>
              <w:top w:val="single" w:sz="4" w:space="0" w:color="auto"/>
              <w:left w:val="single" w:sz="4" w:space="0" w:color="auto"/>
              <w:bottom w:val="single" w:sz="4" w:space="0" w:color="auto"/>
              <w:right w:val="single" w:sz="4" w:space="0" w:color="auto"/>
            </w:tcBorders>
            <w:vAlign w:val="center"/>
          </w:tcPr>
          <w:p w14:paraId="67998CF6"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11</w:t>
            </w:r>
          </w:p>
        </w:tc>
        <w:tc>
          <w:tcPr>
            <w:tcW w:w="879" w:type="dxa"/>
            <w:tcBorders>
              <w:top w:val="single" w:sz="4" w:space="0" w:color="auto"/>
              <w:left w:val="single" w:sz="4" w:space="0" w:color="auto"/>
              <w:bottom w:val="single" w:sz="4" w:space="0" w:color="auto"/>
              <w:right w:val="single" w:sz="4" w:space="0" w:color="auto"/>
            </w:tcBorders>
            <w:vAlign w:val="center"/>
          </w:tcPr>
          <w:p w14:paraId="08C1B5FA"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ХТГЗ</w:t>
            </w:r>
          </w:p>
        </w:tc>
        <w:tc>
          <w:tcPr>
            <w:tcW w:w="709" w:type="dxa"/>
            <w:tcBorders>
              <w:top w:val="single" w:sz="4" w:space="0" w:color="auto"/>
              <w:left w:val="single" w:sz="4" w:space="0" w:color="auto"/>
              <w:bottom w:val="single" w:sz="4" w:space="0" w:color="auto"/>
              <w:right w:val="single" w:sz="4" w:space="0" w:color="auto"/>
            </w:tcBorders>
            <w:vAlign w:val="center"/>
          </w:tcPr>
          <w:p w14:paraId="0A6EEDEC"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1959</w:t>
            </w:r>
          </w:p>
        </w:tc>
        <w:tc>
          <w:tcPr>
            <w:tcW w:w="733" w:type="dxa"/>
            <w:tcBorders>
              <w:top w:val="single" w:sz="4" w:space="0" w:color="auto"/>
              <w:left w:val="single" w:sz="4" w:space="0" w:color="auto"/>
              <w:bottom w:val="single" w:sz="4" w:space="0" w:color="auto"/>
              <w:right w:val="single" w:sz="4" w:space="0" w:color="auto"/>
            </w:tcBorders>
            <w:vAlign w:val="center"/>
          </w:tcPr>
          <w:p w14:paraId="5CAA2FC1"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100</w:t>
            </w:r>
          </w:p>
        </w:tc>
        <w:tc>
          <w:tcPr>
            <w:tcW w:w="968" w:type="dxa"/>
            <w:tcBorders>
              <w:top w:val="single" w:sz="4" w:space="0" w:color="auto"/>
              <w:left w:val="single" w:sz="4" w:space="0" w:color="auto"/>
              <w:bottom w:val="single" w:sz="4" w:space="0" w:color="auto"/>
              <w:right w:val="single" w:sz="4" w:space="0" w:color="auto"/>
            </w:tcBorders>
            <w:vAlign w:val="center"/>
          </w:tcPr>
          <w:p w14:paraId="07F6E1B9"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158,0</w:t>
            </w:r>
          </w:p>
        </w:tc>
        <w:tc>
          <w:tcPr>
            <w:tcW w:w="992" w:type="dxa"/>
            <w:tcBorders>
              <w:top w:val="single" w:sz="4" w:space="0" w:color="auto"/>
              <w:left w:val="single" w:sz="4" w:space="0" w:color="auto"/>
              <w:bottom w:val="single" w:sz="4" w:space="0" w:color="auto"/>
              <w:right w:val="single" w:sz="4" w:space="0" w:color="auto"/>
            </w:tcBorders>
            <w:vAlign w:val="center"/>
          </w:tcPr>
          <w:p w14:paraId="253E2B2F"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158,0</w:t>
            </w:r>
          </w:p>
        </w:tc>
        <w:tc>
          <w:tcPr>
            <w:tcW w:w="1134" w:type="dxa"/>
            <w:tcBorders>
              <w:top w:val="single" w:sz="4" w:space="0" w:color="auto"/>
              <w:left w:val="single" w:sz="4" w:space="0" w:color="auto"/>
              <w:bottom w:val="single" w:sz="4" w:space="0" w:color="auto"/>
              <w:right w:val="single" w:sz="4" w:space="0" w:color="auto"/>
            </w:tcBorders>
            <w:vAlign w:val="center"/>
          </w:tcPr>
          <w:p w14:paraId="5D0B6DA8" w14:textId="77777777" w:rsidR="009D74A0" w:rsidRPr="0020099D" w:rsidRDefault="009D74A0" w:rsidP="00C6107A">
            <w:pPr>
              <w:pStyle w:val="ConsPlusNormal"/>
              <w:jc w:val="center"/>
              <w:rPr>
                <w:rFonts w:ascii="Times New Roman" w:eastAsia="Calibri" w:hAnsi="Times New Roman" w:cs="Times New Roman"/>
                <w:color w:val="000000"/>
                <w:lang w:val="en-US" w:eastAsia="en-US"/>
              </w:rPr>
            </w:pPr>
            <w:r w:rsidRPr="0020099D">
              <w:rPr>
                <w:rFonts w:ascii="Times New Roman" w:eastAsia="Calibri" w:hAnsi="Times New Roman" w:cs="Times New Roman"/>
                <w:color w:val="000000"/>
                <w:lang w:val="en-US" w:eastAsia="en-US"/>
              </w:rPr>
              <w:t>0,0</w:t>
            </w:r>
          </w:p>
        </w:tc>
        <w:tc>
          <w:tcPr>
            <w:tcW w:w="1134" w:type="dxa"/>
            <w:tcBorders>
              <w:top w:val="single" w:sz="4" w:space="0" w:color="auto"/>
              <w:left w:val="single" w:sz="4" w:space="0" w:color="auto"/>
              <w:bottom w:val="single" w:sz="4" w:space="0" w:color="auto"/>
              <w:right w:val="single" w:sz="4" w:space="0" w:color="auto"/>
            </w:tcBorders>
            <w:vAlign w:val="center"/>
          </w:tcPr>
          <w:p w14:paraId="1A7AC018"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w:t>
            </w:r>
          </w:p>
        </w:tc>
        <w:tc>
          <w:tcPr>
            <w:tcW w:w="1276" w:type="dxa"/>
            <w:tcBorders>
              <w:top w:val="single" w:sz="4" w:space="0" w:color="auto"/>
              <w:left w:val="single" w:sz="4" w:space="0" w:color="auto"/>
              <w:bottom w:val="single" w:sz="4" w:space="0" w:color="auto"/>
              <w:right w:val="single" w:sz="4" w:space="0" w:color="auto"/>
            </w:tcBorders>
            <w:vAlign w:val="center"/>
          </w:tcPr>
          <w:p w14:paraId="72280812"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535</w:t>
            </w:r>
          </w:p>
        </w:tc>
      </w:tr>
      <w:tr w:rsidR="009D74A0" w:rsidRPr="0020099D" w14:paraId="49DFBAD2" w14:textId="77777777" w:rsidTr="00AF4E39">
        <w:tc>
          <w:tcPr>
            <w:tcW w:w="1644" w:type="dxa"/>
            <w:tcBorders>
              <w:top w:val="single" w:sz="4" w:space="0" w:color="auto"/>
              <w:left w:val="single" w:sz="4" w:space="0" w:color="auto"/>
              <w:bottom w:val="single" w:sz="4" w:space="0" w:color="auto"/>
              <w:right w:val="single" w:sz="4" w:space="0" w:color="auto"/>
            </w:tcBorders>
            <w:vAlign w:val="center"/>
          </w:tcPr>
          <w:p w14:paraId="6A744A38"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Тп-100/110-90</w:t>
            </w:r>
          </w:p>
        </w:tc>
        <w:tc>
          <w:tcPr>
            <w:tcW w:w="624" w:type="dxa"/>
            <w:tcBorders>
              <w:top w:val="single" w:sz="4" w:space="0" w:color="auto"/>
              <w:left w:val="single" w:sz="4" w:space="0" w:color="auto"/>
              <w:bottom w:val="single" w:sz="4" w:space="0" w:color="auto"/>
              <w:right w:val="single" w:sz="4" w:space="0" w:color="auto"/>
            </w:tcBorders>
            <w:vAlign w:val="center"/>
          </w:tcPr>
          <w:p w14:paraId="0A502D4C" w14:textId="77777777" w:rsidR="009D74A0" w:rsidRPr="0020099D" w:rsidRDefault="009D74A0" w:rsidP="00C6107A">
            <w:pPr>
              <w:jc w:val="center"/>
              <w:rPr>
                <w:rFonts w:ascii="Times New Roman" w:hAnsi="Times New Roman"/>
                <w:color w:val="000000"/>
                <w:sz w:val="20"/>
                <w:szCs w:val="20"/>
                <w:lang w:val="ru-RU"/>
              </w:rPr>
            </w:pPr>
            <w:r w:rsidRPr="0020099D">
              <w:rPr>
                <w:rFonts w:ascii="Times New Roman" w:hAnsi="Times New Roman"/>
                <w:color w:val="000000"/>
                <w:sz w:val="20"/>
                <w:szCs w:val="20"/>
                <w:lang w:val="ru-RU"/>
              </w:rPr>
              <w:t>13</w:t>
            </w:r>
          </w:p>
        </w:tc>
        <w:tc>
          <w:tcPr>
            <w:tcW w:w="879" w:type="dxa"/>
            <w:tcBorders>
              <w:top w:val="single" w:sz="4" w:space="0" w:color="auto"/>
              <w:left w:val="single" w:sz="4" w:space="0" w:color="auto"/>
              <w:bottom w:val="single" w:sz="4" w:space="0" w:color="auto"/>
              <w:right w:val="single" w:sz="4" w:space="0" w:color="auto"/>
            </w:tcBorders>
            <w:vAlign w:val="center"/>
          </w:tcPr>
          <w:p w14:paraId="40E6861D"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УТЗ</w:t>
            </w:r>
          </w:p>
        </w:tc>
        <w:tc>
          <w:tcPr>
            <w:tcW w:w="709" w:type="dxa"/>
            <w:tcBorders>
              <w:top w:val="single" w:sz="4" w:space="0" w:color="auto"/>
              <w:left w:val="single" w:sz="4" w:space="0" w:color="auto"/>
              <w:bottom w:val="single" w:sz="4" w:space="0" w:color="auto"/>
              <w:right w:val="single" w:sz="4" w:space="0" w:color="auto"/>
            </w:tcBorders>
            <w:vAlign w:val="center"/>
          </w:tcPr>
          <w:p w14:paraId="66B3E7A4" w14:textId="77777777" w:rsidR="009D74A0" w:rsidRPr="0020099D" w:rsidRDefault="009D74A0" w:rsidP="00C6107A">
            <w:pPr>
              <w:jc w:val="center"/>
              <w:rPr>
                <w:rFonts w:ascii="Times New Roman" w:hAnsi="Times New Roman"/>
                <w:color w:val="000000"/>
                <w:sz w:val="20"/>
                <w:szCs w:val="20"/>
                <w:lang w:val="ru-RU"/>
              </w:rPr>
            </w:pPr>
            <w:r w:rsidRPr="0020099D">
              <w:rPr>
                <w:rFonts w:ascii="Times New Roman" w:hAnsi="Times New Roman"/>
                <w:color w:val="000000"/>
                <w:sz w:val="20"/>
                <w:szCs w:val="20"/>
                <w:lang w:val="ru-RU"/>
              </w:rPr>
              <w:t>2010</w:t>
            </w:r>
          </w:p>
        </w:tc>
        <w:tc>
          <w:tcPr>
            <w:tcW w:w="733" w:type="dxa"/>
            <w:tcBorders>
              <w:top w:val="single" w:sz="4" w:space="0" w:color="auto"/>
              <w:left w:val="single" w:sz="4" w:space="0" w:color="auto"/>
              <w:bottom w:val="single" w:sz="4" w:space="0" w:color="auto"/>
              <w:right w:val="single" w:sz="4" w:space="0" w:color="auto"/>
            </w:tcBorders>
            <w:vAlign w:val="center"/>
          </w:tcPr>
          <w:p w14:paraId="1ECA6801" w14:textId="406B22ED" w:rsidR="009D74A0" w:rsidRPr="0020099D" w:rsidRDefault="003A79C5" w:rsidP="00C6107A">
            <w:pPr>
              <w:jc w:val="center"/>
              <w:rPr>
                <w:rFonts w:ascii="Times New Roman" w:hAnsi="Times New Roman"/>
                <w:color w:val="000000"/>
                <w:sz w:val="20"/>
                <w:szCs w:val="20"/>
                <w:lang w:val="ru-RU"/>
              </w:rPr>
            </w:pPr>
            <w:r w:rsidRPr="0020099D">
              <w:rPr>
                <w:rFonts w:ascii="Times New Roman" w:hAnsi="Times New Roman"/>
                <w:color w:val="000000"/>
                <w:sz w:val="20"/>
                <w:szCs w:val="20"/>
                <w:lang w:val="ru-RU"/>
              </w:rPr>
              <w:t>100</w:t>
            </w:r>
          </w:p>
        </w:tc>
        <w:tc>
          <w:tcPr>
            <w:tcW w:w="968" w:type="dxa"/>
            <w:tcBorders>
              <w:top w:val="single" w:sz="4" w:space="0" w:color="auto"/>
              <w:left w:val="single" w:sz="4" w:space="0" w:color="auto"/>
              <w:bottom w:val="single" w:sz="4" w:space="0" w:color="auto"/>
              <w:right w:val="single" w:sz="4" w:space="0" w:color="auto"/>
            </w:tcBorders>
            <w:vAlign w:val="center"/>
          </w:tcPr>
          <w:p w14:paraId="5604B7A4" w14:textId="65FA38A1" w:rsidR="009D74A0" w:rsidRPr="0020099D" w:rsidRDefault="00AF4E39" w:rsidP="00C6107A">
            <w:pPr>
              <w:jc w:val="center"/>
              <w:rPr>
                <w:rFonts w:ascii="Times New Roman" w:hAnsi="Times New Roman"/>
                <w:color w:val="000000" w:themeColor="text1"/>
                <w:sz w:val="20"/>
                <w:szCs w:val="20"/>
                <w:lang w:val="ru-RU"/>
              </w:rPr>
            </w:pPr>
            <w:r w:rsidRPr="0020099D">
              <w:rPr>
                <w:rFonts w:ascii="Times New Roman" w:hAnsi="Times New Roman"/>
                <w:color w:val="000000" w:themeColor="text1"/>
                <w:sz w:val="20"/>
                <w:szCs w:val="20"/>
                <w:lang w:val="ru-RU"/>
              </w:rPr>
              <w:t>165</w:t>
            </w:r>
          </w:p>
        </w:tc>
        <w:tc>
          <w:tcPr>
            <w:tcW w:w="992" w:type="dxa"/>
            <w:tcBorders>
              <w:top w:val="single" w:sz="4" w:space="0" w:color="auto"/>
              <w:left w:val="single" w:sz="4" w:space="0" w:color="auto"/>
              <w:bottom w:val="single" w:sz="4" w:space="0" w:color="auto"/>
              <w:right w:val="single" w:sz="4" w:space="0" w:color="auto"/>
            </w:tcBorders>
            <w:vAlign w:val="center"/>
          </w:tcPr>
          <w:p w14:paraId="0E060126" w14:textId="234AAC2E" w:rsidR="009D74A0" w:rsidRPr="0020099D" w:rsidRDefault="00AF4E39" w:rsidP="00C6107A">
            <w:pPr>
              <w:jc w:val="center"/>
              <w:rPr>
                <w:rFonts w:ascii="Times New Roman" w:hAnsi="Times New Roman"/>
                <w:color w:val="000000" w:themeColor="text1"/>
                <w:sz w:val="20"/>
                <w:szCs w:val="20"/>
                <w:lang w:val="ru-RU"/>
              </w:rPr>
            </w:pPr>
            <w:r w:rsidRPr="0020099D">
              <w:rPr>
                <w:rFonts w:ascii="Times New Roman" w:hAnsi="Times New Roman"/>
                <w:color w:val="000000" w:themeColor="text1"/>
                <w:sz w:val="20"/>
                <w:szCs w:val="20"/>
                <w:lang w:val="ru-RU"/>
              </w:rPr>
              <w:t>165</w:t>
            </w:r>
          </w:p>
        </w:tc>
        <w:tc>
          <w:tcPr>
            <w:tcW w:w="1134" w:type="dxa"/>
            <w:tcBorders>
              <w:top w:val="single" w:sz="4" w:space="0" w:color="auto"/>
              <w:left w:val="single" w:sz="4" w:space="0" w:color="auto"/>
              <w:bottom w:val="single" w:sz="4" w:space="0" w:color="auto"/>
              <w:right w:val="single" w:sz="4" w:space="0" w:color="auto"/>
            </w:tcBorders>
            <w:vAlign w:val="center"/>
          </w:tcPr>
          <w:p w14:paraId="1766B7DE" w14:textId="02BC2161" w:rsidR="009D74A0" w:rsidRPr="0020099D" w:rsidRDefault="00AF4E39" w:rsidP="00C6107A">
            <w:pPr>
              <w:pStyle w:val="ConsPlusNormal"/>
              <w:jc w:val="center"/>
              <w:rPr>
                <w:rFonts w:ascii="Times New Roman" w:eastAsia="Calibri" w:hAnsi="Times New Roman" w:cs="Times New Roman"/>
                <w:color w:val="000000" w:themeColor="text1"/>
                <w:lang w:eastAsia="en-US"/>
              </w:rPr>
            </w:pPr>
            <w:r w:rsidRPr="0020099D">
              <w:rPr>
                <w:rFonts w:ascii="Times New Roman" w:eastAsia="Calibri" w:hAnsi="Times New Roman" w:cs="Times New Roman"/>
                <w:color w:val="000000" w:themeColor="text1"/>
                <w:lang w:eastAsia="en-US"/>
              </w:rPr>
              <w:t>0,0</w:t>
            </w:r>
          </w:p>
        </w:tc>
        <w:tc>
          <w:tcPr>
            <w:tcW w:w="1134" w:type="dxa"/>
            <w:tcBorders>
              <w:top w:val="single" w:sz="4" w:space="0" w:color="auto"/>
              <w:left w:val="single" w:sz="4" w:space="0" w:color="auto"/>
              <w:bottom w:val="single" w:sz="4" w:space="0" w:color="auto"/>
              <w:right w:val="single" w:sz="4" w:space="0" w:color="auto"/>
            </w:tcBorders>
            <w:vAlign w:val="center"/>
          </w:tcPr>
          <w:p w14:paraId="5AA887CE" w14:textId="51CC585A" w:rsidR="009D74A0" w:rsidRPr="0020099D" w:rsidRDefault="006B774B" w:rsidP="00C6107A">
            <w:pPr>
              <w:jc w:val="center"/>
              <w:rPr>
                <w:rFonts w:ascii="Times New Roman" w:hAnsi="Times New Roman"/>
                <w:color w:val="000000" w:themeColor="text1"/>
                <w:sz w:val="20"/>
                <w:szCs w:val="20"/>
                <w:lang w:val="ru-RU"/>
              </w:rPr>
            </w:pPr>
            <w:r w:rsidRPr="0020099D">
              <w:rPr>
                <w:rFonts w:ascii="Times New Roman" w:hAnsi="Times New Roman"/>
                <w:color w:val="000000" w:themeColor="text1"/>
                <w:sz w:val="20"/>
                <w:szCs w:val="20"/>
                <w:lang w:val="ru-RU"/>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6EC09B" w14:textId="76D8607B" w:rsidR="009D74A0" w:rsidRPr="0020099D" w:rsidRDefault="00AF4E39" w:rsidP="00C6107A">
            <w:pPr>
              <w:jc w:val="center"/>
              <w:rPr>
                <w:rFonts w:ascii="Times New Roman" w:hAnsi="Times New Roman"/>
                <w:color w:val="000000" w:themeColor="text1"/>
                <w:sz w:val="20"/>
                <w:szCs w:val="20"/>
                <w:lang w:val="ru-RU"/>
              </w:rPr>
            </w:pPr>
            <w:r w:rsidRPr="0020099D">
              <w:rPr>
                <w:rFonts w:ascii="Times New Roman" w:hAnsi="Times New Roman"/>
                <w:color w:val="000000" w:themeColor="text1"/>
                <w:sz w:val="20"/>
                <w:szCs w:val="20"/>
                <w:lang w:val="ru-RU"/>
              </w:rPr>
              <w:t>535</w:t>
            </w:r>
          </w:p>
        </w:tc>
      </w:tr>
      <w:tr w:rsidR="009D74A0" w:rsidRPr="0020099D" w14:paraId="2DD7856A" w14:textId="77777777" w:rsidTr="00C6107A">
        <w:tc>
          <w:tcPr>
            <w:tcW w:w="1644" w:type="dxa"/>
            <w:tcBorders>
              <w:top w:val="single" w:sz="4" w:space="0" w:color="auto"/>
              <w:left w:val="single" w:sz="4" w:space="0" w:color="auto"/>
              <w:bottom w:val="single" w:sz="4" w:space="0" w:color="auto"/>
              <w:right w:val="single" w:sz="4" w:space="0" w:color="auto"/>
            </w:tcBorders>
            <w:vAlign w:val="center"/>
          </w:tcPr>
          <w:p w14:paraId="270EF331"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Р-12-90/18М</w:t>
            </w:r>
          </w:p>
        </w:tc>
        <w:tc>
          <w:tcPr>
            <w:tcW w:w="624" w:type="dxa"/>
            <w:tcBorders>
              <w:top w:val="single" w:sz="4" w:space="0" w:color="auto"/>
              <w:left w:val="single" w:sz="4" w:space="0" w:color="auto"/>
              <w:bottom w:val="single" w:sz="4" w:space="0" w:color="auto"/>
              <w:right w:val="single" w:sz="4" w:space="0" w:color="auto"/>
            </w:tcBorders>
            <w:vAlign w:val="center"/>
          </w:tcPr>
          <w:p w14:paraId="03945DAB"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15</w:t>
            </w:r>
          </w:p>
        </w:tc>
        <w:tc>
          <w:tcPr>
            <w:tcW w:w="879" w:type="dxa"/>
            <w:tcBorders>
              <w:top w:val="single" w:sz="4" w:space="0" w:color="auto"/>
              <w:left w:val="single" w:sz="4" w:space="0" w:color="auto"/>
              <w:bottom w:val="single" w:sz="4" w:space="0" w:color="auto"/>
              <w:right w:val="single" w:sz="4" w:space="0" w:color="auto"/>
            </w:tcBorders>
            <w:vAlign w:val="center"/>
          </w:tcPr>
          <w:p w14:paraId="6DDA2BCE"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КТЗ</w:t>
            </w:r>
          </w:p>
        </w:tc>
        <w:tc>
          <w:tcPr>
            <w:tcW w:w="709" w:type="dxa"/>
            <w:tcBorders>
              <w:top w:val="single" w:sz="4" w:space="0" w:color="auto"/>
              <w:left w:val="single" w:sz="4" w:space="0" w:color="auto"/>
              <w:bottom w:val="single" w:sz="4" w:space="0" w:color="auto"/>
              <w:right w:val="single" w:sz="4" w:space="0" w:color="auto"/>
            </w:tcBorders>
            <w:vAlign w:val="center"/>
          </w:tcPr>
          <w:p w14:paraId="65CF7100"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1988</w:t>
            </w:r>
          </w:p>
        </w:tc>
        <w:tc>
          <w:tcPr>
            <w:tcW w:w="733" w:type="dxa"/>
            <w:tcBorders>
              <w:top w:val="single" w:sz="4" w:space="0" w:color="auto"/>
              <w:left w:val="single" w:sz="4" w:space="0" w:color="auto"/>
              <w:bottom w:val="single" w:sz="4" w:space="0" w:color="auto"/>
              <w:right w:val="single" w:sz="4" w:space="0" w:color="auto"/>
            </w:tcBorders>
            <w:vAlign w:val="center"/>
          </w:tcPr>
          <w:p w14:paraId="622EEDE1"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12</w:t>
            </w:r>
          </w:p>
        </w:tc>
        <w:tc>
          <w:tcPr>
            <w:tcW w:w="968" w:type="dxa"/>
            <w:tcBorders>
              <w:top w:val="single" w:sz="4" w:space="0" w:color="auto"/>
              <w:left w:val="single" w:sz="4" w:space="0" w:color="auto"/>
              <w:bottom w:val="single" w:sz="4" w:space="0" w:color="auto"/>
              <w:right w:val="single" w:sz="4" w:space="0" w:color="auto"/>
            </w:tcBorders>
            <w:vAlign w:val="center"/>
          </w:tcPr>
          <w:p w14:paraId="3D68CB9F"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90,0</w:t>
            </w:r>
          </w:p>
        </w:tc>
        <w:tc>
          <w:tcPr>
            <w:tcW w:w="992" w:type="dxa"/>
            <w:tcBorders>
              <w:top w:val="single" w:sz="4" w:space="0" w:color="auto"/>
              <w:left w:val="single" w:sz="4" w:space="0" w:color="auto"/>
              <w:bottom w:val="single" w:sz="4" w:space="0" w:color="auto"/>
              <w:right w:val="single" w:sz="4" w:space="0" w:color="auto"/>
            </w:tcBorders>
            <w:vAlign w:val="center"/>
          </w:tcPr>
          <w:p w14:paraId="78586867"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72AA28DB"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90,0</w:t>
            </w:r>
          </w:p>
        </w:tc>
        <w:tc>
          <w:tcPr>
            <w:tcW w:w="1134" w:type="dxa"/>
            <w:tcBorders>
              <w:top w:val="single" w:sz="4" w:space="0" w:color="auto"/>
              <w:left w:val="single" w:sz="4" w:space="0" w:color="auto"/>
              <w:bottom w:val="single" w:sz="4" w:space="0" w:color="auto"/>
              <w:right w:val="single" w:sz="4" w:space="0" w:color="auto"/>
            </w:tcBorders>
            <w:vAlign w:val="center"/>
          </w:tcPr>
          <w:p w14:paraId="04EE5A11"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90</w:t>
            </w:r>
          </w:p>
        </w:tc>
        <w:tc>
          <w:tcPr>
            <w:tcW w:w="1276" w:type="dxa"/>
            <w:tcBorders>
              <w:top w:val="single" w:sz="4" w:space="0" w:color="auto"/>
              <w:left w:val="single" w:sz="4" w:space="0" w:color="auto"/>
              <w:bottom w:val="single" w:sz="4" w:space="0" w:color="auto"/>
              <w:right w:val="single" w:sz="4" w:space="0" w:color="auto"/>
            </w:tcBorders>
            <w:vAlign w:val="center"/>
          </w:tcPr>
          <w:p w14:paraId="4701DF12" w14:textId="77777777" w:rsidR="009D74A0" w:rsidRPr="0020099D" w:rsidRDefault="009D74A0" w:rsidP="00C6107A">
            <w:pPr>
              <w:jc w:val="center"/>
              <w:rPr>
                <w:rFonts w:ascii="Times New Roman" w:hAnsi="Times New Roman"/>
                <w:color w:val="000000"/>
                <w:sz w:val="20"/>
                <w:szCs w:val="20"/>
              </w:rPr>
            </w:pPr>
            <w:r w:rsidRPr="0020099D">
              <w:rPr>
                <w:rFonts w:ascii="Times New Roman" w:hAnsi="Times New Roman"/>
                <w:color w:val="000000"/>
                <w:sz w:val="20"/>
                <w:szCs w:val="20"/>
              </w:rPr>
              <w:t>535</w:t>
            </w:r>
          </w:p>
        </w:tc>
      </w:tr>
      <w:tr w:rsidR="009D74A0" w:rsidRPr="0020099D" w14:paraId="3EA6302D" w14:textId="77777777" w:rsidTr="00C6107A">
        <w:trPr>
          <w:trHeight w:val="215"/>
        </w:trPr>
        <w:tc>
          <w:tcPr>
            <w:tcW w:w="1644" w:type="dxa"/>
            <w:tcBorders>
              <w:top w:val="single" w:sz="4" w:space="0" w:color="auto"/>
              <w:left w:val="single" w:sz="4" w:space="0" w:color="auto"/>
              <w:bottom w:val="single" w:sz="4" w:space="0" w:color="auto"/>
              <w:right w:val="single" w:sz="4" w:space="0" w:color="auto"/>
            </w:tcBorders>
            <w:vAlign w:val="center"/>
          </w:tcPr>
          <w:p w14:paraId="4025FF1C" w14:textId="77777777" w:rsidR="009D74A0" w:rsidRPr="0020099D" w:rsidRDefault="009D74A0" w:rsidP="00C6107A">
            <w:pPr>
              <w:jc w:val="center"/>
              <w:rPr>
                <w:rFonts w:ascii="Times New Roman" w:hAnsi="Times New Roman"/>
                <w:b/>
                <w:color w:val="000000"/>
                <w:sz w:val="20"/>
                <w:szCs w:val="20"/>
              </w:rPr>
            </w:pPr>
            <w:r w:rsidRPr="0020099D">
              <w:rPr>
                <w:rFonts w:ascii="Times New Roman" w:hAnsi="Times New Roman"/>
                <w:b/>
                <w:sz w:val="20"/>
                <w:szCs w:val="20"/>
              </w:rPr>
              <w:t>Итого:</w:t>
            </w:r>
          </w:p>
        </w:tc>
        <w:tc>
          <w:tcPr>
            <w:tcW w:w="624" w:type="dxa"/>
            <w:tcBorders>
              <w:top w:val="single" w:sz="4" w:space="0" w:color="auto"/>
              <w:left w:val="single" w:sz="4" w:space="0" w:color="auto"/>
              <w:bottom w:val="single" w:sz="4" w:space="0" w:color="auto"/>
              <w:right w:val="single" w:sz="4" w:space="0" w:color="auto"/>
            </w:tcBorders>
            <w:vAlign w:val="center"/>
          </w:tcPr>
          <w:p w14:paraId="0CB8B994" w14:textId="77777777" w:rsidR="009D74A0" w:rsidRPr="0020099D" w:rsidRDefault="009D74A0" w:rsidP="00C6107A">
            <w:pPr>
              <w:jc w:val="center"/>
              <w:rPr>
                <w:rFonts w:ascii="Times New Roman" w:hAnsi="Times New Roman"/>
                <w:b/>
                <w:color w:val="000000"/>
                <w:sz w:val="20"/>
                <w:szCs w:val="20"/>
              </w:rPr>
            </w:pPr>
            <w:r w:rsidRPr="0020099D">
              <w:rPr>
                <w:rFonts w:ascii="Times New Roman" w:hAnsi="Times New Roman"/>
                <w:b/>
                <w:color w:val="000000"/>
                <w:sz w:val="20"/>
                <w:szCs w:val="20"/>
              </w:rPr>
              <w:t>9 шт.</w:t>
            </w:r>
          </w:p>
        </w:tc>
        <w:tc>
          <w:tcPr>
            <w:tcW w:w="879" w:type="dxa"/>
            <w:tcBorders>
              <w:top w:val="single" w:sz="4" w:space="0" w:color="auto"/>
              <w:left w:val="single" w:sz="4" w:space="0" w:color="auto"/>
              <w:bottom w:val="single" w:sz="4" w:space="0" w:color="auto"/>
              <w:right w:val="single" w:sz="4" w:space="0" w:color="auto"/>
            </w:tcBorders>
            <w:vAlign w:val="center"/>
          </w:tcPr>
          <w:p w14:paraId="25B42587" w14:textId="77777777" w:rsidR="009D74A0" w:rsidRPr="0020099D" w:rsidRDefault="009D74A0" w:rsidP="00C6107A">
            <w:pPr>
              <w:jc w:val="center"/>
              <w:rPr>
                <w:rFonts w:ascii="Times New Roman" w:hAnsi="Times New Roman"/>
                <w:b/>
                <w:color w:val="000000"/>
                <w:sz w:val="20"/>
                <w:szCs w:val="20"/>
              </w:rPr>
            </w:pPr>
            <w:r w:rsidRPr="0020099D">
              <w:rPr>
                <w:rFonts w:ascii="Times New Roman" w:hAnsi="Times New Roman"/>
                <w:b/>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0B107FD1" w14:textId="77777777" w:rsidR="009D74A0" w:rsidRPr="0020099D" w:rsidRDefault="009D74A0" w:rsidP="00C6107A">
            <w:pPr>
              <w:jc w:val="center"/>
              <w:rPr>
                <w:rFonts w:ascii="Times New Roman" w:hAnsi="Times New Roman"/>
                <w:b/>
                <w:color w:val="000000"/>
                <w:sz w:val="20"/>
                <w:szCs w:val="20"/>
              </w:rPr>
            </w:pPr>
            <w:r w:rsidRPr="0020099D">
              <w:rPr>
                <w:rFonts w:ascii="Times New Roman" w:hAnsi="Times New Roman"/>
                <w:b/>
                <w:color w:val="000000"/>
                <w:sz w:val="20"/>
                <w:szCs w:val="20"/>
              </w:rPr>
              <w:t>-</w:t>
            </w:r>
          </w:p>
        </w:tc>
        <w:tc>
          <w:tcPr>
            <w:tcW w:w="733" w:type="dxa"/>
            <w:tcBorders>
              <w:top w:val="single" w:sz="4" w:space="0" w:color="auto"/>
              <w:left w:val="single" w:sz="4" w:space="0" w:color="auto"/>
              <w:bottom w:val="single" w:sz="4" w:space="0" w:color="auto"/>
              <w:right w:val="single" w:sz="4" w:space="0" w:color="auto"/>
            </w:tcBorders>
            <w:vAlign w:val="center"/>
          </w:tcPr>
          <w:p w14:paraId="13042B40" w14:textId="77777777" w:rsidR="009D74A0" w:rsidRPr="0020099D" w:rsidRDefault="009D74A0" w:rsidP="00C6107A">
            <w:pPr>
              <w:jc w:val="center"/>
              <w:rPr>
                <w:rFonts w:ascii="Times New Roman" w:hAnsi="Times New Roman"/>
                <w:b/>
                <w:color w:val="000000"/>
                <w:sz w:val="20"/>
                <w:szCs w:val="20"/>
              </w:rPr>
            </w:pPr>
            <w:r w:rsidRPr="0020099D">
              <w:rPr>
                <w:rFonts w:ascii="Times New Roman" w:hAnsi="Times New Roman"/>
                <w:b/>
                <w:color w:val="000000"/>
                <w:sz w:val="20"/>
                <w:szCs w:val="20"/>
              </w:rPr>
              <w:t>449</w:t>
            </w:r>
          </w:p>
        </w:tc>
        <w:tc>
          <w:tcPr>
            <w:tcW w:w="968" w:type="dxa"/>
            <w:tcBorders>
              <w:top w:val="single" w:sz="4" w:space="0" w:color="auto"/>
              <w:left w:val="single" w:sz="4" w:space="0" w:color="auto"/>
              <w:bottom w:val="single" w:sz="4" w:space="0" w:color="auto"/>
              <w:right w:val="single" w:sz="4" w:space="0" w:color="auto"/>
            </w:tcBorders>
            <w:vAlign w:val="center"/>
          </w:tcPr>
          <w:p w14:paraId="21FC042D"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1 021</w:t>
            </w:r>
          </w:p>
        </w:tc>
        <w:tc>
          <w:tcPr>
            <w:tcW w:w="992" w:type="dxa"/>
            <w:tcBorders>
              <w:top w:val="single" w:sz="4" w:space="0" w:color="auto"/>
              <w:left w:val="single" w:sz="4" w:space="0" w:color="auto"/>
              <w:bottom w:val="single" w:sz="4" w:space="0" w:color="auto"/>
              <w:right w:val="single" w:sz="4" w:space="0" w:color="auto"/>
            </w:tcBorders>
            <w:vAlign w:val="center"/>
          </w:tcPr>
          <w:p w14:paraId="5C390897"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701</w:t>
            </w:r>
          </w:p>
        </w:tc>
        <w:tc>
          <w:tcPr>
            <w:tcW w:w="1134" w:type="dxa"/>
            <w:tcBorders>
              <w:top w:val="single" w:sz="4" w:space="0" w:color="auto"/>
              <w:left w:val="single" w:sz="4" w:space="0" w:color="auto"/>
              <w:bottom w:val="single" w:sz="4" w:space="0" w:color="auto"/>
              <w:right w:val="single" w:sz="4" w:space="0" w:color="auto"/>
            </w:tcBorders>
            <w:vAlign w:val="center"/>
          </w:tcPr>
          <w:p w14:paraId="130B6552"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320</w:t>
            </w:r>
          </w:p>
        </w:tc>
        <w:tc>
          <w:tcPr>
            <w:tcW w:w="1134" w:type="dxa"/>
            <w:tcBorders>
              <w:top w:val="single" w:sz="4" w:space="0" w:color="auto"/>
              <w:left w:val="single" w:sz="4" w:space="0" w:color="auto"/>
              <w:bottom w:val="single" w:sz="4" w:space="0" w:color="auto"/>
              <w:right w:val="single" w:sz="4" w:space="0" w:color="auto"/>
            </w:tcBorders>
            <w:vAlign w:val="center"/>
          </w:tcPr>
          <w:p w14:paraId="373AB3CF" w14:textId="77777777" w:rsidR="009D74A0" w:rsidRPr="0020099D" w:rsidRDefault="009D74A0" w:rsidP="00C6107A">
            <w:pPr>
              <w:jc w:val="center"/>
              <w:rPr>
                <w:rFonts w:ascii="Times New Roman" w:hAnsi="Times New Roman"/>
                <w:b/>
                <w:color w:val="000000"/>
                <w:sz w:val="20"/>
                <w:szCs w:val="20"/>
              </w:rPr>
            </w:pPr>
            <w:r w:rsidRPr="0020099D">
              <w:rPr>
                <w:rFonts w:ascii="Times New Roman" w:hAnsi="Times New Roman"/>
                <w:b/>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6210EECE" w14:textId="77777777" w:rsidR="009D74A0" w:rsidRPr="0020099D" w:rsidRDefault="009D74A0" w:rsidP="00C6107A">
            <w:pPr>
              <w:jc w:val="center"/>
              <w:rPr>
                <w:rFonts w:ascii="Times New Roman" w:hAnsi="Times New Roman"/>
                <w:b/>
                <w:color w:val="000000"/>
                <w:sz w:val="20"/>
                <w:szCs w:val="20"/>
              </w:rPr>
            </w:pPr>
            <w:r w:rsidRPr="0020099D">
              <w:rPr>
                <w:rFonts w:ascii="Times New Roman" w:hAnsi="Times New Roman"/>
                <w:b/>
                <w:color w:val="000000"/>
                <w:sz w:val="20"/>
                <w:szCs w:val="20"/>
              </w:rPr>
              <w:t>-</w:t>
            </w:r>
          </w:p>
        </w:tc>
      </w:tr>
    </w:tbl>
    <w:p w14:paraId="0892F1F0" w14:textId="6E634391" w:rsidR="009D74A0" w:rsidRDefault="009D74A0" w:rsidP="009D74A0">
      <w:pPr>
        <w:spacing w:line="360" w:lineRule="auto"/>
      </w:pPr>
    </w:p>
    <w:p w14:paraId="712401EA" w14:textId="1217EEE1" w:rsidR="007F0045" w:rsidRDefault="007F0045" w:rsidP="009D74A0">
      <w:pPr>
        <w:spacing w:line="360" w:lineRule="auto"/>
      </w:pPr>
    </w:p>
    <w:p w14:paraId="3B33DE4B" w14:textId="77777777" w:rsidR="007F0045" w:rsidRPr="0020099D" w:rsidRDefault="007F0045" w:rsidP="009D74A0">
      <w:pPr>
        <w:spacing w:line="360" w:lineRule="auto"/>
      </w:pPr>
    </w:p>
    <w:p w14:paraId="08583186" w14:textId="77777777" w:rsidR="009D74A0" w:rsidRPr="0020099D" w:rsidRDefault="009D74A0" w:rsidP="003A79C5">
      <w:pPr>
        <w:pStyle w:val="afff3"/>
        <w:ind w:firstLine="0"/>
      </w:pPr>
      <w:r w:rsidRPr="0020099D">
        <w:t xml:space="preserve">Таблица 2.2 – Технические характеристики энергетических котлоагрегатов ТЭЦ </w:t>
      </w:r>
    </w:p>
    <w:tbl>
      <w:tblPr>
        <w:tblW w:w="10095" w:type="dxa"/>
        <w:tblInd w:w="62" w:type="dxa"/>
        <w:tblLayout w:type="fixed"/>
        <w:tblCellMar>
          <w:top w:w="102" w:type="dxa"/>
          <w:left w:w="62" w:type="dxa"/>
          <w:bottom w:w="102" w:type="dxa"/>
          <w:right w:w="62" w:type="dxa"/>
        </w:tblCellMar>
        <w:tblLook w:val="0000" w:firstRow="0" w:lastRow="0" w:firstColumn="0" w:lastColumn="0" w:noHBand="0" w:noVBand="0"/>
      </w:tblPr>
      <w:tblGrid>
        <w:gridCol w:w="1843"/>
        <w:gridCol w:w="880"/>
        <w:gridCol w:w="1179"/>
        <w:gridCol w:w="1088"/>
        <w:gridCol w:w="1136"/>
        <w:gridCol w:w="1301"/>
        <w:gridCol w:w="1393"/>
        <w:gridCol w:w="1275"/>
      </w:tblGrid>
      <w:tr w:rsidR="009D74A0" w:rsidRPr="0020099D" w14:paraId="4654D0A8" w14:textId="77777777" w:rsidTr="007F0045">
        <w:trPr>
          <w:trHeight w:val="20"/>
          <w:tblHeader/>
        </w:trPr>
        <w:tc>
          <w:tcPr>
            <w:tcW w:w="1843" w:type="dxa"/>
            <w:vMerge w:val="restart"/>
            <w:tcBorders>
              <w:top w:val="single" w:sz="4" w:space="0" w:color="auto"/>
              <w:left w:val="single" w:sz="4" w:space="0" w:color="auto"/>
              <w:bottom w:val="single" w:sz="4" w:space="0" w:color="auto"/>
              <w:right w:val="single" w:sz="4" w:space="0" w:color="auto"/>
            </w:tcBorders>
            <w:vAlign w:val="center"/>
          </w:tcPr>
          <w:p w14:paraId="3A709109"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Марка котла</w:t>
            </w:r>
          </w:p>
        </w:tc>
        <w:tc>
          <w:tcPr>
            <w:tcW w:w="880" w:type="dxa"/>
            <w:vMerge w:val="restart"/>
            <w:tcBorders>
              <w:top w:val="single" w:sz="4" w:space="0" w:color="auto"/>
              <w:left w:val="single" w:sz="4" w:space="0" w:color="auto"/>
              <w:bottom w:val="single" w:sz="4" w:space="0" w:color="auto"/>
              <w:right w:val="single" w:sz="4" w:space="0" w:color="auto"/>
            </w:tcBorders>
            <w:vAlign w:val="center"/>
          </w:tcPr>
          <w:p w14:paraId="0B78D852"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Ст. N</w:t>
            </w:r>
          </w:p>
        </w:tc>
        <w:tc>
          <w:tcPr>
            <w:tcW w:w="1179" w:type="dxa"/>
            <w:vMerge w:val="restart"/>
            <w:tcBorders>
              <w:top w:val="single" w:sz="4" w:space="0" w:color="auto"/>
              <w:left w:val="single" w:sz="4" w:space="0" w:color="auto"/>
              <w:bottom w:val="single" w:sz="4" w:space="0" w:color="auto"/>
              <w:right w:val="single" w:sz="4" w:space="0" w:color="auto"/>
            </w:tcBorders>
            <w:vAlign w:val="center"/>
          </w:tcPr>
          <w:p w14:paraId="360F714B"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Год ввода</w:t>
            </w:r>
          </w:p>
        </w:tc>
        <w:tc>
          <w:tcPr>
            <w:tcW w:w="1088" w:type="dxa"/>
            <w:vMerge w:val="restart"/>
            <w:tcBorders>
              <w:top w:val="single" w:sz="4" w:space="0" w:color="auto"/>
              <w:left w:val="single" w:sz="4" w:space="0" w:color="auto"/>
              <w:bottom w:val="single" w:sz="4" w:space="0" w:color="auto"/>
              <w:right w:val="single" w:sz="4" w:space="0" w:color="auto"/>
            </w:tcBorders>
            <w:vAlign w:val="center"/>
          </w:tcPr>
          <w:p w14:paraId="097A2A3C"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Производительность, т/ч</w:t>
            </w:r>
          </w:p>
        </w:tc>
        <w:tc>
          <w:tcPr>
            <w:tcW w:w="2437" w:type="dxa"/>
            <w:gridSpan w:val="2"/>
            <w:tcBorders>
              <w:top w:val="single" w:sz="4" w:space="0" w:color="auto"/>
              <w:left w:val="single" w:sz="4" w:space="0" w:color="auto"/>
              <w:bottom w:val="single" w:sz="4" w:space="0" w:color="auto"/>
              <w:right w:val="single" w:sz="4" w:space="0" w:color="auto"/>
            </w:tcBorders>
            <w:vAlign w:val="center"/>
          </w:tcPr>
          <w:p w14:paraId="2EB2E710"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Параметры острого пара</w:t>
            </w:r>
          </w:p>
        </w:tc>
        <w:tc>
          <w:tcPr>
            <w:tcW w:w="2668" w:type="dxa"/>
            <w:gridSpan w:val="2"/>
            <w:tcBorders>
              <w:top w:val="single" w:sz="4" w:space="0" w:color="auto"/>
              <w:left w:val="single" w:sz="4" w:space="0" w:color="auto"/>
              <w:bottom w:val="single" w:sz="4" w:space="0" w:color="auto"/>
              <w:right w:val="single" w:sz="4" w:space="0" w:color="auto"/>
            </w:tcBorders>
            <w:vAlign w:val="center"/>
          </w:tcPr>
          <w:p w14:paraId="20570B2F"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Вид сжигаемого топлива</w:t>
            </w:r>
          </w:p>
        </w:tc>
      </w:tr>
      <w:tr w:rsidR="009D74A0" w:rsidRPr="0020099D" w14:paraId="121CB0CF" w14:textId="77777777" w:rsidTr="007F0045">
        <w:trPr>
          <w:trHeight w:val="20"/>
          <w:tblHeader/>
        </w:trPr>
        <w:tc>
          <w:tcPr>
            <w:tcW w:w="1843" w:type="dxa"/>
            <w:vMerge/>
            <w:tcBorders>
              <w:top w:val="single" w:sz="4" w:space="0" w:color="auto"/>
              <w:left w:val="single" w:sz="4" w:space="0" w:color="auto"/>
              <w:bottom w:val="single" w:sz="4" w:space="0" w:color="auto"/>
              <w:right w:val="single" w:sz="4" w:space="0" w:color="auto"/>
            </w:tcBorders>
            <w:vAlign w:val="center"/>
          </w:tcPr>
          <w:p w14:paraId="3ED59AEB" w14:textId="77777777" w:rsidR="009D74A0" w:rsidRPr="007F0045" w:rsidRDefault="009D74A0" w:rsidP="00C6107A">
            <w:pPr>
              <w:pStyle w:val="ConsPlusNormal"/>
              <w:jc w:val="center"/>
              <w:rPr>
                <w:rFonts w:ascii="Times New Roman" w:hAnsi="Times New Roman" w:cs="Times New Roman"/>
                <w:b/>
              </w:rPr>
            </w:pPr>
          </w:p>
        </w:tc>
        <w:tc>
          <w:tcPr>
            <w:tcW w:w="880" w:type="dxa"/>
            <w:vMerge/>
            <w:tcBorders>
              <w:top w:val="single" w:sz="4" w:space="0" w:color="auto"/>
              <w:left w:val="single" w:sz="4" w:space="0" w:color="auto"/>
              <w:bottom w:val="single" w:sz="4" w:space="0" w:color="auto"/>
              <w:right w:val="single" w:sz="4" w:space="0" w:color="auto"/>
            </w:tcBorders>
            <w:vAlign w:val="center"/>
          </w:tcPr>
          <w:p w14:paraId="23A4F3B4" w14:textId="77777777" w:rsidR="009D74A0" w:rsidRPr="007F0045" w:rsidRDefault="009D74A0" w:rsidP="00C6107A">
            <w:pPr>
              <w:pStyle w:val="ConsPlusNormal"/>
              <w:jc w:val="center"/>
              <w:rPr>
                <w:rFonts w:ascii="Times New Roman" w:hAnsi="Times New Roman" w:cs="Times New Roman"/>
                <w:b/>
              </w:rPr>
            </w:pPr>
          </w:p>
        </w:tc>
        <w:tc>
          <w:tcPr>
            <w:tcW w:w="1179" w:type="dxa"/>
            <w:vMerge/>
            <w:tcBorders>
              <w:top w:val="single" w:sz="4" w:space="0" w:color="auto"/>
              <w:left w:val="single" w:sz="4" w:space="0" w:color="auto"/>
              <w:bottom w:val="single" w:sz="4" w:space="0" w:color="auto"/>
              <w:right w:val="single" w:sz="4" w:space="0" w:color="auto"/>
            </w:tcBorders>
            <w:vAlign w:val="center"/>
          </w:tcPr>
          <w:p w14:paraId="0A25FB10" w14:textId="77777777" w:rsidR="009D74A0" w:rsidRPr="007F0045" w:rsidRDefault="009D74A0" w:rsidP="00C6107A">
            <w:pPr>
              <w:pStyle w:val="ConsPlusNormal"/>
              <w:jc w:val="center"/>
              <w:rPr>
                <w:rFonts w:ascii="Times New Roman" w:hAnsi="Times New Roman" w:cs="Times New Roman"/>
                <w:b/>
              </w:rPr>
            </w:pPr>
          </w:p>
        </w:tc>
        <w:tc>
          <w:tcPr>
            <w:tcW w:w="1088" w:type="dxa"/>
            <w:vMerge/>
            <w:tcBorders>
              <w:top w:val="single" w:sz="4" w:space="0" w:color="auto"/>
              <w:left w:val="single" w:sz="4" w:space="0" w:color="auto"/>
              <w:bottom w:val="single" w:sz="4" w:space="0" w:color="auto"/>
              <w:right w:val="single" w:sz="4" w:space="0" w:color="auto"/>
            </w:tcBorders>
            <w:vAlign w:val="center"/>
          </w:tcPr>
          <w:p w14:paraId="6E1D50E7" w14:textId="77777777" w:rsidR="009D74A0" w:rsidRPr="007F0045" w:rsidRDefault="009D74A0" w:rsidP="00C6107A">
            <w:pPr>
              <w:pStyle w:val="ConsPlusNormal"/>
              <w:jc w:val="center"/>
              <w:rPr>
                <w:rFonts w:ascii="Times New Roman" w:hAnsi="Times New Roman" w:cs="Times New Roman"/>
                <w:b/>
              </w:rPr>
            </w:pPr>
          </w:p>
        </w:tc>
        <w:tc>
          <w:tcPr>
            <w:tcW w:w="1136" w:type="dxa"/>
            <w:tcBorders>
              <w:top w:val="single" w:sz="4" w:space="0" w:color="auto"/>
              <w:left w:val="single" w:sz="4" w:space="0" w:color="auto"/>
              <w:bottom w:val="single" w:sz="4" w:space="0" w:color="auto"/>
              <w:right w:val="single" w:sz="4" w:space="0" w:color="auto"/>
            </w:tcBorders>
            <w:vAlign w:val="center"/>
          </w:tcPr>
          <w:p w14:paraId="75B5A1AE"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давление,</w:t>
            </w:r>
          </w:p>
          <w:p w14:paraId="5408827A"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кгс/см</w:t>
            </w:r>
            <w:r w:rsidRPr="007F0045">
              <w:rPr>
                <w:rFonts w:ascii="Times New Roman" w:hAnsi="Times New Roman" w:cs="Times New Roman"/>
                <w:b/>
                <w:vertAlign w:val="superscript"/>
              </w:rPr>
              <w:t>2</w:t>
            </w:r>
          </w:p>
        </w:tc>
        <w:tc>
          <w:tcPr>
            <w:tcW w:w="1301" w:type="dxa"/>
            <w:tcBorders>
              <w:top w:val="single" w:sz="4" w:space="0" w:color="auto"/>
              <w:left w:val="single" w:sz="4" w:space="0" w:color="auto"/>
              <w:bottom w:val="single" w:sz="4" w:space="0" w:color="auto"/>
              <w:right w:val="single" w:sz="4" w:space="0" w:color="auto"/>
            </w:tcBorders>
            <w:vAlign w:val="center"/>
          </w:tcPr>
          <w:p w14:paraId="65825C4F"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температура, °C</w:t>
            </w:r>
          </w:p>
        </w:tc>
        <w:tc>
          <w:tcPr>
            <w:tcW w:w="1393" w:type="dxa"/>
            <w:tcBorders>
              <w:top w:val="single" w:sz="4" w:space="0" w:color="auto"/>
              <w:left w:val="single" w:sz="4" w:space="0" w:color="auto"/>
              <w:bottom w:val="single" w:sz="4" w:space="0" w:color="auto"/>
              <w:right w:val="single" w:sz="4" w:space="0" w:color="auto"/>
            </w:tcBorders>
            <w:vAlign w:val="center"/>
          </w:tcPr>
          <w:p w14:paraId="551C224F"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основное</w:t>
            </w:r>
          </w:p>
        </w:tc>
        <w:tc>
          <w:tcPr>
            <w:tcW w:w="1275" w:type="dxa"/>
            <w:tcBorders>
              <w:top w:val="single" w:sz="4" w:space="0" w:color="auto"/>
              <w:left w:val="single" w:sz="4" w:space="0" w:color="auto"/>
              <w:bottom w:val="single" w:sz="4" w:space="0" w:color="auto"/>
              <w:right w:val="single" w:sz="4" w:space="0" w:color="auto"/>
            </w:tcBorders>
            <w:vAlign w:val="center"/>
          </w:tcPr>
          <w:p w14:paraId="335D01D9" w14:textId="77777777" w:rsidR="009D74A0" w:rsidRPr="007F0045" w:rsidRDefault="009D74A0" w:rsidP="00C6107A">
            <w:pPr>
              <w:pStyle w:val="ConsPlusNormal"/>
              <w:jc w:val="center"/>
              <w:rPr>
                <w:rFonts w:ascii="Times New Roman" w:hAnsi="Times New Roman" w:cs="Times New Roman"/>
                <w:b/>
              </w:rPr>
            </w:pPr>
            <w:r w:rsidRPr="007F0045">
              <w:rPr>
                <w:rFonts w:ascii="Times New Roman" w:hAnsi="Times New Roman" w:cs="Times New Roman"/>
                <w:b/>
              </w:rPr>
              <w:t>резервное</w:t>
            </w:r>
          </w:p>
        </w:tc>
      </w:tr>
      <w:tr w:rsidR="007F0045" w:rsidRPr="0020099D" w14:paraId="637946B9"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71B7B9E8" w14:textId="52494C33"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ТП-230-2</w:t>
            </w:r>
          </w:p>
        </w:tc>
        <w:tc>
          <w:tcPr>
            <w:tcW w:w="880" w:type="dxa"/>
            <w:tcBorders>
              <w:top w:val="single" w:sz="4" w:space="0" w:color="auto"/>
              <w:left w:val="single" w:sz="4" w:space="0" w:color="auto"/>
              <w:bottom w:val="single" w:sz="4" w:space="0" w:color="auto"/>
              <w:right w:val="single" w:sz="4" w:space="0" w:color="auto"/>
            </w:tcBorders>
            <w:vAlign w:val="center"/>
          </w:tcPr>
          <w:p w14:paraId="3063E8C7" w14:textId="6745ACB3"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w:t>
            </w:r>
          </w:p>
        </w:tc>
        <w:tc>
          <w:tcPr>
            <w:tcW w:w="1179" w:type="dxa"/>
            <w:tcBorders>
              <w:top w:val="single" w:sz="4" w:space="0" w:color="auto"/>
              <w:left w:val="single" w:sz="4" w:space="0" w:color="auto"/>
              <w:bottom w:val="single" w:sz="4" w:space="0" w:color="auto"/>
              <w:right w:val="single" w:sz="4" w:space="0" w:color="auto"/>
            </w:tcBorders>
            <w:vAlign w:val="center"/>
          </w:tcPr>
          <w:p w14:paraId="03E5D890" w14:textId="39AC71D5"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1953</w:t>
            </w:r>
          </w:p>
        </w:tc>
        <w:tc>
          <w:tcPr>
            <w:tcW w:w="1088" w:type="dxa"/>
            <w:tcBorders>
              <w:top w:val="single" w:sz="4" w:space="0" w:color="auto"/>
              <w:left w:val="single" w:sz="4" w:space="0" w:color="auto"/>
              <w:bottom w:val="single" w:sz="4" w:space="0" w:color="auto"/>
              <w:right w:val="single" w:sz="4" w:space="0" w:color="auto"/>
            </w:tcBorders>
            <w:vAlign w:val="center"/>
          </w:tcPr>
          <w:p w14:paraId="23B1BD9E" w14:textId="06A1FD6F"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230</w:t>
            </w:r>
          </w:p>
        </w:tc>
        <w:tc>
          <w:tcPr>
            <w:tcW w:w="1136" w:type="dxa"/>
            <w:tcBorders>
              <w:top w:val="single" w:sz="4" w:space="0" w:color="auto"/>
              <w:left w:val="single" w:sz="4" w:space="0" w:color="auto"/>
              <w:bottom w:val="single" w:sz="4" w:space="0" w:color="auto"/>
              <w:right w:val="single" w:sz="4" w:space="0" w:color="auto"/>
            </w:tcBorders>
            <w:vAlign w:val="center"/>
          </w:tcPr>
          <w:p w14:paraId="74C41DCD" w14:textId="5E7E5ABF"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22B845A6" w14:textId="4557ECFA"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510</w:t>
            </w:r>
          </w:p>
        </w:tc>
        <w:tc>
          <w:tcPr>
            <w:tcW w:w="1393" w:type="dxa"/>
            <w:tcBorders>
              <w:top w:val="single" w:sz="4" w:space="0" w:color="auto"/>
              <w:left w:val="single" w:sz="4" w:space="0" w:color="auto"/>
              <w:bottom w:val="single" w:sz="4" w:space="0" w:color="auto"/>
              <w:right w:val="single" w:sz="4" w:space="0" w:color="auto"/>
            </w:tcBorders>
            <w:vAlign w:val="center"/>
          </w:tcPr>
          <w:p w14:paraId="1254B4AB" w14:textId="647D3676"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56A3C2E9" w14:textId="1FA53388"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нет</w:t>
            </w:r>
          </w:p>
        </w:tc>
      </w:tr>
      <w:tr w:rsidR="007F0045" w:rsidRPr="0020099D" w14:paraId="4E315384"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3E9B1E7E" w14:textId="3C2237CA"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БКЗ-230-9,8-510</w:t>
            </w:r>
            <w:r w:rsidRPr="00992579">
              <w:rPr>
                <w:rFonts w:ascii="Times New Roman" w:eastAsia="Times New Roman" w:hAnsi="Times New Roman"/>
                <w:color w:val="000000"/>
                <w:sz w:val="20"/>
                <w:szCs w:val="20"/>
                <w:lang w:eastAsia="ru-RU"/>
              </w:rPr>
              <w:br/>
              <w:t>КГТ</w:t>
            </w:r>
          </w:p>
        </w:tc>
        <w:tc>
          <w:tcPr>
            <w:tcW w:w="880" w:type="dxa"/>
            <w:tcBorders>
              <w:top w:val="single" w:sz="4" w:space="0" w:color="auto"/>
              <w:left w:val="single" w:sz="4" w:space="0" w:color="auto"/>
              <w:bottom w:val="single" w:sz="4" w:space="0" w:color="auto"/>
              <w:right w:val="single" w:sz="4" w:space="0" w:color="auto"/>
            </w:tcBorders>
            <w:vAlign w:val="center"/>
          </w:tcPr>
          <w:p w14:paraId="5FEDA834" w14:textId="63E5C1F6"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w:t>
            </w:r>
          </w:p>
        </w:tc>
        <w:tc>
          <w:tcPr>
            <w:tcW w:w="1179" w:type="dxa"/>
            <w:tcBorders>
              <w:top w:val="single" w:sz="4" w:space="0" w:color="auto"/>
              <w:left w:val="single" w:sz="4" w:space="0" w:color="auto"/>
              <w:bottom w:val="single" w:sz="4" w:space="0" w:color="auto"/>
              <w:right w:val="single" w:sz="4" w:space="0" w:color="auto"/>
            </w:tcBorders>
            <w:vAlign w:val="center"/>
          </w:tcPr>
          <w:p w14:paraId="3B5ACA54" w14:textId="6F125A2D"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2009</w:t>
            </w:r>
          </w:p>
        </w:tc>
        <w:tc>
          <w:tcPr>
            <w:tcW w:w="1088" w:type="dxa"/>
            <w:tcBorders>
              <w:top w:val="single" w:sz="4" w:space="0" w:color="auto"/>
              <w:left w:val="single" w:sz="4" w:space="0" w:color="auto"/>
              <w:bottom w:val="single" w:sz="4" w:space="0" w:color="auto"/>
              <w:right w:val="single" w:sz="4" w:space="0" w:color="auto"/>
            </w:tcBorders>
            <w:vAlign w:val="center"/>
          </w:tcPr>
          <w:p w14:paraId="2510C086" w14:textId="46543D41"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230</w:t>
            </w:r>
          </w:p>
        </w:tc>
        <w:tc>
          <w:tcPr>
            <w:tcW w:w="1136" w:type="dxa"/>
            <w:tcBorders>
              <w:top w:val="single" w:sz="4" w:space="0" w:color="auto"/>
              <w:left w:val="single" w:sz="4" w:space="0" w:color="auto"/>
              <w:bottom w:val="single" w:sz="4" w:space="0" w:color="auto"/>
              <w:right w:val="single" w:sz="4" w:space="0" w:color="auto"/>
            </w:tcBorders>
            <w:vAlign w:val="center"/>
          </w:tcPr>
          <w:p w14:paraId="0EB69D83" w14:textId="387F9899"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0EC57359" w14:textId="3DD6065D"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510</w:t>
            </w:r>
          </w:p>
        </w:tc>
        <w:tc>
          <w:tcPr>
            <w:tcW w:w="1393" w:type="dxa"/>
            <w:tcBorders>
              <w:top w:val="single" w:sz="4" w:space="0" w:color="auto"/>
              <w:left w:val="single" w:sz="4" w:space="0" w:color="auto"/>
              <w:bottom w:val="single" w:sz="4" w:space="0" w:color="auto"/>
              <w:right w:val="single" w:sz="4" w:space="0" w:color="auto"/>
            </w:tcBorders>
            <w:vAlign w:val="center"/>
          </w:tcPr>
          <w:p w14:paraId="47E6DF1E" w14:textId="7759A4DB"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7F0A6E2B" w14:textId="03B5C4C5"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газ</w:t>
            </w:r>
          </w:p>
        </w:tc>
      </w:tr>
      <w:tr w:rsidR="007F0045" w:rsidRPr="0020099D" w14:paraId="0ED32A13"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555DDE5F" w14:textId="16BE9FBB"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ТП-230-2</w:t>
            </w:r>
          </w:p>
        </w:tc>
        <w:tc>
          <w:tcPr>
            <w:tcW w:w="880" w:type="dxa"/>
            <w:tcBorders>
              <w:top w:val="single" w:sz="4" w:space="0" w:color="auto"/>
              <w:left w:val="single" w:sz="4" w:space="0" w:color="auto"/>
              <w:bottom w:val="single" w:sz="4" w:space="0" w:color="auto"/>
              <w:right w:val="single" w:sz="4" w:space="0" w:color="auto"/>
            </w:tcBorders>
            <w:vAlign w:val="center"/>
          </w:tcPr>
          <w:p w14:paraId="0D28C02D" w14:textId="3BF2DF40"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6</w:t>
            </w:r>
          </w:p>
        </w:tc>
        <w:tc>
          <w:tcPr>
            <w:tcW w:w="1179" w:type="dxa"/>
            <w:tcBorders>
              <w:top w:val="single" w:sz="4" w:space="0" w:color="auto"/>
              <w:left w:val="single" w:sz="4" w:space="0" w:color="auto"/>
              <w:bottom w:val="single" w:sz="4" w:space="0" w:color="auto"/>
              <w:right w:val="single" w:sz="4" w:space="0" w:color="auto"/>
            </w:tcBorders>
            <w:vAlign w:val="center"/>
          </w:tcPr>
          <w:p w14:paraId="6F6133C5" w14:textId="05718923"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1955</w:t>
            </w:r>
          </w:p>
        </w:tc>
        <w:tc>
          <w:tcPr>
            <w:tcW w:w="1088" w:type="dxa"/>
            <w:tcBorders>
              <w:top w:val="single" w:sz="4" w:space="0" w:color="auto"/>
              <w:left w:val="single" w:sz="4" w:space="0" w:color="auto"/>
              <w:bottom w:val="single" w:sz="4" w:space="0" w:color="auto"/>
              <w:right w:val="single" w:sz="4" w:space="0" w:color="auto"/>
            </w:tcBorders>
            <w:vAlign w:val="center"/>
          </w:tcPr>
          <w:p w14:paraId="7F0BF9F5" w14:textId="6CA303E1"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230</w:t>
            </w:r>
          </w:p>
        </w:tc>
        <w:tc>
          <w:tcPr>
            <w:tcW w:w="1136" w:type="dxa"/>
            <w:tcBorders>
              <w:top w:val="single" w:sz="4" w:space="0" w:color="auto"/>
              <w:left w:val="single" w:sz="4" w:space="0" w:color="auto"/>
              <w:bottom w:val="single" w:sz="4" w:space="0" w:color="auto"/>
              <w:right w:val="single" w:sz="4" w:space="0" w:color="auto"/>
            </w:tcBorders>
            <w:vAlign w:val="center"/>
          </w:tcPr>
          <w:p w14:paraId="098133B4" w14:textId="4C14CA78"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3CA93212" w14:textId="57127016"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510</w:t>
            </w:r>
          </w:p>
        </w:tc>
        <w:tc>
          <w:tcPr>
            <w:tcW w:w="1393" w:type="dxa"/>
            <w:tcBorders>
              <w:top w:val="single" w:sz="4" w:space="0" w:color="auto"/>
              <w:left w:val="single" w:sz="4" w:space="0" w:color="auto"/>
              <w:bottom w:val="single" w:sz="4" w:space="0" w:color="auto"/>
              <w:right w:val="single" w:sz="4" w:space="0" w:color="auto"/>
            </w:tcBorders>
            <w:vAlign w:val="center"/>
          </w:tcPr>
          <w:p w14:paraId="41F2A06D" w14:textId="6180E93A"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14013ECE" w14:textId="39BA2147"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нет</w:t>
            </w:r>
          </w:p>
        </w:tc>
      </w:tr>
      <w:tr w:rsidR="007F0045" w:rsidRPr="0020099D" w14:paraId="7D229A5F"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5601C815" w14:textId="4A46BB56"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ТП-230-2</w:t>
            </w:r>
          </w:p>
        </w:tc>
        <w:tc>
          <w:tcPr>
            <w:tcW w:w="880" w:type="dxa"/>
            <w:tcBorders>
              <w:top w:val="single" w:sz="4" w:space="0" w:color="auto"/>
              <w:left w:val="single" w:sz="4" w:space="0" w:color="auto"/>
              <w:bottom w:val="single" w:sz="4" w:space="0" w:color="auto"/>
              <w:right w:val="single" w:sz="4" w:space="0" w:color="auto"/>
            </w:tcBorders>
            <w:vAlign w:val="center"/>
          </w:tcPr>
          <w:p w14:paraId="1D65BBC7" w14:textId="53CA7667"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7</w:t>
            </w:r>
          </w:p>
        </w:tc>
        <w:tc>
          <w:tcPr>
            <w:tcW w:w="1179" w:type="dxa"/>
            <w:tcBorders>
              <w:top w:val="single" w:sz="4" w:space="0" w:color="auto"/>
              <w:left w:val="single" w:sz="4" w:space="0" w:color="auto"/>
              <w:bottom w:val="single" w:sz="4" w:space="0" w:color="auto"/>
              <w:right w:val="single" w:sz="4" w:space="0" w:color="auto"/>
            </w:tcBorders>
            <w:vAlign w:val="center"/>
          </w:tcPr>
          <w:p w14:paraId="62E17537" w14:textId="77897B24"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1956</w:t>
            </w:r>
          </w:p>
        </w:tc>
        <w:tc>
          <w:tcPr>
            <w:tcW w:w="1088" w:type="dxa"/>
            <w:tcBorders>
              <w:top w:val="single" w:sz="4" w:space="0" w:color="auto"/>
              <w:left w:val="single" w:sz="4" w:space="0" w:color="auto"/>
              <w:bottom w:val="single" w:sz="4" w:space="0" w:color="auto"/>
              <w:right w:val="single" w:sz="4" w:space="0" w:color="auto"/>
            </w:tcBorders>
            <w:vAlign w:val="center"/>
          </w:tcPr>
          <w:p w14:paraId="7E5ABA75" w14:textId="4A936AC4"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230</w:t>
            </w:r>
          </w:p>
        </w:tc>
        <w:tc>
          <w:tcPr>
            <w:tcW w:w="1136" w:type="dxa"/>
            <w:tcBorders>
              <w:top w:val="single" w:sz="4" w:space="0" w:color="auto"/>
              <w:left w:val="single" w:sz="4" w:space="0" w:color="auto"/>
              <w:bottom w:val="single" w:sz="4" w:space="0" w:color="auto"/>
              <w:right w:val="single" w:sz="4" w:space="0" w:color="auto"/>
            </w:tcBorders>
            <w:vAlign w:val="center"/>
          </w:tcPr>
          <w:p w14:paraId="79B027E4" w14:textId="37FAD9BC"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75F74CBD" w14:textId="1E70CF18"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510</w:t>
            </w:r>
          </w:p>
        </w:tc>
        <w:tc>
          <w:tcPr>
            <w:tcW w:w="1393" w:type="dxa"/>
            <w:tcBorders>
              <w:top w:val="single" w:sz="4" w:space="0" w:color="auto"/>
              <w:left w:val="single" w:sz="4" w:space="0" w:color="auto"/>
              <w:bottom w:val="single" w:sz="4" w:space="0" w:color="auto"/>
              <w:right w:val="single" w:sz="4" w:space="0" w:color="auto"/>
            </w:tcBorders>
            <w:vAlign w:val="center"/>
          </w:tcPr>
          <w:p w14:paraId="2B47D2B1" w14:textId="7E4854D4"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7D6A96A8" w14:textId="58C676B1"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нет</w:t>
            </w:r>
          </w:p>
        </w:tc>
      </w:tr>
      <w:tr w:rsidR="007F0045" w:rsidRPr="0020099D" w14:paraId="79E65285"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33892BB8" w14:textId="168A7A7B"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lastRenderedPageBreak/>
              <w:t>ТП-230</w:t>
            </w:r>
          </w:p>
        </w:tc>
        <w:tc>
          <w:tcPr>
            <w:tcW w:w="880" w:type="dxa"/>
            <w:tcBorders>
              <w:top w:val="single" w:sz="4" w:space="0" w:color="auto"/>
              <w:left w:val="single" w:sz="4" w:space="0" w:color="auto"/>
              <w:bottom w:val="single" w:sz="4" w:space="0" w:color="auto"/>
              <w:right w:val="single" w:sz="4" w:space="0" w:color="auto"/>
            </w:tcBorders>
            <w:vAlign w:val="center"/>
          </w:tcPr>
          <w:p w14:paraId="305EF967" w14:textId="0C39980A"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w:t>
            </w:r>
          </w:p>
        </w:tc>
        <w:tc>
          <w:tcPr>
            <w:tcW w:w="1179" w:type="dxa"/>
            <w:tcBorders>
              <w:top w:val="single" w:sz="4" w:space="0" w:color="auto"/>
              <w:left w:val="single" w:sz="4" w:space="0" w:color="auto"/>
              <w:bottom w:val="single" w:sz="4" w:space="0" w:color="auto"/>
              <w:right w:val="single" w:sz="4" w:space="0" w:color="auto"/>
            </w:tcBorders>
            <w:vAlign w:val="center"/>
          </w:tcPr>
          <w:p w14:paraId="4692A9CD" w14:textId="12FF2E8B"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1959</w:t>
            </w:r>
          </w:p>
        </w:tc>
        <w:tc>
          <w:tcPr>
            <w:tcW w:w="1088" w:type="dxa"/>
            <w:tcBorders>
              <w:top w:val="single" w:sz="4" w:space="0" w:color="auto"/>
              <w:left w:val="single" w:sz="4" w:space="0" w:color="auto"/>
              <w:bottom w:val="single" w:sz="4" w:space="0" w:color="auto"/>
              <w:right w:val="single" w:sz="4" w:space="0" w:color="auto"/>
            </w:tcBorders>
            <w:vAlign w:val="center"/>
          </w:tcPr>
          <w:p w14:paraId="0388FEF5" w14:textId="127062FC"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230</w:t>
            </w:r>
          </w:p>
        </w:tc>
        <w:tc>
          <w:tcPr>
            <w:tcW w:w="1136" w:type="dxa"/>
            <w:tcBorders>
              <w:top w:val="single" w:sz="4" w:space="0" w:color="auto"/>
              <w:left w:val="single" w:sz="4" w:space="0" w:color="auto"/>
              <w:bottom w:val="single" w:sz="4" w:space="0" w:color="auto"/>
              <w:right w:val="single" w:sz="4" w:space="0" w:color="auto"/>
            </w:tcBorders>
            <w:vAlign w:val="center"/>
          </w:tcPr>
          <w:p w14:paraId="39A9BC8B" w14:textId="0BE8B63E"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3FB2FB89" w14:textId="26F88781"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510</w:t>
            </w:r>
          </w:p>
        </w:tc>
        <w:tc>
          <w:tcPr>
            <w:tcW w:w="1393" w:type="dxa"/>
            <w:tcBorders>
              <w:top w:val="single" w:sz="4" w:space="0" w:color="auto"/>
              <w:left w:val="single" w:sz="4" w:space="0" w:color="auto"/>
              <w:bottom w:val="single" w:sz="4" w:space="0" w:color="auto"/>
              <w:right w:val="single" w:sz="4" w:space="0" w:color="auto"/>
            </w:tcBorders>
            <w:vAlign w:val="center"/>
          </w:tcPr>
          <w:p w14:paraId="506884D8" w14:textId="059FB7EF"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54BD36A6" w14:textId="0F16A486"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газ</w:t>
            </w:r>
          </w:p>
        </w:tc>
      </w:tr>
      <w:tr w:rsidR="007F0045" w:rsidRPr="0020099D" w14:paraId="523865C5"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13F8BED1" w14:textId="412FA910"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ТП-230</w:t>
            </w:r>
          </w:p>
        </w:tc>
        <w:tc>
          <w:tcPr>
            <w:tcW w:w="880" w:type="dxa"/>
            <w:tcBorders>
              <w:top w:val="single" w:sz="4" w:space="0" w:color="auto"/>
              <w:left w:val="single" w:sz="4" w:space="0" w:color="auto"/>
              <w:bottom w:val="single" w:sz="4" w:space="0" w:color="auto"/>
              <w:right w:val="single" w:sz="4" w:space="0" w:color="auto"/>
            </w:tcBorders>
            <w:vAlign w:val="center"/>
          </w:tcPr>
          <w:p w14:paraId="48BD0D33" w14:textId="28C46622"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11</w:t>
            </w:r>
          </w:p>
        </w:tc>
        <w:tc>
          <w:tcPr>
            <w:tcW w:w="1179" w:type="dxa"/>
            <w:tcBorders>
              <w:top w:val="single" w:sz="4" w:space="0" w:color="auto"/>
              <w:left w:val="single" w:sz="4" w:space="0" w:color="auto"/>
              <w:bottom w:val="single" w:sz="4" w:space="0" w:color="auto"/>
              <w:right w:val="single" w:sz="4" w:space="0" w:color="auto"/>
            </w:tcBorders>
            <w:vAlign w:val="center"/>
          </w:tcPr>
          <w:p w14:paraId="17B03CFD" w14:textId="350FF498"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1959</w:t>
            </w:r>
          </w:p>
        </w:tc>
        <w:tc>
          <w:tcPr>
            <w:tcW w:w="1088" w:type="dxa"/>
            <w:tcBorders>
              <w:top w:val="single" w:sz="4" w:space="0" w:color="auto"/>
              <w:left w:val="single" w:sz="4" w:space="0" w:color="auto"/>
              <w:bottom w:val="single" w:sz="4" w:space="0" w:color="auto"/>
              <w:right w:val="single" w:sz="4" w:space="0" w:color="auto"/>
            </w:tcBorders>
            <w:vAlign w:val="center"/>
          </w:tcPr>
          <w:p w14:paraId="5F20791F" w14:textId="3EDE931F"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230</w:t>
            </w:r>
          </w:p>
        </w:tc>
        <w:tc>
          <w:tcPr>
            <w:tcW w:w="1136" w:type="dxa"/>
            <w:tcBorders>
              <w:top w:val="single" w:sz="4" w:space="0" w:color="auto"/>
              <w:left w:val="single" w:sz="4" w:space="0" w:color="auto"/>
              <w:bottom w:val="single" w:sz="4" w:space="0" w:color="auto"/>
              <w:right w:val="single" w:sz="4" w:space="0" w:color="auto"/>
            </w:tcBorders>
            <w:vAlign w:val="center"/>
          </w:tcPr>
          <w:p w14:paraId="7BD3717A" w14:textId="62D6A46A"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79B53FA4" w14:textId="25F6390A"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510</w:t>
            </w:r>
          </w:p>
        </w:tc>
        <w:tc>
          <w:tcPr>
            <w:tcW w:w="1393" w:type="dxa"/>
            <w:tcBorders>
              <w:top w:val="single" w:sz="4" w:space="0" w:color="auto"/>
              <w:left w:val="single" w:sz="4" w:space="0" w:color="auto"/>
              <w:bottom w:val="single" w:sz="4" w:space="0" w:color="auto"/>
              <w:right w:val="single" w:sz="4" w:space="0" w:color="auto"/>
            </w:tcBorders>
            <w:vAlign w:val="center"/>
          </w:tcPr>
          <w:p w14:paraId="39576D31" w14:textId="2D12D3B8"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6A04B8F4" w14:textId="2BC99C26"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газ</w:t>
            </w:r>
          </w:p>
        </w:tc>
      </w:tr>
      <w:tr w:rsidR="007F0045" w:rsidRPr="0020099D" w14:paraId="4EFE06CD"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58A51D71" w14:textId="4DCAD452"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ТП-10</w:t>
            </w:r>
          </w:p>
        </w:tc>
        <w:tc>
          <w:tcPr>
            <w:tcW w:w="880" w:type="dxa"/>
            <w:tcBorders>
              <w:top w:val="single" w:sz="4" w:space="0" w:color="auto"/>
              <w:left w:val="single" w:sz="4" w:space="0" w:color="auto"/>
              <w:bottom w:val="single" w:sz="4" w:space="0" w:color="auto"/>
              <w:right w:val="single" w:sz="4" w:space="0" w:color="auto"/>
            </w:tcBorders>
            <w:vAlign w:val="center"/>
          </w:tcPr>
          <w:p w14:paraId="516760F3" w14:textId="2F650455"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12</w:t>
            </w:r>
          </w:p>
        </w:tc>
        <w:tc>
          <w:tcPr>
            <w:tcW w:w="1179" w:type="dxa"/>
            <w:tcBorders>
              <w:top w:val="single" w:sz="4" w:space="0" w:color="auto"/>
              <w:left w:val="single" w:sz="4" w:space="0" w:color="auto"/>
              <w:bottom w:val="single" w:sz="4" w:space="0" w:color="auto"/>
              <w:right w:val="single" w:sz="4" w:space="0" w:color="auto"/>
            </w:tcBorders>
            <w:vAlign w:val="center"/>
          </w:tcPr>
          <w:p w14:paraId="05FF2F82" w14:textId="0258B06C"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1959</w:t>
            </w:r>
          </w:p>
        </w:tc>
        <w:tc>
          <w:tcPr>
            <w:tcW w:w="1088" w:type="dxa"/>
            <w:tcBorders>
              <w:top w:val="single" w:sz="4" w:space="0" w:color="auto"/>
              <w:left w:val="single" w:sz="4" w:space="0" w:color="auto"/>
              <w:bottom w:val="single" w:sz="4" w:space="0" w:color="auto"/>
              <w:right w:val="single" w:sz="4" w:space="0" w:color="auto"/>
            </w:tcBorders>
            <w:vAlign w:val="center"/>
          </w:tcPr>
          <w:p w14:paraId="29CE50EA" w14:textId="5E93AF80"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220</w:t>
            </w:r>
          </w:p>
        </w:tc>
        <w:tc>
          <w:tcPr>
            <w:tcW w:w="1136" w:type="dxa"/>
            <w:tcBorders>
              <w:top w:val="single" w:sz="4" w:space="0" w:color="auto"/>
              <w:left w:val="single" w:sz="4" w:space="0" w:color="auto"/>
              <w:bottom w:val="single" w:sz="4" w:space="0" w:color="auto"/>
              <w:right w:val="single" w:sz="4" w:space="0" w:color="auto"/>
            </w:tcBorders>
            <w:vAlign w:val="center"/>
          </w:tcPr>
          <w:p w14:paraId="6B02EDCF" w14:textId="11EECBF6"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6A69FF01" w14:textId="2F2129AA"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540</w:t>
            </w:r>
          </w:p>
        </w:tc>
        <w:tc>
          <w:tcPr>
            <w:tcW w:w="1393" w:type="dxa"/>
            <w:tcBorders>
              <w:top w:val="single" w:sz="4" w:space="0" w:color="auto"/>
              <w:left w:val="single" w:sz="4" w:space="0" w:color="auto"/>
              <w:bottom w:val="single" w:sz="4" w:space="0" w:color="auto"/>
              <w:right w:val="single" w:sz="4" w:space="0" w:color="auto"/>
            </w:tcBorders>
            <w:vAlign w:val="center"/>
          </w:tcPr>
          <w:p w14:paraId="7F68BD46" w14:textId="3AB042C4"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7032268E" w14:textId="2E60FC8B"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нет</w:t>
            </w:r>
          </w:p>
        </w:tc>
      </w:tr>
      <w:tr w:rsidR="007F0045" w:rsidRPr="0020099D" w14:paraId="45944B4D"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0257D200" w14:textId="7D3973F9"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БКЗ-230-9,8-540</w:t>
            </w:r>
            <w:r w:rsidRPr="00992579">
              <w:rPr>
                <w:rFonts w:ascii="Times New Roman" w:eastAsia="Times New Roman" w:hAnsi="Times New Roman"/>
                <w:color w:val="000000"/>
                <w:sz w:val="20"/>
                <w:szCs w:val="20"/>
                <w:lang w:eastAsia="ru-RU"/>
              </w:rPr>
              <w:br/>
              <w:t>КГТ</w:t>
            </w:r>
          </w:p>
        </w:tc>
        <w:tc>
          <w:tcPr>
            <w:tcW w:w="880" w:type="dxa"/>
            <w:tcBorders>
              <w:top w:val="single" w:sz="4" w:space="0" w:color="auto"/>
              <w:left w:val="single" w:sz="4" w:space="0" w:color="auto"/>
              <w:bottom w:val="single" w:sz="4" w:space="0" w:color="auto"/>
              <w:right w:val="single" w:sz="4" w:space="0" w:color="auto"/>
            </w:tcBorders>
            <w:vAlign w:val="center"/>
          </w:tcPr>
          <w:p w14:paraId="7E1FF036" w14:textId="7C60EACC"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13</w:t>
            </w:r>
          </w:p>
        </w:tc>
        <w:tc>
          <w:tcPr>
            <w:tcW w:w="1179" w:type="dxa"/>
            <w:tcBorders>
              <w:top w:val="single" w:sz="4" w:space="0" w:color="auto"/>
              <w:left w:val="single" w:sz="4" w:space="0" w:color="auto"/>
              <w:bottom w:val="single" w:sz="4" w:space="0" w:color="auto"/>
              <w:right w:val="single" w:sz="4" w:space="0" w:color="auto"/>
            </w:tcBorders>
            <w:vAlign w:val="center"/>
          </w:tcPr>
          <w:p w14:paraId="2A4F39E3" w14:textId="3BE5B939"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2024 (плановый)</w:t>
            </w:r>
          </w:p>
        </w:tc>
        <w:tc>
          <w:tcPr>
            <w:tcW w:w="1088" w:type="dxa"/>
            <w:tcBorders>
              <w:top w:val="single" w:sz="4" w:space="0" w:color="auto"/>
              <w:left w:val="single" w:sz="4" w:space="0" w:color="auto"/>
              <w:bottom w:val="single" w:sz="4" w:space="0" w:color="auto"/>
              <w:right w:val="single" w:sz="4" w:space="0" w:color="auto"/>
            </w:tcBorders>
            <w:vAlign w:val="center"/>
          </w:tcPr>
          <w:p w14:paraId="3C6C8405" w14:textId="447C1B02"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230</w:t>
            </w:r>
          </w:p>
        </w:tc>
        <w:tc>
          <w:tcPr>
            <w:tcW w:w="1136" w:type="dxa"/>
            <w:tcBorders>
              <w:top w:val="single" w:sz="4" w:space="0" w:color="auto"/>
              <w:left w:val="single" w:sz="4" w:space="0" w:color="auto"/>
              <w:bottom w:val="single" w:sz="4" w:space="0" w:color="auto"/>
              <w:right w:val="single" w:sz="4" w:space="0" w:color="auto"/>
            </w:tcBorders>
            <w:vAlign w:val="center"/>
          </w:tcPr>
          <w:p w14:paraId="2A118364" w14:textId="6DCDC342"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7CEA696B" w14:textId="7282BF52"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540</w:t>
            </w:r>
          </w:p>
        </w:tc>
        <w:tc>
          <w:tcPr>
            <w:tcW w:w="1393" w:type="dxa"/>
            <w:tcBorders>
              <w:top w:val="single" w:sz="4" w:space="0" w:color="auto"/>
              <w:left w:val="single" w:sz="4" w:space="0" w:color="auto"/>
              <w:bottom w:val="single" w:sz="4" w:space="0" w:color="auto"/>
              <w:right w:val="single" w:sz="4" w:space="0" w:color="auto"/>
            </w:tcBorders>
            <w:vAlign w:val="center"/>
          </w:tcPr>
          <w:p w14:paraId="47DB22C2" w14:textId="22E694FD"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3CD1541A" w14:textId="10346C75"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газ</w:t>
            </w:r>
          </w:p>
        </w:tc>
      </w:tr>
      <w:tr w:rsidR="007F0045" w:rsidRPr="0020099D" w14:paraId="483809B0"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6519AB5A" w14:textId="72422774"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ТП-10</w:t>
            </w:r>
          </w:p>
        </w:tc>
        <w:tc>
          <w:tcPr>
            <w:tcW w:w="880" w:type="dxa"/>
            <w:tcBorders>
              <w:top w:val="single" w:sz="4" w:space="0" w:color="auto"/>
              <w:left w:val="single" w:sz="4" w:space="0" w:color="auto"/>
              <w:bottom w:val="single" w:sz="4" w:space="0" w:color="auto"/>
              <w:right w:val="single" w:sz="4" w:space="0" w:color="auto"/>
            </w:tcBorders>
            <w:vAlign w:val="center"/>
          </w:tcPr>
          <w:p w14:paraId="24CF887E" w14:textId="18FEADAC"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14</w:t>
            </w:r>
          </w:p>
        </w:tc>
        <w:tc>
          <w:tcPr>
            <w:tcW w:w="1179" w:type="dxa"/>
            <w:tcBorders>
              <w:top w:val="single" w:sz="4" w:space="0" w:color="auto"/>
              <w:left w:val="single" w:sz="4" w:space="0" w:color="auto"/>
              <w:bottom w:val="single" w:sz="4" w:space="0" w:color="auto"/>
              <w:right w:val="single" w:sz="4" w:space="0" w:color="auto"/>
            </w:tcBorders>
            <w:vAlign w:val="center"/>
          </w:tcPr>
          <w:p w14:paraId="48B419B9" w14:textId="69AA9830"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1960</w:t>
            </w:r>
          </w:p>
        </w:tc>
        <w:tc>
          <w:tcPr>
            <w:tcW w:w="1088" w:type="dxa"/>
            <w:tcBorders>
              <w:top w:val="single" w:sz="4" w:space="0" w:color="auto"/>
              <w:left w:val="single" w:sz="4" w:space="0" w:color="auto"/>
              <w:bottom w:val="single" w:sz="4" w:space="0" w:color="auto"/>
              <w:right w:val="single" w:sz="4" w:space="0" w:color="auto"/>
            </w:tcBorders>
            <w:vAlign w:val="center"/>
          </w:tcPr>
          <w:p w14:paraId="404BA0C7" w14:textId="40359DE8"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220</w:t>
            </w:r>
          </w:p>
        </w:tc>
        <w:tc>
          <w:tcPr>
            <w:tcW w:w="1136" w:type="dxa"/>
            <w:tcBorders>
              <w:top w:val="single" w:sz="4" w:space="0" w:color="auto"/>
              <w:left w:val="single" w:sz="4" w:space="0" w:color="auto"/>
              <w:bottom w:val="single" w:sz="4" w:space="0" w:color="auto"/>
              <w:right w:val="single" w:sz="4" w:space="0" w:color="auto"/>
            </w:tcBorders>
            <w:vAlign w:val="center"/>
          </w:tcPr>
          <w:p w14:paraId="3063D294" w14:textId="30A4CCFC"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00923AE8" w14:textId="0D6B780F"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540</w:t>
            </w:r>
          </w:p>
        </w:tc>
        <w:tc>
          <w:tcPr>
            <w:tcW w:w="1393" w:type="dxa"/>
            <w:tcBorders>
              <w:top w:val="single" w:sz="4" w:space="0" w:color="auto"/>
              <w:left w:val="single" w:sz="4" w:space="0" w:color="auto"/>
              <w:bottom w:val="single" w:sz="4" w:space="0" w:color="auto"/>
              <w:right w:val="single" w:sz="4" w:space="0" w:color="auto"/>
            </w:tcBorders>
            <w:vAlign w:val="center"/>
          </w:tcPr>
          <w:p w14:paraId="04EA802C" w14:textId="0F24C78D"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3343B9B4" w14:textId="003EE17F"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нет</w:t>
            </w:r>
          </w:p>
        </w:tc>
      </w:tr>
      <w:tr w:rsidR="007F0045" w:rsidRPr="0020099D" w14:paraId="070D766E"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28D87094" w14:textId="26F1BBD5"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ТП-10</w:t>
            </w:r>
          </w:p>
        </w:tc>
        <w:tc>
          <w:tcPr>
            <w:tcW w:w="880" w:type="dxa"/>
            <w:tcBorders>
              <w:top w:val="single" w:sz="4" w:space="0" w:color="auto"/>
              <w:left w:val="single" w:sz="4" w:space="0" w:color="auto"/>
              <w:bottom w:val="single" w:sz="4" w:space="0" w:color="auto"/>
              <w:right w:val="single" w:sz="4" w:space="0" w:color="auto"/>
            </w:tcBorders>
            <w:vAlign w:val="center"/>
          </w:tcPr>
          <w:p w14:paraId="1263B270" w14:textId="2D26D86D"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15</w:t>
            </w:r>
          </w:p>
        </w:tc>
        <w:tc>
          <w:tcPr>
            <w:tcW w:w="1179" w:type="dxa"/>
            <w:tcBorders>
              <w:top w:val="single" w:sz="4" w:space="0" w:color="auto"/>
              <w:left w:val="single" w:sz="4" w:space="0" w:color="auto"/>
              <w:bottom w:val="single" w:sz="4" w:space="0" w:color="auto"/>
              <w:right w:val="single" w:sz="4" w:space="0" w:color="auto"/>
            </w:tcBorders>
            <w:vAlign w:val="center"/>
          </w:tcPr>
          <w:p w14:paraId="15C12FE8" w14:textId="0F6EDA8B"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1960</w:t>
            </w:r>
          </w:p>
        </w:tc>
        <w:tc>
          <w:tcPr>
            <w:tcW w:w="1088" w:type="dxa"/>
            <w:tcBorders>
              <w:top w:val="single" w:sz="4" w:space="0" w:color="auto"/>
              <w:left w:val="single" w:sz="4" w:space="0" w:color="auto"/>
              <w:bottom w:val="single" w:sz="4" w:space="0" w:color="auto"/>
              <w:right w:val="single" w:sz="4" w:space="0" w:color="auto"/>
            </w:tcBorders>
            <w:vAlign w:val="center"/>
          </w:tcPr>
          <w:p w14:paraId="2F579A1E" w14:textId="0D8A5E6E"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220</w:t>
            </w:r>
          </w:p>
        </w:tc>
        <w:tc>
          <w:tcPr>
            <w:tcW w:w="1136" w:type="dxa"/>
            <w:tcBorders>
              <w:top w:val="single" w:sz="4" w:space="0" w:color="auto"/>
              <w:left w:val="single" w:sz="4" w:space="0" w:color="auto"/>
              <w:bottom w:val="single" w:sz="4" w:space="0" w:color="auto"/>
              <w:right w:val="single" w:sz="4" w:space="0" w:color="auto"/>
            </w:tcBorders>
            <w:vAlign w:val="center"/>
          </w:tcPr>
          <w:p w14:paraId="4EC04BA3" w14:textId="37703C31"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422284C8" w14:textId="18BEE7A8"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540</w:t>
            </w:r>
          </w:p>
        </w:tc>
        <w:tc>
          <w:tcPr>
            <w:tcW w:w="1393" w:type="dxa"/>
            <w:tcBorders>
              <w:top w:val="single" w:sz="4" w:space="0" w:color="auto"/>
              <w:left w:val="single" w:sz="4" w:space="0" w:color="auto"/>
              <w:bottom w:val="single" w:sz="4" w:space="0" w:color="auto"/>
              <w:right w:val="single" w:sz="4" w:space="0" w:color="auto"/>
            </w:tcBorders>
            <w:vAlign w:val="center"/>
          </w:tcPr>
          <w:p w14:paraId="414CBAF5" w14:textId="517F4A25"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37AD1BBA" w14:textId="581269EE"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газ</w:t>
            </w:r>
          </w:p>
        </w:tc>
      </w:tr>
      <w:tr w:rsidR="007F0045" w:rsidRPr="0020099D" w14:paraId="16EBACDA"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2A8514DB" w14:textId="478B5B24"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БКЗ-230-9,8-540</w:t>
            </w:r>
            <w:r w:rsidRPr="00992579">
              <w:rPr>
                <w:rFonts w:ascii="Times New Roman" w:eastAsia="Times New Roman" w:hAnsi="Times New Roman"/>
                <w:color w:val="000000"/>
                <w:sz w:val="20"/>
                <w:szCs w:val="20"/>
                <w:lang w:eastAsia="ru-RU"/>
              </w:rPr>
              <w:br/>
              <w:t>КГТ</w:t>
            </w:r>
          </w:p>
        </w:tc>
        <w:tc>
          <w:tcPr>
            <w:tcW w:w="880" w:type="dxa"/>
            <w:tcBorders>
              <w:top w:val="single" w:sz="4" w:space="0" w:color="auto"/>
              <w:left w:val="single" w:sz="4" w:space="0" w:color="auto"/>
              <w:bottom w:val="single" w:sz="4" w:space="0" w:color="auto"/>
              <w:right w:val="single" w:sz="4" w:space="0" w:color="auto"/>
            </w:tcBorders>
            <w:vAlign w:val="center"/>
          </w:tcPr>
          <w:p w14:paraId="4E7DE68E" w14:textId="18AC8CE9"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16</w:t>
            </w:r>
          </w:p>
        </w:tc>
        <w:tc>
          <w:tcPr>
            <w:tcW w:w="1179" w:type="dxa"/>
            <w:tcBorders>
              <w:top w:val="single" w:sz="4" w:space="0" w:color="auto"/>
              <w:left w:val="single" w:sz="4" w:space="0" w:color="auto"/>
              <w:bottom w:val="single" w:sz="4" w:space="0" w:color="auto"/>
              <w:right w:val="single" w:sz="4" w:space="0" w:color="auto"/>
            </w:tcBorders>
            <w:vAlign w:val="center"/>
          </w:tcPr>
          <w:p w14:paraId="4F02BCFD" w14:textId="43B90828"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2009</w:t>
            </w:r>
          </w:p>
        </w:tc>
        <w:tc>
          <w:tcPr>
            <w:tcW w:w="1088" w:type="dxa"/>
            <w:tcBorders>
              <w:top w:val="single" w:sz="4" w:space="0" w:color="auto"/>
              <w:left w:val="single" w:sz="4" w:space="0" w:color="auto"/>
              <w:bottom w:val="single" w:sz="4" w:space="0" w:color="auto"/>
              <w:right w:val="single" w:sz="4" w:space="0" w:color="auto"/>
            </w:tcBorders>
            <w:vAlign w:val="center"/>
          </w:tcPr>
          <w:p w14:paraId="371902DD" w14:textId="7E2CB76B"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230</w:t>
            </w:r>
          </w:p>
        </w:tc>
        <w:tc>
          <w:tcPr>
            <w:tcW w:w="1136" w:type="dxa"/>
            <w:tcBorders>
              <w:top w:val="single" w:sz="4" w:space="0" w:color="auto"/>
              <w:left w:val="single" w:sz="4" w:space="0" w:color="auto"/>
              <w:bottom w:val="single" w:sz="4" w:space="0" w:color="auto"/>
              <w:right w:val="single" w:sz="4" w:space="0" w:color="auto"/>
            </w:tcBorders>
            <w:vAlign w:val="center"/>
          </w:tcPr>
          <w:p w14:paraId="558FA0AA" w14:textId="61A15937"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0213856F" w14:textId="446C3A61"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540</w:t>
            </w:r>
          </w:p>
        </w:tc>
        <w:tc>
          <w:tcPr>
            <w:tcW w:w="1393" w:type="dxa"/>
            <w:tcBorders>
              <w:top w:val="single" w:sz="4" w:space="0" w:color="auto"/>
              <w:left w:val="single" w:sz="4" w:space="0" w:color="auto"/>
              <w:bottom w:val="single" w:sz="4" w:space="0" w:color="auto"/>
              <w:right w:val="single" w:sz="4" w:space="0" w:color="auto"/>
            </w:tcBorders>
            <w:vAlign w:val="center"/>
          </w:tcPr>
          <w:p w14:paraId="41F2A779" w14:textId="69470008"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150FB6FC" w14:textId="1CCCFEE4"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газ</w:t>
            </w:r>
          </w:p>
        </w:tc>
      </w:tr>
      <w:tr w:rsidR="007F0045" w:rsidRPr="0020099D" w14:paraId="4C6BA7C9"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6A52EFB9" w14:textId="6A388BB7"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ТП-12</w:t>
            </w:r>
          </w:p>
        </w:tc>
        <w:tc>
          <w:tcPr>
            <w:tcW w:w="880" w:type="dxa"/>
            <w:tcBorders>
              <w:top w:val="single" w:sz="4" w:space="0" w:color="auto"/>
              <w:left w:val="single" w:sz="4" w:space="0" w:color="auto"/>
              <w:bottom w:val="single" w:sz="4" w:space="0" w:color="auto"/>
              <w:right w:val="single" w:sz="4" w:space="0" w:color="auto"/>
            </w:tcBorders>
            <w:vAlign w:val="center"/>
          </w:tcPr>
          <w:p w14:paraId="0AC385D2" w14:textId="5219334C"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18</w:t>
            </w:r>
          </w:p>
        </w:tc>
        <w:tc>
          <w:tcPr>
            <w:tcW w:w="1179" w:type="dxa"/>
            <w:tcBorders>
              <w:top w:val="single" w:sz="4" w:space="0" w:color="auto"/>
              <w:left w:val="single" w:sz="4" w:space="0" w:color="auto"/>
              <w:bottom w:val="single" w:sz="4" w:space="0" w:color="auto"/>
              <w:right w:val="single" w:sz="4" w:space="0" w:color="auto"/>
            </w:tcBorders>
            <w:vAlign w:val="center"/>
          </w:tcPr>
          <w:p w14:paraId="09F17533" w14:textId="2C559FD3"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1961</w:t>
            </w:r>
          </w:p>
        </w:tc>
        <w:tc>
          <w:tcPr>
            <w:tcW w:w="1088" w:type="dxa"/>
            <w:tcBorders>
              <w:top w:val="single" w:sz="4" w:space="0" w:color="auto"/>
              <w:left w:val="single" w:sz="4" w:space="0" w:color="auto"/>
              <w:bottom w:val="single" w:sz="4" w:space="0" w:color="auto"/>
              <w:right w:val="single" w:sz="4" w:space="0" w:color="auto"/>
            </w:tcBorders>
            <w:vAlign w:val="center"/>
          </w:tcPr>
          <w:p w14:paraId="0F29E9F1" w14:textId="3B0A5E91"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220</w:t>
            </w:r>
          </w:p>
        </w:tc>
        <w:tc>
          <w:tcPr>
            <w:tcW w:w="1136" w:type="dxa"/>
            <w:tcBorders>
              <w:top w:val="single" w:sz="4" w:space="0" w:color="auto"/>
              <w:left w:val="single" w:sz="4" w:space="0" w:color="auto"/>
              <w:bottom w:val="single" w:sz="4" w:space="0" w:color="auto"/>
              <w:right w:val="single" w:sz="4" w:space="0" w:color="auto"/>
            </w:tcBorders>
            <w:vAlign w:val="center"/>
          </w:tcPr>
          <w:p w14:paraId="56006FCE" w14:textId="3BD93B25"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69CE26F2" w14:textId="0E3067DA" w:rsidR="007F0045" w:rsidRPr="007F0045" w:rsidRDefault="007F0045" w:rsidP="007F0045">
            <w:pPr>
              <w:ind w:left="-108" w:right="-24" w:firstLine="46"/>
              <w:jc w:val="center"/>
              <w:rPr>
                <w:rFonts w:ascii="Times New Roman" w:hAnsi="Times New Roman"/>
                <w:color w:val="000000"/>
                <w:sz w:val="20"/>
                <w:szCs w:val="20"/>
              </w:rPr>
            </w:pPr>
            <w:r w:rsidRPr="00992579">
              <w:rPr>
                <w:rFonts w:ascii="Times New Roman" w:eastAsia="Times New Roman" w:hAnsi="Times New Roman"/>
                <w:color w:val="000000"/>
                <w:sz w:val="20"/>
                <w:szCs w:val="20"/>
                <w:lang w:eastAsia="ru-RU"/>
              </w:rPr>
              <w:t>540</w:t>
            </w:r>
          </w:p>
        </w:tc>
        <w:tc>
          <w:tcPr>
            <w:tcW w:w="1393" w:type="dxa"/>
            <w:tcBorders>
              <w:top w:val="single" w:sz="4" w:space="0" w:color="auto"/>
              <w:left w:val="single" w:sz="4" w:space="0" w:color="auto"/>
              <w:bottom w:val="single" w:sz="4" w:space="0" w:color="auto"/>
              <w:right w:val="single" w:sz="4" w:space="0" w:color="auto"/>
            </w:tcBorders>
            <w:vAlign w:val="center"/>
          </w:tcPr>
          <w:p w14:paraId="24B90E72" w14:textId="6D9C346F"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6A6C00E8" w14:textId="051CE748"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газ</w:t>
            </w:r>
          </w:p>
        </w:tc>
      </w:tr>
      <w:tr w:rsidR="007F0045" w:rsidRPr="0020099D" w14:paraId="7690A7EF"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5910AC40" w14:textId="232CF861"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БКЗ-</w:t>
            </w:r>
            <w:r w:rsidRPr="007F0045">
              <w:rPr>
                <w:rFonts w:ascii="Times New Roman" w:hAnsi="Times New Roman" w:cs="Times New Roman"/>
                <w:color w:val="000000"/>
              </w:rPr>
              <w:t>210-140-9</w:t>
            </w:r>
          </w:p>
        </w:tc>
        <w:tc>
          <w:tcPr>
            <w:tcW w:w="880" w:type="dxa"/>
            <w:tcBorders>
              <w:top w:val="single" w:sz="4" w:space="0" w:color="auto"/>
              <w:left w:val="single" w:sz="4" w:space="0" w:color="auto"/>
              <w:bottom w:val="single" w:sz="4" w:space="0" w:color="auto"/>
              <w:right w:val="single" w:sz="4" w:space="0" w:color="auto"/>
            </w:tcBorders>
            <w:vAlign w:val="center"/>
          </w:tcPr>
          <w:p w14:paraId="6FACF21B" w14:textId="59A0938A"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20</w:t>
            </w:r>
          </w:p>
        </w:tc>
        <w:tc>
          <w:tcPr>
            <w:tcW w:w="1179" w:type="dxa"/>
            <w:tcBorders>
              <w:top w:val="single" w:sz="4" w:space="0" w:color="auto"/>
              <w:left w:val="single" w:sz="4" w:space="0" w:color="auto"/>
              <w:bottom w:val="single" w:sz="4" w:space="0" w:color="auto"/>
              <w:right w:val="single" w:sz="4" w:space="0" w:color="auto"/>
            </w:tcBorders>
            <w:vAlign w:val="center"/>
          </w:tcPr>
          <w:p w14:paraId="58D0F45C" w14:textId="08274217"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2000</w:t>
            </w:r>
          </w:p>
        </w:tc>
        <w:tc>
          <w:tcPr>
            <w:tcW w:w="1088" w:type="dxa"/>
            <w:tcBorders>
              <w:top w:val="single" w:sz="4" w:space="0" w:color="auto"/>
              <w:left w:val="single" w:sz="4" w:space="0" w:color="auto"/>
              <w:bottom w:val="single" w:sz="4" w:space="0" w:color="auto"/>
              <w:right w:val="single" w:sz="4" w:space="0" w:color="auto"/>
            </w:tcBorders>
            <w:vAlign w:val="center"/>
          </w:tcPr>
          <w:p w14:paraId="633B65AE" w14:textId="77935D39"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210</w:t>
            </w:r>
          </w:p>
        </w:tc>
        <w:tc>
          <w:tcPr>
            <w:tcW w:w="1136" w:type="dxa"/>
            <w:tcBorders>
              <w:top w:val="single" w:sz="4" w:space="0" w:color="auto"/>
              <w:left w:val="single" w:sz="4" w:space="0" w:color="auto"/>
              <w:bottom w:val="single" w:sz="4" w:space="0" w:color="auto"/>
              <w:right w:val="single" w:sz="4" w:space="0" w:color="auto"/>
            </w:tcBorders>
            <w:vAlign w:val="center"/>
          </w:tcPr>
          <w:p w14:paraId="78B8B281" w14:textId="36E177B3"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60A4E716" w14:textId="2E941D42"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540</w:t>
            </w:r>
          </w:p>
        </w:tc>
        <w:tc>
          <w:tcPr>
            <w:tcW w:w="1393" w:type="dxa"/>
            <w:tcBorders>
              <w:top w:val="single" w:sz="4" w:space="0" w:color="auto"/>
              <w:left w:val="single" w:sz="4" w:space="0" w:color="auto"/>
              <w:bottom w:val="single" w:sz="4" w:space="0" w:color="auto"/>
              <w:right w:val="single" w:sz="4" w:space="0" w:color="auto"/>
            </w:tcBorders>
            <w:vAlign w:val="center"/>
          </w:tcPr>
          <w:p w14:paraId="31422A4F" w14:textId="5C8A9E24"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525DE114" w14:textId="08CB452D" w:rsidR="007F0045" w:rsidRPr="007F0045" w:rsidRDefault="007F0045" w:rsidP="007F0045">
            <w:pPr>
              <w:pStyle w:val="ConsPlusNormal"/>
              <w:ind w:firstLine="46"/>
              <w:jc w:val="center"/>
              <w:rPr>
                <w:rFonts w:ascii="Times New Roman" w:hAnsi="Times New Roman" w:cs="Times New Roman"/>
              </w:rPr>
            </w:pPr>
            <w:r w:rsidRPr="00992579">
              <w:rPr>
                <w:rFonts w:ascii="Times New Roman" w:hAnsi="Times New Roman" w:cs="Times New Roman"/>
                <w:color w:val="000000"/>
              </w:rPr>
              <w:t>газ</w:t>
            </w:r>
          </w:p>
        </w:tc>
      </w:tr>
      <w:tr w:rsidR="007F0045" w:rsidRPr="0020099D" w14:paraId="050E757B"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01A66C49" w14:textId="16BDA1F7"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БКЗ-210-9,8-540</w:t>
            </w:r>
            <w:r w:rsidRPr="00992579">
              <w:rPr>
                <w:rFonts w:ascii="Times New Roman" w:hAnsi="Times New Roman" w:cs="Times New Roman"/>
                <w:color w:val="000000"/>
              </w:rPr>
              <w:br/>
              <w:t>КГТ</w:t>
            </w:r>
          </w:p>
        </w:tc>
        <w:tc>
          <w:tcPr>
            <w:tcW w:w="880" w:type="dxa"/>
            <w:tcBorders>
              <w:top w:val="single" w:sz="4" w:space="0" w:color="auto"/>
              <w:left w:val="single" w:sz="4" w:space="0" w:color="auto"/>
              <w:bottom w:val="single" w:sz="4" w:space="0" w:color="auto"/>
              <w:right w:val="single" w:sz="4" w:space="0" w:color="auto"/>
            </w:tcBorders>
            <w:vAlign w:val="center"/>
          </w:tcPr>
          <w:p w14:paraId="6894F01A" w14:textId="03FB2FA4"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21</w:t>
            </w:r>
          </w:p>
        </w:tc>
        <w:tc>
          <w:tcPr>
            <w:tcW w:w="1179" w:type="dxa"/>
            <w:tcBorders>
              <w:top w:val="single" w:sz="4" w:space="0" w:color="auto"/>
              <w:left w:val="single" w:sz="4" w:space="0" w:color="auto"/>
              <w:bottom w:val="single" w:sz="4" w:space="0" w:color="auto"/>
              <w:right w:val="single" w:sz="4" w:space="0" w:color="auto"/>
            </w:tcBorders>
            <w:vAlign w:val="center"/>
          </w:tcPr>
          <w:p w14:paraId="34CC0F81" w14:textId="565F4ED0"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2009</w:t>
            </w:r>
          </w:p>
        </w:tc>
        <w:tc>
          <w:tcPr>
            <w:tcW w:w="1088" w:type="dxa"/>
            <w:tcBorders>
              <w:top w:val="single" w:sz="4" w:space="0" w:color="auto"/>
              <w:left w:val="single" w:sz="4" w:space="0" w:color="auto"/>
              <w:bottom w:val="single" w:sz="4" w:space="0" w:color="auto"/>
              <w:right w:val="single" w:sz="4" w:space="0" w:color="auto"/>
            </w:tcBorders>
            <w:vAlign w:val="center"/>
          </w:tcPr>
          <w:p w14:paraId="137BA90C" w14:textId="215F7029"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210</w:t>
            </w:r>
          </w:p>
        </w:tc>
        <w:tc>
          <w:tcPr>
            <w:tcW w:w="1136" w:type="dxa"/>
            <w:tcBorders>
              <w:top w:val="single" w:sz="4" w:space="0" w:color="auto"/>
              <w:left w:val="single" w:sz="4" w:space="0" w:color="auto"/>
              <w:bottom w:val="single" w:sz="4" w:space="0" w:color="auto"/>
              <w:right w:val="single" w:sz="4" w:space="0" w:color="auto"/>
            </w:tcBorders>
            <w:vAlign w:val="center"/>
          </w:tcPr>
          <w:p w14:paraId="0A10FB64" w14:textId="655E8C44"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4888F07D" w14:textId="7737EF75"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540</w:t>
            </w:r>
          </w:p>
        </w:tc>
        <w:tc>
          <w:tcPr>
            <w:tcW w:w="1393" w:type="dxa"/>
            <w:tcBorders>
              <w:top w:val="single" w:sz="4" w:space="0" w:color="auto"/>
              <w:left w:val="single" w:sz="4" w:space="0" w:color="auto"/>
              <w:bottom w:val="single" w:sz="4" w:space="0" w:color="auto"/>
              <w:right w:val="single" w:sz="4" w:space="0" w:color="auto"/>
            </w:tcBorders>
            <w:vAlign w:val="center"/>
          </w:tcPr>
          <w:p w14:paraId="487EB7FD" w14:textId="37EA44C7"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уголь</w:t>
            </w:r>
          </w:p>
        </w:tc>
        <w:tc>
          <w:tcPr>
            <w:tcW w:w="1275" w:type="dxa"/>
            <w:tcBorders>
              <w:top w:val="single" w:sz="4" w:space="0" w:color="auto"/>
              <w:left w:val="single" w:sz="4" w:space="0" w:color="auto"/>
              <w:bottom w:val="single" w:sz="4" w:space="0" w:color="auto"/>
              <w:right w:val="single" w:sz="4" w:space="0" w:color="auto"/>
            </w:tcBorders>
            <w:vAlign w:val="center"/>
          </w:tcPr>
          <w:p w14:paraId="406530D0" w14:textId="315D6813"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газ</w:t>
            </w:r>
          </w:p>
        </w:tc>
      </w:tr>
      <w:tr w:rsidR="007F0045" w:rsidRPr="0020099D" w14:paraId="0C22B384" w14:textId="77777777" w:rsidTr="007F0045">
        <w:trPr>
          <w:trHeight w:val="20"/>
        </w:trPr>
        <w:tc>
          <w:tcPr>
            <w:tcW w:w="1843" w:type="dxa"/>
            <w:tcBorders>
              <w:top w:val="single" w:sz="4" w:space="0" w:color="auto"/>
              <w:left w:val="single" w:sz="4" w:space="0" w:color="auto"/>
              <w:bottom w:val="single" w:sz="4" w:space="0" w:color="auto"/>
              <w:right w:val="single" w:sz="4" w:space="0" w:color="auto"/>
            </w:tcBorders>
            <w:vAlign w:val="bottom"/>
          </w:tcPr>
          <w:p w14:paraId="24D4F37A" w14:textId="2A4D849A"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ИТОГО</w:t>
            </w:r>
          </w:p>
        </w:tc>
        <w:tc>
          <w:tcPr>
            <w:tcW w:w="880" w:type="dxa"/>
            <w:tcBorders>
              <w:top w:val="single" w:sz="4" w:space="0" w:color="auto"/>
              <w:left w:val="single" w:sz="4" w:space="0" w:color="auto"/>
              <w:bottom w:val="single" w:sz="4" w:space="0" w:color="auto"/>
              <w:right w:val="single" w:sz="4" w:space="0" w:color="auto"/>
            </w:tcBorders>
            <w:vAlign w:val="bottom"/>
          </w:tcPr>
          <w:p w14:paraId="188D4A97" w14:textId="7AE4E3E1"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14 шт.</w:t>
            </w:r>
          </w:p>
        </w:tc>
        <w:tc>
          <w:tcPr>
            <w:tcW w:w="1179" w:type="dxa"/>
            <w:tcBorders>
              <w:top w:val="single" w:sz="4" w:space="0" w:color="auto"/>
              <w:left w:val="single" w:sz="4" w:space="0" w:color="auto"/>
              <w:bottom w:val="single" w:sz="4" w:space="0" w:color="auto"/>
              <w:right w:val="single" w:sz="4" w:space="0" w:color="auto"/>
            </w:tcBorders>
            <w:vAlign w:val="bottom"/>
          </w:tcPr>
          <w:p w14:paraId="7F735054" w14:textId="3A072A12"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 </w:t>
            </w:r>
          </w:p>
        </w:tc>
        <w:tc>
          <w:tcPr>
            <w:tcW w:w="1088" w:type="dxa"/>
            <w:tcBorders>
              <w:top w:val="single" w:sz="4" w:space="0" w:color="auto"/>
              <w:left w:val="single" w:sz="4" w:space="0" w:color="auto"/>
              <w:bottom w:val="single" w:sz="4" w:space="0" w:color="auto"/>
              <w:right w:val="single" w:sz="4" w:space="0" w:color="auto"/>
            </w:tcBorders>
            <w:vAlign w:val="bottom"/>
          </w:tcPr>
          <w:p w14:paraId="05DD9FAE" w14:textId="3FE5CDC7"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 </w:t>
            </w:r>
          </w:p>
        </w:tc>
        <w:tc>
          <w:tcPr>
            <w:tcW w:w="1136" w:type="dxa"/>
            <w:tcBorders>
              <w:top w:val="single" w:sz="4" w:space="0" w:color="auto"/>
              <w:left w:val="single" w:sz="4" w:space="0" w:color="auto"/>
              <w:bottom w:val="single" w:sz="4" w:space="0" w:color="auto"/>
              <w:right w:val="single" w:sz="4" w:space="0" w:color="auto"/>
            </w:tcBorders>
            <w:vAlign w:val="bottom"/>
          </w:tcPr>
          <w:p w14:paraId="22437EC0" w14:textId="6E1431F1"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 </w:t>
            </w:r>
          </w:p>
        </w:tc>
        <w:tc>
          <w:tcPr>
            <w:tcW w:w="1301" w:type="dxa"/>
            <w:tcBorders>
              <w:top w:val="single" w:sz="4" w:space="0" w:color="auto"/>
              <w:left w:val="single" w:sz="4" w:space="0" w:color="auto"/>
              <w:bottom w:val="single" w:sz="4" w:space="0" w:color="auto"/>
              <w:right w:val="single" w:sz="4" w:space="0" w:color="auto"/>
            </w:tcBorders>
            <w:vAlign w:val="bottom"/>
          </w:tcPr>
          <w:p w14:paraId="1262497E" w14:textId="17CCE4E9"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 </w:t>
            </w:r>
          </w:p>
        </w:tc>
        <w:tc>
          <w:tcPr>
            <w:tcW w:w="1393" w:type="dxa"/>
            <w:tcBorders>
              <w:top w:val="single" w:sz="4" w:space="0" w:color="auto"/>
              <w:left w:val="single" w:sz="4" w:space="0" w:color="auto"/>
              <w:bottom w:val="single" w:sz="4" w:space="0" w:color="auto"/>
              <w:right w:val="single" w:sz="4" w:space="0" w:color="auto"/>
            </w:tcBorders>
            <w:vAlign w:val="bottom"/>
          </w:tcPr>
          <w:p w14:paraId="5FAA3406" w14:textId="2A7689F3"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 </w:t>
            </w:r>
          </w:p>
        </w:tc>
        <w:tc>
          <w:tcPr>
            <w:tcW w:w="1275" w:type="dxa"/>
            <w:tcBorders>
              <w:top w:val="single" w:sz="4" w:space="0" w:color="auto"/>
              <w:left w:val="single" w:sz="4" w:space="0" w:color="auto"/>
              <w:bottom w:val="single" w:sz="4" w:space="0" w:color="auto"/>
              <w:right w:val="single" w:sz="4" w:space="0" w:color="auto"/>
            </w:tcBorders>
            <w:vAlign w:val="bottom"/>
          </w:tcPr>
          <w:p w14:paraId="1F9AAE70" w14:textId="2096F7CF" w:rsidR="007F0045" w:rsidRPr="007F0045" w:rsidRDefault="007F0045" w:rsidP="007F0045">
            <w:pPr>
              <w:pStyle w:val="ConsPlusNormal"/>
              <w:ind w:firstLine="46"/>
              <w:jc w:val="center"/>
              <w:rPr>
                <w:rFonts w:ascii="Times New Roman" w:hAnsi="Times New Roman" w:cs="Times New Roman"/>
                <w:color w:val="000000"/>
              </w:rPr>
            </w:pPr>
            <w:r w:rsidRPr="00992579">
              <w:rPr>
                <w:rFonts w:ascii="Times New Roman" w:hAnsi="Times New Roman" w:cs="Times New Roman"/>
                <w:color w:val="000000"/>
              </w:rPr>
              <w:t> </w:t>
            </w:r>
          </w:p>
        </w:tc>
      </w:tr>
    </w:tbl>
    <w:p w14:paraId="26877CB4" w14:textId="77777777" w:rsidR="009D74A0" w:rsidRPr="0020099D" w:rsidRDefault="009D74A0" w:rsidP="009D74A0">
      <w:pPr>
        <w:spacing w:line="360" w:lineRule="auto"/>
      </w:pPr>
    </w:p>
    <w:p w14:paraId="36C7C90D" w14:textId="77777777" w:rsidR="009D74A0" w:rsidRPr="0020099D" w:rsidRDefault="009D74A0" w:rsidP="006B774B">
      <w:pPr>
        <w:pStyle w:val="afff3"/>
        <w:ind w:firstLine="0"/>
      </w:pPr>
      <w:r w:rsidRPr="0020099D">
        <w:t xml:space="preserve">Таблица 2.3 – Технические характеристики редукционно-охладительных установок ТЭЦ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344"/>
        <w:gridCol w:w="3460"/>
        <w:gridCol w:w="3261"/>
      </w:tblGrid>
      <w:tr w:rsidR="009D74A0" w:rsidRPr="0020099D" w14:paraId="273945A5" w14:textId="77777777" w:rsidTr="00C6107A">
        <w:trPr>
          <w:trHeight w:val="20"/>
          <w:tblHeader/>
        </w:trPr>
        <w:tc>
          <w:tcPr>
            <w:tcW w:w="3344" w:type="dxa"/>
            <w:tcBorders>
              <w:top w:val="single" w:sz="4" w:space="0" w:color="auto"/>
              <w:left w:val="single" w:sz="4" w:space="0" w:color="auto"/>
              <w:bottom w:val="single" w:sz="4" w:space="0" w:color="auto"/>
              <w:right w:val="single" w:sz="4" w:space="0" w:color="auto"/>
            </w:tcBorders>
            <w:vAlign w:val="center"/>
          </w:tcPr>
          <w:p w14:paraId="2978D263"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Тип</w:t>
            </w:r>
          </w:p>
        </w:tc>
        <w:tc>
          <w:tcPr>
            <w:tcW w:w="3460" w:type="dxa"/>
            <w:tcBorders>
              <w:top w:val="single" w:sz="4" w:space="0" w:color="auto"/>
              <w:left w:val="single" w:sz="4" w:space="0" w:color="auto"/>
              <w:bottom w:val="single" w:sz="4" w:space="0" w:color="auto"/>
              <w:right w:val="single" w:sz="4" w:space="0" w:color="auto"/>
            </w:tcBorders>
            <w:vAlign w:val="center"/>
          </w:tcPr>
          <w:p w14:paraId="1B2BF190"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Производительность, т/ч</w:t>
            </w:r>
          </w:p>
        </w:tc>
        <w:tc>
          <w:tcPr>
            <w:tcW w:w="3261" w:type="dxa"/>
            <w:tcBorders>
              <w:top w:val="single" w:sz="4" w:space="0" w:color="auto"/>
              <w:left w:val="single" w:sz="4" w:space="0" w:color="auto"/>
              <w:bottom w:val="single" w:sz="4" w:space="0" w:color="auto"/>
              <w:right w:val="single" w:sz="4" w:space="0" w:color="auto"/>
            </w:tcBorders>
            <w:vAlign w:val="center"/>
          </w:tcPr>
          <w:p w14:paraId="7FDEF3BB" w14:textId="77777777" w:rsidR="009D74A0" w:rsidRPr="0020099D" w:rsidRDefault="009D74A0" w:rsidP="00C6107A">
            <w:pPr>
              <w:pStyle w:val="ConsPlusNormal"/>
              <w:jc w:val="center"/>
              <w:rPr>
                <w:rFonts w:ascii="Times New Roman" w:hAnsi="Times New Roman" w:cs="Times New Roman"/>
                <w:b/>
              </w:rPr>
            </w:pPr>
            <w:r w:rsidRPr="0020099D">
              <w:rPr>
                <w:rFonts w:ascii="Times New Roman" w:hAnsi="Times New Roman" w:cs="Times New Roman"/>
                <w:b/>
              </w:rPr>
              <w:t>Год ввода в эксплуатацию</w:t>
            </w:r>
          </w:p>
        </w:tc>
      </w:tr>
      <w:tr w:rsidR="009D74A0" w:rsidRPr="0020099D" w14:paraId="1E7D8C94"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5B319665"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100/13 ст. №1</w:t>
            </w:r>
          </w:p>
        </w:tc>
        <w:tc>
          <w:tcPr>
            <w:tcW w:w="3460" w:type="dxa"/>
            <w:tcBorders>
              <w:top w:val="single" w:sz="4" w:space="0" w:color="auto"/>
              <w:left w:val="single" w:sz="4" w:space="0" w:color="auto"/>
              <w:bottom w:val="single" w:sz="4" w:space="0" w:color="auto"/>
              <w:right w:val="single" w:sz="4" w:space="0" w:color="auto"/>
            </w:tcBorders>
            <w:vAlign w:val="center"/>
          </w:tcPr>
          <w:p w14:paraId="18637729"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100</w:t>
            </w:r>
          </w:p>
        </w:tc>
        <w:tc>
          <w:tcPr>
            <w:tcW w:w="3261" w:type="dxa"/>
            <w:tcBorders>
              <w:top w:val="single" w:sz="4" w:space="0" w:color="auto"/>
              <w:left w:val="single" w:sz="4" w:space="0" w:color="auto"/>
              <w:bottom w:val="single" w:sz="4" w:space="0" w:color="auto"/>
              <w:right w:val="single" w:sz="4" w:space="0" w:color="auto"/>
            </w:tcBorders>
            <w:vAlign w:val="center"/>
          </w:tcPr>
          <w:p w14:paraId="3ADF2AE6"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1953</w:t>
            </w:r>
          </w:p>
        </w:tc>
      </w:tr>
      <w:tr w:rsidR="009D74A0" w:rsidRPr="0020099D" w14:paraId="471AB893"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5186C722"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100/13 ст. №8</w:t>
            </w:r>
          </w:p>
        </w:tc>
        <w:tc>
          <w:tcPr>
            <w:tcW w:w="3460" w:type="dxa"/>
            <w:tcBorders>
              <w:top w:val="single" w:sz="4" w:space="0" w:color="auto"/>
              <w:left w:val="single" w:sz="4" w:space="0" w:color="auto"/>
              <w:bottom w:val="single" w:sz="4" w:space="0" w:color="auto"/>
              <w:right w:val="single" w:sz="4" w:space="0" w:color="auto"/>
            </w:tcBorders>
            <w:vAlign w:val="center"/>
          </w:tcPr>
          <w:p w14:paraId="3A923420"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100</w:t>
            </w:r>
          </w:p>
        </w:tc>
        <w:tc>
          <w:tcPr>
            <w:tcW w:w="3261" w:type="dxa"/>
            <w:tcBorders>
              <w:top w:val="single" w:sz="4" w:space="0" w:color="auto"/>
              <w:left w:val="single" w:sz="4" w:space="0" w:color="auto"/>
              <w:bottom w:val="single" w:sz="4" w:space="0" w:color="auto"/>
              <w:right w:val="single" w:sz="4" w:space="0" w:color="auto"/>
            </w:tcBorders>
            <w:vAlign w:val="center"/>
          </w:tcPr>
          <w:p w14:paraId="15E68220"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1966</w:t>
            </w:r>
          </w:p>
        </w:tc>
      </w:tr>
      <w:tr w:rsidR="009D74A0" w:rsidRPr="0020099D" w14:paraId="5F78FF6A"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6727CD05"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100/13 ст. №2</w:t>
            </w:r>
          </w:p>
        </w:tc>
        <w:tc>
          <w:tcPr>
            <w:tcW w:w="3460" w:type="dxa"/>
            <w:tcBorders>
              <w:top w:val="single" w:sz="4" w:space="0" w:color="auto"/>
              <w:left w:val="single" w:sz="4" w:space="0" w:color="auto"/>
              <w:bottom w:val="single" w:sz="4" w:space="0" w:color="auto"/>
              <w:right w:val="single" w:sz="4" w:space="0" w:color="auto"/>
            </w:tcBorders>
            <w:vAlign w:val="center"/>
          </w:tcPr>
          <w:p w14:paraId="7CF12F0D"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150</w:t>
            </w:r>
          </w:p>
        </w:tc>
        <w:tc>
          <w:tcPr>
            <w:tcW w:w="3261" w:type="dxa"/>
            <w:tcBorders>
              <w:top w:val="single" w:sz="4" w:space="0" w:color="auto"/>
              <w:left w:val="single" w:sz="4" w:space="0" w:color="auto"/>
              <w:bottom w:val="single" w:sz="4" w:space="0" w:color="auto"/>
              <w:right w:val="single" w:sz="4" w:space="0" w:color="auto"/>
            </w:tcBorders>
            <w:vAlign w:val="center"/>
          </w:tcPr>
          <w:p w14:paraId="4BA6F7B0"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1961</w:t>
            </w:r>
          </w:p>
        </w:tc>
      </w:tr>
      <w:tr w:rsidR="009D74A0" w:rsidRPr="0020099D" w14:paraId="0E27AC90"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3FEB759A"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100/13 ст. №4</w:t>
            </w:r>
          </w:p>
        </w:tc>
        <w:tc>
          <w:tcPr>
            <w:tcW w:w="3460" w:type="dxa"/>
            <w:tcBorders>
              <w:top w:val="single" w:sz="4" w:space="0" w:color="auto"/>
              <w:left w:val="single" w:sz="4" w:space="0" w:color="auto"/>
              <w:bottom w:val="single" w:sz="4" w:space="0" w:color="auto"/>
              <w:right w:val="single" w:sz="4" w:space="0" w:color="auto"/>
            </w:tcBorders>
            <w:vAlign w:val="center"/>
          </w:tcPr>
          <w:p w14:paraId="470B6498"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150</w:t>
            </w:r>
          </w:p>
        </w:tc>
        <w:tc>
          <w:tcPr>
            <w:tcW w:w="3261" w:type="dxa"/>
            <w:tcBorders>
              <w:top w:val="single" w:sz="4" w:space="0" w:color="auto"/>
              <w:left w:val="single" w:sz="4" w:space="0" w:color="auto"/>
              <w:bottom w:val="single" w:sz="4" w:space="0" w:color="auto"/>
              <w:right w:val="single" w:sz="4" w:space="0" w:color="auto"/>
            </w:tcBorders>
            <w:vAlign w:val="center"/>
          </w:tcPr>
          <w:p w14:paraId="1B1EF848"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1967</w:t>
            </w:r>
          </w:p>
        </w:tc>
      </w:tr>
      <w:tr w:rsidR="009D74A0" w:rsidRPr="0020099D" w14:paraId="3D5B14DE"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2313D1F4"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100/13 ст. №12</w:t>
            </w:r>
          </w:p>
        </w:tc>
        <w:tc>
          <w:tcPr>
            <w:tcW w:w="3460" w:type="dxa"/>
            <w:tcBorders>
              <w:top w:val="single" w:sz="4" w:space="0" w:color="auto"/>
              <w:left w:val="single" w:sz="4" w:space="0" w:color="auto"/>
              <w:bottom w:val="single" w:sz="4" w:space="0" w:color="auto"/>
              <w:right w:val="single" w:sz="4" w:space="0" w:color="auto"/>
            </w:tcBorders>
            <w:vAlign w:val="center"/>
          </w:tcPr>
          <w:p w14:paraId="4A6A359D"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150</w:t>
            </w:r>
          </w:p>
        </w:tc>
        <w:tc>
          <w:tcPr>
            <w:tcW w:w="3261" w:type="dxa"/>
            <w:tcBorders>
              <w:top w:val="single" w:sz="4" w:space="0" w:color="auto"/>
              <w:left w:val="single" w:sz="4" w:space="0" w:color="auto"/>
              <w:bottom w:val="single" w:sz="4" w:space="0" w:color="auto"/>
              <w:right w:val="single" w:sz="4" w:space="0" w:color="auto"/>
            </w:tcBorders>
            <w:vAlign w:val="center"/>
          </w:tcPr>
          <w:p w14:paraId="679795CF"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2008</w:t>
            </w:r>
          </w:p>
        </w:tc>
      </w:tr>
      <w:tr w:rsidR="009D74A0" w:rsidRPr="0020099D" w14:paraId="7D8D3D70"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6A3C6D5A"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100/13 ст. №13</w:t>
            </w:r>
          </w:p>
        </w:tc>
        <w:tc>
          <w:tcPr>
            <w:tcW w:w="3460" w:type="dxa"/>
            <w:tcBorders>
              <w:top w:val="single" w:sz="4" w:space="0" w:color="auto"/>
              <w:left w:val="single" w:sz="4" w:space="0" w:color="auto"/>
              <w:bottom w:val="single" w:sz="4" w:space="0" w:color="auto"/>
              <w:right w:val="single" w:sz="4" w:space="0" w:color="auto"/>
            </w:tcBorders>
            <w:vAlign w:val="center"/>
          </w:tcPr>
          <w:p w14:paraId="2B3BF455"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150</w:t>
            </w:r>
          </w:p>
        </w:tc>
        <w:tc>
          <w:tcPr>
            <w:tcW w:w="3261" w:type="dxa"/>
            <w:tcBorders>
              <w:top w:val="single" w:sz="4" w:space="0" w:color="auto"/>
              <w:left w:val="single" w:sz="4" w:space="0" w:color="auto"/>
              <w:bottom w:val="single" w:sz="4" w:space="0" w:color="auto"/>
              <w:right w:val="single" w:sz="4" w:space="0" w:color="auto"/>
            </w:tcBorders>
            <w:vAlign w:val="center"/>
          </w:tcPr>
          <w:p w14:paraId="3619242A"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2008</w:t>
            </w:r>
          </w:p>
        </w:tc>
      </w:tr>
      <w:tr w:rsidR="009D74A0" w:rsidRPr="0020099D" w14:paraId="7AA9C682"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2E7AFE41"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100/13 ст. №14</w:t>
            </w:r>
          </w:p>
        </w:tc>
        <w:tc>
          <w:tcPr>
            <w:tcW w:w="3460" w:type="dxa"/>
            <w:tcBorders>
              <w:top w:val="single" w:sz="4" w:space="0" w:color="auto"/>
              <w:left w:val="single" w:sz="4" w:space="0" w:color="auto"/>
              <w:bottom w:val="single" w:sz="4" w:space="0" w:color="auto"/>
              <w:right w:val="single" w:sz="4" w:space="0" w:color="auto"/>
            </w:tcBorders>
            <w:vAlign w:val="center"/>
          </w:tcPr>
          <w:p w14:paraId="3F78D429"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150</w:t>
            </w:r>
          </w:p>
        </w:tc>
        <w:tc>
          <w:tcPr>
            <w:tcW w:w="3261" w:type="dxa"/>
            <w:tcBorders>
              <w:top w:val="single" w:sz="4" w:space="0" w:color="auto"/>
              <w:left w:val="single" w:sz="4" w:space="0" w:color="auto"/>
              <w:bottom w:val="single" w:sz="4" w:space="0" w:color="auto"/>
              <w:right w:val="single" w:sz="4" w:space="0" w:color="auto"/>
            </w:tcBorders>
            <w:vAlign w:val="center"/>
          </w:tcPr>
          <w:p w14:paraId="19700CDA"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2008</w:t>
            </w:r>
          </w:p>
        </w:tc>
      </w:tr>
      <w:tr w:rsidR="009D74A0" w:rsidRPr="0020099D" w14:paraId="71C5D56B"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5E3155B9"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100/1,2 ст. №7</w:t>
            </w:r>
          </w:p>
        </w:tc>
        <w:tc>
          <w:tcPr>
            <w:tcW w:w="3460" w:type="dxa"/>
            <w:tcBorders>
              <w:top w:val="single" w:sz="4" w:space="0" w:color="auto"/>
              <w:left w:val="single" w:sz="4" w:space="0" w:color="auto"/>
              <w:bottom w:val="single" w:sz="4" w:space="0" w:color="auto"/>
              <w:right w:val="single" w:sz="4" w:space="0" w:color="auto"/>
            </w:tcBorders>
            <w:vAlign w:val="center"/>
          </w:tcPr>
          <w:p w14:paraId="25B274A6"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100</w:t>
            </w:r>
          </w:p>
        </w:tc>
        <w:tc>
          <w:tcPr>
            <w:tcW w:w="3261" w:type="dxa"/>
            <w:tcBorders>
              <w:top w:val="single" w:sz="4" w:space="0" w:color="auto"/>
              <w:left w:val="single" w:sz="4" w:space="0" w:color="auto"/>
              <w:bottom w:val="single" w:sz="4" w:space="0" w:color="auto"/>
              <w:right w:val="single" w:sz="4" w:space="0" w:color="auto"/>
            </w:tcBorders>
            <w:vAlign w:val="center"/>
          </w:tcPr>
          <w:p w14:paraId="4A31C0FF"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1967</w:t>
            </w:r>
          </w:p>
        </w:tc>
      </w:tr>
      <w:tr w:rsidR="009D74A0" w:rsidRPr="0020099D" w14:paraId="0B6C1EA8"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4D996175"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100/1,2 ст. №9</w:t>
            </w:r>
          </w:p>
        </w:tc>
        <w:tc>
          <w:tcPr>
            <w:tcW w:w="3460" w:type="dxa"/>
            <w:tcBorders>
              <w:top w:val="single" w:sz="4" w:space="0" w:color="auto"/>
              <w:left w:val="single" w:sz="4" w:space="0" w:color="auto"/>
              <w:bottom w:val="single" w:sz="4" w:space="0" w:color="auto"/>
              <w:right w:val="single" w:sz="4" w:space="0" w:color="auto"/>
            </w:tcBorders>
            <w:vAlign w:val="center"/>
          </w:tcPr>
          <w:p w14:paraId="103C9B73"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100</w:t>
            </w:r>
          </w:p>
        </w:tc>
        <w:tc>
          <w:tcPr>
            <w:tcW w:w="3261" w:type="dxa"/>
            <w:tcBorders>
              <w:top w:val="single" w:sz="4" w:space="0" w:color="auto"/>
              <w:left w:val="single" w:sz="4" w:space="0" w:color="auto"/>
              <w:bottom w:val="single" w:sz="4" w:space="0" w:color="auto"/>
              <w:right w:val="single" w:sz="4" w:space="0" w:color="auto"/>
            </w:tcBorders>
            <w:vAlign w:val="center"/>
          </w:tcPr>
          <w:p w14:paraId="00244B5F"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1954</w:t>
            </w:r>
          </w:p>
        </w:tc>
      </w:tr>
      <w:tr w:rsidR="009D74A0" w:rsidRPr="0020099D" w14:paraId="12BC99A1"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4DE0CDC7"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100/21 ст. №5</w:t>
            </w:r>
          </w:p>
        </w:tc>
        <w:tc>
          <w:tcPr>
            <w:tcW w:w="3460" w:type="dxa"/>
            <w:tcBorders>
              <w:top w:val="single" w:sz="4" w:space="0" w:color="auto"/>
              <w:left w:val="single" w:sz="4" w:space="0" w:color="auto"/>
              <w:bottom w:val="single" w:sz="4" w:space="0" w:color="auto"/>
              <w:right w:val="single" w:sz="4" w:space="0" w:color="auto"/>
            </w:tcBorders>
            <w:vAlign w:val="center"/>
          </w:tcPr>
          <w:p w14:paraId="44431CBB"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150</w:t>
            </w:r>
          </w:p>
        </w:tc>
        <w:tc>
          <w:tcPr>
            <w:tcW w:w="3261" w:type="dxa"/>
            <w:tcBorders>
              <w:top w:val="single" w:sz="4" w:space="0" w:color="auto"/>
              <w:left w:val="single" w:sz="4" w:space="0" w:color="auto"/>
              <w:bottom w:val="single" w:sz="4" w:space="0" w:color="auto"/>
              <w:right w:val="single" w:sz="4" w:space="0" w:color="auto"/>
            </w:tcBorders>
            <w:vAlign w:val="center"/>
          </w:tcPr>
          <w:p w14:paraId="5DB20D7F"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1966</w:t>
            </w:r>
          </w:p>
        </w:tc>
      </w:tr>
      <w:tr w:rsidR="009D74A0" w:rsidRPr="0020099D" w14:paraId="239A4629"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685E7CD1"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100/21 ст. №6</w:t>
            </w:r>
          </w:p>
        </w:tc>
        <w:tc>
          <w:tcPr>
            <w:tcW w:w="3460" w:type="dxa"/>
            <w:tcBorders>
              <w:top w:val="single" w:sz="4" w:space="0" w:color="auto"/>
              <w:left w:val="single" w:sz="4" w:space="0" w:color="auto"/>
              <w:bottom w:val="single" w:sz="4" w:space="0" w:color="auto"/>
              <w:right w:val="single" w:sz="4" w:space="0" w:color="auto"/>
            </w:tcBorders>
            <w:vAlign w:val="center"/>
          </w:tcPr>
          <w:p w14:paraId="0BE75B22"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150</w:t>
            </w:r>
          </w:p>
        </w:tc>
        <w:tc>
          <w:tcPr>
            <w:tcW w:w="3261" w:type="dxa"/>
            <w:tcBorders>
              <w:top w:val="single" w:sz="4" w:space="0" w:color="auto"/>
              <w:left w:val="single" w:sz="4" w:space="0" w:color="auto"/>
              <w:bottom w:val="single" w:sz="4" w:space="0" w:color="auto"/>
              <w:right w:val="single" w:sz="4" w:space="0" w:color="auto"/>
            </w:tcBorders>
            <w:vAlign w:val="center"/>
          </w:tcPr>
          <w:p w14:paraId="459FEED5"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1966</w:t>
            </w:r>
          </w:p>
        </w:tc>
      </w:tr>
      <w:tr w:rsidR="009D74A0" w:rsidRPr="0020099D" w14:paraId="49CFE329"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70825222"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БРОУ 100/18 ст. №1</w:t>
            </w:r>
          </w:p>
        </w:tc>
        <w:tc>
          <w:tcPr>
            <w:tcW w:w="3460" w:type="dxa"/>
            <w:tcBorders>
              <w:top w:val="single" w:sz="4" w:space="0" w:color="auto"/>
              <w:left w:val="single" w:sz="4" w:space="0" w:color="auto"/>
              <w:bottom w:val="single" w:sz="4" w:space="0" w:color="auto"/>
              <w:right w:val="single" w:sz="4" w:space="0" w:color="auto"/>
            </w:tcBorders>
            <w:vAlign w:val="center"/>
          </w:tcPr>
          <w:p w14:paraId="5295C7E1"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100</w:t>
            </w:r>
          </w:p>
        </w:tc>
        <w:tc>
          <w:tcPr>
            <w:tcW w:w="3261" w:type="dxa"/>
            <w:tcBorders>
              <w:top w:val="single" w:sz="4" w:space="0" w:color="auto"/>
              <w:left w:val="single" w:sz="4" w:space="0" w:color="auto"/>
              <w:bottom w:val="single" w:sz="4" w:space="0" w:color="auto"/>
              <w:right w:val="single" w:sz="4" w:space="0" w:color="auto"/>
            </w:tcBorders>
            <w:vAlign w:val="center"/>
          </w:tcPr>
          <w:p w14:paraId="5721E15F"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1961</w:t>
            </w:r>
          </w:p>
        </w:tc>
      </w:tr>
      <w:tr w:rsidR="009D74A0" w:rsidRPr="0020099D" w14:paraId="7FDA9407"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474A7A14"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БРОУ 100/21 ст. №2</w:t>
            </w:r>
          </w:p>
        </w:tc>
        <w:tc>
          <w:tcPr>
            <w:tcW w:w="3460" w:type="dxa"/>
            <w:tcBorders>
              <w:top w:val="single" w:sz="4" w:space="0" w:color="auto"/>
              <w:left w:val="single" w:sz="4" w:space="0" w:color="auto"/>
              <w:bottom w:val="single" w:sz="4" w:space="0" w:color="auto"/>
              <w:right w:val="single" w:sz="4" w:space="0" w:color="auto"/>
            </w:tcBorders>
            <w:vAlign w:val="center"/>
          </w:tcPr>
          <w:p w14:paraId="0F3A3779"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100</w:t>
            </w:r>
          </w:p>
        </w:tc>
        <w:tc>
          <w:tcPr>
            <w:tcW w:w="3261" w:type="dxa"/>
            <w:tcBorders>
              <w:top w:val="single" w:sz="4" w:space="0" w:color="auto"/>
              <w:left w:val="single" w:sz="4" w:space="0" w:color="auto"/>
              <w:bottom w:val="single" w:sz="4" w:space="0" w:color="auto"/>
              <w:right w:val="single" w:sz="4" w:space="0" w:color="auto"/>
            </w:tcBorders>
            <w:vAlign w:val="center"/>
          </w:tcPr>
          <w:p w14:paraId="476EC724"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1961</w:t>
            </w:r>
          </w:p>
        </w:tc>
      </w:tr>
      <w:tr w:rsidR="009D74A0" w:rsidRPr="0020099D" w14:paraId="17375122"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7F6DDC95"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РРОУ 100/13 ст.№1</w:t>
            </w:r>
          </w:p>
        </w:tc>
        <w:tc>
          <w:tcPr>
            <w:tcW w:w="3460" w:type="dxa"/>
            <w:tcBorders>
              <w:top w:val="single" w:sz="4" w:space="0" w:color="auto"/>
              <w:left w:val="single" w:sz="4" w:space="0" w:color="auto"/>
              <w:bottom w:val="single" w:sz="4" w:space="0" w:color="auto"/>
              <w:right w:val="single" w:sz="4" w:space="0" w:color="auto"/>
            </w:tcBorders>
            <w:vAlign w:val="center"/>
          </w:tcPr>
          <w:p w14:paraId="34B42CB3"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50</w:t>
            </w:r>
          </w:p>
        </w:tc>
        <w:tc>
          <w:tcPr>
            <w:tcW w:w="3261" w:type="dxa"/>
            <w:tcBorders>
              <w:top w:val="single" w:sz="4" w:space="0" w:color="auto"/>
              <w:left w:val="single" w:sz="4" w:space="0" w:color="auto"/>
              <w:bottom w:val="single" w:sz="4" w:space="0" w:color="auto"/>
              <w:right w:val="single" w:sz="4" w:space="0" w:color="auto"/>
            </w:tcBorders>
            <w:vAlign w:val="center"/>
          </w:tcPr>
          <w:p w14:paraId="7F23B081"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1953</w:t>
            </w:r>
          </w:p>
        </w:tc>
      </w:tr>
      <w:tr w:rsidR="009D74A0" w:rsidRPr="0020099D" w14:paraId="3F04FAFC" w14:textId="77777777" w:rsidTr="00C6107A">
        <w:trPr>
          <w:trHeight w:val="20"/>
        </w:trPr>
        <w:tc>
          <w:tcPr>
            <w:tcW w:w="3344" w:type="dxa"/>
            <w:tcBorders>
              <w:top w:val="single" w:sz="4" w:space="0" w:color="auto"/>
              <w:left w:val="single" w:sz="4" w:space="0" w:color="auto"/>
              <w:bottom w:val="single" w:sz="4" w:space="0" w:color="auto"/>
              <w:right w:val="single" w:sz="4" w:space="0" w:color="auto"/>
            </w:tcBorders>
            <w:vAlign w:val="center"/>
          </w:tcPr>
          <w:p w14:paraId="40303A07"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РОУ 100/1,2 ст.№2</w:t>
            </w:r>
          </w:p>
        </w:tc>
        <w:tc>
          <w:tcPr>
            <w:tcW w:w="3460" w:type="dxa"/>
            <w:tcBorders>
              <w:top w:val="single" w:sz="4" w:space="0" w:color="auto"/>
              <w:left w:val="single" w:sz="4" w:space="0" w:color="auto"/>
              <w:bottom w:val="single" w:sz="4" w:space="0" w:color="auto"/>
              <w:right w:val="single" w:sz="4" w:space="0" w:color="auto"/>
            </w:tcBorders>
            <w:vAlign w:val="center"/>
          </w:tcPr>
          <w:p w14:paraId="152EEC9F"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50</w:t>
            </w:r>
          </w:p>
        </w:tc>
        <w:tc>
          <w:tcPr>
            <w:tcW w:w="3261" w:type="dxa"/>
            <w:tcBorders>
              <w:top w:val="single" w:sz="4" w:space="0" w:color="auto"/>
              <w:left w:val="single" w:sz="4" w:space="0" w:color="auto"/>
              <w:bottom w:val="single" w:sz="4" w:space="0" w:color="auto"/>
              <w:right w:val="single" w:sz="4" w:space="0" w:color="auto"/>
            </w:tcBorders>
            <w:vAlign w:val="center"/>
          </w:tcPr>
          <w:p w14:paraId="44384D94" w14:textId="77777777" w:rsidR="009D74A0" w:rsidRPr="0020099D" w:rsidRDefault="009D74A0" w:rsidP="00C6107A">
            <w:pPr>
              <w:pStyle w:val="ConsPlusNormal"/>
              <w:jc w:val="center"/>
              <w:rPr>
                <w:rFonts w:ascii="Times New Roman" w:hAnsi="Times New Roman" w:cs="Times New Roman"/>
              </w:rPr>
            </w:pPr>
            <w:r w:rsidRPr="0020099D">
              <w:rPr>
                <w:rFonts w:ascii="Times New Roman" w:hAnsi="Times New Roman" w:cs="Times New Roman"/>
              </w:rPr>
              <w:t>1959</w:t>
            </w:r>
          </w:p>
        </w:tc>
      </w:tr>
    </w:tbl>
    <w:p w14:paraId="5CE43589" w14:textId="77777777" w:rsidR="009D74A0" w:rsidRPr="0020099D" w:rsidRDefault="009D74A0" w:rsidP="00085F78">
      <w:pPr>
        <w:widowControl/>
        <w:spacing w:line="360" w:lineRule="auto"/>
        <w:ind w:firstLine="708"/>
        <w:jc w:val="both"/>
        <w:rPr>
          <w:rFonts w:ascii="Times New Roman" w:eastAsia="Times New Roman" w:hAnsi="Times New Roman"/>
          <w:sz w:val="24"/>
          <w:lang w:val="ru-RU"/>
        </w:rPr>
      </w:pPr>
    </w:p>
    <w:p w14:paraId="1712E12E" w14:textId="6A0F587F" w:rsidR="007B5B3A" w:rsidRPr="0020099D" w:rsidRDefault="007B5B3A" w:rsidP="008942DA">
      <w:pPr>
        <w:pStyle w:val="3"/>
        <w:rPr>
          <w:lang w:val="ru-RU"/>
        </w:rPr>
      </w:pPr>
      <w:bookmarkStart w:id="23" w:name="_Toc201744734"/>
      <w:r w:rsidRPr="0020099D">
        <w:rPr>
          <w:lang w:val="ru-RU"/>
        </w:rPr>
        <w:lastRenderedPageBreak/>
        <w:t>Параметры установленной тепловой мощности источников тепловой энергии</w:t>
      </w:r>
      <w:bookmarkEnd w:id="23"/>
    </w:p>
    <w:p w14:paraId="6046470E" w14:textId="77777777" w:rsidR="007B5B3A" w:rsidRPr="0020099D" w:rsidRDefault="007B5B3A" w:rsidP="007B5B3A">
      <w:pPr>
        <w:rPr>
          <w:lang w:val="ru-RU"/>
        </w:rPr>
      </w:pPr>
    </w:p>
    <w:p w14:paraId="62522182" w14:textId="372B982D" w:rsidR="007B5B3A" w:rsidRPr="0020099D" w:rsidRDefault="007B5B3A" w:rsidP="00391ABF">
      <w:pPr>
        <w:pStyle w:val="afff3"/>
      </w:pPr>
      <w:r w:rsidRPr="0020099D">
        <w:t>Установленная тепловая мощность ТЭЦ по данным на 01.01.202</w:t>
      </w:r>
      <w:r w:rsidR="004F3667">
        <w:t>5</w:t>
      </w:r>
      <w:r w:rsidRPr="0020099D">
        <w:t xml:space="preserve"> г составляет: по паро-производительности котлоагрегатов – 1610,8 Гкал/ч, по отборам турбоагрегатов – 918,0 Гкал/ч. </w:t>
      </w:r>
    </w:p>
    <w:p w14:paraId="03DC50A5" w14:textId="77777777" w:rsidR="007B5B3A" w:rsidRPr="0020099D" w:rsidRDefault="007B5B3A" w:rsidP="00391ABF">
      <w:pPr>
        <w:pStyle w:val="afff3"/>
      </w:pPr>
      <w:r w:rsidRPr="0020099D">
        <w:t>Данные по установленной электрической и тепловой мощности ТЭЦ за ретроспективный период представлены в таблице 2.4.</w:t>
      </w:r>
    </w:p>
    <w:p w14:paraId="360E8A4E" w14:textId="77777777" w:rsidR="007B5B3A" w:rsidRPr="0020099D" w:rsidRDefault="007B5B3A" w:rsidP="00391ABF">
      <w:pPr>
        <w:pStyle w:val="afff3"/>
      </w:pPr>
      <w:r w:rsidRPr="0020099D">
        <w:t>Значения установленной мощности отопительных и производственных отборов паровых турбин представлены ранее в таблице 2.1.</w:t>
      </w:r>
    </w:p>
    <w:p w14:paraId="3AF12A15" w14:textId="4E3E686E" w:rsidR="007B5B3A" w:rsidRPr="0020099D" w:rsidRDefault="007B5B3A" w:rsidP="00391ABF">
      <w:pPr>
        <w:pStyle w:val="afff3"/>
        <w:ind w:firstLine="0"/>
      </w:pPr>
      <w:r w:rsidRPr="0020099D">
        <w:t>Таблица 2.4 – Установленная электрическая и тепловая мощность ТЭЦ за 201</w:t>
      </w:r>
      <w:r w:rsidR="004D74DB">
        <w:t>9</w:t>
      </w:r>
      <w:r w:rsidRPr="0020099D">
        <w:t>–202</w:t>
      </w:r>
      <w:r w:rsidR="004D74DB">
        <w:t>3</w:t>
      </w:r>
      <w:r w:rsidRPr="0020099D">
        <w:t xml:space="preserve"> гг.</w:t>
      </w:r>
    </w:p>
    <w:tbl>
      <w:tblPr>
        <w:tblW w:w="5000" w:type="pct"/>
        <w:tblCellMar>
          <w:top w:w="102" w:type="dxa"/>
          <w:left w:w="62" w:type="dxa"/>
          <w:bottom w:w="102" w:type="dxa"/>
          <w:right w:w="62" w:type="dxa"/>
        </w:tblCellMar>
        <w:tblLook w:val="0000" w:firstRow="0" w:lastRow="0" w:firstColumn="0" w:lastColumn="0" w:noHBand="0" w:noVBand="0"/>
      </w:tblPr>
      <w:tblGrid>
        <w:gridCol w:w="989"/>
        <w:gridCol w:w="1928"/>
        <w:gridCol w:w="1916"/>
        <w:gridCol w:w="2646"/>
        <w:gridCol w:w="2574"/>
      </w:tblGrid>
      <w:tr w:rsidR="007B5B3A" w:rsidRPr="00447ECE" w14:paraId="57AC5269" w14:textId="77777777" w:rsidTr="00C6107A">
        <w:tc>
          <w:tcPr>
            <w:tcW w:w="492" w:type="pct"/>
            <w:vMerge w:val="restart"/>
            <w:tcBorders>
              <w:top w:val="single" w:sz="4" w:space="0" w:color="auto"/>
              <w:left w:val="single" w:sz="4" w:space="0" w:color="auto"/>
              <w:bottom w:val="single" w:sz="4" w:space="0" w:color="auto"/>
              <w:right w:val="single" w:sz="4" w:space="0" w:color="auto"/>
            </w:tcBorders>
            <w:vAlign w:val="center"/>
          </w:tcPr>
          <w:p w14:paraId="50E82991" w14:textId="77777777" w:rsidR="007B5B3A" w:rsidRPr="0020099D" w:rsidRDefault="007B5B3A" w:rsidP="00C6107A">
            <w:pPr>
              <w:pStyle w:val="ConsPlusNormal"/>
              <w:jc w:val="center"/>
              <w:rPr>
                <w:rFonts w:ascii="Times New Roman" w:hAnsi="Times New Roman" w:cs="Times New Roman"/>
                <w:b/>
                <w:color w:val="000000" w:themeColor="text1"/>
              </w:rPr>
            </w:pPr>
            <w:r w:rsidRPr="0020099D">
              <w:rPr>
                <w:rFonts w:ascii="Times New Roman" w:hAnsi="Times New Roman" w:cs="Times New Roman"/>
                <w:b/>
                <w:color w:val="000000" w:themeColor="text1"/>
              </w:rPr>
              <w:t>Год</w:t>
            </w:r>
          </w:p>
        </w:tc>
        <w:tc>
          <w:tcPr>
            <w:tcW w:w="1912" w:type="pct"/>
            <w:gridSpan w:val="2"/>
            <w:tcBorders>
              <w:top w:val="single" w:sz="4" w:space="0" w:color="auto"/>
              <w:left w:val="single" w:sz="4" w:space="0" w:color="auto"/>
              <w:bottom w:val="single" w:sz="4" w:space="0" w:color="auto"/>
              <w:right w:val="single" w:sz="4" w:space="0" w:color="auto"/>
            </w:tcBorders>
            <w:vAlign w:val="center"/>
          </w:tcPr>
          <w:p w14:paraId="758F7385" w14:textId="77777777" w:rsidR="007B5B3A" w:rsidRPr="0020099D" w:rsidRDefault="007B5B3A" w:rsidP="00C6107A">
            <w:pPr>
              <w:pStyle w:val="ConsPlusNormal"/>
              <w:jc w:val="center"/>
              <w:rPr>
                <w:rFonts w:ascii="Times New Roman" w:hAnsi="Times New Roman" w:cs="Times New Roman"/>
                <w:b/>
                <w:color w:val="000000" w:themeColor="text1"/>
              </w:rPr>
            </w:pPr>
            <w:r w:rsidRPr="0020099D">
              <w:rPr>
                <w:rFonts w:ascii="Times New Roman" w:hAnsi="Times New Roman" w:cs="Times New Roman"/>
                <w:b/>
                <w:color w:val="000000" w:themeColor="text1"/>
              </w:rPr>
              <w:t>Электрическая мощность, МВт</w:t>
            </w:r>
          </w:p>
        </w:tc>
        <w:tc>
          <w:tcPr>
            <w:tcW w:w="2596" w:type="pct"/>
            <w:gridSpan w:val="2"/>
            <w:tcBorders>
              <w:top w:val="single" w:sz="4" w:space="0" w:color="auto"/>
              <w:left w:val="single" w:sz="4" w:space="0" w:color="auto"/>
              <w:bottom w:val="single" w:sz="4" w:space="0" w:color="auto"/>
              <w:right w:val="single" w:sz="4" w:space="0" w:color="auto"/>
            </w:tcBorders>
            <w:vAlign w:val="center"/>
          </w:tcPr>
          <w:p w14:paraId="1B4F98F9" w14:textId="77777777" w:rsidR="007B5B3A" w:rsidRPr="0020099D" w:rsidRDefault="007B5B3A" w:rsidP="00C6107A">
            <w:pPr>
              <w:pStyle w:val="ConsPlusNormal"/>
              <w:jc w:val="center"/>
              <w:rPr>
                <w:rFonts w:ascii="Times New Roman" w:hAnsi="Times New Roman" w:cs="Times New Roman"/>
                <w:b/>
                <w:color w:val="000000" w:themeColor="text1"/>
              </w:rPr>
            </w:pPr>
            <w:r w:rsidRPr="0020099D">
              <w:rPr>
                <w:rFonts w:ascii="Times New Roman" w:hAnsi="Times New Roman" w:cs="Times New Roman"/>
                <w:b/>
                <w:color w:val="000000" w:themeColor="text1"/>
              </w:rPr>
              <w:t>Установленная тепловая мощность, Гкал/ч</w:t>
            </w:r>
          </w:p>
        </w:tc>
      </w:tr>
      <w:tr w:rsidR="00391ABF" w:rsidRPr="0020099D" w14:paraId="7FD340EB" w14:textId="77777777" w:rsidTr="00C6107A">
        <w:trPr>
          <w:trHeight w:val="387"/>
        </w:trPr>
        <w:tc>
          <w:tcPr>
            <w:tcW w:w="492" w:type="pct"/>
            <w:vMerge/>
            <w:tcBorders>
              <w:top w:val="single" w:sz="4" w:space="0" w:color="auto"/>
              <w:left w:val="single" w:sz="4" w:space="0" w:color="auto"/>
              <w:bottom w:val="single" w:sz="4" w:space="0" w:color="auto"/>
              <w:right w:val="single" w:sz="4" w:space="0" w:color="auto"/>
            </w:tcBorders>
            <w:vAlign w:val="center"/>
          </w:tcPr>
          <w:p w14:paraId="08E26AB4" w14:textId="77777777" w:rsidR="007B5B3A" w:rsidRPr="0020099D" w:rsidRDefault="007B5B3A" w:rsidP="00C6107A">
            <w:pPr>
              <w:pStyle w:val="ConsPlusNormal"/>
              <w:jc w:val="center"/>
              <w:rPr>
                <w:rFonts w:ascii="Times New Roman" w:hAnsi="Times New Roman" w:cs="Times New Roman"/>
                <w:b/>
                <w:color w:val="000000" w:themeColor="text1"/>
              </w:rPr>
            </w:pPr>
          </w:p>
        </w:tc>
        <w:tc>
          <w:tcPr>
            <w:tcW w:w="959" w:type="pct"/>
            <w:tcBorders>
              <w:top w:val="single" w:sz="4" w:space="0" w:color="auto"/>
              <w:left w:val="single" w:sz="4" w:space="0" w:color="auto"/>
              <w:bottom w:val="single" w:sz="4" w:space="0" w:color="auto"/>
              <w:right w:val="single" w:sz="4" w:space="0" w:color="auto"/>
            </w:tcBorders>
            <w:vAlign w:val="center"/>
          </w:tcPr>
          <w:p w14:paraId="712425B9" w14:textId="77777777" w:rsidR="007B5B3A" w:rsidRPr="0020099D" w:rsidRDefault="007B5B3A" w:rsidP="00C6107A">
            <w:pPr>
              <w:pStyle w:val="ConsPlusNormal"/>
              <w:jc w:val="center"/>
              <w:rPr>
                <w:rFonts w:ascii="Times New Roman" w:hAnsi="Times New Roman" w:cs="Times New Roman"/>
                <w:b/>
                <w:color w:val="000000" w:themeColor="text1"/>
              </w:rPr>
            </w:pPr>
            <w:r w:rsidRPr="0020099D">
              <w:rPr>
                <w:rFonts w:ascii="Times New Roman" w:hAnsi="Times New Roman" w:cs="Times New Roman"/>
                <w:b/>
                <w:color w:val="000000" w:themeColor="text1"/>
              </w:rPr>
              <w:t>установленная</w:t>
            </w:r>
          </w:p>
        </w:tc>
        <w:tc>
          <w:tcPr>
            <w:tcW w:w="953" w:type="pct"/>
            <w:tcBorders>
              <w:top w:val="single" w:sz="4" w:space="0" w:color="auto"/>
              <w:left w:val="single" w:sz="4" w:space="0" w:color="auto"/>
              <w:bottom w:val="single" w:sz="4" w:space="0" w:color="auto"/>
              <w:right w:val="single" w:sz="4" w:space="0" w:color="auto"/>
            </w:tcBorders>
            <w:vAlign w:val="center"/>
          </w:tcPr>
          <w:p w14:paraId="12C81C1A" w14:textId="77777777" w:rsidR="007B5B3A" w:rsidRPr="0020099D" w:rsidRDefault="007B5B3A" w:rsidP="00C6107A">
            <w:pPr>
              <w:pStyle w:val="ConsPlusNormal"/>
              <w:jc w:val="center"/>
              <w:rPr>
                <w:rFonts w:ascii="Times New Roman" w:hAnsi="Times New Roman" w:cs="Times New Roman"/>
                <w:b/>
                <w:color w:val="000000" w:themeColor="text1"/>
              </w:rPr>
            </w:pPr>
            <w:r w:rsidRPr="0020099D">
              <w:rPr>
                <w:rFonts w:ascii="Times New Roman" w:hAnsi="Times New Roman" w:cs="Times New Roman"/>
                <w:b/>
                <w:color w:val="000000" w:themeColor="text1"/>
              </w:rPr>
              <w:t>располагаемая на конец года</w:t>
            </w:r>
          </w:p>
        </w:tc>
        <w:tc>
          <w:tcPr>
            <w:tcW w:w="1316" w:type="pct"/>
            <w:tcBorders>
              <w:top w:val="single" w:sz="4" w:space="0" w:color="auto"/>
              <w:left w:val="single" w:sz="4" w:space="0" w:color="auto"/>
              <w:bottom w:val="single" w:sz="4" w:space="0" w:color="auto"/>
              <w:right w:val="single" w:sz="4" w:space="0" w:color="auto"/>
            </w:tcBorders>
            <w:vAlign w:val="center"/>
          </w:tcPr>
          <w:p w14:paraId="21EAC885" w14:textId="77777777" w:rsidR="007B5B3A" w:rsidRPr="0020099D" w:rsidRDefault="007B5B3A" w:rsidP="00C6107A">
            <w:pPr>
              <w:pStyle w:val="ConsPlusNormal"/>
              <w:jc w:val="center"/>
              <w:rPr>
                <w:rFonts w:ascii="Times New Roman" w:hAnsi="Times New Roman" w:cs="Times New Roman"/>
                <w:b/>
                <w:color w:val="000000" w:themeColor="text1"/>
              </w:rPr>
            </w:pPr>
            <w:bookmarkStart w:id="24" w:name="_Toc99212174"/>
            <w:r w:rsidRPr="0020099D">
              <w:rPr>
                <w:rFonts w:ascii="Times New Roman" w:hAnsi="Times New Roman" w:cs="Times New Roman"/>
                <w:b/>
                <w:color w:val="000000" w:themeColor="text1"/>
              </w:rPr>
              <w:t>общая</w:t>
            </w:r>
            <w:bookmarkEnd w:id="24"/>
          </w:p>
        </w:tc>
        <w:tc>
          <w:tcPr>
            <w:tcW w:w="1280" w:type="pct"/>
            <w:tcBorders>
              <w:top w:val="single" w:sz="4" w:space="0" w:color="auto"/>
              <w:left w:val="single" w:sz="4" w:space="0" w:color="auto"/>
              <w:bottom w:val="single" w:sz="4" w:space="0" w:color="auto"/>
              <w:right w:val="single" w:sz="4" w:space="0" w:color="auto"/>
            </w:tcBorders>
            <w:vAlign w:val="center"/>
          </w:tcPr>
          <w:p w14:paraId="471B5D33" w14:textId="77777777" w:rsidR="007B5B3A" w:rsidRPr="0020099D" w:rsidRDefault="007B5B3A" w:rsidP="00C6107A">
            <w:pPr>
              <w:pStyle w:val="ConsPlusNormal"/>
              <w:jc w:val="center"/>
              <w:rPr>
                <w:rFonts w:ascii="Times New Roman" w:hAnsi="Times New Roman" w:cs="Times New Roman"/>
                <w:b/>
                <w:color w:val="000000" w:themeColor="text1"/>
              </w:rPr>
            </w:pPr>
            <w:bookmarkStart w:id="25" w:name="_Toc99212175"/>
            <w:r w:rsidRPr="0020099D">
              <w:rPr>
                <w:rFonts w:ascii="Times New Roman" w:hAnsi="Times New Roman" w:cs="Times New Roman"/>
                <w:b/>
                <w:color w:val="000000" w:themeColor="text1"/>
              </w:rPr>
              <w:t>теплофикационных отборов турбин</w:t>
            </w:r>
            <w:bookmarkEnd w:id="25"/>
          </w:p>
        </w:tc>
      </w:tr>
      <w:tr w:rsidR="00391ABF" w:rsidRPr="0020099D" w14:paraId="15FB7274" w14:textId="77777777" w:rsidTr="00C6107A">
        <w:tc>
          <w:tcPr>
            <w:tcW w:w="492" w:type="pct"/>
            <w:tcBorders>
              <w:top w:val="single" w:sz="4" w:space="0" w:color="auto"/>
              <w:left w:val="single" w:sz="4" w:space="0" w:color="auto"/>
              <w:bottom w:val="single" w:sz="4" w:space="0" w:color="auto"/>
              <w:right w:val="single" w:sz="4" w:space="0" w:color="auto"/>
            </w:tcBorders>
            <w:vAlign w:val="center"/>
          </w:tcPr>
          <w:p w14:paraId="3D0E4C6C"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2020</w:t>
            </w:r>
          </w:p>
        </w:tc>
        <w:tc>
          <w:tcPr>
            <w:tcW w:w="959" w:type="pct"/>
            <w:tcBorders>
              <w:top w:val="single" w:sz="4" w:space="0" w:color="auto"/>
              <w:left w:val="single" w:sz="4" w:space="0" w:color="auto"/>
              <w:bottom w:val="single" w:sz="4" w:space="0" w:color="auto"/>
              <w:right w:val="single" w:sz="4" w:space="0" w:color="auto"/>
            </w:tcBorders>
            <w:vAlign w:val="center"/>
          </w:tcPr>
          <w:p w14:paraId="689690D7"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449,0</w:t>
            </w:r>
          </w:p>
        </w:tc>
        <w:tc>
          <w:tcPr>
            <w:tcW w:w="953" w:type="pct"/>
            <w:tcBorders>
              <w:top w:val="single" w:sz="4" w:space="0" w:color="auto"/>
              <w:left w:val="single" w:sz="4" w:space="0" w:color="auto"/>
              <w:bottom w:val="single" w:sz="4" w:space="0" w:color="auto"/>
              <w:right w:val="single" w:sz="4" w:space="0" w:color="auto"/>
            </w:tcBorders>
            <w:vAlign w:val="center"/>
          </w:tcPr>
          <w:p w14:paraId="733F7E7D"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407,584</w:t>
            </w:r>
          </w:p>
        </w:tc>
        <w:tc>
          <w:tcPr>
            <w:tcW w:w="1316" w:type="pct"/>
            <w:tcBorders>
              <w:top w:val="single" w:sz="4" w:space="0" w:color="auto"/>
              <w:left w:val="single" w:sz="4" w:space="0" w:color="auto"/>
              <w:bottom w:val="single" w:sz="4" w:space="0" w:color="auto"/>
              <w:right w:val="single" w:sz="4" w:space="0" w:color="auto"/>
            </w:tcBorders>
            <w:vAlign w:val="center"/>
          </w:tcPr>
          <w:p w14:paraId="65E48150"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1713,8</w:t>
            </w:r>
          </w:p>
        </w:tc>
        <w:tc>
          <w:tcPr>
            <w:tcW w:w="1280" w:type="pct"/>
            <w:tcBorders>
              <w:top w:val="single" w:sz="4" w:space="0" w:color="auto"/>
              <w:left w:val="single" w:sz="4" w:space="0" w:color="auto"/>
              <w:bottom w:val="single" w:sz="4" w:space="0" w:color="auto"/>
              <w:right w:val="single" w:sz="4" w:space="0" w:color="auto"/>
            </w:tcBorders>
            <w:vAlign w:val="center"/>
          </w:tcPr>
          <w:p w14:paraId="0A41B64E"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1021,0</w:t>
            </w:r>
          </w:p>
        </w:tc>
      </w:tr>
      <w:tr w:rsidR="00391ABF" w:rsidRPr="0020099D" w14:paraId="4C4DD5E5" w14:textId="77777777" w:rsidTr="00C6107A">
        <w:tc>
          <w:tcPr>
            <w:tcW w:w="492" w:type="pct"/>
            <w:tcBorders>
              <w:top w:val="single" w:sz="4" w:space="0" w:color="auto"/>
              <w:left w:val="single" w:sz="4" w:space="0" w:color="auto"/>
              <w:bottom w:val="single" w:sz="4" w:space="0" w:color="auto"/>
              <w:right w:val="single" w:sz="4" w:space="0" w:color="auto"/>
            </w:tcBorders>
            <w:vAlign w:val="center"/>
          </w:tcPr>
          <w:p w14:paraId="6A6294BE"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2021</w:t>
            </w:r>
          </w:p>
        </w:tc>
        <w:tc>
          <w:tcPr>
            <w:tcW w:w="959" w:type="pct"/>
            <w:tcBorders>
              <w:top w:val="single" w:sz="4" w:space="0" w:color="auto"/>
              <w:left w:val="single" w:sz="4" w:space="0" w:color="auto"/>
              <w:bottom w:val="single" w:sz="4" w:space="0" w:color="auto"/>
              <w:right w:val="single" w:sz="4" w:space="0" w:color="auto"/>
            </w:tcBorders>
            <w:vAlign w:val="center"/>
          </w:tcPr>
          <w:p w14:paraId="62F13D99"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449,0</w:t>
            </w:r>
          </w:p>
        </w:tc>
        <w:tc>
          <w:tcPr>
            <w:tcW w:w="953" w:type="pct"/>
            <w:tcBorders>
              <w:top w:val="single" w:sz="4" w:space="0" w:color="auto"/>
              <w:left w:val="single" w:sz="4" w:space="0" w:color="auto"/>
              <w:bottom w:val="single" w:sz="4" w:space="0" w:color="auto"/>
              <w:right w:val="single" w:sz="4" w:space="0" w:color="auto"/>
            </w:tcBorders>
            <w:vAlign w:val="center"/>
          </w:tcPr>
          <w:p w14:paraId="5BD50B18"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407,584</w:t>
            </w:r>
          </w:p>
        </w:tc>
        <w:tc>
          <w:tcPr>
            <w:tcW w:w="1316" w:type="pct"/>
            <w:tcBorders>
              <w:top w:val="single" w:sz="4" w:space="0" w:color="auto"/>
              <w:left w:val="single" w:sz="4" w:space="0" w:color="auto"/>
              <w:bottom w:val="single" w:sz="4" w:space="0" w:color="auto"/>
              <w:right w:val="single" w:sz="4" w:space="0" w:color="auto"/>
            </w:tcBorders>
            <w:vAlign w:val="center"/>
          </w:tcPr>
          <w:p w14:paraId="171782DE"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1720,8</w:t>
            </w:r>
          </w:p>
        </w:tc>
        <w:tc>
          <w:tcPr>
            <w:tcW w:w="1280" w:type="pct"/>
            <w:tcBorders>
              <w:top w:val="single" w:sz="4" w:space="0" w:color="auto"/>
              <w:left w:val="single" w:sz="4" w:space="0" w:color="auto"/>
              <w:bottom w:val="single" w:sz="4" w:space="0" w:color="auto"/>
              <w:right w:val="single" w:sz="4" w:space="0" w:color="auto"/>
            </w:tcBorders>
            <w:vAlign w:val="center"/>
          </w:tcPr>
          <w:p w14:paraId="7C044EBE"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1021,0</w:t>
            </w:r>
          </w:p>
        </w:tc>
      </w:tr>
      <w:tr w:rsidR="00391ABF" w:rsidRPr="0020099D" w14:paraId="032432BC" w14:textId="77777777" w:rsidTr="00C6107A">
        <w:tc>
          <w:tcPr>
            <w:tcW w:w="492" w:type="pct"/>
            <w:tcBorders>
              <w:top w:val="single" w:sz="4" w:space="0" w:color="auto"/>
              <w:left w:val="single" w:sz="4" w:space="0" w:color="auto"/>
              <w:bottom w:val="single" w:sz="4" w:space="0" w:color="auto"/>
              <w:right w:val="single" w:sz="4" w:space="0" w:color="auto"/>
            </w:tcBorders>
            <w:vAlign w:val="center"/>
          </w:tcPr>
          <w:p w14:paraId="61138A3B"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2022</w:t>
            </w:r>
          </w:p>
        </w:tc>
        <w:tc>
          <w:tcPr>
            <w:tcW w:w="959" w:type="pct"/>
            <w:tcBorders>
              <w:top w:val="single" w:sz="4" w:space="0" w:color="auto"/>
              <w:left w:val="single" w:sz="4" w:space="0" w:color="auto"/>
              <w:bottom w:val="single" w:sz="4" w:space="0" w:color="auto"/>
              <w:right w:val="single" w:sz="4" w:space="0" w:color="auto"/>
            </w:tcBorders>
            <w:vAlign w:val="center"/>
          </w:tcPr>
          <w:p w14:paraId="45AAE3AF"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399,0</w:t>
            </w:r>
          </w:p>
        </w:tc>
        <w:tc>
          <w:tcPr>
            <w:tcW w:w="953" w:type="pct"/>
            <w:tcBorders>
              <w:top w:val="single" w:sz="4" w:space="0" w:color="auto"/>
              <w:left w:val="single" w:sz="4" w:space="0" w:color="auto"/>
              <w:bottom w:val="single" w:sz="4" w:space="0" w:color="auto"/>
              <w:right w:val="single" w:sz="4" w:space="0" w:color="auto"/>
            </w:tcBorders>
            <w:vAlign w:val="center"/>
          </w:tcPr>
          <w:p w14:paraId="47ED79C7"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368,8</w:t>
            </w:r>
          </w:p>
        </w:tc>
        <w:tc>
          <w:tcPr>
            <w:tcW w:w="1316" w:type="pct"/>
            <w:tcBorders>
              <w:top w:val="single" w:sz="4" w:space="0" w:color="auto"/>
              <w:left w:val="single" w:sz="4" w:space="0" w:color="auto"/>
              <w:bottom w:val="single" w:sz="4" w:space="0" w:color="auto"/>
              <w:right w:val="single" w:sz="4" w:space="0" w:color="auto"/>
            </w:tcBorders>
            <w:vAlign w:val="center"/>
          </w:tcPr>
          <w:p w14:paraId="7C65B2E3"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1610,8</w:t>
            </w:r>
          </w:p>
        </w:tc>
        <w:tc>
          <w:tcPr>
            <w:tcW w:w="1280" w:type="pct"/>
            <w:tcBorders>
              <w:top w:val="single" w:sz="4" w:space="0" w:color="auto"/>
              <w:left w:val="single" w:sz="4" w:space="0" w:color="auto"/>
              <w:bottom w:val="single" w:sz="4" w:space="0" w:color="auto"/>
              <w:right w:val="single" w:sz="4" w:space="0" w:color="auto"/>
            </w:tcBorders>
            <w:vAlign w:val="center"/>
          </w:tcPr>
          <w:p w14:paraId="648CA85F" w14:textId="77777777" w:rsidR="007B5B3A" w:rsidRPr="0020099D" w:rsidRDefault="007B5B3A" w:rsidP="00C6107A">
            <w:pPr>
              <w:pStyle w:val="ConsPlusNormal"/>
              <w:jc w:val="center"/>
              <w:rPr>
                <w:rFonts w:ascii="Times New Roman" w:hAnsi="Times New Roman" w:cs="Times New Roman"/>
                <w:color w:val="000000" w:themeColor="text1"/>
              </w:rPr>
            </w:pPr>
            <w:r w:rsidRPr="0020099D">
              <w:rPr>
                <w:rFonts w:ascii="Times New Roman" w:hAnsi="Times New Roman" w:cs="Times New Roman"/>
                <w:color w:val="000000" w:themeColor="text1"/>
              </w:rPr>
              <w:t>918,0</w:t>
            </w:r>
          </w:p>
        </w:tc>
      </w:tr>
      <w:tr w:rsidR="004D74DB" w:rsidRPr="0020099D" w14:paraId="6E3D78E0" w14:textId="77777777" w:rsidTr="004D74DB">
        <w:trPr>
          <w:trHeight w:val="182"/>
        </w:trPr>
        <w:tc>
          <w:tcPr>
            <w:tcW w:w="492" w:type="pct"/>
            <w:tcBorders>
              <w:top w:val="single" w:sz="4" w:space="0" w:color="auto"/>
              <w:left w:val="single" w:sz="4" w:space="0" w:color="auto"/>
              <w:bottom w:val="single" w:sz="4" w:space="0" w:color="auto"/>
              <w:right w:val="single" w:sz="4" w:space="0" w:color="auto"/>
            </w:tcBorders>
            <w:vAlign w:val="center"/>
          </w:tcPr>
          <w:p w14:paraId="6A20E445" w14:textId="47532468" w:rsidR="004D74DB" w:rsidRPr="004F7A44" w:rsidRDefault="004D74DB" w:rsidP="00C6107A">
            <w:pPr>
              <w:pStyle w:val="ConsPlusNormal"/>
              <w:jc w:val="center"/>
              <w:rPr>
                <w:rFonts w:ascii="Times New Roman" w:hAnsi="Times New Roman" w:cs="Times New Roman"/>
                <w:color w:val="000000" w:themeColor="text1"/>
              </w:rPr>
            </w:pPr>
            <w:r w:rsidRPr="004F7A44">
              <w:rPr>
                <w:rFonts w:ascii="Times New Roman" w:hAnsi="Times New Roman" w:cs="Times New Roman"/>
                <w:color w:val="000000" w:themeColor="text1"/>
              </w:rPr>
              <w:t>2023</w:t>
            </w:r>
          </w:p>
        </w:tc>
        <w:tc>
          <w:tcPr>
            <w:tcW w:w="959" w:type="pct"/>
            <w:tcBorders>
              <w:top w:val="single" w:sz="4" w:space="0" w:color="auto"/>
              <w:left w:val="single" w:sz="4" w:space="0" w:color="auto"/>
              <w:bottom w:val="single" w:sz="4" w:space="0" w:color="auto"/>
              <w:right w:val="single" w:sz="4" w:space="0" w:color="auto"/>
            </w:tcBorders>
            <w:vAlign w:val="center"/>
          </w:tcPr>
          <w:p w14:paraId="0AE21F6F" w14:textId="0ADD4E57" w:rsidR="004D74DB" w:rsidRPr="004F7A44" w:rsidRDefault="004D74DB" w:rsidP="00C6107A">
            <w:pPr>
              <w:pStyle w:val="ConsPlusNormal"/>
              <w:jc w:val="center"/>
              <w:rPr>
                <w:rFonts w:ascii="Times New Roman" w:hAnsi="Times New Roman" w:cs="Times New Roman"/>
                <w:color w:val="000000" w:themeColor="text1"/>
              </w:rPr>
            </w:pPr>
            <w:r w:rsidRPr="004F7A44">
              <w:rPr>
                <w:rFonts w:ascii="Times New Roman" w:hAnsi="Times New Roman" w:cs="Times New Roman"/>
                <w:color w:val="000000" w:themeColor="text1"/>
              </w:rPr>
              <w:t>399,0</w:t>
            </w:r>
          </w:p>
        </w:tc>
        <w:tc>
          <w:tcPr>
            <w:tcW w:w="953" w:type="pct"/>
            <w:tcBorders>
              <w:top w:val="single" w:sz="4" w:space="0" w:color="auto"/>
              <w:left w:val="single" w:sz="4" w:space="0" w:color="auto"/>
              <w:bottom w:val="single" w:sz="4" w:space="0" w:color="auto"/>
              <w:right w:val="single" w:sz="4" w:space="0" w:color="auto"/>
            </w:tcBorders>
            <w:vAlign w:val="center"/>
          </w:tcPr>
          <w:p w14:paraId="1FDC9C2D" w14:textId="67130A63" w:rsidR="004D74DB" w:rsidRPr="004F7A44" w:rsidRDefault="004D74DB" w:rsidP="00C6107A">
            <w:pPr>
              <w:pStyle w:val="ConsPlusNormal"/>
              <w:jc w:val="center"/>
              <w:rPr>
                <w:rFonts w:ascii="Times New Roman" w:hAnsi="Times New Roman" w:cs="Times New Roman"/>
                <w:color w:val="000000" w:themeColor="text1"/>
              </w:rPr>
            </w:pPr>
            <w:r w:rsidRPr="004F7A44">
              <w:rPr>
                <w:rFonts w:ascii="Times New Roman" w:hAnsi="Times New Roman" w:cs="Times New Roman"/>
                <w:color w:val="000000" w:themeColor="text1"/>
              </w:rPr>
              <w:t>368,8</w:t>
            </w:r>
          </w:p>
        </w:tc>
        <w:tc>
          <w:tcPr>
            <w:tcW w:w="1316" w:type="pct"/>
            <w:tcBorders>
              <w:top w:val="single" w:sz="4" w:space="0" w:color="auto"/>
              <w:left w:val="single" w:sz="4" w:space="0" w:color="auto"/>
              <w:bottom w:val="single" w:sz="4" w:space="0" w:color="auto"/>
              <w:right w:val="single" w:sz="4" w:space="0" w:color="auto"/>
            </w:tcBorders>
            <w:vAlign w:val="center"/>
          </w:tcPr>
          <w:p w14:paraId="6D601C53" w14:textId="613FE148" w:rsidR="004D74DB" w:rsidRPr="004F7A44" w:rsidRDefault="004D74DB" w:rsidP="00C6107A">
            <w:pPr>
              <w:pStyle w:val="ConsPlusNormal"/>
              <w:jc w:val="center"/>
              <w:rPr>
                <w:rFonts w:ascii="Times New Roman" w:hAnsi="Times New Roman" w:cs="Times New Roman"/>
                <w:color w:val="000000" w:themeColor="text1"/>
              </w:rPr>
            </w:pPr>
            <w:r w:rsidRPr="004F7A44">
              <w:rPr>
                <w:rFonts w:ascii="Times New Roman" w:hAnsi="Times New Roman" w:cs="Times New Roman"/>
                <w:color w:val="000000" w:themeColor="text1"/>
              </w:rPr>
              <w:t>1610,8</w:t>
            </w:r>
          </w:p>
        </w:tc>
        <w:tc>
          <w:tcPr>
            <w:tcW w:w="1280" w:type="pct"/>
            <w:tcBorders>
              <w:top w:val="single" w:sz="4" w:space="0" w:color="auto"/>
              <w:left w:val="single" w:sz="4" w:space="0" w:color="auto"/>
              <w:bottom w:val="single" w:sz="4" w:space="0" w:color="auto"/>
              <w:right w:val="single" w:sz="4" w:space="0" w:color="auto"/>
            </w:tcBorders>
            <w:vAlign w:val="center"/>
          </w:tcPr>
          <w:p w14:paraId="1B2B7BEA" w14:textId="6AB2608B" w:rsidR="004D74DB" w:rsidRPr="0020099D" w:rsidRDefault="004D74DB" w:rsidP="00C6107A">
            <w:pPr>
              <w:pStyle w:val="ConsPlusNormal"/>
              <w:jc w:val="center"/>
              <w:rPr>
                <w:rFonts w:ascii="Times New Roman" w:hAnsi="Times New Roman" w:cs="Times New Roman"/>
                <w:color w:val="000000" w:themeColor="text1"/>
              </w:rPr>
            </w:pPr>
            <w:r>
              <w:rPr>
                <w:rFonts w:ascii="Times New Roman" w:hAnsi="Times New Roman" w:cs="Times New Roman"/>
                <w:color w:val="000000" w:themeColor="text1"/>
              </w:rPr>
              <w:t>918,0</w:t>
            </w:r>
          </w:p>
        </w:tc>
      </w:tr>
      <w:tr w:rsidR="004F3667" w:rsidRPr="0020099D" w14:paraId="3DDB7460" w14:textId="77777777" w:rsidTr="004D74DB">
        <w:trPr>
          <w:trHeight w:val="182"/>
        </w:trPr>
        <w:tc>
          <w:tcPr>
            <w:tcW w:w="492" w:type="pct"/>
            <w:tcBorders>
              <w:top w:val="single" w:sz="4" w:space="0" w:color="auto"/>
              <w:left w:val="single" w:sz="4" w:space="0" w:color="auto"/>
              <w:bottom w:val="single" w:sz="4" w:space="0" w:color="auto"/>
              <w:right w:val="single" w:sz="4" w:space="0" w:color="auto"/>
            </w:tcBorders>
            <w:vAlign w:val="center"/>
          </w:tcPr>
          <w:p w14:paraId="6633ECE8" w14:textId="1E445C2B" w:rsidR="004F3667" w:rsidRPr="004F7A44" w:rsidRDefault="004F3667" w:rsidP="004F3667">
            <w:pPr>
              <w:pStyle w:val="ConsPlusNormal"/>
              <w:jc w:val="center"/>
              <w:rPr>
                <w:rFonts w:ascii="Times New Roman" w:hAnsi="Times New Roman" w:cs="Times New Roman"/>
                <w:color w:val="000000" w:themeColor="text1"/>
              </w:rPr>
            </w:pPr>
            <w:r>
              <w:rPr>
                <w:rFonts w:ascii="Times New Roman" w:hAnsi="Times New Roman" w:cs="Times New Roman"/>
                <w:color w:val="000000" w:themeColor="text1"/>
              </w:rPr>
              <w:t>2024</w:t>
            </w:r>
          </w:p>
        </w:tc>
        <w:tc>
          <w:tcPr>
            <w:tcW w:w="959" w:type="pct"/>
            <w:tcBorders>
              <w:top w:val="single" w:sz="4" w:space="0" w:color="auto"/>
              <w:left w:val="single" w:sz="4" w:space="0" w:color="auto"/>
              <w:bottom w:val="single" w:sz="4" w:space="0" w:color="auto"/>
              <w:right w:val="single" w:sz="4" w:space="0" w:color="auto"/>
            </w:tcBorders>
            <w:vAlign w:val="center"/>
          </w:tcPr>
          <w:p w14:paraId="7114686E" w14:textId="25A63048" w:rsidR="004F3667" w:rsidRPr="004F7A44" w:rsidRDefault="004F3667" w:rsidP="004F3667">
            <w:pPr>
              <w:pStyle w:val="ConsPlusNormal"/>
              <w:jc w:val="center"/>
              <w:rPr>
                <w:rFonts w:ascii="Times New Roman" w:hAnsi="Times New Roman" w:cs="Times New Roman"/>
                <w:color w:val="000000" w:themeColor="text1"/>
              </w:rPr>
            </w:pPr>
            <w:r w:rsidRPr="004F7A44">
              <w:rPr>
                <w:rFonts w:ascii="Times New Roman" w:hAnsi="Times New Roman" w:cs="Times New Roman"/>
                <w:color w:val="000000" w:themeColor="text1"/>
              </w:rPr>
              <w:t>399,0</w:t>
            </w:r>
          </w:p>
        </w:tc>
        <w:tc>
          <w:tcPr>
            <w:tcW w:w="953" w:type="pct"/>
            <w:tcBorders>
              <w:top w:val="single" w:sz="4" w:space="0" w:color="auto"/>
              <w:left w:val="single" w:sz="4" w:space="0" w:color="auto"/>
              <w:bottom w:val="single" w:sz="4" w:space="0" w:color="auto"/>
              <w:right w:val="single" w:sz="4" w:space="0" w:color="auto"/>
            </w:tcBorders>
            <w:vAlign w:val="center"/>
          </w:tcPr>
          <w:p w14:paraId="36F7303C" w14:textId="7396F5B9" w:rsidR="004F3667" w:rsidRPr="004F7A44" w:rsidRDefault="004F3667" w:rsidP="004F3667">
            <w:pPr>
              <w:pStyle w:val="ConsPlusNormal"/>
              <w:jc w:val="center"/>
              <w:rPr>
                <w:rFonts w:ascii="Times New Roman" w:hAnsi="Times New Roman" w:cs="Times New Roman"/>
                <w:color w:val="000000" w:themeColor="text1"/>
              </w:rPr>
            </w:pPr>
            <w:r w:rsidRPr="004F7A44">
              <w:rPr>
                <w:rFonts w:ascii="Times New Roman" w:hAnsi="Times New Roman" w:cs="Times New Roman"/>
                <w:color w:val="000000" w:themeColor="text1"/>
              </w:rPr>
              <w:t>368,8</w:t>
            </w:r>
          </w:p>
        </w:tc>
        <w:tc>
          <w:tcPr>
            <w:tcW w:w="1316" w:type="pct"/>
            <w:tcBorders>
              <w:top w:val="single" w:sz="4" w:space="0" w:color="auto"/>
              <w:left w:val="single" w:sz="4" w:space="0" w:color="auto"/>
              <w:bottom w:val="single" w:sz="4" w:space="0" w:color="auto"/>
              <w:right w:val="single" w:sz="4" w:space="0" w:color="auto"/>
            </w:tcBorders>
            <w:vAlign w:val="center"/>
          </w:tcPr>
          <w:p w14:paraId="44023368" w14:textId="015DA38F" w:rsidR="004F3667" w:rsidRPr="004F7A44" w:rsidRDefault="004F3667" w:rsidP="004F3667">
            <w:pPr>
              <w:pStyle w:val="ConsPlusNormal"/>
              <w:jc w:val="center"/>
              <w:rPr>
                <w:rFonts w:ascii="Times New Roman" w:hAnsi="Times New Roman" w:cs="Times New Roman"/>
                <w:color w:val="000000" w:themeColor="text1"/>
              </w:rPr>
            </w:pPr>
            <w:r w:rsidRPr="004F7A44">
              <w:rPr>
                <w:rFonts w:ascii="Times New Roman" w:hAnsi="Times New Roman" w:cs="Times New Roman"/>
                <w:color w:val="000000" w:themeColor="text1"/>
              </w:rPr>
              <w:t>1610,8</w:t>
            </w:r>
          </w:p>
        </w:tc>
        <w:tc>
          <w:tcPr>
            <w:tcW w:w="1280" w:type="pct"/>
            <w:tcBorders>
              <w:top w:val="single" w:sz="4" w:space="0" w:color="auto"/>
              <w:left w:val="single" w:sz="4" w:space="0" w:color="auto"/>
              <w:bottom w:val="single" w:sz="4" w:space="0" w:color="auto"/>
              <w:right w:val="single" w:sz="4" w:space="0" w:color="auto"/>
            </w:tcBorders>
            <w:vAlign w:val="center"/>
          </w:tcPr>
          <w:p w14:paraId="237AECCF" w14:textId="0058676A" w:rsidR="004F3667" w:rsidRDefault="004F3667" w:rsidP="004F3667">
            <w:pPr>
              <w:pStyle w:val="ConsPlusNormal"/>
              <w:jc w:val="center"/>
              <w:rPr>
                <w:rFonts w:ascii="Times New Roman" w:hAnsi="Times New Roman" w:cs="Times New Roman"/>
                <w:color w:val="000000" w:themeColor="text1"/>
              </w:rPr>
            </w:pPr>
            <w:r>
              <w:rPr>
                <w:rFonts w:ascii="Times New Roman" w:hAnsi="Times New Roman" w:cs="Times New Roman"/>
                <w:color w:val="000000" w:themeColor="text1"/>
              </w:rPr>
              <w:t>918,0</w:t>
            </w:r>
          </w:p>
        </w:tc>
      </w:tr>
    </w:tbl>
    <w:p w14:paraId="1EBB1131" w14:textId="77777777" w:rsidR="007B5B3A" w:rsidRPr="0020099D" w:rsidRDefault="007B5B3A" w:rsidP="007B5B3A">
      <w:pPr>
        <w:pStyle w:val="ConsPlusNormal"/>
        <w:jc w:val="both"/>
        <w:rPr>
          <w:szCs w:val="24"/>
        </w:rPr>
      </w:pPr>
    </w:p>
    <w:p w14:paraId="0320CE1D" w14:textId="2F9E98D7" w:rsidR="007B5B3A" w:rsidRPr="0020099D" w:rsidRDefault="007B5B3A" w:rsidP="00391ABF">
      <w:pPr>
        <w:pStyle w:val="afff3"/>
      </w:pPr>
      <w:r w:rsidRPr="0020099D">
        <w:t>Ограничения эл.мощности складываются из ограничений по ТА № 9, 15 (типа «Р»), вызванных потреблением пара АО «СХК» из противодавления данных ТА и носят круглогодичный характер.</w:t>
      </w:r>
    </w:p>
    <w:p w14:paraId="1FFD81D0" w14:textId="5413D8EB" w:rsidR="000D2530" w:rsidRPr="0020099D" w:rsidRDefault="000D2530" w:rsidP="008942DA">
      <w:pPr>
        <w:pStyle w:val="3"/>
        <w:rPr>
          <w:lang w:val="ru-RU"/>
        </w:rPr>
      </w:pPr>
      <w:bookmarkStart w:id="26" w:name="_Toc201744735"/>
      <w:r w:rsidRPr="0020099D">
        <w:rPr>
          <w:lang w:val="ru-RU"/>
        </w:rPr>
        <w:t>Ограничения тепловой мощности и параметры располагаемой мощности</w:t>
      </w:r>
      <w:bookmarkEnd w:id="26"/>
    </w:p>
    <w:p w14:paraId="20FA2645" w14:textId="77777777" w:rsidR="008942DA" w:rsidRPr="0020099D" w:rsidRDefault="008942DA" w:rsidP="008942DA">
      <w:pPr>
        <w:rPr>
          <w:lang w:val="ru-RU"/>
        </w:rPr>
      </w:pPr>
    </w:p>
    <w:p w14:paraId="307AEB4C" w14:textId="1A2809D7" w:rsidR="002A19FC" w:rsidRPr="0020099D" w:rsidRDefault="002A19FC" w:rsidP="00391ABF">
      <w:pPr>
        <w:pStyle w:val="afff3"/>
      </w:pPr>
      <w:r w:rsidRPr="0020099D">
        <w:t>Ограничения тепловой мощности ТЭЦ определяются невостребованностью паровой нагрузки с параметрами 1,6 МПа из противодавления турбоагрегатов №№ 9, 15 типа Р-12-90/18М.</w:t>
      </w:r>
    </w:p>
    <w:p w14:paraId="76A1951A" w14:textId="32CC6FB7" w:rsidR="002A19FC" w:rsidRPr="0020099D" w:rsidRDefault="002A19FC" w:rsidP="00391ABF">
      <w:pPr>
        <w:pStyle w:val="afff3"/>
      </w:pPr>
      <w:r w:rsidRPr="0020099D">
        <w:t>На 01.01.202</w:t>
      </w:r>
      <w:r w:rsidR="004F3667">
        <w:t>5</w:t>
      </w:r>
      <w:r w:rsidRPr="0020099D">
        <w:t xml:space="preserve"> ограничения установленной тепловой мощности ТЭЦ отсутствуют.</w:t>
      </w:r>
    </w:p>
    <w:p w14:paraId="2FE20620" w14:textId="65AC5090" w:rsidR="002A19FC" w:rsidRPr="0020099D" w:rsidRDefault="002A19FC" w:rsidP="00391ABF">
      <w:pPr>
        <w:pStyle w:val="afff3"/>
      </w:pPr>
      <w:r w:rsidRPr="0020099D">
        <w:t>Значения расчетного потребления тепловой мощности на собственные нужды ТЭЦ и тепловая мощность нетто станции в ретроспективном периоде приведены в таблице</w:t>
      </w:r>
      <w:r w:rsidR="00F0155C" w:rsidRPr="0020099D">
        <w:t xml:space="preserve"> 2.5</w:t>
      </w:r>
      <w:r w:rsidRPr="0020099D">
        <w:t xml:space="preserve">. </w:t>
      </w:r>
    </w:p>
    <w:p w14:paraId="7D216DF9" w14:textId="57D2BF0A" w:rsidR="002A19FC" w:rsidRPr="0020099D" w:rsidRDefault="002A19FC" w:rsidP="002A19FC">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w:t>
      </w:r>
      <w:r w:rsidR="00F0155C" w:rsidRPr="0020099D">
        <w:rPr>
          <w:rFonts w:ascii="Times New Roman" w:eastAsia="Times New Roman" w:hAnsi="Times New Roman"/>
          <w:sz w:val="24"/>
          <w:lang w:val="ru-RU"/>
        </w:rPr>
        <w:t>аблица 2.5</w:t>
      </w:r>
      <w:r w:rsidRPr="0020099D">
        <w:rPr>
          <w:rFonts w:ascii="Times New Roman" w:eastAsia="Times New Roman" w:hAnsi="Times New Roman"/>
          <w:sz w:val="24"/>
          <w:lang w:val="ru-RU"/>
        </w:rPr>
        <w:t xml:space="preserve"> – Установленная, располагаемая тепловая мощность, ограничения тепловой мощности, потребление тепловой мощности на собственные нужды, тепловая мощность нетто ТЭЦ за 201</w:t>
      </w:r>
      <w:r w:rsidR="004D74DB">
        <w:rPr>
          <w:rFonts w:ascii="Times New Roman" w:eastAsia="Times New Roman" w:hAnsi="Times New Roman"/>
          <w:sz w:val="24"/>
          <w:lang w:val="ru-RU"/>
        </w:rPr>
        <w:t>9</w:t>
      </w:r>
      <w:r w:rsidRPr="0020099D">
        <w:rPr>
          <w:rFonts w:ascii="Times New Roman" w:eastAsia="Times New Roman" w:hAnsi="Times New Roman"/>
          <w:sz w:val="24"/>
          <w:lang w:val="ru-RU"/>
        </w:rPr>
        <w:t>–202</w:t>
      </w:r>
      <w:r w:rsidR="004D74DB">
        <w:rPr>
          <w:rFonts w:ascii="Times New Roman" w:eastAsia="Times New Roman" w:hAnsi="Times New Roman"/>
          <w:sz w:val="24"/>
          <w:lang w:val="ru-RU"/>
        </w:rPr>
        <w:t>3</w:t>
      </w:r>
      <w:r w:rsidRPr="0020099D">
        <w:rPr>
          <w:rFonts w:ascii="Times New Roman" w:eastAsia="Times New Roman" w:hAnsi="Times New Roman"/>
          <w:sz w:val="24"/>
          <w:lang w:val="ru-RU"/>
        </w:rPr>
        <w:t xml:space="preserve"> гг.</w:t>
      </w:r>
    </w:p>
    <w:tbl>
      <w:tblPr>
        <w:tblW w:w="4959" w:type="pct"/>
        <w:tblCellMar>
          <w:top w:w="102" w:type="dxa"/>
          <w:left w:w="62" w:type="dxa"/>
          <w:bottom w:w="102" w:type="dxa"/>
          <w:right w:w="62" w:type="dxa"/>
        </w:tblCellMar>
        <w:tblLook w:val="0000" w:firstRow="0" w:lastRow="0" w:firstColumn="0" w:lastColumn="0" w:noHBand="0" w:noVBand="0"/>
      </w:tblPr>
      <w:tblGrid>
        <w:gridCol w:w="1372"/>
        <w:gridCol w:w="1402"/>
        <w:gridCol w:w="1141"/>
        <w:gridCol w:w="1298"/>
        <w:gridCol w:w="2104"/>
        <w:gridCol w:w="2654"/>
      </w:tblGrid>
      <w:tr w:rsidR="00A86206" w:rsidRPr="00447ECE" w14:paraId="11E4E809" w14:textId="77777777" w:rsidTr="009A1F72">
        <w:trPr>
          <w:trHeight w:val="247"/>
          <w:tblHeader/>
        </w:trPr>
        <w:tc>
          <w:tcPr>
            <w:tcW w:w="688" w:type="pct"/>
            <w:vMerge w:val="restart"/>
            <w:tcBorders>
              <w:top w:val="single" w:sz="4" w:space="0" w:color="auto"/>
              <w:left w:val="single" w:sz="4" w:space="0" w:color="auto"/>
              <w:bottom w:val="single" w:sz="4" w:space="0" w:color="auto"/>
              <w:right w:val="single" w:sz="4" w:space="0" w:color="auto"/>
            </w:tcBorders>
          </w:tcPr>
          <w:p w14:paraId="0684DB6D" w14:textId="77777777" w:rsidR="00A86206" w:rsidRPr="0020099D" w:rsidRDefault="00A86206" w:rsidP="00C6107A">
            <w:pPr>
              <w:pStyle w:val="ConsPlusNormal"/>
              <w:jc w:val="center"/>
              <w:rPr>
                <w:rFonts w:ascii="Times New Roman" w:hAnsi="Times New Roman" w:cs="Times New Roman"/>
                <w:b/>
              </w:rPr>
            </w:pPr>
            <w:r w:rsidRPr="0020099D">
              <w:rPr>
                <w:rFonts w:ascii="Times New Roman" w:hAnsi="Times New Roman" w:cs="Times New Roman"/>
                <w:b/>
              </w:rPr>
              <w:t>Год</w:t>
            </w:r>
          </w:p>
        </w:tc>
        <w:tc>
          <w:tcPr>
            <w:tcW w:w="1926" w:type="pct"/>
            <w:gridSpan w:val="3"/>
            <w:tcBorders>
              <w:top w:val="single" w:sz="4" w:space="0" w:color="auto"/>
              <w:left w:val="single" w:sz="4" w:space="0" w:color="auto"/>
              <w:bottom w:val="single" w:sz="4" w:space="0" w:color="auto"/>
              <w:right w:val="single" w:sz="4" w:space="0" w:color="auto"/>
            </w:tcBorders>
            <w:vAlign w:val="center"/>
          </w:tcPr>
          <w:p w14:paraId="31E2A2B7" w14:textId="77777777" w:rsidR="00A86206" w:rsidRPr="0020099D" w:rsidRDefault="00A86206" w:rsidP="00C6107A">
            <w:pPr>
              <w:pStyle w:val="ConsPlusNormal"/>
              <w:jc w:val="center"/>
              <w:rPr>
                <w:rFonts w:ascii="Times New Roman" w:hAnsi="Times New Roman" w:cs="Times New Roman"/>
                <w:b/>
              </w:rPr>
            </w:pPr>
            <w:r w:rsidRPr="0020099D">
              <w:rPr>
                <w:rFonts w:ascii="Times New Roman" w:hAnsi="Times New Roman" w:cs="Times New Roman"/>
                <w:b/>
              </w:rPr>
              <w:t>Установленная мощность, Гкал/ч</w:t>
            </w:r>
          </w:p>
        </w:tc>
        <w:tc>
          <w:tcPr>
            <w:tcW w:w="1055" w:type="pct"/>
            <w:vMerge w:val="restart"/>
            <w:tcBorders>
              <w:top w:val="single" w:sz="4" w:space="0" w:color="auto"/>
              <w:left w:val="single" w:sz="4" w:space="0" w:color="auto"/>
              <w:bottom w:val="single" w:sz="4" w:space="0" w:color="auto"/>
              <w:right w:val="single" w:sz="4" w:space="0" w:color="auto"/>
            </w:tcBorders>
            <w:vAlign w:val="center"/>
          </w:tcPr>
          <w:p w14:paraId="5E891035" w14:textId="77777777" w:rsidR="00A86206" w:rsidRPr="0020099D" w:rsidRDefault="00A86206" w:rsidP="00C6107A">
            <w:pPr>
              <w:pStyle w:val="ConsPlusNormal"/>
              <w:jc w:val="center"/>
              <w:rPr>
                <w:rFonts w:ascii="Times New Roman" w:hAnsi="Times New Roman" w:cs="Times New Roman"/>
                <w:b/>
              </w:rPr>
            </w:pPr>
            <w:r w:rsidRPr="0020099D">
              <w:rPr>
                <w:rFonts w:ascii="Times New Roman" w:hAnsi="Times New Roman" w:cs="Times New Roman"/>
                <w:b/>
              </w:rPr>
              <w:t>Ограничения установленной тепловой мощности, Гкал/ч</w:t>
            </w:r>
          </w:p>
        </w:tc>
        <w:tc>
          <w:tcPr>
            <w:tcW w:w="1331" w:type="pct"/>
            <w:vMerge w:val="restart"/>
            <w:tcBorders>
              <w:top w:val="single" w:sz="4" w:space="0" w:color="auto"/>
              <w:left w:val="single" w:sz="4" w:space="0" w:color="auto"/>
              <w:bottom w:val="single" w:sz="4" w:space="0" w:color="auto"/>
              <w:right w:val="single" w:sz="4" w:space="0" w:color="auto"/>
            </w:tcBorders>
            <w:vAlign w:val="center"/>
          </w:tcPr>
          <w:p w14:paraId="4B3FB744" w14:textId="77777777" w:rsidR="00A86206" w:rsidRPr="0020099D" w:rsidRDefault="00A86206" w:rsidP="00C6107A">
            <w:pPr>
              <w:pStyle w:val="ConsPlusNormal"/>
              <w:jc w:val="center"/>
              <w:rPr>
                <w:rFonts w:ascii="Times New Roman" w:hAnsi="Times New Roman" w:cs="Times New Roman"/>
                <w:b/>
              </w:rPr>
            </w:pPr>
            <w:r w:rsidRPr="0020099D">
              <w:rPr>
                <w:rFonts w:ascii="Times New Roman" w:hAnsi="Times New Roman" w:cs="Times New Roman"/>
                <w:b/>
              </w:rPr>
              <w:t>Располагаемая тепловая мощность,</w:t>
            </w:r>
          </w:p>
          <w:p w14:paraId="666688C3" w14:textId="77777777" w:rsidR="00A86206" w:rsidRPr="0020099D" w:rsidRDefault="00A86206" w:rsidP="00C6107A">
            <w:pPr>
              <w:pStyle w:val="ConsPlusNormal"/>
              <w:jc w:val="center"/>
              <w:rPr>
                <w:rFonts w:ascii="Times New Roman" w:hAnsi="Times New Roman" w:cs="Times New Roman"/>
                <w:b/>
              </w:rPr>
            </w:pPr>
            <w:r w:rsidRPr="0020099D">
              <w:rPr>
                <w:rFonts w:ascii="Times New Roman" w:hAnsi="Times New Roman" w:cs="Times New Roman"/>
                <w:b/>
              </w:rPr>
              <w:t>Гкал/ч</w:t>
            </w:r>
          </w:p>
        </w:tc>
      </w:tr>
      <w:tr w:rsidR="00A86206" w:rsidRPr="0020099D" w14:paraId="677978CE" w14:textId="77777777" w:rsidTr="009A1F72">
        <w:trPr>
          <w:trHeight w:val="211"/>
          <w:tblHeader/>
        </w:trPr>
        <w:tc>
          <w:tcPr>
            <w:tcW w:w="688" w:type="pct"/>
            <w:vMerge/>
            <w:tcBorders>
              <w:top w:val="single" w:sz="4" w:space="0" w:color="auto"/>
              <w:left w:val="single" w:sz="4" w:space="0" w:color="auto"/>
              <w:bottom w:val="single" w:sz="4" w:space="0" w:color="auto"/>
              <w:right w:val="single" w:sz="4" w:space="0" w:color="auto"/>
            </w:tcBorders>
          </w:tcPr>
          <w:p w14:paraId="15A66F0C" w14:textId="77777777" w:rsidR="00A86206" w:rsidRPr="0020099D" w:rsidRDefault="00A86206" w:rsidP="00C6107A">
            <w:pPr>
              <w:pStyle w:val="ConsPlusNormal"/>
              <w:jc w:val="both"/>
              <w:rPr>
                <w:rFonts w:ascii="Times New Roman" w:hAnsi="Times New Roman" w:cs="Times New Roman"/>
              </w:rPr>
            </w:pPr>
          </w:p>
        </w:tc>
        <w:tc>
          <w:tcPr>
            <w:tcW w:w="703" w:type="pct"/>
            <w:tcBorders>
              <w:top w:val="single" w:sz="4" w:space="0" w:color="auto"/>
              <w:left w:val="single" w:sz="4" w:space="0" w:color="auto"/>
              <w:bottom w:val="single" w:sz="4" w:space="0" w:color="auto"/>
              <w:right w:val="single" w:sz="4" w:space="0" w:color="auto"/>
            </w:tcBorders>
          </w:tcPr>
          <w:p w14:paraId="2CFEE7AB" w14:textId="77777777" w:rsidR="00A86206" w:rsidRPr="0020099D" w:rsidRDefault="00A86206" w:rsidP="00C6107A">
            <w:pPr>
              <w:pStyle w:val="ConsPlusNormal"/>
              <w:jc w:val="center"/>
              <w:rPr>
                <w:rFonts w:ascii="Times New Roman" w:hAnsi="Times New Roman" w:cs="Times New Roman"/>
                <w:b/>
              </w:rPr>
            </w:pPr>
            <w:r w:rsidRPr="0020099D">
              <w:rPr>
                <w:rFonts w:ascii="Times New Roman" w:hAnsi="Times New Roman" w:cs="Times New Roman"/>
                <w:b/>
              </w:rPr>
              <w:t>турбо агрегатов</w:t>
            </w:r>
          </w:p>
        </w:tc>
        <w:tc>
          <w:tcPr>
            <w:tcW w:w="572" w:type="pct"/>
            <w:tcBorders>
              <w:top w:val="single" w:sz="4" w:space="0" w:color="auto"/>
              <w:left w:val="single" w:sz="4" w:space="0" w:color="auto"/>
              <w:bottom w:val="single" w:sz="4" w:space="0" w:color="auto"/>
              <w:right w:val="single" w:sz="4" w:space="0" w:color="auto"/>
            </w:tcBorders>
            <w:vAlign w:val="center"/>
          </w:tcPr>
          <w:p w14:paraId="4A0A4976" w14:textId="77777777" w:rsidR="00A86206" w:rsidRPr="0020099D" w:rsidRDefault="00A86206" w:rsidP="00C6107A">
            <w:pPr>
              <w:pStyle w:val="ConsPlusNormal"/>
              <w:jc w:val="center"/>
              <w:rPr>
                <w:rFonts w:ascii="Times New Roman" w:hAnsi="Times New Roman" w:cs="Times New Roman"/>
                <w:b/>
              </w:rPr>
            </w:pPr>
            <w:r w:rsidRPr="0020099D">
              <w:rPr>
                <w:rFonts w:ascii="Times New Roman" w:hAnsi="Times New Roman" w:cs="Times New Roman"/>
                <w:b/>
              </w:rPr>
              <w:t>Прочее</w:t>
            </w:r>
          </w:p>
          <w:p w14:paraId="07B11281" w14:textId="77777777" w:rsidR="00A86206" w:rsidRPr="0020099D" w:rsidRDefault="00A86206" w:rsidP="00C6107A">
            <w:pPr>
              <w:pStyle w:val="ConsPlusNormal"/>
              <w:jc w:val="center"/>
              <w:rPr>
                <w:rFonts w:ascii="Times New Roman" w:hAnsi="Times New Roman" w:cs="Times New Roman"/>
                <w:b/>
              </w:rPr>
            </w:pPr>
            <w:r w:rsidRPr="0020099D">
              <w:rPr>
                <w:rFonts w:ascii="Times New Roman" w:hAnsi="Times New Roman" w:cs="Times New Roman"/>
                <w:b/>
              </w:rPr>
              <w:t>(РОУ)</w:t>
            </w:r>
          </w:p>
        </w:tc>
        <w:tc>
          <w:tcPr>
            <w:tcW w:w="651" w:type="pct"/>
            <w:tcBorders>
              <w:top w:val="single" w:sz="4" w:space="0" w:color="auto"/>
              <w:left w:val="single" w:sz="4" w:space="0" w:color="auto"/>
              <w:bottom w:val="single" w:sz="4" w:space="0" w:color="auto"/>
              <w:right w:val="single" w:sz="4" w:space="0" w:color="auto"/>
            </w:tcBorders>
            <w:vAlign w:val="center"/>
          </w:tcPr>
          <w:p w14:paraId="2F1FA226" w14:textId="77777777" w:rsidR="00A86206" w:rsidRPr="0020099D" w:rsidRDefault="00A86206" w:rsidP="00C6107A">
            <w:pPr>
              <w:pStyle w:val="ConsPlusNormal"/>
              <w:jc w:val="center"/>
              <w:rPr>
                <w:rFonts w:ascii="Times New Roman" w:hAnsi="Times New Roman" w:cs="Times New Roman"/>
                <w:b/>
              </w:rPr>
            </w:pPr>
            <w:r w:rsidRPr="0020099D">
              <w:rPr>
                <w:rFonts w:ascii="Times New Roman" w:hAnsi="Times New Roman" w:cs="Times New Roman"/>
                <w:b/>
              </w:rPr>
              <w:t>всего</w:t>
            </w:r>
          </w:p>
        </w:tc>
        <w:tc>
          <w:tcPr>
            <w:tcW w:w="1055" w:type="pct"/>
            <w:vMerge/>
            <w:tcBorders>
              <w:top w:val="single" w:sz="4" w:space="0" w:color="auto"/>
              <w:left w:val="single" w:sz="4" w:space="0" w:color="auto"/>
              <w:bottom w:val="single" w:sz="4" w:space="0" w:color="auto"/>
              <w:right w:val="single" w:sz="4" w:space="0" w:color="auto"/>
            </w:tcBorders>
            <w:vAlign w:val="center"/>
          </w:tcPr>
          <w:p w14:paraId="6B9C69FD" w14:textId="77777777" w:rsidR="00A86206" w:rsidRPr="0020099D" w:rsidRDefault="00A86206" w:rsidP="00C6107A">
            <w:pPr>
              <w:pStyle w:val="ConsPlusNormal"/>
              <w:jc w:val="center"/>
              <w:rPr>
                <w:rFonts w:ascii="Times New Roman" w:hAnsi="Times New Roman" w:cs="Times New Roman"/>
              </w:rPr>
            </w:pPr>
          </w:p>
        </w:tc>
        <w:tc>
          <w:tcPr>
            <w:tcW w:w="1331" w:type="pct"/>
            <w:vMerge/>
            <w:tcBorders>
              <w:top w:val="single" w:sz="4" w:space="0" w:color="auto"/>
              <w:left w:val="single" w:sz="4" w:space="0" w:color="auto"/>
              <w:bottom w:val="single" w:sz="4" w:space="0" w:color="auto"/>
              <w:right w:val="single" w:sz="4" w:space="0" w:color="auto"/>
            </w:tcBorders>
            <w:vAlign w:val="center"/>
          </w:tcPr>
          <w:p w14:paraId="6A9AF51C" w14:textId="77777777" w:rsidR="00A86206" w:rsidRPr="0020099D" w:rsidRDefault="00A86206" w:rsidP="00C6107A">
            <w:pPr>
              <w:pStyle w:val="ConsPlusNormal"/>
              <w:jc w:val="center"/>
              <w:rPr>
                <w:rFonts w:ascii="Times New Roman" w:hAnsi="Times New Roman" w:cs="Times New Roman"/>
              </w:rPr>
            </w:pPr>
          </w:p>
        </w:tc>
      </w:tr>
      <w:tr w:rsidR="00A86206" w:rsidRPr="0020099D" w14:paraId="35E0E0C0" w14:textId="77777777" w:rsidTr="00707DF4">
        <w:trPr>
          <w:trHeight w:val="214"/>
        </w:trPr>
        <w:tc>
          <w:tcPr>
            <w:tcW w:w="688" w:type="pct"/>
            <w:tcBorders>
              <w:top w:val="single" w:sz="4" w:space="0" w:color="auto"/>
              <w:left w:val="single" w:sz="4" w:space="0" w:color="auto"/>
              <w:bottom w:val="single" w:sz="4" w:space="0" w:color="auto"/>
              <w:right w:val="single" w:sz="4" w:space="0" w:color="auto"/>
            </w:tcBorders>
          </w:tcPr>
          <w:p w14:paraId="3F619745"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2020</w:t>
            </w:r>
          </w:p>
        </w:tc>
        <w:tc>
          <w:tcPr>
            <w:tcW w:w="703" w:type="pct"/>
            <w:tcBorders>
              <w:top w:val="single" w:sz="4" w:space="0" w:color="auto"/>
              <w:left w:val="single" w:sz="4" w:space="0" w:color="auto"/>
              <w:bottom w:val="single" w:sz="4" w:space="0" w:color="auto"/>
              <w:right w:val="single" w:sz="4" w:space="0" w:color="auto"/>
            </w:tcBorders>
          </w:tcPr>
          <w:p w14:paraId="1DF51859"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1021</w:t>
            </w:r>
          </w:p>
        </w:tc>
        <w:tc>
          <w:tcPr>
            <w:tcW w:w="572" w:type="pct"/>
            <w:tcBorders>
              <w:top w:val="single" w:sz="4" w:space="0" w:color="auto"/>
              <w:left w:val="single" w:sz="4" w:space="0" w:color="auto"/>
              <w:bottom w:val="single" w:sz="4" w:space="0" w:color="auto"/>
              <w:right w:val="single" w:sz="4" w:space="0" w:color="auto"/>
            </w:tcBorders>
          </w:tcPr>
          <w:p w14:paraId="5EB3BF7C"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692,8</w:t>
            </w:r>
          </w:p>
        </w:tc>
        <w:tc>
          <w:tcPr>
            <w:tcW w:w="651" w:type="pct"/>
            <w:tcBorders>
              <w:top w:val="single" w:sz="4" w:space="0" w:color="auto"/>
              <w:left w:val="single" w:sz="4" w:space="0" w:color="auto"/>
              <w:bottom w:val="single" w:sz="4" w:space="0" w:color="auto"/>
              <w:right w:val="single" w:sz="4" w:space="0" w:color="auto"/>
            </w:tcBorders>
          </w:tcPr>
          <w:p w14:paraId="30C5D7E2"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1713,8</w:t>
            </w:r>
          </w:p>
        </w:tc>
        <w:tc>
          <w:tcPr>
            <w:tcW w:w="1055" w:type="pct"/>
            <w:tcBorders>
              <w:top w:val="single" w:sz="4" w:space="0" w:color="auto"/>
              <w:left w:val="single" w:sz="4" w:space="0" w:color="auto"/>
              <w:bottom w:val="single" w:sz="4" w:space="0" w:color="auto"/>
              <w:right w:val="single" w:sz="4" w:space="0" w:color="auto"/>
            </w:tcBorders>
          </w:tcPr>
          <w:p w14:paraId="30F7B8CB"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99,0</w:t>
            </w:r>
          </w:p>
        </w:tc>
        <w:tc>
          <w:tcPr>
            <w:tcW w:w="1331" w:type="pct"/>
            <w:tcBorders>
              <w:top w:val="single" w:sz="4" w:space="0" w:color="auto"/>
              <w:left w:val="single" w:sz="4" w:space="0" w:color="auto"/>
              <w:bottom w:val="single" w:sz="4" w:space="0" w:color="auto"/>
              <w:right w:val="single" w:sz="4" w:space="0" w:color="auto"/>
            </w:tcBorders>
            <w:vAlign w:val="center"/>
          </w:tcPr>
          <w:p w14:paraId="2A79065C"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1614,8</w:t>
            </w:r>
          </w:p>
        </w:tc>
      </w:tr>
      <w:tr w:rsidR="00A86206" w:rsidRPr="0020099D" w14:paraId="5AD117CC" w14:textId="77777777" w:rsidTr="00707DF4">
        <w:trPr>
          <w:trHeight w:val="199"/>
        </w:trPr>
        <w:tc>
          <w:tcPr>
            <w:tcW w:w="688" w:type="pct"/>
            <w:tcBorders>
              <w:top w:val="single" w:sz="4" w:space="0" w:color="auto"/>
              <w:left w:val="single" w:sz="4" w:space="0" w:color="auto"/>
              <w:bottom w:val="single" w:sz="4" w:space="0" w:color="auto"/>
              <w:right w:val="single" w:sz="4" w:space="0" w:color="auto"/>
            </w:tcBorders>
          </w:tcPr>
          <w:p w14:paraId="0F1AE3A5"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2021</w:t>
            </w:r>
          </w:p>
        </w:tc>
        <w:tc>
          <w:tcPr>
            <w:tcW w:w="703" w:type="pct"/>
            <w:tcBorders>
              <w:top w:val="single" w:sz="4" w:space="0" w:color="auto"/>
              <w:left w:val="single" w:sz="4" w:space="0" w:color="auto"/>
              <w:bottom w:val="single" w:sz="4" w:space="0" w:color="auto"/>
              <w:right w:val="single" w:sz="4" w:space="0" w:color="auto"/>
            </w:tcBorders>
          </w:tcPr>
          <w:p w14:paraId="159BE5C5"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1028</w:t>
            </w:r>
          </w:p>
        </w:tc>
        <w:tc>
          <w:tcPr>
            <w:tcW w:w="572" w:type="pct"/>
            <w:tcBorders>
              <w:top w:val="single" w:sz="4" w:space="0" w:color="auto"/>
              <w:left w:val="single" w:sz="4" w:space="0" w:color="auto"/>
              <w:bottom w:val="single" w:sz="4" w:space="0" w:color="auto"/>
              <w:right w:val="single" w:sz="4" w:space="0" w:color="auto"/>
            </w:tcBorders>
          </w:tcPr>
          <w:p w14:paraId="18CA6C38"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692,8</w:t>
            </w:r>
          </w:p>
        </w:tc>
        <w:tc>
          <w:tcPr>
            <w:tcW w:w="651" w:type="pct"/>
            <w:tcBorders>
              <w:top w:val="single" w:sz="4" w:space="0" w:color="auto"/>
              <w:left w:val="single" w:sz="4" w:space="0" w:color="auto"/>
              <w:bottom w:val="single" w:sz="4" w:space="0" w:color="auto"/>
              <w:right w:val="single" w:sz="4" w:space="0" w:color="auto"/>
            </w:tcBorders>
          </w:tcPr>
          <w:p w14:paraId="28A655EB"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1720,8</w:t>
            </w:r>
          </w:p>
        </w:tc>
        <w:tc>
          <w:tcPr>
            <w:tcW w:w="1055" w:type="pct"/>
            <w:tcBorders>
              <w:top w:val="single" w:sz="4" w:space="0" w:color="auto"/>
              <w:left w:val="single" w:sz="4" w:space="0" w:color="auto"/>
              <w:bottom w:val="single" w:sz="4" w:space="0" w:color="auto"/>
              <w:right w:val="single" w:sz="4" w:space="0" w:color="auto"/>
            </w:tcBorders>
          </w:tcPr>
          <w:p w14:paraId="103AED58"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99,0</w:t>
            </w:r>
          </w:p>
        </w:tc>
        <w:tc>
          <w:tcPr>
            <w:tcW w:w="1331" w:type="pct"/>
            <w:tcBorders>
              <w:top w:val="single" w:sz="4" w:space="0" w:color="auto"/>
              <w:left w:val="single" w:sz="4" w:space="0" w:color="auto"/>
              <w:bottom w:val="single" w:sz="4" w:space="0" w:color="auto"/>
              <w:right w:val="single" w:sz="4" w:space="0" w:color="auto"/>
            </w:tcBorders>
            <w:vAlign w:val="center"/>
          </w:tcPr>
          <w:p w14:paraId="3FAFFBB2"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1621,8</w:t>
            </w:r>
          </w:p>
        </w:tc>
      </w:tr>
      <w:tr w:rsidR="00A86206" w:rsidRPr="0020099D" w14:paraId="304B5E71" w14:textId="77777777" w:rsidTr="00707DF4">
        <w:trPr>
          <w:trHeight w:val="199"/>
        </w:trPr>
        <w:tc>
          <w:tcPr>
            <w:tcW w:w="688" w:type="pct"/>
            <w:tcBorders>
              <w:top w:val="single" w:sz="4" w:space="0" w:color="auto"/>
              <w:left w:val="single" w:sz="4" w:space="0" w:color="auto"/>
              <w:bottom w:val="single" w:sz="4" w:space="0" w:color="auto"/>
              <w:right w:val="single" w:sz="4" w:space="0" w:color="auto"/>
            </w:tcBorders>
          </w:tcPr>
          <w:p w14:paraId="228ADC15"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2022</w:t>
            </w:r>
          </w:p>
        </w:tc>
        <w:tc>
          <w:tcPr>
            <w:tcW w:w="703" w:type="pct"/>
            <w:tcBorders>
              <w:top w:val="single" w:sz="4" w:space="0" w:color="auto"/>
              <w:left w:val="single" w:sz="4" w:space="0" w:color="auto"/>
              <w:bottom w:val="single" w:sz="4" w:space="0" w:color="auto"/>
              <w:right w:val="single" w:sz="4" w:space="0" w:color="auto"/>
            </w:tcBorders>
            <w:vAlign w:val="center"/>
          </w:tcPr>
          <w:p w14:paraId="4429C57B"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918,0</w:t>
            </w:r>
          </w:p>
        </w:tc>
        <w:tc>
          <w:tcPr>
            <w:tcW w:w="572" w:type="pct"/>
            <w:tcBorders>
              <w:top w:val="single" w:sz="4" w:space="0" w:color="auto"/>
              <w:left w:val="single" w:sz="4" w:space="0" w:color="auto"/>
              <w:bottom w:val="single" w:sz="4" w:space="0" w:color="auto"/>
              <w:right w:val="single" w:sz="4" w:space="0" w:color="auto"/>
            </w:tcBorders>
            <w:vAlign w:val="center"/>
          </w:tcPr>
          <w:p w14:paraId="1189CDD6"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692,8</w:t>
            </w:r>
          </w:p>
        </w:tc>
        <w:tc>
          <w:tcPr>
            <w:tcW w:w="651" w:type="pct"/>
            <w:tcBorders>
              <w:top w:val="single" w:sz="4" w:space="0" w:color="auto"/>
              <w:left w:val="single" w:sz="4" w:space="0" w:color="auto"/>
              <w:bottom w:val="single" w:sz="4" w:space="0" w:color="auto"/>
              <w:right w:val="single" w:sz="4" w:space="0" w:color="auto"/>
            </w:tcBorders>
            <w:vAlign w:val="center"/>
          </w:tcPr>
          <w:p w14:paraId="6EAA4F86"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1610,8</w:t>
            </w:r>
          </w:p>
        </w:tc>
        <w:tc>
          <w:tcPr>
            <w:tcW w:w="1055" w:type="pct"/>
            <w:tcBorders>
              <w:top w:val="single" w:sz="4" w:space="0" w:color="auto"/>
              <w:left w:val="single" w:sz="4" w:space="0" w:color="auto"/>
              <w:bottom w:val="single" w:sz="4" w:space="0" w:color="auto"/>
              <w:right w:val="single" w:sz="4" w:space="0" w:color="auto"/>
            </w:tcBorders>
            <w:vAlign w:val="center"/>
          </w:tcPr>
          <w:p w14:paraId="16B9BE25"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0,0</w:t>
            </w:r>
          </w:p>
        </w:tc>
        <w:tc>
          <w:tcPr>
            <w:tcW w:w="1331" w:type="pct"/>
            <w:tcBorders>
              <w:top w:val="single" w:sz="4" w:space="0" w:color="auto"/>
              <w:left w:val="single" w:sz="4" w:space="0" w:color="auto"/>
              <w:bottom w:val="single" w:sz="4" w:space="0" w:color="auto"/>
              <w:right w:val="single" w:sz="4" w:space="0" w:color="auto"/>
            </w:tcBorders>
            <w:vAlign w:val="center"/>
          </w:tcPr>
          <w:p w14:paraId="6EC04BA8" w14:textId="77777777" w:rsidR="00A86206" w:rsidRPr="0020099D" w:rsidRDefault="00A86206" w:rsidP="00C6107A">
            <w:pPr>
              <w:pStyle w:val="ConsPlusNormal"/>
              <w:jc w:val="center"/>
              <w:rPr>
                <w:rFonts w:ascii="Times New Roman" w:hAnsi="Times New Roman" w:cs="Times New Roman"/>
              </w:rPr>
            </w:pPr>
            <w:r w:rsidRPr="0020099D">
              <w:rPr>
                <w:rFonts w:ascii="Times New Roman" w:hAnsi="Times New Roman" w:cs="Times New Roman"/>
              </w:rPr>
              <w:t>1610,8</w:t>
            </w:r>
          </w:p>
        </w:tc>
      </w:tr>
      <w:tr w:rsidR="004D74DB" w:rsidRPr="0020099D" w14:paraId="32246C56" w14:textId="77777777" w:rsidTr="00707DF4">
        <w:trPr>
          <w:trHeight w:val="199"/>
        </w:trPr>
        <w:tc>
          <w:tcPr>
            <w:tcW w:w="688" w:type="pct"/>
            <w:tcBorders>
              <w:top w:val="single" w:sz="4" w:space="0" w:color="auto"/>
              <w:left w:val="single" w:sz="4" w:space="0" w:color="auto"/>
              <w:bottom w:val="single" w:sz="4" w:space="0" w:color="auto"/>
              <w:right w:val="single" w:sz="4" w:space="0" w:color="auto"/>
            </w:tcBorders>
          </w:tcPr>
          <w:p w14:paraId="27C19BAF" w14:textId="3A5CF3C3" w:rsidR="004D74DB" w:rsidRPr="003003C0" w:rsidRDefault="004D74DB" w:rsidP="00C6107A">
            <w:pPr>
              <w:pStyle w:val="ConsPlusNormal"/>
              <w:jc w:val="center"/>
              <w:rPr>
                <w:rFonts w:ascii="Times New Roman" w:hAnsi="Times New Roman" w:cs="Times New Roman"/>
              </w:rPr>
            </w:pPr>
            <w:r w:rsidRPr="003003C0">
              <w:rPr>
                <w:rFonts w:ascii="Times New Roman" w:hAnsi="Times New Roman" w:cs="Times New Roman"/>
              </w:rPr>
              <w:lastRenderedPageBreak/>
              <w:t>2023</w:t>
            </w:r>
          </w:p>
        </w:tc>
        <w:tc>
          <w:tcPr>
            <w:tcW w:w="703" w:type="pct"/>
            <w:tcBorders>
              <w:top w:val="single" w:sz="4" w:space="0" w:color="auto"/>
              <w:left w:val="single" w:sz="4" w:space="0" w:color="auto"/>
              <w:bottom w:val="single" w:sz="4" w:space="0" w:color="auto"/>
              <w:right w:val="single" w:sz="4" w:space="0" w:color="auto"/>
            </w:tcBorders>
            <w:vAlign w:val="center"/>
          </w:tcPr>
          <w:p w14:paraId="497E5A3F" w14:textId="39464B09" w:rsidR="004D74DB" w:rsidRPr="003003C0" w:rsidRDefault="004D74DB" w:rsidP="00C6107A">
            <w:pPr>
              <w:pStyle w:val="ConsPlusNormal"/>
              <w:jc w:val="center"/>
              <w:rPr>
                <w:rFonts w:ascii="Times New Roman" w:hAnsi="Times New Roman" w:cs="Times New Roman"/>
              </w:rPr>
            </w:pPr>
            <w:r w:rsidRPr="003003C0">
              <w:rPr>
                <w:rFonts w:ascii="Times New Roman" w:hAnsi="Times New Roman" w:cs="Times New Roman"/>
              </w:rPr>
              <w:t>918,0</w:t>
            </w:r>
          </w:p>
        </w:tc>
        <w:tc>
          <w:tcPr>
            <w:tcW w:w="572" w:type="pct"/>
            <w:tcBorders>
              <w:top w:val="single" w:sz="4" w:space="0" w:color="auto"/>
              <w:left w:val="single" w:sz="4" w:space="0" w:color="auto"/>
              <w:bottom w:val="single" w:sz="4" w:space="0" w:color="auto"/>
              <w:right w:val="single" w:sz="4" w:space="0" w:color="auto"/>
            </w:tcBorders>
            <w:vAlign w:val="center"/>
          </w:tcPr>
          <w:p w14:paraId="0F58FC48" w14:textId="7CF760B7" w:rsidR="004D74DB" w:rsidRPr="003003C0" w:rsidRDefault="004D74DB" w:rsidP="00C6107A">
            <w:pPr>
              <w:pStyle w:val="ConsPlusNormal"/>
              <w:jc w:val="center"/>
              <w:rPr>
                <w:rFonts w:ascii="Times New Roman" w:hAnsi="Times New Roman" w:cs="Times New Roman"/>
              </w:rPr>
            </w:pPr>
            <w:r w:rsidRPr="003003C0">
              <w:rPr>
                <w:rFonts w:ascii="Times New Roman" w:hAnsi="Times New Roman" w:cs="Times New Roman"/>
              </w:rPr>
              <w:t>692,8</w:t>
            </w:r>
          </w:p>
        </w:tc>
        <w:tc>
          <w:tcPr>
            <w:tcW w:w="651" w:type="pct"/>
            <w:tcBorders>
              <w:top w:val="single" w:sz="4" w:space="0" w:color="auto"/>
              <w:left w:val="single" w:sz="4" w:space="0" w:color="auto"/>
              <w:bottom w:val="single" w:sz="4" w:space="0" w:color="auto"/>
              <w:right w:val="single" w:sz="4" w:space="0" w:color="auto"/>
            </w:tcBorders>
            <w:vAlign w:val="center"/>
          </w:tcPr>
          <w:p w14:paraId="63D2FE04" w14:textId="1B00557C" w:rsidR="004D74DB" w:rsidRPr="00A264C4" w:rsidRDefault="004D74DB" w:rsidP="00C6107A">
            <w:pPr>
              <w:pStyle w:val="ConsPlusNormal"/>
              <w:jc w:val="center"/>
              <w:rPr>
                <w:rFonts w:ascii="Times New Roman" w:hAnsi="Times New Roman" w:cs="Times New Roman"/>
                <w:highlight w:val="yellow"/>
              </w:rPr>
            </w:pPr>
            <w:r w:rsidRPr="004F7A44">
              <w:rPr>
                <w:rFonts w:ascii="Times New Roman" w:hAnsi="Times New Roman" w:cs="Times New Roman"/>
              </w:rPr>
              <w:t>1610,8</w:t>
            </w:r>
          </w:p>
        </w:tc>
        <w:tc>
          <w:tcPr>
            <w:tcW w:w="1055" w:type="pct"/>
            <w:tcBorders>
              <w:top w:val="single" w:sz="4" w:space="0" w:color="auto"/>
              <w:left w:val="single" w:sz="4" w:space="0" w:color="auto"/>
              <w:bottom w:val="single" w:sz="4" w:space="0" w:color="auto"/>
              <w:right w:val="single" w:sz="4" w:space="0" w:color="auto"/>
            </w:tcBorders>
            <w:vAlign w:val="center"/>
          </w:tcPr>
          <w:p w14:paraId="3067D192" w14:textId="58B96A2A" w:rsidR="004D74DB" w:rsidRPr="00A264C4" w:rsidRDefault="004D74DB" w:rsidP="00C6107A">
            <w:pPr>
              <w:pStyle w:val="ConsPlusNormal"/>
              <w:jc w:val="center"/>
              <w:rPr>
                <w:rFonts w:ascii="Times New Roman" w:hAnsi="Times New Roman" w:cs="Times New Roman"/>
                <w:highlight w:val="yellow"/>
              </w:rPr>
            </w:pPr>
            <w:r w:rsidRPr="004F7A44">
              <w:rPr>
                <w:rFonts w:ascii="Times New Roman" w:hAnsi="Times New Roman" w:cs="Times New Roman"/>
              </w:rPr>
              <w:t>0,0</w:t>
            </w:r>
          </w:p>
        </w:tc>
        <w:tc>
          <w:tcPr>
            <w:tcW w:w="1331" w:type="pct"/>
            <w:tcBorders>
              <w:top w:val="single" w:sz="4" w:space="0" w:color="auto"/>
              <w:left w:val="single" w:sz="4" w:space="0" w:color="auto"/>
              <w:bottom w:val="single" w:sz="4" w:space="0" w:color="auto"/>
              <w:right w:val="single" w:sz="4" w:space="0" w:color="auto"/>
            </w:tcBorders>
            <w:vAlign w:val="center"/>
          </w:tcPr>
          <w:p w14:paraId="19DF9A05" w14:textId="5C2ABB8D" w:rsidR="004D74DB" w:rsidRPr="00A264C4" w:rsidRDefault="004D74DB" w:rsidP="00C6107A">
            <w:pPr>
              <w:pStyle w:val="ConsPlusNormal"/>
              <w:jc w:val="center"/>
              <w:rPr>
                <w:rFonts w:ascii="Times New Roman" w:hAnsi="Times New Roman" w:cs="Times New Roman"/>
                <w:highlight w:val="yellow"/>
              </w:rPr>
            </w:pPr>
            <w:r w:rsidRPr="004F7A44">
              <w:rPr>
                <w:rFonts w:ascii="Times New Roman" w:hAnsi="Times New Roman" w:cs="Times New Roman"/>
              </w:rPr>
              <w:t>1610,8</w:t>
            </w:r>
          </w:p>
        </w:tc>
      </w:tr>
      <w:tr w:rsidR="004F3667" w:rsidRPr="0020099D" w14:paraId="2BD61C6E" w14:textId="77777777" w:rsidTr="00707DF4">
        <w:trPr>
          <w:trHeight w:val="199"/>
        </w:trPr>
        <w:tc>
          <w:tcPr>
            <w:tcW w:w="688" w:type="pct"/>
            <w:tcBorders>
              <w:top w:val="single" w:sz="4" w:space="0" w:color="auto"/>
              <w:left w:val="single" w:sz="4" w:space="0" w:color="auto"/>
              <w:bottom w:val="single" w:sz="4" w:space="0" w:color="auto"/>
              <w:right w:val="single" w:sz="4" w:space="0" w:color="auto"/>
            </w:tcBorders>
          </w:tcPr>
          <w:p w14:paraId="33767F32" w14:textId="763FDF87" w:rsidR="004F3667" w:rsidRPr="003003C0" w:rsidRDefault="00DA3444" w:rsidP="004F3667">
            <w:pPr>
              <w:pStyle w:val="ConsPlusNormal"/>
              <w:jc w:val="center"/>
              <w:rPr>
                <w:rFonts w:ascii="Times New Roman" w:hAnsi="Times New Roman" w:cs="Times New Roman"/>
              </w:rPr>
            </w:pPr>
            <w:r>
              <w:rPr>
                <w:rFonts w:ascii="Times New Roman" w:hAnsi="Times New Roman" w:cs="Times New Roman"/>
              </w:rPr>
              <w:t>2024</w:t>
            </w:r>
          </w:p>
        </w:tc>
        <w:tc>
          <w:tcPr>
            <w:tcW w:w="703" w:type="pct"/>
            <w:tcBorders>
              <w:top w:val="single" w:sz="4" w:space="0" w:color="auto"/>
              <w:left w:val="single" w:sz="4" w:space="0" w:color="auto"/>
              <w:bottom w:val="single" w:sz="4" w:space="0" w:color="auto"/>
              <w:right w:val="single" w:sz="4" w:space="0" w:color="auto"/>
            </w:tcBorders>
            <w:vAlign w:val="center"/>
          </w:tcPr>
          <w:p w14:paraId="63FA7E4C" w14:textId="7B67FA91" w:rsidR="004F3667" w:rsidRPr="003003C0" w:rsidRDefault="004F3667" w:rsidP="004F3667">
            <w:pPr>
              <w:pStyle w:val="ConsPlusNormal"/>
              <w:jc w:val="center"/>
              <w:rPr>
                <w:rFonts w:ascii="Times New Roman" w:hAnsi="Times New Roman" w:cs="Times New Roman"/>
              </w:rPr>
            </w:pPr>
            <w:r w:rsidRPr="003003C0">
              <w:rPr>
                <w:rFonts w:ascii="Times New Roman" w:hAnsi="Times New Roman" w:cs="Times New Roman"/>
              </w:rPr>
              <w:t>918,0</w:t>
            </w:r>
          </w:p>
        </w:tc>
        <w:tc>
          <w:tcPr>
            <w:tcW w:w="572" w:type="pct"/>
            <w:tcBorders>
              <w:top w:val="single" w:sz="4" w:space="0" w:color="auto"/>
              <w:left w:val="single" w:sz="4" w:space="0" w:color="auto"/>
              <w:bottom w:val="single" w:sz="4" w:space="0" w:color="auto"/>
              <w:right w:val="single" w:sz="4" w:space="0" w:color="auto"/>
            </w:tcBorders>
            <w:vAlign w:val="center"/>
          </w:tcPr>
          <w:p w14:paraId="1BCC2159" w14:textId="5F048529" w:rsidR="004F3667" w:rsidRPr="003003C0" w:rsidRDefault="004F3667" w:rsidP="004F3667">
            <w:pPr>
              <w:pStyle w:val="ConsPlusNormal"/>
              <w:jc w:val="center"/>
              <w:rPr>
                <w:rFonts w:ascii="Times New Roman" w:hAnsi="Times New Roman" w:cs="Times New Roman"/>
              </w:rPr>
            </w:pPr>
            <w:r w:rsidRPr="003003C0">
              <w:rPr>
                <w:rFonts w:ascii="Times New Roman" w:hAnsi="Times New Roman" w:cs="Times New Roman"/>
              </w:rPr>
              <w:t>692,8</w:t>
            </w:r>
          </w:p>
        </w:tc>
        <w:tc>
          <w:tcPr>
            <w:tcW w:w="651" w:type="pct"/>
            <w:tcBorders>
              <w:top w:val="single" w:sz="4" w:space="0" w:color="auto"/>
              <w:left w:val="single" w:sz="4" w:space="0" w:color="auto"/>
              <w:bottom w:val="single" w:sz="4" w:space="0" w:color="auto"/>
              <w:right w:val="single" w:sz="4" w:space="0" w:color="auto"/>
            </w:tcBorders>
            <w:vAlign w:val="center"/>
          </w:tcPr>
          <w:p w14:paraId="012810DA" w14:textId="4B7552BB" w:rsidR="004F3667" w:rsidRPr="004F7A44" w:rsidRDefault="004F3667" w:rsidP="004F3667">
            <w:pPr>
              <w:pStyle w:val="ConsPlusNormal"/>
              <w:jc w:val="center"/>
              <w:rPr>
                <w:rFonts w:ascii="Times New Roman" w:hAnsi="Times New Roman" w:cs="Times New Roman"/>
              </w:rPr>
            </w:pPr>
            <w:r w:rsidRPr="004F7A44">
              <w:rPr>
                <w:rFonts w:ascii="Times New Roman" w:hAnsi="Times New Roman" w:cs="Times New Roman"/>
              </w:rPr>
              <w:t>1610,8</w:t>
            </w:r>
          </w:p>
        </w:tc>
        <w:tc>
          <w:tcPr>
            <w:tcW w:w="1055" w:type="pct"/>
            <w:tcBorders>
              <w:top w:val="single" w:sz="4" w:space="0" w:color="auto"/>
              <w:left w:val="single" w:sz="4" w:space="0" w:color="auto"/>
              <w:bottom w:val="single" w:sz="4" w:space="0" w:color="auto"/>
              <w:right w:val="single" w:sz="4" w:space="0" w:color="auto"/>
            </w:tcBorders>
            <w:vAlign w:val="center"/>
          </w:tcPr>
          <w:p w14:paraId="791B338A" w14:textId="6EF3ABCB" w:rsidR="004F3667" w:rsidRPr="004F7A44" w:rsidRDefault="004F3667" w:rsidP="004F3667">
            <w:pPr>
              <w:pStyle w:val="ConsPlusNormal"/>
              <w:jc w:val="center"/>
              <w:rPr>
                <w:rFonts w:ascii="Times New Roman" w:hAnsi="Times New Roman" w:cs="Times New Roman"/>
              </w:rPr>
            </w:pPr>
            <w:r w:rsidRPr="004F7A44">
              <w:rPr>
                <w:rFonts w:ascii="Times New Roman" w:hAnsi="Times New Roman" w:cs="Times New Roman"/>
              </w:rPr>
              <w:t>0,0</w:t>
            </w:r>
          </w:p>
        </w:tc>
        <w:tc>
          <w:tcPr>
            <w:tcW w:w="1331" w:type="pct"/>
            <w:tcBorders>
              <w:top w:val="single" w:sz="4" w:space="0" w:color="auto"/>
              <w:left w:val="single" w:sz="4" w:space="0" w:color="auto"/>
              <w:bottom w:val="single" w:sz="4" w:space="0" w:color="auto"/>
              <w:right w:val="single" w:sz="4" w:space="0" w:color="auto"/>
            </w:tcBorders>
            <w:vAlign w:val="center"/>
          </w:tcPr>
          <w:p w14:paraId="239525C1" w14:textId="15127F1D" w:rsidR="004F3667" w:rsidRPr="004F7A44" w:rsidRDefault="004F3667" w:rsidP="004F3667">
            <w:pPr>
              <w:pStyle w:val="ConsPlusNormal"/>
              <w:jc w:val="center"/>
              <w:rPr>
                <w:rFonts w:ascii="Times New Roman" w:hAnsi="Times New Roman" w:cs="Times New Roman"/>
              </w:rPr>
            </w:pPr>
            <w:r w:rsidRPr="004F7A44">
              <w:rPr>
                <w:rFonts w:ascii="Times New Roman" w:hAnsi="Times New Roman" w:cs="Times New Roman"/>
              </w:rPr>
              <w:t>1610,8</w:t>
            </w:r>
          </w:p>
        </w:tc>
      </w:tr>
    </w:tbl>
    <w:p w14:paraId="49848594" w14:textId="77777777" w:rsidR="00004059" w:rsidRPr="0020099D" w:rsidRDefault="00004059" w:rsidP="00004059">
      <w:pPr>
        <w:pStyle w:val="3"/>
        <w:numPr>
          <w:ilvl w:val="0"/>
          <w:numId w:val="0"/>
        </w:numPr>
        <w:ind w:left="709"/>
        <w:rPr>
          <w:color w:val="auto"/>
          <w:szCs w:val="24"/>
          <w:lang w:val="ru-RU"/>
        </w:rPr>
      </w:pPr>
    </w:p>
    <w:p w14:paraId="41C8A981" w14:textId="1634EBA5" w:rsidR="00707DF4" w:rsidRPr="0020099D" w:rsidRDefault="00707DF4" w:rsidP="00004059">
      <w:pPr>
        <w:pStyle w:val="3"/>
        <w:rPr>
          <w:lang w:val="ru-RU"/>
        </w:rPr>
      </w:pPr>
      <w:bookmarkStart w:id="27" w:name="_Toc201744736"/>
      <w:r w:rsidRPr="0020099D">
        <w:rPr>
          <w:lang w:val="ru-RU"/>
        </w:rPr>
        <w:t>Объем потребления тепловой энергии (мощности) и теплоносителя на собственные и хозяйственные нужды теплоснабжающей организации в отношении источников тепловой энергии и параметры тепловой мощности нетто</w:t>
      </w:r>
      <w:bookmarkEnd w:id="27"/>
    </w:p>
    <w:p w14:paraId="0CD7C6D0" w14:textId="77777777" w:rsidR="00C6107A" w:rsidRPr="0020099D" w:rsidRDefault="00C6107A" w:rsidP="00C6107A">
      <w:pPr>
        <w:rPr>
          <w:lang w:val="ru-RU"/>
        </w:rPr>
      </w:pPr>
    </w:p>
    <w:p w14:paraId="76B895DB" w14:textId="4FAD9F8B" w:rsidR="00C6107A" w:rsidRPr="0020099D" w:rsidRDefault="00355602" w:rsidP="00355602">
      <w:pPr>
        <w:pStyle w:val="afff3"/>
      </w:pPr>
      <w:r w:rsidRPr="0020099D">
        <w:t>В таблице 2.</w:t>
      </w:r>
      <w:r w:rsidR="00F0155C" w:rsidRPr="0020099D">
        <w:t>6</w:t>
      </w:r>
      <w:r w:rsidRPr="0020099D">
        <w:t xml:space="preserve"> приведены значения потребления тепловой мощности на собственные нужды и параметры тепловой мощности нетто для источников с комбинированной выработкой тепловой и электрической энергии</w:t>
      </w:r>
      <w:r w:rsidR="00F0155C" w:rsidRPr="0020099D">
        <w:t>.</w:t>
      </w:r>
    </w:p>
    <w:p w14:paraId="6AFD8356" w14:textId="77777777" w:rsidR="00355602" w:rsidRPr="0020099D" w:rsidRDefault="00355602" w:rsidP="00355602">
      <w:pPr>
        <w:pStyle w:val="afff3"/>
      </w:pPr>
    </w:p>
    <w:p w14:paraId="3ABDC53A" w14:textId="728E1D7A" w:rsidR="00407E54" w:rsidRPr="0020099D" w:rsidRDefault="00CA31FB" w:rsidP="00407E54">
      <w:pPr>
        <w:pStyle w:val="aff6"/>
        <w:keepNext/>
      </w:pPr>
      <w:r w:rsidRPr="0020099D">
        <w:t>Таблица 2.</w:t>
      </w:r>
      <w:r w:rsidR="00F0155C" w:rsidRPr="0020099D">
        <w:t>6</w:t>
      </w:r>
      <w:r w:rsidR="00407E54" w:rsidRPr="0020099D">
        <w:t xml:space="preserve"> – </w:t>
      </w:r>
      <w:r w:rsidR="00F0155C" w:rsidRPr="0020099D">
        <w:t>Установленная, располагаемая тепловая мощность, ограничения тепловой мощности, потребление тепловой мощности на собственные нужды, тепловая мощность нетто</w:t>
      </w:r>
    </w:p>
    <w:tbl>
      <w:tblPr>
        <w:tblW w:w="0" w:type="auto"/>
        <w:tblLayout w:type="fixed"/>
        <w:tblLook w:val="04A0" w:firstRow="1" w:lastRow="0" w:firstColumn="1" w:lastColumn="0" w:noHBand="0" w:noVBand="1"/>
      </w:tblPr>
      <w:tblGrid>
        <w:gridCol w:w="576"/>
        <w:gridCol w:w="684"/>
        <w:gridCol w:w="631"/>
        <w:gridCol w:w="712"/>
        <w:gridCol w:w="1048"/>
        <w:gridCol w:w="972"/>
        <w:gridCol w:w="1180"/>
        <w:gridCol w:w="853"/>
        <w:gridCol w:w="1523"/>
        <w:gridCol w:w="1876"/>
      </w:tblGrid>
      <w:tr w:rsidR="00407E54" w:rsidRPr="00447ECE" w14:paraId="40D88F17" w14:textId="77777777" w:rsidTr="00DA3444">
        <w:trPr>
          <w:trHeight w:val="840"/>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5FA28E"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Год</w:t>
            </w:r>
          </w:p>
        </w:tc>
        <w:tc>
          <w:tcPr>
            <w:tcW w:w="2027" w:type="dxa"/>
            <w:gridSpan w:val="3"/>
            <w:tcBorders>
              <w:top w:val="single" w:sz="4" w:space="0" w:color="auto"/>
              <w:left w:val="nil"/>
              <w:bottom w:val="single" w:sz="4" w:space="0" w:color="auto"/>
              <w:right w:val="single" w:sz="4" w:space="0" w:color="auto"/>
            </w:tcBorders>
            <w:shd w:val="clear" w:color="auto" w:fill="auto"/>
            <w:vAlign w:val="center"/>
            <w:hideMark/>
          </w:tcPr>
          <w:p w14:paraId="33EBD8F6"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Установленная мощность, Гкал/ч</w:t>
            </w: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EF11C2"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Ограничения установленной тепловой мощности, Гкал/ч</w:t>
            </w:r>
          </w:p>
        </w:tc>
        <w:tc>
          <w:tcPr>
            <w:tcW w:w="972" w:type="dxa"/>
            <w:vMerge w:val="restart"/>
            <w:tcBorders>
              <w:top w:val="single" w:sz="4" w:space="0" w:color="auto"/>
              <w:left w:val="single" w:sz="4" w:space="0" w:color="auto"/>
              <w:bottom w:val="single" w:sz="4" w:space="0" w:color="auto"/>
              <w:right w:val="nil"/>
            </w:tcBorders>
            <w:shd w:val="clear" w:color="auto" w:fill="auto"/>
            <w:vAlign w:val="center"/>
            <w:hideMark/>
          </w:tcPr>
          <w:p w14:paraId="638928C0"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Располагаемая тепловая мощность, Гкал/ч</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ED2F89"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Расчетное потребление тепловой мощности на собственные нужды, Гкал/ч</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454FD1"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Тепловая мощность нетто, Гкал</w:t>
            </w:r>
          </w:p>
        </w:tc>
        <w:tc>
          <w:tcPr>
            <w:tcW w:w="15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13F5D8"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Располагаемая тепловая мощность нетто (с учетом затрат на собственные нужды станции) при аварийном выводе самого мощного котла, Гкал/ч</w:t>
            </w:r>
          </w:p>
        </w:tc>
        <w:tc>
          <w:tcPr>
            <w:tcW w:w="1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CB2F0B"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Максимально допустимое значение тепловой нагрузки на коллекторах станции при аварийном выводе самого мощного пикового котла/турбоагрегата, Гкал/ч</w:t>
            </w:r>
          </w:p>
        </w:tc>
      </w:tr>
      <w:tr w:rsidR="00407E54" w:rsidRPr="0020099D" w14:paraId="28A703CA" w14:textId="77777777" w:rsidTr="00DA3444">
        <w:trPr>
          <w:trHeight w:val="769"/>
        </w:trPr>
        <w:tc>
          <w:tcPr>
            <w:tcW w:w="5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EF633E1" w14:textId="77777777" w:rsidR="00407E54" w:rsidRPr="0020099D" w:rsidRDefault="00407E54" w:rsidP="00407E54">
            <w:pPr>
              <w:widowControl/>
              <w:rPr>
                <w:rFonts w:ascii="Times New Roman" w:eastAsia="Times New Roman" w:hAnsi="Times New Roman"/>
                <w:b/>
                <w:bCs/>
                <w:color w:val="000000"/>
                <w:sz w:val="18"/>
                <w:szCs w:val="18"/>
                <w:lang w:val="ru-RU" w:eastAsia="ru-RU"/>
              </w:rPr>
            </w:pPr>
          </w:p>
        </w:tc>
        <w:tc>
          <w:tcPr>
            <w:tcW w:w="684" w:type="dxa"/>
            <w:tcBorders>
              <w:top w:val="nil"/>
              <w:left w:val="nil"/>
              <w:bottom w:val="single" w:sz="4" w:space="0" w:color="auto"/>
              <w:right w:val="single" w:sz="4" w:space="0" w:color="auto"/>
            </w:tcBorders>
            <w:shd w:val="clear" w:color="auto" w:fill="auto"/>
            <w:vAlign w:val="center"/>
            <w:hideMark/>
          </w:tcPr>
          <w:p w14:paraId="5631265D"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турбоагрегатов</w:t>
            </w:r>
          </w:p>
        </w:tc>
        <w:tc>
          <w:tcPr>
            <w:tcW w:w="631" w:type="dxa"/>
            <w:tcBorders>
              <w:top w:val="nil"/>
              <w:left w:val="nil"/>
              <w:bottom w:val="single" w:sz="4" w:space="0" w:color="auto"/>
              <w:right w:val="single" w:sz="4" w:space="0" w:color="auto"/>
            </w:tcBorders>
            <w:shd w:val="clear" w:color="auto" w:fill="auto"/>
            <w:vAlign w:val="center"/>
            <w:hideMark/>
          </w:tcPr>
          <w:p w14:paraId="36999FA4"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прочее</w:t>
            </w:r>
          </w:p>
        </w:tc>
        <w:tc>
          <w:tcPr>
            <w:tcW w:w="712" w:type="dxa"/>
            <w:tcBorders>
              <w:top w:val="nil"/>
              <w:left w:val="nil"/>
              <w:bottom w:val="single" w:sz="4" w:space="0" w:color="auto"/>
              <w:right w:val="single" w:sz="4" w:space="0" w:color="auto"/>
            </w:tcBorders>
            <w:shd w:val="clear" w:color="auto" w:fill="auto"/>
            <w:vAlign w:val="center"/>
            <w:hideMark/>
          </w:tcPr>
          <w:p w14:paraId="3E8E38F6" w14:textId="77777777" w:rsidR="00407E54" w:rsidRPr="0020099D" w:rsidRDefault="00407E54" w:rsidP="00407E54">
            <w:pPr>
              <w:widowControl/>
              <w:jc w:val="center"/>
              <w:rPr>
                <w:rFonts w:ascii="Times New Roman" w:eastAsia="Times New Roman" w:hAnsi="Times New Roman"/>
                <w:b/>
                <w:bCs/>
                <w:color w:val="000000"/>
                <w:sz w:val="18"/>
                <w:szCs w:val="18"/>
                <w:lang w:val="ru-RU" w:eastAsia="ru-RU"/>
              </w:rPr>
            </w:pPr>
            <w:r w:rsidRPr="0020099D">
              <w:rPr>
                <w:rFonts w:ascii="Times New Roman" w:eastAsia="Times New Roman" w:hAnsi="Times New Roman"/>
                <w:b/>
                <w:bCs/>
                <w:color w:val="000000"/>
                <w:sz w:val="18"/>
                <w:szCs w:val="18"/>
                <w:lang w:val="ru-RU" w:eastAsia="ru-RU"/>
              </w:rPr>
              <w:t>всего</w:t>
            </w:r>
          </w:p>
        </w:tc>
        <w:tc>
          <w:tcPr>
            <w:tcW w:w="104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2BFBCC" w14:textId="77777777" w:rsidR="00407E54" w:rsidRPr="0020099D" w:rsidRDefault="00407E54" w:rsidP="00407E54">
            <w:pPr>
              <w:widowControl/>
              <w:rPr>
                <w:rFonts w:ascii="Times New Roman" w:eastAsia="Times New Roman" w:hAnsi="Times New Roman"/>
                <w:b/>
                <w:bCs/>
                <w:color w:val="000000"/>
                <w:sz w:val="18"/>
                <w:szCs w:val="18"/>
                <w:lang w:val="ru-RU" w:eastAsia="ru-RU"/>
              </w:rPr>
            </w:pPr>
          </w:p>
        </w:tc>
        <w:tc>
          <w:tcPr>
            <w:tcW w:w="972" w:type="dxa"/>
            <w:vMerge/>
            <w:tcBorders>
              <w:top w:val="single" w:sz="4" w:space="0" w:color="auto"/>
              <w:left w:val="single" w:sz="4" w:space="0" w:color="auto"/>
              <w:bottom w:val="single" w:sz="4" w:space="0" w:color="auto"/>
              <w:right w:val="nil"/>
            </w:tcBorders>
            <w:shd w:val="clear" w:color="auto" w:fill="auto"/>
            <w:vAlign w:val="center"/>
            <w:hideMark/>
          </w:tcPr>
          <w:p w14:paraId="3F67B76C" w14:textId="77777777" w:rsidR="00407E54" w:rsidRPr="0020099D" w:rsidRDefault="00407E54" w:rsidP="00407E54">
            <w:pPr>
              <w:widowControl/>
              <w:rPr>
                <w:rFonts w:ascii="Times New Roman" w:eastAsia="Times New Roman" w:hAnsi="Times New Roman"/>
                <w:b/>
                <w:bCs/>
                <w:color w:val="000000"/>
                <w:sz w:val="18"/>
                <w:szCs w:val="18"/>
                <w:lang w:val="ru-RU" w:eastAsia="ru-RU"/>
              </w:rPr>
            </w:pPr>
          </w:p>
        </w:tc>
        <w:tc>
          <w:tcPr>
            <w:tcW w:w="11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8F47CE2" w14:textId="77777777" w:rsidR="00407E54" w:rsidRPr="0020099D" w:rsidRDefault="00407E54" w:rsidP="00407E54">
            <w:pPr>
              <w:widowControl/>
              <w:rPr>
                <w:rFonts w:ascii="Times New Roman" w:eastAsia="Times New Roman" w:hAnsi="Times New Roman"/>
                <w:b/>
                <w:bCs/>
                <w:color w:val="000000"/>
                <w:sz w:val="18"/>
                <w:szCs w:val="18"/>
                <w:lang w:val="ru-RU" w:eastAsia="ru-RU"/>
              </w:rPr>
            </w:pPr>
          </w:p>
        </w:tc>
        <w:tc>
          <w:tcPr>
            <w:tcW w:w="8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67AAFE" w14:textId="77777777" w:rsidR="00407E54" w:rsidRPr="0020099D" w:rsidRDefault="00407E54" w:rsidP="00407E54">
            <w:pPr>
              <w:widowControl/>
              <w:rPr>
                <w:rFonts w:ascii="Times New Roman" w:eastAsia="Times New Roman" w:hAnsi="Times New Roman"/>
                <w:b/>
                <w:bCs/>
                <w:color w:val="000000"/>
                <w:sz w:val="18"/>
                <w:szCs w:val="18"/>
                <w:lang w:val="ru-RU" w:eastAsia="ru-RU"/>
              </w:rPr>
            </w:pPr>
          </w:p>
        </w:tc>
        <w:tc>
          <w:tcPr>
            <w:tcW w:w="152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179149" w14:textId="77777777" w:rsidR="00407E54" w:rsidRPr="0020099D" w:rsidRDefault="00407E54" w:rsidP="00407E54">
            <w:pPr>
              <w:widowControl/>
              <w:rPr>
                <w:rFonts w:ascii="Times New Roman" w:eastAsia="Times New Roman" w:hAnsi="Times New Roman"/>
                <w:b/>
                <w:bCs/>
                <w:color w:val="000000"/>
                <w:sz w:val="18"/>
                <w:szCs w:val="18"/>
                <w:lang w:val="ru-RU" w:eastAsia="ru-RU"/>
              </w:rPr>
            </w:pPr>
          </w:p>
        </w:tc>
        <w:tc>
          <w:tcPr>
            <w:tcW w:w="18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D2D9482" w14:textId="77777777" w:rsidR="00407E54" w:rsidRPr="0020099D" w:rsidRDefault="00407E54" w:rsidP="00407E54">
            <w:pPr>
              <w:widowControl/>
              <w:rPr>
                <w:rFonts w:ascii="Times New Roman" w:eastAsia="Times New Roman" w:hAnsi="Times New Roman"/>
                <w:b/>
                <w:bCs/>
                <w:color w:val="000000"/>
                <w:sz w:val="18"/>
                <w:szCs w:val="18"/>
                <w:lang w:val="ru-RU" w:eastAsia="ru-RU"/>
              </w:rPr>
            </w:pPr>
          </w:p>
        </w:tc>
      </w:tr>
      <w:tr w:rsidR="00316692" w:rsidRPr="0020099D" w14:paraId="65DAC526" w14:textId="77777777" w:rsidTr="00DA3444">
        <w:trPr>
          <w:trHeight w:val="569"/>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10D29FC6" w14:textId="28257880"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2022</w:t>
            </w:r>
          </w:p>
        </w:tc>
        <w:tc>
          <w:tcPr>
            <w:tcW w:w="684" w:type="dxa"/>
            <w:tcBorders>
              <w:top w:val="single" w:sz="4" w:space="0" w:color="auto"/>
              <w:left w:val="nil"/>
              <w:bottom w:val="single" w:sz="4" w:space="0" w:color="auto"/>
              <w:right w:val="single" w:sz="4" w:space="0" w:color="auto"/>
            </w:tcBorders>
            <w:shd w:val="clear" w:color="auto" w:fill="auto"/>
            <w:vAlign w:val="center"/>
          </w:tcPr>
          <w:p w14:paraId="7B482194" w14:textId="408C9C98"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918,0</w:t>
            </w:r>
          </w:p>
        </w:tc>
        <w:tc>
          <w:tcPr>
            <w:tcW w:w="631" w:type="dxa"/>
            <w:tcBorders>
              <w:top w:val="single" w:sz="4" w:space="0" w:color="auto"/>
              <w:left w:val="nil"/>
              <w:bottom w:val="single" w:sz="4" w:space="0" w:color="auto"/>
              <w:right w:val="single" w:sz="4" w:space="0" w:color="auto"/>
            </w:tcBorders>
            <w:shd w:val="clear" w:color="auto" w:fill="auto"/>
            <w:vAlign w:val="center"/>
          </w:tcPr>
          <w:p w14:paraId="193D22E1" w14:textId="6D6041BE"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692,8</w:t>
            </w:r>
          </w:p>
        </w:tc>
        <w:tc>
          <w:tcPr>
            <w:tcW w:w="712" w:type="dxa"/>
            <w:tcBorders>
              <w:top w:val="single" w:sz="4" w:space="0" w:color="auto"/>
              <w:left w:val="nil"/>
              <w:bottom w:val="single" w:sz="4" w:space="0" w:color="auto"/>
              <w:right w:val="single" w:sz="4" w:space="0" w:color="auto"/>
            </w:tcBorders>
            <w:shd w:val="clear" w:color="auto" w:fill="auto"/>
            <w:vAlign w:val="center"/>
          </w:tcPr>
          <w:p w14:paraId="596FCBCE" w14:textId="20C6FDA7"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1610,8</w:t>
            </w:r>
          </w:p>
        </w:tc>
        <w:tc>
          <w:tcPr>
            <w:tcW w:w="1048" w:type="dxa"/>
            <w:tcBorders>
              <w:top w:val="single" w:sz="4" w:space="0" w:color="auto"/>
              <w:left w:val="nil"/>
              <w:bottom w:val="single" w:sz="4" w:space="0" w:color="auto"/>
              <w:right w:val="single" w:sz="4" w:space="0" w:color="auto"/>
            </w:tcBorders>
            <w:shd w:val="clear" w:color="auto" w:fill="auto"/>
            <w:vAlign w:val="center"/>
          </w:tcPr>
          <w:p w14:paraId="30EA9546" w14:textId="0CFDAB3D"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0,0</w:t>
            </w:r>
          </w:p>
        </w:tc>
        <w:tc>
          <w:tcPr>
            <w:tcW w:w="972" w:type="dxa"/>
            <w:tcBorders>
              <w:top w:val="single" w:sz="4" w:space="0" w:color="auto"/>
              <w:left w:val="nil"/>
              <w:bottom w:val="single" w:sz="4" w:space="0" w:color="auto"/>
              <w:right w:val="nil"/>
            </w:tcBorders>
            <w:shd w:val="clear" w:color="auto" w:fill="auto"/>
            <w:vAlign w:val="center"/>
          </w:tcPr>
          <w:p w14:paraId="326D6670" w14:textId="7A9F0625"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1610,8</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9FF9F85" w14:textId="41BBA21E"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40,0</w:t>
            </w:r>
          </w:p>
        </w:tc>
        <w:tc>
          <w:tcPr>
            <w:tcW w:w="853" w:type="dxa"/>
            <w:tcBorders>
              <w:top w:val="single" w:sz="4" w:space="0" w:color="auto"/>
              <w:left w:val="nil"/>
              <w:bottom w:val="single" w:sz="4" w:space="0" w:color="auto"/>
              <w:right w:val="single" w:sz="4" w:space="0" w:color="auto"/>
            </w:tcBorders>
            <w:shd w:val="clear" w:color="auto" w:fill="auto"/>
            <w:vAlign w:val="center"/>
          </w:tcPr>
          <w:p w14:paraId="4E977A12" w14:textId="5647294C"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1570,8</w:t>
            </w:r>
          </w:p>
        </w:tc>
        <w:tc>
          <w:tcPr>
            <w:tcW w:w="1523" w:type="dxa"/>
            <w:tcBorders>
              <w:top w:val="single" w:sz="4" w:space="0" w:color="auto"/>
              <w:left w:val="nil"/>
              <w:bottom w:val="single" w:sz="4" w:space="0" w:color="auto"/>
              <w:right w:val="single" w:sz="4" w:space="0" w:color="auto"/>
            </w:tcBorders>
            <w:shd w:val="clear" w:color="auto" w:fill="auto"/>
            <w:vAlign w:val="center"/>
          </w:tcPr>
          <w:p w14:paraId="2432ECB1" w14:textId="03081EA2"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1428,8</w:t>
            </w:r>
          </w:p>
        </w:tc>
        <w:tc>
          <w:tcPr>
            <w:tcW w:w="1876" w:type="dxa"/>
            <w:tcBorders>
              <w:top w:val="single" w:sz="4" w:space="0" w:color="auto"/>
              <w:left w:val="nil"/>
              <w:bottom w:val="single" w:sz="4" w:space="0" w:color="auto"/>
              <w:right w:val="single" w:sz="4" w:space="0" w:color="auto"/>
            </w:tcBorders>
            <w:shd w:val="clear" w:color="auto" w:fill="auto"/>
            <w:vAlign w:val="center"/>
          </w:tcPr>
          <w:p w14:paraId="50AF0835" w14:textId="698BCE0B"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20099D">
              <w:rPr>
                <w:rFonts w:ascii="Times New Roman" w:eastAsia="Times New Roman" w:hAnsi="Times New Roman"/>
                <w:color w:val="000000"/>
                <w:sz w:val="18"/>
                <w:szCs w:val="18"/>
                <w:lang w:val="ru-RU" w:eastAsia="ru-RU"/>
              </w:rPr>
              <w:t>1445,8</w:t>
            </w:r>
          </w:p>
        </w:tc>
      </w:tr>
      <w:tr w:rsidR="00316692" w:rsidRPr="0020099D" w14:paraId="4D05132B" w14:textId="77777777" w:rsidTr="00DA3444">
        <w:trPr>
          <w:trHeight w:val="569"/>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491794" w14:textId="0024C0F3"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2023</w:t>
            </w:r>
          </w:p>
        </w:tc>
        <w:tc>
          <w:tcPr>
            <w:tcW w:w="684" w:type="dxa"/>
            <w:tcBorders>
              <w:top w:val="single" w:sz="4" w:space="0" w:color="auto"/>
              <w:left w:val="nil"/>
              <w:bottom w:val="single" w:sz="4" w:space="0" w:color="auto"/>
              <w:right w:val="single" w:sz="4" w:space="0" w:color="auto"/>
            </w:tcBorders>
            <w:shd w:val="clear" w:color="auto" w:fill="auto"/>
            <w:vAlign w:val="center"/>
            <w:hideMark/>
          </w:tcPr>
          <w:p w14:paraId="511A4F46" w14:textId="7B9D07D6"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918,0</w:t>
            </w:r>
          </w:p>
        </w:tc>
        <w:tc>
          <w:tcPr>
            <w:tcW w:w="631" w:type="dxa"/>
            <w:tcBorders>
              <w:top w:val="single" w:sz="4" w:space="0" w:color="auto"/>
              <w:left w:val="nil"/>
              <w:bottom w:val="single" w:sz="4" w:space="0" w:color="auto"/>
              <w:right w:val="single" w:sz="4" w:space="0" w:color="auto"/>
            </w:tcBorders>
            <w:shd w:val="clear" w:color="auto" w:fill="auto"/>
            <w:vAlign w:val="center"/>
            <w:hideMark/>
          </w:tcPr>
          <w:p w14:paraId="79600758" w14:textId="5EE8148A"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692,8</w:t>
            </w:r>
          </w:p>
        </w:tc>
        <w:tc>
          <w:tcPr>
            <w:tcW w:w="712" w:type="dxa"/>
            <w:tcBorders>
              <w:top w:val="single" w:sz="4" w:space="0" w:color="auto"/>
              <w:left w:val="nil"/>
              <w:bottom w:val="single" w:sz="4" w:space="0" w:color="auto"/>
              <w:right w:val="single" w:sz="4" w:space="0" w:color="auto"/>
            </w:tcBorders>
            <w:shd w:val="clear" w:color="auto" w:fill="auto"/>
            <w:vAlign w:val="center"/>
            <w:hideMark/>
          </w:tcPr>
          <w:p w14:paraId="7406AFC7" w14:textId="3C4E089D"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1610,8</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3F926C64" w14:textId="4B13A812"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0,0</w:t>
            </w:r>
          </w:p>
        </w:tc>
        <w:tc>
          <w:tcPr>
            <w:tcW w:w="972" w:type="dxa"/>
            <w:tcBorders>
              <w:top w:val="single" w:sz="4" w:space="0" w:color="auto"/>
              <w:left w:val="nil"/>
              <w:bottom w:val="single" w:sz="4" w:space="0" w:color="auto"/>
              <w:right w:val="nil"/>
            </w:tcBorders>
            <w:shd w:val="clear" w:color="auto" w:fill="auto"/>
            <w:vAlign w:val="center"/>
            <w:hideMark/>
          </w:tcPr>
          <w:p w14:paraId="6F54FEFC" w14:textId="0EF9DCA4"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1610,8</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C6EE67" w14:textId="0A074E43"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41,4</w:t>
            </w:r>
          </w:p>
        </w:tc>
        <w:tc>
          <w:tcPr>
            <w:tcW w:w="853" w:type="dxa"/>
            <w:tcBorders>
              <w:top w:val="single" w:sz="4" w:space="0" w:color="auto"/>
              <w:left w:val="nil"/>
              <w:bottom w:val="single" w:sz="4" w:space="0" w:color="auto"/>
              <w:right w:val="single" w:sz="4" w:space="0" w:color="auto"/>
            </w:tcBorders>
            <w:shd w:val="clear" w:color="auto" w:fill="auto"/>
            <w:vAlign w:val="center"/>
            <w:hideMark/>
          </w:tcPr>
          <w:p w14:paraId="2CB4ABC7" w14:textId="4BF10684"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1569,4</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14:paraId="2A2EBA46" w14:textId="59B14F41"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1427,6</w:t>
            </w:r>
          </w:p>
        </w:tc>
        <w:tc>
          <w:tcPr>
            <w:tcW w:w="1876" w:type="dxa"/>
            <w:tcBorders>
              <w:top w:val="single" w:sz="4" w:space="0" w:color="auto"/>
              <w:left w:val="nil"/>
              <w:bottom w:val="single" w:sz="4" w:space="0" w:color="auto"/>
              <w:right w:val="single" w:sz="4" w:space="0" w:color="auto"/>
            </w:tcBorders>
            <w:shd w:val="clear" w:color="auto" w:fill="auto"/>
            <w:vAlign w:val="center"/>
            <w:hideMark/>
          </w:tcPr>
          <w:p w14:paraId="5DACE61F" w14:textId="5C090A06" w:rsidR="00316692" w:rsidRPr="00C32A9C" w:rsidRDefault="00316692" w:rsidP="00316692">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1445,8</w:t>
            </w:r>
          </w:p>
        </w:tc>
      </w:tr>
      <w:tr w:rsidR="004F3667" w:rsidRPr="0020099D" w14:paraId="04FDB4B7" w14:textId="77777777" w:rsidTr="00DA3444">
        <w:trPr>
          <w:trHeight w:val="569"/>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643AD258" w14:textId="235A5FB8" w:rsidR="004F3667" w:rsidRPr="00C32A9C" w:rsidRDefault="004F3667" w:rsidP="004F3667">
            <w:pPr>
              <w:widowControl/>
              <w:jc w:val="center"/>
              <w:rPr>
                <w:rFonts w:ascii="Times New Roman" w:eastAsia="Times New Roman" w:hAnsi="Times New Roman"/>
                <w:color w:val="000000"/>
                <w:sz w:val="18"/>
                <w:szCs w:val="18"/>
                <w:lang w:val="ru-RU" w:eastAsia="ru-RU"/>
              </w:rPr>
            </w:pPr>
            <w:r>
              <w:rPr>
                <w:rFonts w:ascii="Times New Roman" w:eastAsia="Times New Roman" w:hAnsi="Times New Roman"/>
                <w:color w:val="000000"/>
                <w:sz w:val="18"/>
                <w:szCs w:val="18"/>
                <w:lang w:val="ru-RU" w:eastAsia="ru-RU"/>
              </w:rPr>
              <w:t>2024</w:t>
            </w:r>
          </w:p>
        </w:tc>
        <w:tc>
          <w:tcPr>
            <w:tcW w:w="684" w:type="dxa"/>
            <w:tcBorders>
              <w:top w:val="single" w:sz="4" w:space="0" w:color="auto"/>
              <w:left w:val="nil"/>
              <w:bottom w:val="single" w:sz="4" w:space="0" w:color="auto"/>
              <w:right w:val="single" w:sz="4" w:space="0" w:color="auto"/>
            </w:tcBorders>
            <w:shd w:val="clear" w:color="auto" w:fill="auto"/>
            <w:vAlign w:val="center"/>
          </w:tcPr>
          <w:p w14:paraId="3FA45B60" w14:textId="3E7B3197" w:rsidR="004F3667" w:rsidRPr="00C32A9C" w:rsidRDefault="004F3667" w:rsidP="004F3667">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918,0</w:t>
            </w:r>
          </w:p>
        </w:tc>
        <w:tc>
          <w:tcPr>
            <w:tcW w:w="631" w:type="dxa"/>
            <w:tcBorders>
              <w:top w:val="single" w:sz="4" w:space="0" w:color="auto"/>
              <w:left w:val="nil"/>
              <w:bottom w:val="single" w:sz="4" w:space="0" w:color="auto"/>
              <w:right w:val="single" w:sz="4" w:space="0" w:color="auto"/>
            </w:tcBorders>
            <w:shd w:val="clear" w:color="auto" w:fill="auto"/>
            <w:vAlign w:val="center"/>
          </w:tcPr>
          <w:p w14:paraId="1F5250D0" w14:textId="172A39E9" w:rsidR="004F3667" w:rsidRPr="00C32A9C" w:rsidRDefault="004F3667" w:rsidP="004F3667">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692,8</w:t>
            </w:r>
          </w:p>
        </w:tc>
        <w:tc>
          <w:tcPr>
            <w:tcW w:w="712" w:type="dxa"/>
            <w:tcBorders>
              <w:top w:val="single" w:sz="4" w:space="0" w:color="auto"/>
              <w:left w:val="nil"/>
              <w:bottom w:val="single" w:sz="4" w:space="0" w:color="auto"/>
              <w:right w:val="single" w:sz="4" w:space="0" w:color="auto"/>
            </w:tcBorders>
            <w:shd w:val="clear" w:color="auto" w:fill="auto"/>
            <w:vAlign w:val="center"/>
          </w:tcPr>
          <w:p w14:paraId="33F2F45C" w14:textId="49FC6122" w:rsidR="004F3667" w:rsidRPr="00C32A9C" w:rsidRDefault="004F3667" w:rsidP="004F3667">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1610,8</w:t>
            </w:r>
          </w:p>
        </w:tc>
        <w:tc>
          <w:tcPr>
            <w:tcW w:w="1048" w:type="dxa"/>
            <w:tcBorders>
              <w:top w:val="single" w:sz="4" w:space="0" w:color="auto"/>
              <w:left w:val="nil"/>
              <w:bottom w:val="single" w:sz="4" w:space="0" w:color="auto"/>
              <w:right w:val="single" w:sz="4" w:space="0" w:color="auto"/>
            </w:tcBorders>
            <w:shd w:val="clear" w:color="auto" w:fill="auto"/>
            <w:vAlign w:val="center"/>
          </w:tcPr>
          <w:p w14:paraId="0A953B20" w14:textId="722725BF" w:rsidR="004F3667" w:rsidRPr="00C32A9C" w:rsidRDefault="004F3667" w:rsidP="004F3667">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0,0</w:t>
            </w:r>
          </w:p>
        </w:tc>
        <w:tc>
          <w:tcPr>
            <w:tcW w:w="972" w:type="dxa"/>
            <w:tcBorders>
              <w:top w:val="single" w:sz="4" w:space="0" w:color="auto"/>
              <w:left w:val="nil"/>
              <w:bottom w:val="single" w:sz="4" w:space="0" w:color="auto"/>
              <w:right w:val="nil"/>
            </w:tcBorders>
            <w:shd w:val="clear" w:color="auto" w:fill="auto"/>
            <w:vAlign w:val="center"/>
          </w:tcPr>
          <w:p w14:paraId="1A09FBF7" w14:textId="62E00CC4" w:rsidR="004F3667" w:rsidRPr="00C32A9C" w:rsidRDefault="004F3667" w:rsidP="004F3667">
            <w:pPr>
              <w:widowControl/>
              <w:jc w:val="center"/>
              <w:rPr>
                <w:rFonts w:ascii="Times New Roman" w:eastAsia="Times New Roman" w:hAnsi="Times New Roman"/>
                <w:color w:val="000000"/>
                <w:sz w:val="18"/>
                <w:szCs w:val="18"/>
                <w:lang w:val="ru-RU" w:eastAsia="ru-RU"/>
              </w:rPr>
            </w:pPr>
            <w:r w:rsidRPr="00C32A9C">
              <w:rPr>
                <w:rFonts w:ascii="Times New Roman" w:eastAsia="Times New Roman" w:hAnsi="Times New Roman"/>
                <w:color w:val="000000"/>
                <w:sz w:val="18"/>
                <w:szCs w:val="18"/>
                <w:lang w:val="ru-RU" w:eastAsia="ru-RU"/>
              </w:rPr>
              <w:t>1610,8</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C13F532" w14:textId="291930AF" w:rsidR="004F3667" w:rsidRPr="00C32A9C" w:rsidRDefault="004F3667" w:rsidP="004F3667">
            <w:pPr>
              <w:widowControl/>
              <w:jc w:val="center"/>
              <w:rPr>
                <w:rFonts w:ascii="Times New Roman" w:eastAsia="Times New Roman" w:hAnsi="Times New Roman"/>
                <w:color w:val="000000"/>
                <w:sz w:val="18"/>
                <w:szCs w:val="18"/>
                <w:lang w:val="ru-RU" w:eastAsia="ru-RU"/>
              </w:rPr>
            </w:pPr>
            <w:r w:rsidRPr="004F3667">
              <w:rPr>
                <w:rFonts w:ascii="Times New Roman" w:eastAsia="Times New Roman" w:hAnsi="Times New Roman"/>
                <w:color w:val="000000"/>
                <w:sz w:val="18"/>
                <w:szCs w:val="18"/>
                <w:lang w:val="ru-RU" w:eastAsia="ru-RU"/>
              </w:rPr>
              <w:t>41,4</w:t>
            </w:r>
          </w:p>
        </w:tc>
        <w:tc>
          <w:tcPr>
            <w:tcW w:w="853" w:type="dxa"/>
            <w:tcBorders>
              <w:top w:val="single" w:sz="4" w:space="0" w:color="auto"/>
              <w:left w:val="nil"/>
              <w:bottom w:val="single" w:sz="4" w:space="0" w:color="auto"/>
              <w:right w:val="single" w:sz="4" w:space="0" w:color="auto"/>
            </w:tcBorders>
            <w:shd w:val="clear" w:color="auto" w:fill="auto"/>
            <w:vAlign w:val="center"/>
          </w:tcPr>
          <w:p w14:paraId="74B2370F" w14:textId="466D8104" w:rsidR="004F3667" w:rsidRPr="00C32A9C" w:rsidRDefault="004F3667" w:rsidP="004F3667">
            <w:pPr>
              <w:widowControl/>
              <w:jc w:val="center"/>
              <w:rPr>
                <w:rFonts w:ascii="Times New Roman" w:eastAsia="Times New Roman" w:hAnsi="Times New Roman"/>
                <w:color w:val="000000"/>
                <w:sz w:val="18"/>
                <w:szCs w:val="18"/>
                <w:lang w:val="ru-RU" w:eastAsia="ru-RU"/>
              </w:rPr>
            </w:pPr>
            <w:r w:rsidRPr="004F3667">
              <w:rPr>
                <w:rFonts w:ascii="Times New Roman" w:eastAsia="Times New Roman" w:hAnsi="Times New Roman"/>
                <w:color w:val="000000"/>
                <w:sz w:val="18"/>
                <w:szCs w:val="18"/>
                <w:lang w:val="ru-RU" w:eastAsia="ru-RU"/>
              </w:rPr>
              <w:t>1569,4</w:t>
            </w:r>
          </w:p>
        </w:tc>
        <w:tc>
          <w:tcPr>
            <w:tcW w:w="1523" w:type="dxa"/>
            <w:tcBorders>
              <w:top w:val="single" w:sz="4" w:space="0" w:color="auto"/>
              <w:left w:val="nil"/>
              <w:bottom w:val="single" w:sz="4" w:space="0" w:color="auto"/>
              <w:right w:val="single" w:sz="4" w:space="0" w:color="auto"/>
            </w:tcBorders>
            <w:shd w:val="clear" w:color="auto" w:fill="auto"/>
            <w:vAlign w:val="center"/>
          </w:tcPr>
          <w:p w14:paraId="73F7279E" w14:textId="71FB4F51" w:rsidR="004F3667" w:rsidRPr="00C32A9C" w:rsidRDefault="004F3667" w:rsidP="004F3667">
            <w:pPr>
              <w:widowControl/>
              <w:jc w:val="center"/>
              <w:rPr>
                <w:rFonts w:ascii="Times New Roman" w:eastAsia="Times New Roman" w:hAnsi="Times New Roman"/>
                <w:color w:val="000000"/>
                <w:sz w:val="18"/>
                <w:szCs w:val="18"/>
                <w:lang w:val="ru-RU" w:eastAsia="ru-RU"/>
              </w:rPr>
            </w:pPr>
            <w:r w:rsidRPr="004F3667">
              <w:rPr>
                <w:rFonts w:ascii="Times New Roman" w:eastAsia="Times New Roman" w:hAnsi="Times New Roman"/>
                <w:color w:val="000000"/>
                <w:sz w:val="18"/>
                <w:szCs w:val="18"/>
                <w:lang w:val="ru-RU" w:eastAsia="ru-RU"/>
              </w:rPr>
              <w:t>1427,6</w:t>
            </w:r>
          </w:p>
        </w:tc>
        <w:tc>
          <w:tcPr>
            <w:tcW w:w="1876" w:type="dxa"/>
            <w:tcBorders>
              <w:top w:val="single" w:sz="4" w:space="0" w:color="auto"/>
              <w:left w:val="nil"/>
              <w:bottom w:val="single" w:sz="4" w:space="0" w:color="auto"/>
              <w:right w:val="single" w:sz="4" w:space="0" w:color="auto"/>
            </w:tcBorders>
            <w:shd w:val="clear" w:color="auto" w:fill="auto"/>
            <w:vAlign w:val="center"/>
          </w:tcPr>
          <w:p w14:paraId="6BB7CB43" w14:textId="511EC099" w:rsidR="004F3667" w:rsidRPr="00C32A9C" w:rsidRDefault="004F3667" w:rsidP="004F3667">
            <w:pPr>
              <w:widowControl/>
              <w:jc w:val="center"/>
              <w:rPr>
                <w:rFonts w:ascii="Times New Roman" w:eastAsia="Times New Roman" w:hAnsi="Times New Roman"/>
                <w:color w:val="000000"/>
                <w:sz w:val="18"/>
                <w:szCs w:val="18"/>
                <w:lang w:val="ru-RU" w:eastAsia="ru-RU"/>
              </w:rPr>
            </w:pPr>
            <w:r w:rsidRPr="004F3667">
              <w:rPr>
                <w:rFonts w:ascii="Times New Roman" w:eastAsia="Times New Roman" w:hAnsi="Times New Roman"/>
                <w:color w:val="000000"/>
                <w:sz w:val="18"/>
                <w:szCs w:val="18"/>
                <w:lang w:val="ru-RU" w:eastAsia="ru-RU"/>
              </w:rPr>
              <w:t>1445,8</w:t>
            </w:r>
          </w:p>
        </w:tc>
      </w:tr>
    </w:tbl>
    <w:p w14:paraId="73F0FD6B" w14:textId="77777777" w:rsidR="00C6107A" w:rsidRPr="0020099D" w:rsidRDefault="00C6107A" w:rsidP="00C6107A">
      <w:pPr>
        <w:widowControl/>
        <w:spacing w:line="360" w:lineRule="auto"/>
        <w:ind w:firstLine="708"/>
        <w:jc w:val="both"/>
        <w:rPr>
          <w:rFonts w:ascii="Times New Roman" w:eastAsia="Times New Roman" w:hAnsi="Times New Roman"/>
          <w:sz w:val="24"/>
          <w:lang w:val="ru-RU"/>
        </w:rPr>
      </w:pPr>
    </w:p>
    <w:p w14:paraId="2CE81EA8" w14:textId="38A676AA" w:rsidR="0036414C" w:rsidRPr="0020099D" w:rsidRDefault="0071510C" w:rsidP="00F0155C">
      <w:pPr>
        <w:pStyle w:val="3"/>
        <w:rPr>
          <w:lang w:val="ru-RU"/>
        </w:rPr>
      </w:pPr>
      <w:bookmarkStart w:id="28" w:name="_Toc201744737"/>
      <w:r w:rsidRPr="0020099D">
        <w:rPr>
          <w:lang w:val="ru-RU"/>
        </w:rPr>
        <w:t>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28"/>
    </w:p>
    <w:p w14:paraId="4F51335D" w14:textId="77777777" w:rsidR="00844DE7" w:rsidRPr="0020099D" w:rsidRDefault="00844DE7" w:rsidP="00844DE7">
      <w:pPr>
        <w:rPr>
          <w:lang w:val="ru-RU"/>
        </w:rPr>
      </w:pPr>
    </w:p>
    <w:p w14:paraId="792C5E7C" w14:textId="609AB328" w:rsidR="00844DE7" w:rsidRDefault="00844DE7" w:rsidP="00F0155C">
      <w:pPr>
        <w:pStyle w:val="afff3"/>
      </w:pPr>
      <w:r w:rsidRPr="0020099D">
        <w:t>Данные по годам ввода в эксплуатацию, наработке и срокам достижения паркового ресурса энергетических</w:t>
      </w:r>
      <w:r w:rsidR="00EA1A07" w:rsidRPr="0020099D">
        <w:t xml:space="preserve"> котлов и</w:t>
      </w:r>
      <w:r w:rsidRPr="0020099D">
        <w:t xml:space="preserve"> паровых тур</w:t>
      </w:r>
      <w:r w:rsidR="00D70E53" w:rsidRPr="0020099D">
        <w:t>бин ТЭЦ приведены в таблиц</w:t>
      </w:r>
      <w:r w:rsidR="00EA1A07" w:rsidRPr="0020099D">
        <w:t>ах</w:t>
      </w:r>
      <w:r w:rsidRPr="0020099D">
        <w:t xml:space="preserve"> 2.</w:t>
      </w:r>
      <w:r w:rsidR="00CA31FB" w:rsidRPr="0020099D">
        <w:t>7</w:t>
      </w:r>
      <w:r w:rsidR="00EA1A07" w:rsidRPr="0020099D">
        <w:t>, 2.8</w:t>
      </w:r>
      <w:r w:rsidR="00D70E53" w:rsidRPr="0020099D">
        <w:t>.</w:t>
      </w:r>
    </w:p>
    <w:p w14:paraId="74D0871D" w14:textId="1195F725" w:rsidR="003E1956" w:rsidRDefault="003E1956" w:rsidP="003E1956">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2.7 – Год ввода в эксплуатацию, наработка и год достижения паркового ресурса энергетических котлов ТЭЦ на конец 202</w:t>
      </w:r>
      <w:r w:rsidR="004F3667">
        <w:rPr>
          <w:rFonts w:ascii="Times New Roman" w:eastAsia="Times New Roman" w:hAnsi="Times New Roman"/>
          <w:sz w:val="24"/>
          <w:lang w:val="ru-RU"/>
        </w:rPr>
        <w:t>4</w:t>
      </w:r>
      <w:r w:rsidRPr="0020099D">
        <w:rPr>
          <w:rFonts w:ascii="Times New Roman" w:eastAsia="Times New Roman" w:hAnsi="Times New Roman"/>
          <w:sz w:val="24"/>
          <w:lang w:val="ru-RU"/>
        </w:rPr>
        <w:t>-ого года</w:t>
      </w:r>
    </w:p>
    <w:tbl>
      <w:tblPr>
        <w:tblW w:w="10057" w:type="dxa"/>
        <w:tblCellMar>
          <w:left w:w="0" w:type="dxa"/>
          <w:right w:w="0" w:type="dxa"/>
        </w:tblCellMar>
        <w:tblLook w:val="04A0" w:firstRow="1" w:lastRow="0" w:firstColumn="1" w:lastColumn="0" w:noHBand="0" w:noVBand="1"/>
      </w:tblPr>
      <w:tblGrid>
        <w:gridCol w:w="960"/>
        <w:gridCol w:w="1819"/>
        <w:gridCol w:w="1819"/>
        <w:gridCol w:w="1820"/>
        <w:gridCol w:w="1819"/>
        <w:gridCol w:w="1820"/>
      </w:tblGrid>
      <w:tr w:rsidR="002D3409" w:rsidRPr="00316692" w14:paraId="30694332" w14:textId="77777777" w:rsidTr="0026752D">
        <w:trPr>
          <w:trHeight w:val="428"/>
          <w:tblHeader/>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F8C57EE" w14:textId="77777777" w:rsidR="002D3409" w:rsidRPr="00316692" w:rsidRDefault="002D3409"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Ст. №</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163BFF" w14:textId="77777777" w:rsidR="002D3409" w:rsidRPr="00316692" w:rsidRDefault="002D3409"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Тип котла</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088D43" w14:textId="77777777" w:rsidR="002D3409" w:rsidRPr="00316692" w:rsidRDefault="002D3409"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Год ввода в эксплуатацию</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202533" w14:textId="77777777" w:rsidR="002D3409" w:rsidRPr="00316692" w:rsidRDefault="002D3409"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Парковый ресурс, тыс. час.</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3FD18C" w14:textId="77777777" w:rsidR="002D3409" w:rsidRPr="00316692" w:rsidRDefault="002D3409"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Год проведения последнего тех. диагностирования</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56AE4A" w14:textId="51131DD8" w:rsidR="002D3409" w:rsidRPr="00316692" w:rsidRDefault="004F3667" w:rsidP="002D3409">
            <w:pPr>
              <w:widowControl/>
              <w:jc w:val="center"/>
              <w:rPr>
                <w:rFonts w:ascii="Times New Roman" w:eastAsia="Times New Roman" w:hAnsi="Times New Roman"/>
                <w:color w:val="000000"/>
                <w:lang w:val="ru-RU" w:eastAsia="ru-RU"/>
              </w:rPr>
            </w:pPr>
            <w:r>
              <w:rPr>
                <w:rFonts w:ascii="Times New Roman" w:eastAsia="Times New Roman" w:hAnsi="Times New Roman"/>
                <w:b/>
                <w:bCs/>
                <w:color w:val="000000"/>
                <w:sz w:val="18"/>
                <w:szCs w:val="18"/>
                <w:lang w:val="ru-RU" w:eastAsia="ru-RU"/>
              </w:rPr>
              <w:t>Наработка на 01.01.25</w:t>
            </w:r>
            <w:r w:rsidR="002D3409" w:rsidRPr="00316692">
              <w:rPr>
                <w:rFonts w:ascii="Times New Roman" w:eastAsia="Times New Roman" w:hAnsi="Times New Roman"/>
                <w:b/>
                <w:bCs/>
                <w:color w:val="000000"/>
                <w:sz w:val="18"/>
                <w:szCs w:val="18"/>
                <w:lang w:val="ru-RU" w:eastAsia="ru-RU"/>
              </w:rPr>
              <w:t>, час.</w:t>
            </w:r>
          </w:p>
        </w:tc>
      </w:tr>
      <w:tr w:rsidR="004F3667" w:rsidRPr="00316692" w14:paraId="295CE084"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143A7CF"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899774"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ТП-230-2</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883FC27"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1953</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6D5B27" w14:textId="1D7392D4"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350 000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04ED218" w14:textId="59D60F9A"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2021</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DE9DE9" w14:textId="16A543ED"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340 727</w:t>
            </w:r>
          </w:p>
        </w:tc>
      </w:tr>
      <w:tr w:rsidR="004F3667" w:rsidRPr="00316692" w14:paraId="7F71069D"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1DFEDE"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lastRenderedPageBreak/>
              <w:t>2</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C77F75"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ТП-230-2</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71B29A"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1953</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CDD849A" w14:textId="77C3C93B"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369 449</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34ECCD" w14:textId="0EA4DB0A"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6D3AAE" w14:textId="6C6AFF2A"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347 577</w:t>
            </w:r>
          </w:p>
        </w:tc>
      </w:tr>
      <w:tr w:rsidR="004F3667" w:rsidRPr="00316692" w14:paraId="2DFF989D" w14:textId="77777777" w:rsidTr="00316692">
        <w:trPr>
          <w:trHeight w:val="510"/>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17BA56"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5</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F542E1C"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БКЗ-230-9,8-510 КГТ</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B79E334"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2009</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0E2578" w14:textId="3A9DB0A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FC055CC" w14:textId="2843174E"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2016</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A8277C" w14:textId="2C3D656A"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98 620</w:t>
            </w:r>
          </w:p>
        </w:tc>
      </w:tr>
      <w:tr w:rsidR="004F3667" w:rsidRPr="00316692" w14:paraId="50DA5E55"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8E8D56"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6</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D0EEF7"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ТП-230-2</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6C4197"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1955</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1CF8C1" w14:textId="574983C0"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360 000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7FAEC0" w14:textId="64FF4292"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2019</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5FBCCB" w14:textId="1F6F0C9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333 761</w:t>
            </w:r>
          </w:p>
        </w:tc>
      </w:tr>
      <w:tr w:rsidR="004F3667" w:rsidRPr="00316692" w14:paraId="77075DFE"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61D19F"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7</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B3B7E7"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ТП-230-2</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A2C50C"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1956</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6E5D09" w14:textId="36364365"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320 000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F40FE4" w14:textId="1E251B0C"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2020</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126DB3" w14:textId="548A5201"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314 805</w:t>
            </w:r>
          </w:p>
        </w:tc>
      </w:tr>
      <w:tr w:rsidR="004F3667" w:rsidRPr="00316692" w14:paraId="0CEEA629"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ADBDC0"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9</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555EEB"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ТП-230-3</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273410"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1957</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D0529B8" w14:textId="35E29B51"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325 000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A1E64DD" w14:textId="108B6B03"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105738" w14:textId="0D368FEF"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312 806</w:t>
            </w:r>
          </w:p>
        </w:tc>
      </w:tr>
      <w:tr w:rsidR="004F3667" w:rsidRPr="00316692" w14:paraId="13A6CED5"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A6929D1"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F76163B"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ТП-230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3FD770"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1959</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389CDB" w14:textId="66C09925"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350 000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2E66E1A" w14:textId="237EF7CA"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1AAE8A" w14:textId="0A8DF60F"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328 756</w:t>
            </w:r>
          </w:p>
        </w:tc>
      </w:tr>
      <w:tr w:rsidR="004F3667" w:rsidRPr="00316692" w14:paraId="3A2084A1"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598E09"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11</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3AA9BC6"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ТП-230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26F717"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1959</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E1EB79" w14:textId="323BFEF5"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325 000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E134AAF" w14:textId="40C4182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5251196" w14:textId="4925B6B4"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336 981</w:t>
            </w:r>
          </w:p>
        </w:tc>
      </w:tr>
      <w:tr w:rsidR="004F3667" w:rsidRPr="00316692" w14:paraId="54B5BD12"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8CE5DD"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12</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5B0CCE"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ТП-10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406F330"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1959</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9AC1C55" w14:textId="13156654"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AC79C93" w14:textId="3D23D538"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CEC057" w14:textId="712B64E4"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259 645</w:t>
            </w:r>
          </w:p>
        </w:tc>
      </w:tr>
      <w:tr w:rsidR="004F3667" w:rsidRPr="00316692" w14:paraId="22D067F1"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2331DB"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13</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3C81FC"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ТП-10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C53A22C"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1959</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F81551E" w14:textId="16C397E8"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FAB1F49" w14:textId="22B7AA0D"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DC26FD" w14:textId="3393FB6C" w:rsidR="004F3667" w:rsidRPr="004F3667"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w:t>
            </w:r>
          </w:p>
        </w:tc>
      </w:tr>
      <w:tr w:rsidR="004F3667" w:rsidRPr="00316692" w14:paraId="15DB7711"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0304C96"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14</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7F6EDA2"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ТП-10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074334"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1960</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AA1C8D" w14:textId="74F69B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160DF6" w14:textId="4D7935EC"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226DCE" w14:textId="65B01146"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361 691</w:t>
            </w:r>
          </w:p>
        </w:tc>
      </w:tr>
      <w:tr w:rsidR="004F3667" w:rsidRPr="00316692" w14:paraId="245CB468"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F738B23"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15</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AD8DE4"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ТП-10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2924F1"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1960</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C7B0578" w14:textId="144B24A8"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8DB737" w14:textId="7FC8E950"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5BAA51A" w14:textId="6CEFB51B"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298 385</w:t>
            </w:r>
          </w:p>
        </w:tc>
      </w:tr>
      <w:tr w:rsidR="004F3667" w:rsidRPr="00316692" w14:paraId="691BA15E" w14:textId="77777777" w:rsidTr="00316692">
        <w:trPr>
          <w:trHeight w:val="510"/>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81CB15"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16</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5589B2C"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БКЗ-230-9,8-540 КГТ</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345F02D"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2009</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1BDEAB" w14:textId="5E4DF306"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3A0451" w14:textId="25DC3AB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2022</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C441C3" w14:textId="01DA34EA"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74 389</w:t>
            </w:r>
          </w:p>
        </w:tc>
      </w:tr>
      <w:tr w:rsidR="004F3667" w:rsidRPr="00316692" w14:paraId="49171BB5"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0A7C15"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17</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472D90"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ТП-10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2ABB16D"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1961</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FC25A59" w14:textId="5F26F0FA"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10CCB4" w14:textId="0CC53DB9"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2013</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89F8B5" w14:textId="31475E60"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r>
      <w:tr w:rsidR="004F3667" w:rsidRPr="00316692" w14:paraId="3F05355C" w14:textId="77777777" w:rsidTr="00316692">
        <w:trPr>
          <w:trHeight w:val="28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8ED496"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18</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7E2C34"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ТП-12</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37272BA"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1961</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8A80703" w14:textId="7B88089D"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21E154" w14:textId="22849813"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2013</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BCE28EF" w14:textId="316AA4E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259 080</w:t>
            </w:r>
          </w:p>
        </w:tc>
      </w:tr>
      <w:tr w:rsidR="004F3667" w:rsidRPr="00316692" w14:paraId="3D341C95" w14:textId="77777777" w:rsidTr="00316692">
        <w:trPr>
          <w:trHeight w:val="380"/>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DCF0C6"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20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80DBA6A"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БКЗ-210-140-9</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1B55038"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2000</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D35AC6" w14:textId="436C7353"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4E1D05" w14:textId="53CACD38"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2013</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5BC2069" w14:textId="68D89A8E"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52 961</w:t>
            </w:r>
          </w:p>
        </w:tc>
      </w:tr>
      <w:tr w:rsidR="004F3667" w:rsidRPr="00316692" w14:paraId="701F6225" w14:textId="77777777" w:rsidTr="00316692">
        <w:trPr>
          <w:trHeight w:val="510"/>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396210"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21</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73C2CD"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БКЗ-210-9,8-540 КГТ</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304F4C9" w14:textId="77777777"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316692">
              <w:rPr>
                <w:rFonts w:ascii="Times New Roman" w:eastAsia="Times New Roman" w:hAnsi="Times New Roman"/>
                <w:color w:val="000000"/>
                <w:sz w:val="20"/>
                <w:szCs w:val="20"/>
                <w:lang w:val="ru-RU" w:eastAsia="ru-RU"/>
              </w:rPr>
              <w:t>2009</w:t>
            </w:r>
          </w:p>
        </w:tc>
        <w:tc>
          <w:tcPr>
            <w:tcW w:w="18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02F9358" w14:textId="0498B72E"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100 000</w:t>
            </w:r>
          </w:p>
        </w:tc>
        <w:tc>
          <w:tcPr>
            <w:tcW w:w="181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346605" w14:textId="10D82923"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w:t>
            </w:r>
          </w:p>
        </w:tc>
        <w:tc>
          <w:tcPr>
            <w:tcW w:w="18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3A997E" w14:textId="2BA751B1" w:rsidR="004F3667" w:rsidRPr="00316692"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53 436</w:t>
            </w:r>
          </w:p>
        </w:tc>
      </w:tr>
    </w:tbl>
    <w:p w14:paraId="3DEBB3ED" w14:textId="77777777" w:rsidR="002D3409" w:rsidRPr="0020099D" w:rsidRDefault="002D3409" w:rsidP="003E1956">
      <w:pPr>
        <w:widowControl/>
        <w:spacing w:line="360" w:lineRule="auto"/>
        <w:jc w:val="both"/>
        <w:rPr>
          <w:rFonts w:ascii="Times New Roman" w:eastAsia="Times New Roman" w:hAnsi="Times New Roman"/>
          <w:sz w:val="24"/>
          <w:lang w:val="ru-RU"/>
        </w:rPr>
      </w:pPr>
    </w:p>
    <w:p w14:paraId="44B60FA3" w14:textId="358D3515" w:rsidR="003E1956" w:rsidRPr="0020099D" w:rsidRDefault="003E1956" w:rsidP="003E1956">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2.</w:t>
      </w:r>
      <w:r w:rsidR="00EA1A07" w:rsidRPr="0020099D">
        <w:rPr>
          <w:rFonts w:ascii="Times New Roman" w:eastAsia="Times New Roman" w:hAnsi="Times New Roman"/>
          <w:sz w:val="24"/>
          <w:lang w:val="ru-RU"/>
        </w:rPr>
        <w:t>8</w:t>
      </w:r>
      <w:r w:rsidRPr="0020099D">
        <w:rPr>
          <w:rFonts w:ascii="Times New Roman" w:eastAsia="Times New Roman" w:hAnsi="Times New Roman"/>
          <w:sz w:val="24"/>
          <w:lang w:val="ru-RU"/>
        </w:rPr>
        <w:t xml:space="preserve"> – Год ввода в эксплуатацию, наработка и год достижения паркового ресурса паровых турбин ТЭЦ на конец 202</w:t>
      </w:r>
      <w:r w:rsidR="004F3667">
        <w:rPr>
          <w:rFonts w:ascii="Times New Roman" w:eastAsia="Times New Roman" w:hAnsi="Times New Roman"/>
          <w:sz w:val="24"/>
          <w:lang w:val="ru-RU"/>
        </w:rPr>
        <w:t>4</w:t>
      </w:r>
      <w:r w:rsidRPr="0020099D">
        <w:rPr>
          <w:rFonts w:ascii="Times New Roman" w:eastAsia="Times New Roman" w:hAnsi="Times New Roman"/>
          <w:sz w:val="24"/>
          <w:lang w:val="ru-RU"/>
        </w:rPr>
        <w:t>-ого года</w:t>
      </w:r>
    </w:p>
    <w:tbl>
      <w:tblPr>
        <w:tblW w:w="10057" w:type="dxa"/>
        <w:tblLayout w:type="fixed"/>
        <w:tblCellMar>
          <w:left w:w="0" w:type="dxa"/>
          <w:right w:w="0" w:type="dxa"/>
        </w:tblCellMar>
        <w:tblLook w:val="04A0" w:firstRow="1" w:lastRow="0" w:firstColumn="1" w:lastColumn="0" w:noHBand="0" w:noVBand="1"/>
      </w:tblPr>
      <w:tblGrid>
        <w:gridCol w:w="1117"/>
        <w:gridCol w:w="1117"/>
        <w:gridCol w:w="1118"/>
        <w:gridCol w:w="1117"/>
        <w:gridCol w:w="1118"/>
        <w:gridCol w:w="1117"/>
        <w:gridCol w:w="1118"/>
        <w:gridCol w:w="1117"/>
        <w:gridCol w:w="1118"/>
      </w:tblGrid>
      <w:tr w:rsidR="00C2587C" w:rsidRPr="002D3409" w14:paraId="30505FC6" w14:textId="77777777" w:rsidTr="00316692">
        <w:trPr>
          <w:trHeight w:val="112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2062509" w14:textId="77777777" w:rsidR="00C2587C" w:rsidRPr="00316692" w:rsidRDefault="00C2587C"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Ст. №</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C7B69E" w14:textId="77777777" w:rsidR="00C2587C" w:rsidRPr="00316692" w:rsidRDefault="00C2587C"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Тип турбины</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B597E7" w14:textId="77777777" w:rsidR="00C2587C" w:rsidRPr="00316692" w:rsidRDefault="00C2587C"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Год ввода в эксплуатацию</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9913DDA" w14:textId="77777777" w:rsidR="00C2587C" w:rsidRPr="00316692" w:rsidRDefault="00C2587C"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Парковый ресурс, час.</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FEB23B" w14:textId="77777777" w:rsidR="00C2587C" w:rsidRPr="00316692" w:rsidRDefault="00C2587C"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Год проведения последнего тех. диагностирования</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D0859B3" w14:textId="77777777" w:rsidR="00C2587C" w:rsidRPr="00316692" w:rsidRDefault="00C2587C"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Наработка на 01.01.24, час.</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3A3521" w14:textId="77777777" w:rsidR="00C2587C" w:rsidRPr="00316692" w:rsidRDefault="00C2587C"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Нормативное количество пусковм</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151FB6" w14:textId="77777777" w:rsidR="00C2587C" w:rsidRPr="00316692" w:rsidRDefault="00C2587C"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Количество пусков</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6E5218" w14:textId="77777777" w:rsidR="00C2587C" w:rsidRPr="00316692" w:rsidRDefault="00C2587C" w:rsidP="002D3409">
            <w:pPr>
              <w:widowControl/>
              <w:jc w:val="center"/>
              <w:rPr>
                <w:rFonts w:ascii="Times New Roman" w:eastAsia="Times New Roman" w:hAnsi="Times New Roman"/>
                <w:color w:val="000000"/>
                <w:lang w:val="ru-RU" w:eastAsia="ru-RU"/>
              </w:rPr>
            </w:pPr>
            <w:r w:rsidRPr="00316692">
              <w:rPr>
                <w:rFonts w:ascii="Times New Roman" w:eastAsia="Times New Roman" w:hAnsi="Times New Roman"/>
                <w:b/>
                <w:bCs/>
                <w:color w:val="000000"/>
                <w:sz w:val="18"/>
                <w:szCs w:val="18"/>
                <w:lang w:val="ru-RU" w:eastAsia="ru-RU"/>
              </w:rPr>
              <w:t>Назначенный ресурс, час.</w:t>
            </w:r>
          </w:p>
        </w:tc>
      </w:tr>
      <w:tr w:rsidR="004F3667" w:rsidRPr="002D3409" w14:paraId="78E6C94D"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770EEA"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1</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83F4A2"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ВТ-25-4</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4CCB96" w14:textId="693482A8"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1953</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A2B0026" w14:textId="2A890373"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220 000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B196A8" w14:textId="27A5EA6B"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2020</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DED979B" w14:textId="46F7DE6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450 104</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91CB7F"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900</w:t>
            </w:r>
          </w:p>
        </w:tc>
        <w:tc>
          <w:tcPr>
            <w:tcW w:w="11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38C889" w14:textId="31235439"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400</w:t>
            </w:r>
          </w:p>
        </w:tc>
        <w:tc>
          <w:tcPr>
            <w:tcW w:w="11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722449" w14:textId="08FF7D13"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463 434</w:t>
            </w:r>
          </w:p>
        </w:tc>
      </w:tr>
      <w:tr w:rsidR="004F3667" w:rsidRPr="002D3409" w14:paraId="36DFDAC9"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8C5856F"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2</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C9CD3E8"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ВПТ-25-3</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77A4A4B" w14:textId="79C8B4AA"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1953</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80DF02" w14:textId="34766C88"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220 000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FF83FAB" w14:textId="72E2AFAB"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2021</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1AF6B58" w14:textId="7F3839D8"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483 550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7F9307"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900</w:t>
            </w:r>
          </w:p>
        </w:tc>
        <w:tc>
          <w:tcPr>
            <w:tcW w:w="11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386357" w14:textId="74F8CF19"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338</w:t>
            </w:r>
          </w:p>
        </w:tc>
        <w:tc>
          <w:tcPr>
            <w:tcW w:w="11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47B463" w14:textId="33F21ED0"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497 395</w:t>
            </w:r>
          </w:p>
        </w:tc>
      </w:tr>
      <w:tr w:rsidR="004F3667" w:rsidRPr="002D3409" w14:paraId="57D9DA3C"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D919ED"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3</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7C47449"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ВК-50-2</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ADF089" w14:textId="23C7C430"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F16D57" w14:textId="3E2E63B0"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DFC9DF0" w14:textId="7D7A150D"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F43D96E" w14:textId="2464CCEC"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263 696</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617983E"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p>
        </w:tc>
        <w:tc>
          <w:tcPr>
            <w:tcW w:w="11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38741D" w14:textId="62B24EED"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306</w:t>
            </w:r>
          </w:p>
        </w:tc>
        <w:tc>
          <w:tcPr>
            <w:tcW w:w="11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CB6476" w14:textId="6A94E46E"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r>
      <w:tr w:rsidR="004F3667" w:rsidRPr="002D3409" w14:paraId="376507D3"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9601B1"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4</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4CBD199"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ВК-50-2</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A349C72" w14:textId="41BE249A"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F628E4B" w14:textId="14B33F51"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2F994A8" w14:textId="4F867D25"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C8E0D3" w14:textId="54A82A8C"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348 246</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23AAAEF"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p>
        </w:tc>
        <w:tc>
          <w:tcPr>
            <w:tcW w:w="11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BC3585" w14:textId="7CE97292"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296</w:t>
            </w:r>
          </w:p>
        </w:tc>
        <w:tc>
          <w:tcPr>
            <w:tcW w:w="11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5DE69E" w14:textId="6D0C4C1D"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r>
      <w:tr w:rsidR="004F3667" w:rsidRPr="002D3409" w14:paraId="53D40060"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EA0DFB"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5</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3273856"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ВК-50-2</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A9397E" w14:textId="368F0681"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10F9972" w14:textId="3B90BAE0"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7EA23A" w14:textId="757BE428"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224F8E" w14:textId="74EB550B"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360 236</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AC8E9FA"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p>
        </w:tc>
        <w:tc>
          <w:tcPr>
            <w:tcW w:w="11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C4F25D" w14:textId="20068AFA"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272</w:t>
            </w:r>
          </w:p>
        </w:tc>
        <w:tc>
          <w:tcPr>
            <w:tcW w:w="11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92ABC1" w14:textId="0BD0F3EB"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r>
      <w:tr w:rsidR="004F3667" w:rsidRPr="002D3409" w14:paraId="357DF2A1"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71F46FC"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6</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5F2D86F"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ВК-50-2М</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065FE94" w14:textId="25B967CE"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1955</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3E44EF4" w14:textId="3A5E02E9"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B5C2A8" w14:textId="2CECCC11"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FF95C9A" w14:textId="11F61CD3"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395 610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202BE1"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p>
        </w:tc>
        <w:tc>
          <w:tcPr>
            <w:tcW w:w="11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4055E5" w14:textId="61380740"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346</w:t>
            </w:r>
          </w:p>
        </w:tc>
        <w:tc>
          <w:tcPr>
            <w:tcW w:w="11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92BEF08" w14:textId="6E90B178"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420 357</w:t>
            </w:r>
          </w:p>
        </w:tc>
      </w:tr>
      <w:tr w:rsidR="004F3667" w:rsidRPr="002D3409" w14:paraId="397ADCCD"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BD1D378"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7</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AA7948"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ВПТ-25-3</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5FBC56D" w14:textId="4C01A30B"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1956</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6D1D39F" w14:textId="498267BF"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220 000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B03941" w14:textId="0329BDF6"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2020</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9138D2" w14:textId="42A6997A"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469 624</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D6D89A"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900</w:t>
            </w:r>
          </w:p>
        </w:tc>
        <w:tc>
          <w:tcPr>
            <w:tcW w:w="11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94044D1" w14:textId="3295EAFC"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310</w:t>
            </w:r>
          </w:p>
        </w:tc>
        <w:tc>
          <w:tcPr>
            <w:tcW w:w="11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9CDA98" w14:textId="3D9AE704"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499 624</w:t>
            </w:r>
          </w:p>
        </w:tc>
      </w:tr>
      <w:tr w:rsidR="004F3667" w:rsidRPr="002D3409" w14:paraId="21A64CC4"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75674F"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9</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091C6F"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Р-12-90/16М</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94CD41" w14:textId="14C5CE9C"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1982</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9304EA" w14:textId="7A1119A4"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270 000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3057BA" w14:textId="24A3BEC0"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FA268CB" w14:textId="105C641F"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171 709</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C1DA93"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900</w:t>
            </w:r>
          </w:p>
        </w:tc>
        <w:tc>
          <w:tcPr>
            <w:tcW w:w="11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5EB20CE" w14:textId="7A1B57F4"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143</w:t>
            </w:r>
          </w:p>
        </w:tc>
        <w:tc>
          <w:tcPr>
            <w:tcW w:w="11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564BC9" w14:textId="00A7A6E6"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270 000</w:t>
            </w:r>
          </w:p>
        </w:tc>
      </w:tr>
      <w:tr w:rsidR="004F3667" w:rsidRPr="002D3409" w14:paraId="52008BAD"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3DBC0AA"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10</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7AFBD9"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Т-115-8,8</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1C6F40" w14:textId="5C3A0919"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2008</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E4C5AA" w14:textId="28797E82"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200 000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D7FD54F" w14:textId="0FE36CD8"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272DA4" w14:textId="2CD66C7D"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81 215</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8F513A"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900</w:t>
            </w:r>
          </w:p>
        </w:tc>
        <w:tc>
          <w:tcPr>
            <w:tcW w:w="11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2BDF55" w14:textId="4F8E6BCC"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111</w:t>
            </w:r>
          </w:p>
        </w:tc>
        <w:tc>
          <w:tcPr>
            <w:tcW w:w="11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23A1BC" w14:textId="1E4EFEC1"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200 000</w:t>
            </w:r>
          </w:p>
        </w:tc>
      </w:tr>
      <w:tr w:rsidR="004F3667" w:rsidRPr="002D3409" w14:paraId="36DB0F48"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FB58A4"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11</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A8481E4"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ВКТ-100М</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877DA7A" w14:textId="5FF7B8AA"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1959</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053B34" w14:textId="3A10584D"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270 000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8BD45A1" w14:textId="1DC9E0F4"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2021</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25288C" w14:textId="3C42D03B"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340 142</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38C72F"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900</w:t>
            </w:r>
          </w:p>
        </w:tc>
        <w:tc>
          <w:tcPr>
            <w:tcW w:w="1117"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443E4352" w14:textId="5F422013"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387</w:t>
            </w:r>
          </w:p>
        </w:tc>
        <w:tc>
          <w:tcPr>
            <w:tcW w:w="1118"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23A97430" w14:textId="49C31CDC"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362 428</w:t>
            </w:r>
          </w:p>
        </w:tc>
      </w:tr>
      <w:tr w:rsidR="004F3667" w:rsidRPr="002D3409" w14:paraId="08A78838"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E61FB1"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12</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35A774E"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ВКТ-100М</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9FD967" w14:textId="2DE450CE"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1959</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F643E2D" w14:textId="20185EF6"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320 000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3B224A2"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341DFC" w14:textId="7FC51AC5"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267 487</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D7043FA" w14:textId="77777777" w:rsidR="004F3667" w:rsidRPr="002D3409" w:rsidRDefault="004F3667" w:rsidP="004F3667">
            <w:pPr>
              <w:widowControl/>
              <w:rPr>
                <w:rFonts w:ascii="Times New Roman" w:eastAsia="Times New Roman" w:hAnsi="Times New Roman"/>
                <w:color w:val="000000"/>
                <w:sz w:val="20"/>
                <w:szCs w:val="20"/>
                <w:lang w:val="ru-RU" w:eastAsia="ru-RU"/>
              </w:rPr>
            </w:pPr>
          </w:p>
        </w:tc>
        <w:tc>
          <w:tcPr>
            <w:tcW w:w="1117"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66EC9D9E" w14:textId="41D3E92F"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276</w:t>
            </w:r>
          </w:p>
        </w:tc>
        <w:tc>
          <w:tcPr>
            <w:tcW w:w="1118"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1E67A166" w14:textId="20F15C2E"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320 000</w:t>
            </w:r>
          </w:p>
        </w:tc>
      </w:tr>
      <w:tr w:rsidR="004F3667" w:rsidRPr="002D3409" w14:paraId="06F01590"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E218EBC"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13</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86D733B"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Тп-100/110-90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EA42FF" w14:textId="3D9D32AD"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2022</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19230D" w14:textId="2C7A9298"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170 000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629192"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67784CD" w14:textId="02F82D38"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17 898</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53C334"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900</w:t>
            </w:r>
          </w:p>
        </w:tc>
        <w:tc>
          <w:tcPr>
            <w:tcW w:w="1117"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61746327" w14:textId="611E2B5B"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19</w:t>
            </w:r>
          </w:p>
        </w:tc>
        <w:tc>
          <w:tcPr>
            <w:tcW w:w="1118"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490CB106" w14:textId="0D408AD4"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170 000</w:t>
            </w:r>
          </w:p>
        </w:tc>
      </w:tr>
      <w:tr w:rsidR="004F3667" w:rsidRPr="002D3409" w14:paraId="16B3AE85"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377FBBF"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14</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D019E55"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ВКТ-100М</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241BCF" w14:textId="52ADF3FC"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4BDAFE" w14:textId="7556AF2D"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F1D39C8"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3EA311" w14:textId="31883A2B"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F1CA39" w14:textId="77777777" w:rsidR="004F3667" w:rsidRPr="002D3409" w:rsidRDefault="004F3667" w:rsidP="004F3667">
            <w:pPr>
              <w:widowControl/>
              <w:rPr>
                <w:rFonts w:ascii="Times New Roman" w:eastAsia="Times New Roman" w:hAnsi="Times New Roman"/>
                <w:color w:val="000000"/>
                <w:sz w:val="20"/>
                <w:szCs w:val="20"/>
                <w:lang w:val="ru-RU" w:eastAsia="ru-RU"/>
              </w:rPr>
            </w:pPr>
          </w:p>
        </w:tc>
        <w:tc>
          <w:tcPr>
            <w:tcW w:w="1117"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09E7CD98" w14:textId="00513974"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264</w:t>
            </w:r>
          </w:p>
        </w:tc>
        <w:tc>
          <w:tcPr>
            <w:tcW w:w="1118"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1CC6EE61" w14:textId="001A922E"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 </w:t>
            </w:r>
          </w:p>
        </w:tc>
      </w:tr>
      <w:tr w:rsidR="004F3667" w:rsidRPr="002D3409" w14:paraId="45F2DA67" w14:textId="77777777" w:rsidTr="00316692">
        <w:trPr>
          <w:trHeight w:val="285"/>
        </w:trPr>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3AEF66"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15</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FECFAF"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Р-12-90/18М</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7225D2" w14:textId="2282AA41"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1988</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D21BA6F" w14:textId="0F7CAEB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270 000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FA29A9"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w:t>
            </w:r>
          </w:p>
        </w:tc>
        <w:tc>
          <w:tcPr>
            <w:tcW w:w="11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51D2378" w14:textId="0738998A"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166 534</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A282CB5" w14:textId="77777777"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2D3409">
              <w:rPr>
                <w:rFonts w:ascii="Times New Roman" w:eastAsia="Times New Roman" w:hAnsi="Times New Roman"/>
                <w:color w:val="000000"/>
                <w:sz w:val="20"/>
                <w:szCs w:val="20"/>
                <w:lang w:val="ru-RU" w:eastAsia="ru-RU"/>
              </w:rPr>
              <w:t>900</w:t>
            </w:r>
          </w:p>
        </w:tc>
        <w:tc>
          <w:tcPr>
            <w:tcW w:w="1117"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0247EF4E" w14:textId="26B8075B"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128</w:t>
            </w:r>
          </w:p>
        </w:tc>
        <w:tc>
          <w:tcPr>
            <w:tcW w:w="1118"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1CB424C2" w14:textId="7840F5F0" w:rsidR="004F3667" w:rsidRPr="002D3409" w:rsidRDefault="004F3667" w:rsidP="004F3667">
            <w:pPr>
              <w:widowControl/>
              <w:jc w:val="center"/>
              <w:rPr>
                <w:rFonts w:ascii="Times New Roman" w:eastAsia="Times New Roman" w:hAnsi="Times New Roman"/>
                <w:color w:val="000000"/>
                <w:sz w:val="20"/>
                <w:szCs w:val="20"/>
                <w:lang w:val="ru-RU" w:eastAsia="ru-RU"/>
              </w:rPr>
            </w:pPr>
            <w:r w:rsidRPr="004F3667">
              <w:rPr>
                <w:rFonts w:ascii="Times New Roman" w:eastAsia="Times New Roman" w:hAnsi="Times New Roman"/>
                <w:color w:val="000000"/>
                <w:sz w:val="20"/>
                <w:szCs w:val="20"/>
                <w:lang w:val="ru-RU" w:eastAsia="ru-RU"/>
              </w:rPr>
              <w:t>270 000</w:t>
            </w:r>
          </w:p>
        </w:tc>
      </w:tr>
    </w:tbl>
    <w:p w14:paraId="78E44380" w14:textId="77777777" w:rsidR="003E1956" w:rsidRPr="0020099D" w:rsidRDefault="003E1956" w:rsidP="003E1956">
      <w:pPr>
        <w:spacing w:after="240"/>
        <w:rPr>
          <w:rFonts w:ascii="Times New Roman" w:hAnsi="Times New Roman"/>
          <w:lang w:val="ru-RU"/>
        </w:rPr>
        <w:sectPr w:rsidR="003E1956" w:rsidRPr="0020099D" w:rsidSect="0000014D">
          <w:footerReference w:type="default" r:id="rId16"/>
          <w:pgSz w:w="11906" w:h="16838"/>
          <w:pgMar w:top="707" w:right="850" w:bottom="1134" w:left="993" w:header="708" w:footer="473" w:gutter="0"/>
          <w:cols w:space="708"/>
          <w:titlePg/>
          <w:docGrid w:linePitch="360"/>
        </w:sectPr>
      </w:pPr>
    </w:p>
    <w:p w14:paraId="7FEFE76E" w14:textId="1D3CE864" w:rsidR="0071510C" w:rsidRPr="0020099D" w:rsidRDefault="0071510C" w:rsidP="00CA31FB">
      <w:pPr>
        <w:pStyle w:val="3"/>
        <w:rPr>
          <w:lang w:val="ru-RU"/>
        </w:rPr>
      </w:pPr>
      <w:bookmarkStart w:id="29" w:name="_Toc201744738"/>
      <w:r w:rsidRPr="0020099D">
        <w:rPr>
          <w:lang w:val="ru-RU"/>
        </w:rPr>
        <w:lastRenderedPageBreak/>
        <w:t>Схема выдачи тепловой мощности ТЭЦ</w:t>
      </w:r>
      <w:bookmarkEnd w:id="29"/>
    </w:p>
    <w:p w14:paraId="052CD776" w14:textId="77777777" w:rsidR="0071510C" w:rsidRPr="0020099D" w:rsidRDefault="0071510C" w:rsidP="0071510C">
      <w:pPr>
        <w:rPr>
          <w:lang w:val="ru-RU"/>
        </w:rPr>
      </w:pPr>
    </w:p>
    <w:p w14:paraId="1C77DC8E" w14:textId="520DA1B3" w:rsidR="00D748E3" w:rsidRPr="0020099D" w:rsidRDefault="00D748E3" w:rsidP="00CA31FB">
      <w:pPr>
        <w:pStyle w:val="afff3"/>
      </w:pPr>
      <w:r w:rsidRPr="0020099D">
        <w:t>Тепловая мощность электростанции выдается с паром и горячей водой. Присоединенная договорная тепловая нагрузка в паре в 202</w:t>
      </w:r>
      <w:r w:rsidR="004F3667">
        <w:t>4</w:t>
      </w:r>
      <w:r w:rsidRPr="0020099D">
        <w:t xml:space="preserve"> г. </w:t>
      </w:r>
      <w:r w:rsidR="003E1956" w:rsidRPr="0020099D">
        <w:t>составляет</w:t>
      </w:r>
      <w:r w:rsidRPr="0020099D">
        <w:t xml:space="preserve"> </w:t>
      </w:r>
      <w:r w:rsidR="0079574E">
        <w:t>75,17</w:t>
      </w:r>
      <w:r w:rsidRPr="0020099D">
        <w:t xml:space="preserve"> Гкал/час.</w:t>
      </w:r>
    </w:p>
    <w:p w14:paraId="6054511F" w14:textId="77777777" w:rsidR="00D748E3" w:rsidRPr="0020099D" w:rsidRDefault="00D748E3" w:rsidP="00CA31FB">
      <w:pPr>
        <w:pStyle w:val="afff3"/>
      </w:pPr>
      <w:r w:rsidRPr="0020099D">
        <w:t>Подключение внешних потребителей пара производится по двум паропроводам давлением (7-13) кгс/см</w:t>
      </w:r>
      <w:r w:rsidRPr="004F3667">
        <w:rPr>
          <w:vertAlign w:val="superscript"/>
        </w:rPr>
        <w:t>2</w:t>
      </w:r>
      <w:r w:rsidRPr="0020099D">
        <w:t xml:space="preserve"> диаметром 426 мм и трём паропроводам давлением (13</w:t>
      </w:r>
      <w:r w:rsidRPr="0020099D">
        <w:noBreakHyphen/>
        <w:t>18) кгс/см</w:t>
      </w:r>
      <w:r w:rsidRPr="0020099D">
        <w:rPr>
          <w:vertAlign w:val="superscript"/>
        </w:rPr>
        <w:t>2</w:t>
      </w:r>
      <w:r w:rsidRPr="0020099D">
        <w:t xml:space="preserve"> диаметром 426 мм.</w:t>
      </w:r>
    </w:p>
    <w:p w14:paraId="7D9B7DB2" w14:textId="1DB8F911" w:rsidR="00D748E3" w:rsidRPr="0020099D" w:rsidRDefault="00D748E3" w:rsidP="00CA31FB">
      <w:pPr>
        <w:pStyle w:val="afff3"/>
      </w:pPr>
      <w:r w:rsidRPr="0020099D">
        <w:t>Потребителями пара являются заводы АО «СХК» и сторонние потребители.</w:t>
      </w:r>
    </w:p>
    <w:p w14:paraId="51321664" w14:textId="77777777" w:rsidR="00D748E3" w:rsidRPr="0020099D" w:rsidRDefault="00D748E3" w:rsidP="00CA31FB">
      <w:pPr>
        <w:pStyle w:val="afff3"/>
      </w:pPr>
      <w:r w:rsidRPr="0020099D">
        <w:t>Отпуск тепла с сетевой водой осуществляется по 6 тепломагистралям от двух бойлерных установок БУ-1 и БУ-2:</w:t>
      </w:r>
    </w:p>
    <w:p w14:paraId="0991D692" w14:textId="551CD819" w:rsidR="00D748E3" w:rsidRPr="0020099D" w:rsidRDefault="00D748E3" w:rsidP="00AC069A">
      <w:pPr>
        <w:pStyle w:val="afff3"/>
        <w:numPr>
          <w:ilvl w:val="0"/>
          <w:numId w:val="20"/>
        </w:numPr>
        <w:ind w:left="0" w:firstLine="709"/>
      </w:pPr>
      <w:r w:rsidRPr="0020099D">
        <w:t xml:space="preserve">от БУ-1 по Южным тепломагистралям № № 1, 2, 3 диаметрами 1020 мм, 720 мм и 1020 мм (до границ балансовой принадлежности с </w:t>
      </w:r>
      <w:r w:rsidR="0026752D">
        <w:t>ОАО ТС</w:t>
      </w:r>
      <w:r w:rsidRPr="0020099D">
        <w:t xml:space="preserve">) соответственно осуществляется отпуск тепла потребителям города по </w:t>
      </w:r>
      <w:r w:rsidR="00C43203">
        <w:t xml:space="preserve">скорректированному на горячий водоразбор </w:t>
      </w:r>
      <w:r w:rsidRPr="0020099D">
        <w:t xml:space="preserve">температурному графику </w:t>
      </w:r>
      <w:r w:rsidR="00C43203">
        <w:t xml:space="preserve">150/70 </w:t>
      </w:r>
      <w:r w:rsidR="00C43203" w:rsidRPr="0020099D">
        <w:t>ºС</w:t>
      </w:r>
      <w:r w:rsidR="00C43203">
        <w:t xml:space="preserve"> со срезкой на</w:t>
      </w:r>
      <w:r w:rsidR="00C43203" w:rsidRPr="0020099D">
        <w:t xml:space="preserve"> </w:t>
      </w:r>
      <w:r w:rsidR="00C43203">
        <w:t>1</w:t>
      </w:r>
      <w:r w:rsidRPr="0020099D">
        <w:t>28. Система теплоснабжения города</w:t>
      </w:r>
      <w:r w:rsidR="00C43203">
        <w:t xml:space="preserve"> –</w:t>
      </w:r>
      <w:r w:rsidRPr="0020099D">
        <w:t xml:space="preserve"> открытая.</w:t>
      </w:r>
    </w:p>
    <w:p w14:paraId="3AE14328" w14:textId="172334C2" w:rsidR="00D748E3" w:rsidRPr="0020099D" w:rsidRDefault="00D748E3" w:rsidP="00AC069A">
      <w:pPr>
        <w:pStyle w:val="afff3"/>
        <w:numPr>
          <w:ilvl w:val="0"/>
          <w:numId w:val="20"/>
        </w:numPr>
        <w:ind w:left="0" w:firstLine="709"/>
      </w:pPr>
      <w:r w:rsidRPr="0020099D">
        <w:t>от БУ-2 по Севе</w:t>
      </w:r>
      <w:r w:rsidR="00C43203">
        <w:t>рным тепломагистралям № № 1–</w:t>
      </w:r>
      <w:r w:rsidRPr="0020099D">
        <w:t xml:space="preserve">3 диаметрами 530 мм, 630 мм и 820 мм соответственно осуществляется отпуск тепла потребителям АО «СХК» и сторонними потребителями </w:t>
      </w:r>
      <w:r w:rsidR="001F55D9">
        <w:t xml:space="preserve">нижней зоны </w:t>
      </w:r>
      <w:r w:rsidRPr="0020099D">
        <w:t>по температурному графику 140/70 ºС</w:t>
      </w:r>
      <w:r w:rsidR="001F55D9">
        <w:t xml:space="preserve">, потребителям верхней зоны по температурному графику 130/70 </w:t>
      </w:r>
      <w:r w:rsidR="001F55D9" w:rsidRPr="0020099D">
        <w:t>ºС</w:t>
      </w:r>
      <w:r w:rsidRPr="0020099D">
        <w:t>. Сис</w:t>
      </w:r>
      <w:r w:rsidR="001F55D9">
        <w:t>тема теплоснабжения промышленной бойлерной</w:t>
      </w:r>
      <w:r w:rsidRPr="0020099D">
        <w:t xml:space="preserve"> – закрытая. </w:t>
      </w:r>
    </w:p>
    <w:p w14:paraId="6EDA1E22" w14:textId="5EDAA989" w:rsidR="00D748E3" w:rsidRPr="0020099D" w:rsidRDefault="00D748E3" w:rsidP="00CA31FB">
      <w:pPr>
        <w:pStyle w:val="afff3"/>
      </w:pPr>
      <w:r w:rsidRPr="0020099D">
        <w:t>Принципиальная схема выдачи тепловой мощности ТЭЦ приведена на рисунк</w:t>
      </w:r>
      <w:r w:rsidR="00EA1A07" w:rsidRPr="0020099D">
        <w:t xml:space="preserve">ах </w:t>
      </w:r>
      <w:r w:rsidRPr="0020099D">
        <w:t>2.2</w:t>
      </w:r>
      <w:r w:rsidR="00EA1A07" w:rsidRPr="0020099D">
        <w:t xml:space="preserve">, </w:t>
      </w:r>
      <w:r w:rsidRPr="0020099D">
        <w:t>2.3.</w:t>
      </w:r>
    </w:p>
    <w:p w14:paraId="40C2FEEE" w14:textId="77777777" w:rsidR="00D748E3" w:rsidRPr="0020099D" w:rsidRDefault="00D748E3" w:rsidP="00CA31FB">
      <w:pPr>
        <w:pStyle w:val="afff3"/>
        <w:sectPr w:rsidR="00D748E3" w:rsidRPr="0020099D" w:rsidSect="009E62D2">
          <w:footerReference w:type="default" r:id="rId17"/>
          <w:pgSz w:w="11906" w:h="16838"/>
          <w:pgMar w:top="1134" w:right="707" w:bottom="1134" w:left="1134" w:header="708" w:footer="708" w:gutter="0"/>
          <w:cols w:space="708"/>
          <w:titlePg/>
          <w:docGrid w:linePitch="360"/>
        </w:sectPr>
      </w:pPr>
    </w:p>
    <w:p w14:paraId="13BABE9D" w14:textId="77777777" w:rsidR="00D748E3" w:rsidRPr="0020099D" w:rsidRDefault="00D748E3" w:rsidP="00D748E3">
      <w:pPr>
        <w:spacing w:after="240"/>
        <w:jc w:val="center"/>
        <w:rPr>
          <w:rFonts w:ascii="Times New Roman" w:hAnsi="Times New Roman"/>
        </w:rPr>
      </w:pPr>
      <w:r w:rsidRPr="0020099D">
        <w:rPr>
          <w:rFonts w:ascii="Times New Roman" w:hAnsi="Times New Roman"/>
          <w:noProof/>
          <w:lang w:val="ru-RU" w:eastAsia="ru-RU"/>
        </w:rPr>
        <w:lastRenderedPageBreak/>
        <w:drawing>
          <wp:inline distT="0" distB="0" distL="0" distR="0" wp14:anchorId="15DAC1D5" wp14:editId="044AB411">
            <wp:extent cx="8845550" cy="5899238"/>
            <wp:effectExtent l="0" t="0" r="0" b="635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66977" cy="5913528"/>
                    </a:xfrm>
                    <a:prstGeom prst="rect">
                      <a:avLst/>
                    </a:prstGeom>
                  </pic:spPr>
                </pic:pic>
              </a:graphicData>
            </a:graphic>
          </wp:inline>
        </w:drawing>
      </w:r>
    </w:p>
    <w:p w14:paraId="7E2F51D1" w14:textId="77777777" w:rsidR="00D748E3" w:rsidRPr="0020099D" w:rsidRDefault="00D748E3" w:rsidP="00D748E3">
      <w:pPr>
        <w:widowControl/>
        <w:spacing w:line="360" w:lineRule="auto"/>
        <w:ind w:firstLine="708"/>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2.2 – Принципиальная схема БУ-1, БУ-2, подпитки теплосети ТЭЦ АО «РИР»</w:t>
      </w:r>
    </w:p>
    <w:p w14:paraId="7862B562" w14:textId="77777777" w:rsidR="00D748E3" w:rsidRPr="0020099D" w:rsidRDefault="00D748E3" w:rsidP="00D748E3">
      <w:pPr>
        <w:spacing w:after="240"/>
        <w:ind w:firstLine="709"/>
        <w:jc w:val="center"/>
        <w:rPr>
          <w:rFonts w:ascii="Times New Roman" w:hAnsi="Times New Roman"/>
          <w:lang w:val="ru-RU"/>
        </w:rPr>
      </w:pPr>
    </w:p>
    <w:p w14:paraId="7DD5778B" w14:textId="77777777" w:rsidR="00D748E3" w:rsidRPr="0020099D" w:rsidRDefault="00D748E3" w:rsidP="00D748E3">
      <w:pPr>
        <w:spacing w:after="240"/>
        <w:jc w:val="center"/>
        <w:rPr>
          <w:rFonts w:ascii="Times New Roman" w:hAnsi="Times New Roman"/>
        </w:rPr>
      </w:pPr>
      <w:r w:rsidRPr="0020099D">
        <w:rPr>
          <w:rFonts w:ascii="Times New Roman" w:hAnsi="Times New Roman"/>
          <w:noProof/>
          <w:lang w:val="ru-RU" w:eastAsia="ru-RU"/>
        </w:rPr>
        <w:drawing>
          <wp:inline distT="0" distB="0" distL="0" distR="0" wp14:anchorId="40EA9FAE" wp14:editId="03FCB633">
            <wp:extent cx="8237220" cy="5393028"/>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280717" cy="5421506"/>
                    </a:xfrm>
                    <a:prstGeom prst="rect">
                      <a:avLst/>
                    </a:prstGeom>
                  </pic:spPr>
                </pic:pic>
              </a:graphicData>
            </a:graphic>
          </wp:inline>
        </w:drawing>
      </w:r>
    </w:p>
    <w:p w14:paraId="015814F3" w14:textId="77777777" w:rsidR="00D748E3" w:rsidRPr="0020099D" w:rsidRDefault="00D748E3" w:rsidP="00D748E3">
      <w:pPr>
        <w:spacing w:after="240"/>
        <w:ind w:firstLine="709"/>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2.3 – Схема подпитки теплосети и обвязки аккумуляторных баков</w:t>
      </w:r>
    </w:p>
    <w:p w14:paraId="2B284EB9" w14:textId="77777777" w:rsidR="00D748E3" w:rsidRPr="0020099D" w:rsidRDefault="00D748E3" w:rsidP="00D748E3">
      <w:pPr>
        <w:spacing w:after="240"/>
        <w:rPr>
          <w:rFonts w:ascii="Times New Roman" w:hAnsi="Times New Roman"/>
          <w:lang w:val="ru-RU"/>
        </w:rPr>
        <w:sectPr w:rsidR="00D748E3" w:rsidRPr="0020099D" w:rsidSect="009C34DD">
          <w:pgSz w:w="16838" w:h="11906" w:orient="landscape"/>
          <w:pgMar w:top="993" w:right="707" w:bottom="850" w:left="1134" w:header="708" w:footer="473" w:gutter="0"/>
          <w:cols w:space="708"/>
          <w:docGrid w:linePitch="360"/>
        </w:sectPr>
      </w:pPr>
    </w:p>
    <w:p w14:paraId="4460DBA3" w14:textId="253935D2" w:rsidR="00D748E3" w:rsidRPr="0020099D" w:rsidRDefault="00D748E3" w:rsidP="00CA31FB">
      <w:pPr>
        <w:pStyle w:val="afff3"/>
        <w:ind w:firstLine="0"/>
      </w:pPr>
      <w:r w:rsidRPr="0020099D">
        <w:lastRenderedPageBreak/>
        <w:t>Таблица 2.</w:t>
      </w:r>
      <w:r w:rsidR="00EA1A07" w:rsidRPr="0020099D">
        <w:t>9</w:t>
      </w:r>
      <w:r w:rsidRPr="0020099D">
        <w:t xml:space="preserve"> – Состав и состояние оборудования теплофикационных установок ТЭЦ в 202</w:t>
      </w:r>
      <w:r w:rsidR="004F3667">
        <w:t>4</w:t>
      </w:r>
      <w:r w:rsidRPr="0020099D">
        <w:t>-ом году</w:t>
      </w:r>
    </w:p>
    <w:tbl>
      <w:tblPr>
        <w:tblW w:w="5000" w:type="pct"/>
        <w:tblCellMar>
          <w:top w:w="102" w:type="dxa"/>
          <w:left w:w="62" w:type="dxa"/>
          <w:bottom w:w="102" w:type="dxa"/>
          <w:right w:w="62" w:type="dxa"/>
        </w:tblCellMar>
        <w:tblLook w:val="0000" w:firstRow="0" w:lastRow="0" w:firstColumn="0" w:lastColumn="0" w:noHBand="0" w:noVBand="0"/>
      </w:tblPr>
      <w:tblGrid>
        <w:gridCol w:w="853"/>
        <w:gridCol w:w="1818"/>
        <w:gridCol w:w="2017"/>
        <w:gridCol w:w="3551"/>
        <w:gridCol w:w="1816"/>
      </w:tblGrid>
      <w:tr w:rsidR="00D748E3" w:rsidRPr="0020099D" w14:paraId="16FEB898" w14:textId="77777777" w:rsidTr="004F4761">
        <w:trPr>
          <w:tblHeader/>
        </w:trPr>
        <w:tc>
          <w:tcPr>
            <w:tcW w:w="424" w:type="pct"/>
            <w:tcBorders>
              <w:top w:val="single" w:sz="4" w:space="0" w:color="auto"/>
              <w:left w:val="single" w:sz="4" w:space="0" w:color="auto"/>
              <w:bottom w:val="single" w:sz="4" w:space="0" w:color="auto"/>
              <w:right w:val="single" w:sz="4" w:space="0" w:color="auto"/>
            </w:tcBorders>
            <w:vAlign w:val="center"/>
          </w:tcPr>
          <w:p w14:paraId="52D6C5AE"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 п/п</w:t>
            </w:r>
          </w:p>
        </w:tc>
        <w:tc>
          <w:tcPr>
            <w:tcW w:w="904" w:type="pct"/>
            <w:tcBorders>
              <w:top w:val="single" w:sz="4" w:space="0" w:color="auto"/>
              <w:left w:val="single" w:sz="4" w:space="0" w:color="auto"/>
              <w:bottom w:val="single" w:sz="4" w:space="0" w:color="auto"/>
              <w:right w:val="single" w:sz="4" w:space="0" w:color="auto"/>
            </w:tcBorders>
            <w:vAlign w:val="center"/>
          </w:tcPr>
          <w:p w14:paraId="146A950E"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Станционный номер</w:t>
            </w:r>
          </w:p>
        </w:tc>
        <w:tc>
          <w:tcPr>
            <w:tcW w:w="1003" w:type="pct"/>
            <w:tcBorders>
              <w:top w:val="single" w:sz="4" w:space="0" w:color="auto"/>
              <w:left w:val="single" w:sz="4" w:space="0" w:color="auto"/>
              <w:bottom w:val="single" w:sz="4" w:space="0" w:color="auto"/>
              <w:right w:val="single" w:sz="4" w:space="0" w:color="auto"/>
            </w:tcBorders>
            <w:vAlign w:val="center"/>
          </w:tcPr>
          <w:p w14:paraId="57E502B1"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Тип</w:t>
            </w:r>
          </w:p>
        </w:tc>
        <w:tc>
          <w:tcPr>
            <w:tcW w:w="1766" w:type="pct"/>
            <w:tcBorders>
              <w:top w:val="single" w:sz="4" w:space="0" w:color="auto"/>
              <w:left w:val="single" w:sz="4" w:space="0" w:color="auto"/>
              <w:bottom w:val="single" w:sz="4" w:space="0" w:color="auto"/>
              <w:right w:val="single" w:sz="4" w:space="0" w:color="auto"/>
            </w:tcBorders>
            <w:vAlign w:val="center"/>
          </w:tcPr>
          <w:p w14:paraId="07A51A85"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Завод-изготовитель</w:t>
            </w:r>
          </w:p>
        </w:tc>
        <w:tc>
          <w:tcPr>
            <w:tcW w:w="904" w:type="pct"/>
            <w:tcBorders>
              <w:top w:val="single" w:sz="4" w:space="0" w:color="auto"/>
              <w:left w:val="single" w:sz="4" w:space="0" w:color="auto"/>
              <w:bottom w:val="single" w:sz="4" w:space="0" w:color="auto"/>
              <w:right w:val="single" w:sz="4" w:space="0" w:color="auto"/>
            </w:tcBorders>
            <w:vAlign w:val="center"/>
          </w:tcPr>
          <w:p w14:paraId="63F7081A"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Год ввода в эксплуатацию</w:t>
            </w:r>
          </w:p>
        </w:tc>
      </w:tr>
      <w:tr w:rsidR="00D748E3" w:rsidRPr="0020099D" w14:paraId="7743290E" w14:textId="77777777" w:rsidTr="00C43203">
        <w:trPr>
          <w:trHeight w:val="72"/>
        </w:trPr>
        <w:tc>
          <w:tcPr>
            <w:tcW w:w="424" w:type="pct"/>
            <w:tcBorders>
              <w:top w:val="single" w:sz="4" w:space="0" w:color="auto"/>
              <w:left w:val="single" w:sz="4" w:space="0" w:color="auto"/>
              <w:bottom w:val="single" w:sz="4" w:space="0" w:color="auto"/>
              <w:right w:val="single" w:sz="4" w:space="0" w:color="auto"/>
            </w:tcBorders>
            <w:vAlign w:val="center"/>
          </w:tcPr>
          <w:p w14:paraId="44FC6F51" w14:textId="77777777" w:rsidR="00D748E3" w:rsidRPr="0020099D" w:rsidRDefault="00D748E3" w:rsidP="004F4761">
            <w:pPr>
              <w:jc w:val="center"/>
              <w:rPr>
                <w:rFonts w:ascii="Times New Roman" w:eastAsia="Times New Roman" w:hAnsi="Times New Roman"/>
                <w:color w:val="000000"/>
                <w:sz w:val="20"/>
                <w:szCs w:val="20"/>
              </w:rPr>
            </w:pPr>
            <w:r w:rsidRPr="0020099D">
              <w:rPr>
                <w:rFonts w:ascii="Times New Roman" w:hAnsi="Times New Roman"/>
                <w:color w:val="000000"/>
                <w:sz w:val="20"/>
                <w:szCs w:val="20"/>
              </w:rPr>
              <w:t>1</w:t>
            </w:r>
          </w:p>
        </w:tc>
        <w:tc>
          <w:tcPr>
            <w:tcW w:w="904" w:type="pct"/>
            <w:tcBorders>
              <w:top w:val="single" w:sz="4" w:space="0" w:color="auto"/>
              <w:left w:val="single" w:sz="4" w:space="0" w:color="auto"/>
              <w:bottom w:val="single" w:sz="4" w:space="0" w:color="auto"/>
              <w:right w:val="single" w:sz="4" w:space="0" w:color="auto"/>
            </w:tcBorders>
            <w:vAlign w:val="center"/>
          </w:tcPr>
          <w:p w14:paraId="234756EF"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ОБ-1А</w:t>
            </w:r>
          </w:p>
        </w:tc>
        <w:tc>
          <w:tcPr>
            <w:tcW w:w="1003" w:type="pct"/>
            <w:tcBorders>
              <w:top w:val="single" w:sz="4" w:space="0" w:color="auto"/>
              <w:left w:val="single" w:sz="4" w:space="0" w:color="auto"/>
              <w:bottom w:val="single" w:sz="4" w:space="0" w:color="auto"/>
              <w:right w:val="single" w:sz="4" w:space="0" w:color="auto"/>
            </w:tcBorders>
            <w:vAlign w:val="center"/>
          </w:tcPr>
          <w:p w14:paraId="02DEE6D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3C4B968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ОАО ТКЗ «Красный котельщик»</w:t>
            </w:r>
          </w:p>
        </w:tc>
        <w:tc>
          <w:tcPr>
            <w:tcW w:w="904" w:type="pct"/>
            <w:tcBorders>
              <w:top w:val="single" w:sz="4" w:space="0" w:color="auto"/>
              <w:left w:val="single" w:sz="4" w:space="0" w:color="auto"/>
              <w:bottom w:val="single" w:sz="4" w:space="0" w:color="auto"/>
              <w:right w:val="single" w:sz="4" w:space="0" w:color="auto"/>
            </w:tcBorders>
            <w:vAlign w:val="center"/>
          </w:tcPr>
          <w:p w14:paraId="3ADACEF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2007</w:t>
            </w:r>
          </w:p>
        </w:tc>
      </w:tr>
      <w:tr w:rsidR="00D748E3" w:rsidRPr="0020099D" w14:paraId="6EFEA635"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668AEEED"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2</w:t>
            </w:r>
          </w:p>
        </w:tc>
        <w:tc>
          <w:tcPr>
            <w:tcW w:w="904" w:type="pct"/>
            <w:tcBorders>
              <w:top w:val="single" w:sz="4" w:space="0" w:color="auto"/>
              <w:left w:val="single" w:sz="4" w:space="0" w:color="auto"/>
              <w:bottom w:val="single" w:sz="4" w:space="0" w:color="auto"/>
              <w:right w:val="single" w:sz="4" w:space="0" w:color="auto"/>
            </w:tcBorders>
            <w:vAlign w:val="center"/>
          </w:tcPr>
          <w:p w14:paraId="7AFCE93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ОБ-1Б</w:t>
            </w:r>
          </w:p>
        </w:tc>
        <w:tc>
          <w:tcPr>
            <w:tcW w:w="1003" w:type="pct"/>
            <w:tcBorders>
              <w:top w:val="single" w:sz="4" w:space="0" w:color="auto"/>
              <w:left w:val="single" w:sz="4" w:space="0" w:color="auto"/>
              <w:bottom w:val="single" w:sz="4" w:space="0" w:color="auto"/>
              <w:right w:val="single" w:sz="4" w:space="0" w:color="auto"/>
            </w:tcBorders>
            <w:vAlign w:val="center"/>
          </w:tcPr>
          <w:p w14:paraId="538BCB2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34FC9D6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ОАО ТКЗ «Красный котельщик»</w:t>
            </w:r>
          </w:p>
        </w:tc>
        <w:tc>
          <w:tcPr>
            <w:tcW w:w="904" w:type="pct"/>
            <w:tcBorders>
              <w:top w:val="single" w:sz="4" w:space="0" w:color="auto"/>
              <w:left w:val="single" w:sz="4" w:space="0" w:color="auto"/>
              <w:bottom w:val="single" w:sz="4" w:space="0" w:color="auto"/>
              <w:right w:val="single" w:sz="4" w:space="0" w:color="auto"/>
            </w:tcBorders>
            <w:vAlign w:val="center"/>
          </w:tcPr>
          <w:p w14:paraId="5A2F989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2007</w:t>
            </w:r>
          </w:p>
        </w:tc>
      </w:tr>
      <w:tr w:rsidR="00D748E3" w:rsidRPr="0020099D" w14:paraId="5FB3919D" w14:textId="77777777" w:rsidTr="00C43203">
        <w:trPr>
          <w:trHeight w:val="184"/>
        </w:trPr>
        <w:tc>
          <w:tcPr>
            <w:tcW w:w="424" w:type="pct"/>
            <w:tcBorders>
              <w:top w:val="single" w:sz="4" w:space="0" w:color="auto"/>
              <w:left w:val="single" w:sz="4" w:space="0" w:color="auto"/>
              <w:bottom w:val="single" w:sz="4" w:space="0" w:color="auto"/>
              <w:right w:val="single" w:sz="4" w:space="0" w:color="auto"/>
            </w:tcBorders>
            <w:vAlign w:val="center"/>
          </w:tcPr>
          <w:p w14:paraId="3A3B4407"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3</w:t>
            </w:r>
          </w:p>
        </w:tc>
        <w:tc>
          <w:tcPr>
            <w:tcW w:w="904" w:type="pct"/>
            <w:tcBorders>
              <w:top w:val="single" w:sz="4" w:space="0" w:color="auto"/>
              <w:left w:val="single" w:sz="4" w:space="0" w:color="auto"/>
              <w:bottom w:val="single" w:sz="4" w:space="0" w:color="auto"/>
              <w:right w:val="single" w:sz="4" w:space="0" w:color="auto"/>
            </w:tcBorders>
            <w:vAlign w:val="center"/>
          </w:tcPr>
          <w:p w14:paraId="0EAD954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ОБ-1В</w:t>
            </w:r>
          </w:p>
        </w:tc>
        <w:tc>
          <w:tcPr>
            <w:tcW w:w="1003" w:type="pct"/>
            <w:tcBorders>
              <w:top w:val="single" w:sz="4" w:space="0" w:color="auto"/>
              <w:left w:val="single" w:sz="4" w:space="0" w:color="auto"/>
              <w:bottom w:val="single" w:sz="4" w:space="0" w:color="auto"/>
              <w:right w:val="single" w:sz="4" w:space="0" w:color="auto"/>
            </w:tcBorders>
            <w:vAlign w:val="center"/>
          </w:tcPr>
          <w:p w14:paraId="3444FC1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5586FD4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36AE81B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2011</w:t>
            </w:r>
          </w:p>
        </w:tc>
      </w:tr>
      <w:tr w:rsidR="00D748E3" w:rsidRPr="0020099D" w14:paraId="79EEFE9C" w14:textId="77777777" w:rsidTr="00C43203">
        <w:trPr>
          <w:trHeight w:val="16"/>
        </w:trPr>
        <w:tc>
          <w:tcPr>
            <w:tcW w:w="424" w:type="pct"/>
            <w:tcBorders>
              <w:top w:val="single" w:sz="4" w:space="0" w:color="auto"/>
              <w:left w:val="single" w:sz="4" w:space="0" w:color="auto"/>
              <w:bottom w:val="single" w:sz="4" w:space="0" w:color="auto"/>
              <w:right w:val="single" w:sz="4" w:space="0" w:color="auto"/>
            </w:tcBorders>
            <w:vAlign w:val="center"/>
          </w:tcPr>
          <w:p w14:paraId="06E61419"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4</w:t>
            </w:r>
          </w:p>
        </w:tc>
        <w:tc>
          <w:tcPr>
            <w:tcW w:w="904" w:type="pct"/>
            <w:tcBorders>
              <w:top w:val="single" w:sz="4" w:space="0" w:color="auto"/>
              <w:left w:val="single" w:sz="4" w:space="0" w:color="auto"/>
              <w:bottom w:val="single" w:sz="4" w:space="0" w:color="auto"/>
              <w:right w:val="single" w:sz="4" w:space="0" w:color="auto"/>
            </w:tcBorders>
            <w:vAlign w:val="center"/>
          </w:tcPr>
          <w:p w14:paraId="439DB15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ОБ-1Г</w:t>
            </w:r>
          </w:p>
        </w:tc>
        <w:tc>
          <w:tcPr>
            <w:tcW w:w="1003" w:type="pct"/>
            <w:tcBorders>
              <w:top w:val="single" w:sz="4" w:space="0" w:color="auto"/>
              <w:left w:val="single" w:sz="4" w:space="0" w:color="auto"/>
              <w:bottom w:val="single" w:sz="4" w:space="0" w:color="auto"/>
              <w:right w:val="single" w:sz="4" w:space="0" w:color="auto"/>
            </w:tcBorders>
            <w:vAlign w:val="center"/>
          </w:tcPr>
          <w:p w14:paraId="13A826A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34E081C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23E09634"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2011</w:t>
            </w:r>
          </w:p>
        </w:tc>
      </w:tr>
      <w:tr w:rsidR="00D748E3" w:rsidRPr="0020099D" w14:paraId="327A920F"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60AAAFF0"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5</w:t>
            </w:r>
          </w:p>
        </w:tc>
        <w:tc>
          <w:tcPr>
            <w:tcW w:w="904" w:type="pct"/>
            <w:tcBorders>
              <w:top w:val="single" w:sz="4" w:space="0" w:color="auto"/>
              <w:left w:val="single" w:sz="4" w:space="0" w:color="auto"/>
              <w:bottom w:val="single" w:sz="4" w:space="0" w:color="auto"/>
              <w:right w:val="single" w:sz="4" w:space="0" w:color="auto"/>
            </w:tcBorders>
            <w:vAlign w:val="center"/>
          </w:tcPr>
          <w:p w14:paraId="0F2C816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БП-1А</w:t>
            </w:r>
          </w:p>
        </w:tc>
        <w:tc>
          <w:tcPr>
            <w:tcW w:w="1003" w:type="pct"/>
            <w:tcBorders>
              <w:top w:val="single" w:sz="4" w:space="0" w:color="auto"/>
              <w:left w:val="single" w:sz="4" w:space="0" w:color="auto"/>
              <w:bottom w:val="single" w:sz="4" w:space="0" w:color="auto"/>
              <w:right w:val="single" w:sz="4" w:space="0" w:color="auto"/>
            </w:tcBorders>
            <w:vAlign w:val="center"/>
          </w:tcPr>
          <w:p w14:paraId="396CFF8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25936683"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ОАО ТКЗ «Красный котельщик»</w:t>
            </w:r>
          </w:p>
        </w:tc>
        <w:tc>
          <w:tcPr>
            <w:tcW w:w="904" w:type="pct"/>
            <w:tcBorders>
              <w:top w:val="single" w:sz="4" w:space="0" w:color="auto"/>
              <w:left w:val="single" w:sz="4" w:space="0" w:color="auto"/>
              <w:bottom w:val="single" w:sz="4" w:space="0" w:color="auto"/>
              <w:right w:val="single" w:sz="4" w:space="0" w:color="auto"/>
            </w:tcBorders>
            <w:vAlign w:val="center"/>
          </w:tcPr>
          <w:p w14:paraId="22D0773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2007</w:t>
            </w:r>
          </w:p>
        </w:tc>
      </w:tr>
      <w:tr w:rsidR="00D748E3" w:rsidRPr="0020099D" w14:paraId="2493411E" w14:textId="77777777" w:rsidTr="00C43203">
        <w:trPr>
          <w:trHeight w:val="16"/>
        </w:trPr>
        <w:tc>
          <w:tcPr>
            <w:tcW w:w="424" w:type="pct"/>
            <w:tcBorders>
              <w:top w:val="single" w:sz="4" w:space="0" w:color="auto"/>
              <w:left w:val="single" w:sz="4" w:space="0" w:color="auto"/>
              <w:bottom w:val="single" w:sz="4" w:space="0" w:color="auto"/>
              <w:right w:val="single" w:sz="4" w:space="0" w:color="auto"/>
            </w:tcBorders>
            <w:vAlign w:val="center"/>
          </w:tcPr>
          <w:p w14:paraId="234226D0"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6</w:t>
            </w:r>
          </w:p>
        </w:tc>
        <w:tc>
          <w:tcPr>
            <w:tcW w:w="904" w:type="pct"/>
            <w:tcBorders>
              <w:top w:val="single" w:sz="4" w:space="0" w:color="auto"/>
              <w:left w:val="single" w:sz="4" w:space="0" w:color="auto"/>
              <w:bottom w:val="single" w:sz="4" w:space="0" w:color="auto"/>
              <w:right w:val="single" w:sz="4" w:space="0" w:color="auto"/>
            </w:tcBorders>
            <w:vAlign w:val="center"/>
          </w:tcPr>
          <w:p w14:paraId="3BD7B97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БП-1Б</w:t>
            </w:r>
          </w:p>
        </w:tc>
        <w:tc>
          <w:tcPr>
            <w:tcW w:w="1003" w:type="pct"/>
            <w:tcBorders>
              <w:top w:val="single" w:sz="4" w:space="0" w:color="auto"/>
              <w:left w:val="single" w:sz="4" w:space="0" w:color="auto"/>
              <w:bottom w:val="single" w:sz="4" w:space="0" w:color="auto"/>
              <w:right w:val="single" w:sz="4" w:space="0" w:color="auto"/>
            </w:tcBorders>
            <w:vAlign w:val="center"/>
          </w:tcPr>
          <w:p w14:paraId="5DF354D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5B0A7593"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3B4D6E7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1987</w:t>
            </w:r>
          </w:p>
        </w:tc>
      </w:tr>
      <w:tr w:rsidR="00D748E3" w:rsidRPr="0020099D" w14:paraId="4D224CBD"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4035E1BB"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7</w:t>
            </w:r>
          </w:p>
        </w:tc>
        <w:tc>
          <w:tcPr>
            <w:tcW w:w="904" w:type="pct"/>
            <w:tcBorders>
              <w:top w:val="single" w:sz="4" w:space="0" w:color="auto"/>
              <w:left w:val="single" w:sz="4" w:space="0" w:color="auto"/>
              <w:bottom w:val="single" w:sz="4" w:space="0" w:color="auto"/>
              <w:right w:val="single" w:sz="4" w:space="0" w:color="auto"/>
            </w:tcBorders>
            <w:vAlign w:val="center"/>
          </w:tcPr>
          <w:p w14:paraId="6E21A7D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БП-1В</w:t>
            </w:r>
          </w:p>
        </w:tc>
        <w:tc>
          <w:tcPr>
            <w:tcW w:w="1003" w:type="pct"/>
            <w:tcBorders>
              <w:top w:val="single" w:sz="4" w:space="0" w:color="auto"/>
              <w:left w:val="single" w:sz="4" w:space="0" w:color="auto"/>
              <w:bottom w:val="single" w:sz="4" w:space="0" w:color="auto"/>
              <w:right w:val="single" w:sz="4" w:space="0" w:color="auto"/>
            </w:tcBorders>
            <w:vAlign w:val="center"/>
          </w:tcPr>
          <w:p w14:paraId="1C31967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35660A4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ОАО ТКЗ «Красный котельщик»</w:t>
            </w:r>
          </w:p>
        </w:tc>
        <w:tc>
          <w:tcPr>
            <w:tcW w:w="904" w:type="pct"/>
            <w:tcBorders>
              <w:top w:val="single" w:sz="4" w:space="0" w:color="auto"/>
              <w:left w:val="single" w:sz="4" w:space="0" w:color="auto"/>
              <w:bottom w:val="single" w:sz="4" w:space="0" w:color="auto"/>
              <w:right w:val="single" w:sz="4" w:space="0" w:color="auto"/>
            </w:tcBorders>
            <w:vAlign w:val="center"/>
          </w:tcPr>
          <w:p w14:paraId="26A6193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1983</w:t>
            </w:r>
          </w:p>
        </w:tc>
      </w:tr>
      <w:tr w:rsidR="00D748E3" w:rsidRPr="0020099D" w14:paraId="6A35CA8D"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37E6CEDE"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8</w:t>
            </w:r>
          </w:p>
        </w:tc>
        <w:tc>
          <w:tcPr>
            <w:tcW w:w="904" w:type="pct"/>
            <w:tcBorders>
              <w:top w:val="single" w:sz="4" w:space="0" w:color="auto"/>
              <w:left w:val="single" w:sz="4" w:space="0" w:color="auto"/>
              <w:bottom w:val="single" w:sz="4" w:space="0" w:color="auto"/>
              <w:right w:val="single" w:sz="4" w:space="0" w:color="auto"/>
            </w:tcBorders>
            <w:vAlign w:val="center"/>
          </w:tcPr>
          <w:p w14:paraId="2C9AFD2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БП-1Г</w:t>
            </w:r>
          </w:p>
        </w:tc>
        <w:tc>
          <w:tcPr>
            <w:tcW w:w="1003" w:type="pct"/>
            <w:tcBorders>
              <w:top w:val="single" w:sz="4" w:space="0" w:color="auto"/>
              <w:left w:val="single" w:sz="4" w:space="0" w:color="auto"/>
              <w:bottom w:val="single" w:sz="4" w:space="0" w:color="auto"/>
              <w:right w:val="single" w:sz="4" w:space="0" w:color="auto"/>
            </w:tcBorders>
            <w:vAlign w:val="center"/>
          </w:tcPr>
          <w:p w14:paraId="50EFA214"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1429C75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ОАО ТКЗ «Красный котельщик»</w:t>
            </w:r>
          </w:p>
        </w:tc>
        <w:tc>
          <w:tcPr>
            <w:tcW w:w="904" w:type="pct"/>
            <w:tcBorders>
              <w:top w:val="single" w:sz="4" w:space="0" w:color="auto"/>
              <w:left w:val="single" w:sz="4" w:space="0" w:color="auto"/>
              <w:bottom w:val="single" w:sz="4" w:space="0" w:color="auto"/>
              <w:right w:val="single" w:sz="4" w:space="0" w:color="auto"/>
            </w:tcBorders>
            <w:vAlign w:val="center"/>
          </w:tcPr>
          <w:p w14:paraId="21D1019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2007</w:t>
            </w:r>
          </w:p>
        </w:tc>
      </w:tr>
      <w:tr w:rsidR="00D748E3" w:rsidRPr="0020099D" w14:paraId="06C08DD3"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2CA869E0"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9</w:t>
            </w:r>
          </w:p>
        </w:tc>
        <w:tc>
          <w:tcPr>
            <w:tcW w:w="904" w:type="pct"/>
            <w:tcBorders>
              <w:top w:val="single" w:sz="4" w:space="0" w:color="auto"/>
              <w:left w:val="single" w:sz="4" w:space="0" w:color="auto"/>
              <w:bottom w:val="single" w:sz="4" w:space="0" w:color="auto"/>
              <w:right w:val="single" w:sz="4" w:space="0" w:color="auto"/>
            </w:tcBorders>
            <w:vAlign w:val="center"/>
          </w:tcPr>
          <w:p w14:paraId="53F28A5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БП-1Д</w:t>
            </w:r>
          </w:p>
        </w:tc>
        <w:tc>
          <w:tcPr>
            <w:tcW w:w="1003" w:type="pct"/>
            <w:tcBorders>
              <w:top w:val="single" w:sz="4" w:space="0" w:color="auto"/>
              <w:left w:val="single" w:sz="4" w:space="0" w:color="auto"/>
              <w:bottom w:val="single" w:sz="4" w:space="0" w:color="auto"/>
              <w:right w:val="single" w:sz="4" w:space="0" w:color="auto"/>
            </w:tcBorders>
            <w:vAlign w:val="center"/>
          </w:tcPr>
          <w:p w14:paraId="1AB329B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66551F9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6AA994D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1988</w:t>
            </w:r>
          </w:p>
        </w:tc>
      </w:tr>
      <w:tr w:rsidR="00D748E3" w:rsidRPr="0020099D" w14:paraId="0A0787EB"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240D7939"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10</w:t>
            </w:r>
          </w:p>
        </w:tc>
        <w:tc>
          <w:tcPr>
            <w:tcW w:w="904" w:type="pct"/>
            <w:tcBorders>
              <w:top w:val="single" w:sz="4" w:space="0" w:color="auto"/>
              <w:left w:val="single" w:sz="4" w:space="0" w:color="auto"/>
              <w:bottom w:val="single" w:sz="4" w:space="0" w:color="auto"/>
              <w:right w:val="single" w:sz="4" w:space="0" w:color="auto"/>
            </w:tcBorders>
            <w:vAlign w:val="center"/>
          </w:tcPr>
          <w:p w14:paraId="33F0419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БП-1Е</w:t>
            </w:r>
          </w:p>
        </w:tc>
        <w:tc>
          <w:tcPr>
            <w:tcW w:w="1003" w:type="pct"/>
            <w:tcBorders>
              <w:top w:val="single" w:sz="4" w:space="0" w:color="auto"/>
              <w:left w:val="single" w:sz="4" w:space="0" w:color="auto"/>
              <w:bottom w:val="single" w:sz="4" w:space="0" w:color="auto"/>
              <w:right w:val="single" w:sz="4" w:space="0" w:color="auto"/>
            </w:tcBorders>
            <w:vAlign w:val="center"/>
          </w:tcPr>
          <w:p w14:paraId="23104AE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4316DAC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5ED41A73"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2007</w:t>
            </w:r>
          </w:p>
        </w:tc>
      </w:tr>
      <w:tr w:rsidR="00D748E3" w:rsidRPr="0020099D" w14:paraId="0E28A74C"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5DF6098D"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11</w:t>
            </w:r>
          </w:p>
        </w:tc>
        <w:tc>
          <w:tcPr>
            <w:tcW w:w="904" w:type="pct"/>
            <w:tcBorders>
              <w:top w:val="single" w:sz="4" w:space="0" w:color="auto"/>
              <w:left w:val="single" w:sz="4" w:space="0" w:color="auto"/>
              <w:bottom w:val="single" w:sz="4" w:space="0" w:color="auto"/>
              <w:right w:val="single" w:sz="4" w:space="0" w:color="auto"/>
            </w:tcBorders>
            <w:vAlign w:val="center"/>
          </w:tcPr>
          <w:p w14:paraId="42D9557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ОБ-2А</w:t>
            </w:r>
          </w:p>
        </w:tc>
        <w:tc>
          <w:tcPr>
            <w:tcW w:w="1003" w:type="pct"/>
            <w:tcBorders>
              <w:top w:val="single" w:sz="4" w:space="0" w:color="auto"/>
              <w:left w:val="single" w:sz="4" w:space="0" w:color="auto"/>
              <w:bottom w:val="single" w:sz="4" w:space="0" w:color="auto"/>
              <w:right w:val="single" w:sz="4" w:space="0" w:color="auto"/>
            </w:tcBorders>
            <w:vAlign w:val="center"/>
          </w:tcPr>
          <w:p w14:paraId="26B1928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054DF62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ОАО ТКЗ «Красный котельщик»</w:t>
            </w:r>
          </w:p>
        </w:tc>
        <w:tc>
          <w:tcPr>
            <w:tcW w:w="904" w:type="pct"/>
            <w:tcBorders>
              <w:top w:val="single" w:sz="4" w:space="0" w:color="auto"/>
              <w:left w:val="single" w:sz="4" w:space="0" w:color="auto"/>
              <w:bottom w:val="single" w:sz="4" w:space="0" w:color="auto"/>
              <w:right w:val="single" w:sz="4" w:space="0" w:color="auto"/>
            </w:tcBorders>
            <w:vAlign w:val="center"/>
          </w:tcPr>
          <w:p w14:paraId="1AE995E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2007</w:t>
            </w:r>
          </w:p>
        </w:tc>
      </w:tr>
      <w:tr w:rsidR="00D748E3" w:rsidRPr="0020099D" w14:paraId="446B3128"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48A6C30F"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12</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14:paraId="4095F5F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ОБ-2Б</w:t>
            </w:r>
          </w:p>
        </w:tc>
        <w:tc>
          <w:tcPr>
            <w:tcW w:w="1003" w:type="pct"/>
            <w:tcBorders>
              <w:top w:val="single" w:sz="4" w:space="0" w:color="auto"/>
              <w:left w:val="single" w:sz="4" w:space="0" w:color="auto"/>
              <w:bottom w:val="single" w:sz="4" w:space="0" w:color="auto"/>
              <w:right w:val="single" w:sz="4" w:space="0" w:color="auto"/>
            </w:tcBorders>
            <w:vAlign w:val="center"/>
          </w:tcPr>
          <w:p w14:paraId="540A8EB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341248A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ОАО «Сарэнергоатом»</w:t>
            </w:r>
          </w:p>
        </w:tc>
        <w:tc>
          <w:tcPr>
            <w:tcW w:w="904" w:type="pct"/>
            <w:tcBorders>
              <w:top w:val="single" w:sz="4" w:space="0" w:color="auto"/>
              <w:left w:val="single" w:sz="4" w:space="0" w:color="auto"/>
              <w:bottom w:val="single" w:sz="4" w:space="0" w:color="auto"/>
              <w:right w:val="single" w:sz="4" w:space="0" w:color="auto"/>
            </w:tcBorders>
            <w:vAlign w:val="center"/>
          </w:tcPr>
          <w:p w14:paraId="3C7A8C7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2001</w:t>
            </w:r>
          </w:p>
        </w:tc>
      </w:tr>
      <w:tr w:rsidR="00D748E3" w:rsidRPr="0020099D" w14:paraId="626783A7" w14:textId="77777777" w:rsidTr="00C43203">
        <w:trPr>
          <w:trHeight w:val="16"/>
        </w:trPr>
        <w:tc>
          <w:tcPr>
            <w:tcW w:w="424" w:type="pct"/>
            <w:tcBorders>
              <w:top w:val="single" w:sz="4" w:space="0" w:color="auto"/>
              <w:left w:val="single" w:sz="4" w:space="0" w:color="auto"/>
              <w:bottom w:val="single" w:sz="4" w:space="0" w:color="auto"/>
              <w:right w:val="single" w:sz="4" w:space="0" w:color="auto"/>
            </w:tcBorders>
            <w:vAlign w:val="center"/>
          </w:tcPr>
          <w:p w14:paraId="5F499E66"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13</w:t>
            </w:r>
          </w:p>
        </w:tc>
        <w:tc>
          <w:tcPr>
            <w:tcW w:w="904" w:type="pct"/>
            <w:tcBorders>
              <w:top w:val="single" w:sz="4" w:space="0" w:color="auto"/>
              <w:left w:val="single" w:sz="4" w:space="0" w:color="auto"/>
              <w:bottom w:val="single" w:sz="4" w:space="0" w:color="auto"/>
              <w:right w:val="single" w:sz="4" w:space="0" w:color="auto"/>
            </w:tcBorders>
            <w:vAlign w:val="center"/>
          </w:tcPr>
          <w:p w14:paraId="264EAB3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ОБ-2В</w:t>
            </w:r>
          </w:p>
        </w:tc>
        <w:tc>
          <w:tcPr>
            <w:tcW w:w="1003" w:type="pct"/>
            <w:tcBorders>
              <w:top w:val="single" w:sz="4" w:space="0" w:color="auto"/>
              <w:left w:val="single" w:sz="4" w:space="0" w:color="auto"/>
              <w:bottom w:val="single" w:sz="4" w:space="0" w:color="auto"/>
              <w:right w:val="single" w:sz="4" w:space="0" w:color="auto"/>
            </w:tcBorders>
            <w:vAlign w:val="center"/>
          </w:tcPr>
          <w:p w14:paraId="330B0FA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БО-550</w:t>
            </w:r>
          </w:p>
        </w:tc>
        <w:tc>
          <w:tcPr>
            <w:tcW w:w="1766" w:type="pct"/>
            <w:tcBorders>
              <w:top w:val="single" w:sz="4" w:space="0" w:color="auto"/>
              <w:left w:val="single" w:sz="4" w:space="0" w:color="auto"/>
              <w:bottom w:val="single" w:sz="4" w:space="0" w:color="auto"/>
              <w:right w:val="single" w:sz="4" w:space="0" w:color="auto"/>
            </w:tcBorders>
            <w:vAlign w:val="center"/>
          </w:tcPr>
          <w:p w14:paraId="4A638B9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завод тяжёлого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67EF4CF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1959</w:t>
            </w:r>
          </w:p>
        </w:tc>
      </w:tr>
      <w:tr w:rsidR="00D748E3" w:rsidRPr="0020099D" w14:paraId="3BA00C93" w14:textId="77777777" w:rsidTr="00C43203">
        <w:trPr>
          <w:trHeight w:val="16"/>
        </w:trPr>
        <w:tc>
          <w:tcPr>
            <w:tcW w:w="424" w:type="pct"/>
            <w:tcBorders>
              <w:top w:val="single" w:sz="4" w:space="0" w:color="auto"/>
              <w:left w:val="single" w:sz="4" w:space="0" w:color="auto"/>
              <w:bottom w:val="single" w:sz="4" w:space="0" w:color="auto"/>
              <w:right w:val="single" w:sz="4" w:space="0" w:color="auto"/>
            </w:tcBorders>
            <w:vAlign w:val="center"/>
          </w:tcPr>
          <w:p w14:paraId="38329029"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14</w:t>
            </w:r>
          </w:p>
        </w:tc>
        <w:tc>
          <w:tcPr>
            <w:tcW w:w="904" w:type="pct"/>
            <w:tcBorders>
              <w:top w:val="single" w:sz="4" w:space="0" w:color="auto"/>
              <w:left w:val="single" w:sz="4" w:space="0" w:color="auto"/>
              <w:bottom w:val="single" w:sz="4" w:space="0" w:color="auto"/>
              <w:right w:val="single" w:sz="4" w:space="0" w:color="auto"/>
            </w:tcBorders>
            <w:vAlign w:val="center"/>
          </w:tcPr>
          <w:p w14:paraId="06D13D5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БП-2А</w:t>
            </w:r>
          </w:p>
        </w:tc>
        <w:tc>
          <w:tcPr>
            <w:tcW w:w="1003" w:type="pct"/>
            <w:tcBorders>
              <w:top w:val="single" w:sz="4" w:space="0" w:color="auto"/>
              <w:left w:val="single" w:sz="4" w:space="0" w:color="auto"/>
              <w:bottom w:val="single" w:sz="4" w:space="0" w:color="auto"/>
              <w:right w:val="single" w:sz="4" w:space="0" w:color="auto"/>
            </w:tcBorders>
            <w:vAlign w:val="center"/>
          </w:tcPr>
          <w:p w14:paraId="242B71F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31C033D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3591F63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1983</w:t>
            </w:r>
          </w:p>
        </w:tc>
      </w:tr>
      <w:tr w:rsidR="00D748E3" w:rsidRPr="0020099D" w14:paraId="73534064"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060F46C3"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15</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14:paraId="131A54C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БП-2Б</w:t>
            </w:r>
          </w:p>
        </w:tc>
        <w:tc>
          <w:tcPr>
            <w:tcW w:w="1003" w:type="pct"/>
            <w:tcBorders>
              <w:top w:val="single" w:sz="4" w:space="0" w:color="auto"/>
              <w:left w:val="single" w:sz="4" w:space="0" w:color="auto"/>
              <w:bottom w:val="single" w:sz="4" w:space="0" w:color="auto"/>
              <w:right w:val="single" w:sz="4" w:space="0" w:color="auto"/>
            </w:tcBorders>
            <w:vAlign w:val="center"/>
          </w:tcPr>
          <w:p w14:paraId="7432F0A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6147A79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14F4184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1985</w:t>
            </w:r>
          </w:p>
        </w:tc>
      </w:tr>
      <w:tr w:rsidR="00D748E3" w:rsidRPr="0020099D" w14:paraId="3A1E19E7"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5BDA20CE"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16</w:t>
            </w:r>
          </w:p>
        </w:tc>
        <w:tc>
          <w:tcPr>
            <w:tcW w:w="904" w:type="pct"/>
            <w:tcBorders>
              <w:top w:val="single" w:sz="4" w:space="0" w:color="auto"/>
              <w:left w:val="single" w:sz="4" w:space="0" w:color="auto"/>
              <w:bottom w:val="single" w:sz="4" w:space="0" w:color="auto"/>
              <w:right w:val="single" w:sz="4" w:space="0" w:color="auto"/>
            </w:tcBorders>
            <w:vAlign w:val="center"/>
          </w:tcPr>
          <w:p w14:paraId="5A296F0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БП-2В</w:t>
            </w:r>
          </w:p>
        </w:tc>
        <w:tc>
          <w:tcPr>
            <w:tcW w:w="1003" w:type="pct"/>
            <w:tcBorders>
              <w:top w:val="single" w:sz="4" w:space="0" w:color="auto"/>
              <w:left w:val="single" w:sz="4" w:space="0" w:color="auto"/>
              <w:bottom w:val="single" w:sz="4" w:space="0" w:color="auto"/>
              <w:right w:val="single" w:sz="4" w:space="0" w:color="auto"/>
            </w:tcBorders>
            <w:vAlign w:val="center"/>
          </w:tcPr>
          <w:p w14:paraId="02944FF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0ECD292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6FAF7B6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1983</w:t>
            </w:r>
          </w:p>
        </w:tc>
      </w:tr>
      <w:tr w:rsidR="00D748E3" w:rsidRPr="0020099D" w14:paraId="2424EC0B"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2FD47395"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17</w:t>
            </w:r>
          </w:p>
        </w:tc>
        <w:tc>
          <w:tcPr>
            <w:tcW w:w="904" w:type="pct"/>
            <w:tcBorders>
              <w:top w:val="single" w:sz="4" w:space="0" w:color="auto"/>
              <w:left w:val="single" w:sz="4" w:space="0" w:color="auto"/>
              <w:bottom w:val="single" w:sz="4" w:space="0" w:color="auto"/>
              <w:right w:val="single" w:sz="4" w:space="0" w:color="auto"/>
            </w:tcBorders>
            <w:vAlign w:val="center"/>
          </w:tcPr>
          <w:p w14:paraId="0462EB9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БП-2Г</w:t>
            </w:r>
          </w:p>
        </w:tc>
        <w:tc>
          <w:tcPr>
            <w:tcW w:w="1003" w:type="pct"/>
            <w:tcBorders>
              <w:top w:val="single" w:sz="4" w:space="0" w:color="auto"/>
              <w:left w:val="single" w:sz="4" w:space="0" w:color="auto"/>
              <w:bottom w:val="single" w:sz="4" w:space="0" w:color="auto"/>
              <w:right w:val="single" w:sz="4" w:space="0" w:color="auto"/>
            </w:tcBorders>
            <w:vAlign w:val="center"/>
          </w:tcPr>
          <w:p w14:paraId="61F54FE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ПСВ-500-14-23</w:t>
            </w:r>
          </w:p>
        </w:tc>
        <w:tc>
          <w:tcPr>
            <w:tcW w:w="1766" w:type="pct"/>
            <w:tcBorders>
              <w:top w:val="single" w:sz="4" w:space="0" w:color="auto"/>
              <w:left w:val="single" w:sz="4" w:space="0" w:color="auto"/>
              <w:bottom w:val="single" w:sz="4" w:space="0" w:color="auto"/>
              <w:right w:val="single" w:sz="4" w:space="0" w:color="auto"/>
            </w:tcBorders>
            <w:vAlign w:val="center"/>
          </w:tcPr>
          <w:p w14:paraId="1B084743"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27A29B1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2008</w:t>
            </w:r>
          </w:p>
        </w:tc>
      </w:tr>
      <w:tr w:rsidR="00D748E3" w:rsidRPr="0020099D" w14:paraId="2EEEB6DD"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3780334B"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18</w:t>
            </w:r>
          </w:p>
        </w:tc>
        <w:tc>
          <w:tcPr>
            <w:tcW w:w="904" w:type="pct"/>
            <w:tcBorders>
              <w:top w:val="single" w:sz="4" w:space="0" w:color="auto"/>
              <w:left w:val="single" w:sz="4" w:space="0" w:color="auto"/>
              <w:bottom w:val="single" w:sz="4" w:space="0" w:color="auto"/>
              <w:right w:val="single" w:sz="4" w:space="0" w:color="auto"/>
            </w:tcBorders>
            <w:vAlign w:val="center"/>
          </w:tcPr>
          <w:p w14:paraId="4C3CA12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БО-11А</w:t>
            </w:r>
          </w:p>
        </w:tc>
        <w:tc>
          <w:tcPr>
            <w:tcW w:w="1003" w:type="pct"/>
            <w:tcBorders>
              <w:top w:val="single" w:sz="4" w:space="0" w:color="auto"/>
              <w:left w:val="single" w:sz="4" w:space="0" w:color="auto"/>
              <w:bottom w:val="single" w:sz="4" w:space="0" w:color="auto"/>
              <w:right w:val="single" w:sz="4" w:space="0" w:color="auto"/>
            </w:tcBorders>
            <w:vAlign w:val="center"/>
          </w:tcPr>
          <w:p w14:paraId="4CFF5E5C" w14:textId="77777777" w:rsidR="00D748E3" w:rsidRPr="0020099D" w:rsidRDefault="00D748E3" w:rsidP="004F4761">
            <w:pPr>
              <w:jc w:val="center"/>
              <w:rPr>
                <w:rFonts w:ascii="Times New Roman" w:hAnsi="Times New Roman"/>
                <w:sz w:val="20"/>
                <w:szCs w:val="20"/>
              </w:rPr>
            </w:pPr>
            <w:r w:rsidRPr="0020099D">
              <w:rPr>
                <w:rFonts w:ascii="Times New Roman" w:hAnsi="Times New Roman"/>
                <w:sz w:val="20"/>
                <w:szCs w:val="20"/>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7BD3DFA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0A385A5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1977</w:t>
            </w:r>
          </w:p>
        </w:tc>
      </w:tr>
      <w:tr w:rsidR="00D748E3" w:rsidRPr="0020099D" w14:paraId="04ED0545"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16EA0E69"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19</w:t>
            </w:r>
          </w:p>
        </w:tc>
        <w:tc>
          <w:tcPr>
            <w:tcW w:w="904" w:type="pct"/>
            <w:tcBorders>
              <w:top w:val="single" w:sz="4" w:space="0" w:color="auto"/>
              <w:left w:val="single" w:sz="4" w:space="0" w:color="auto"/>
              <w:bottom w:val="single" w:sz="4" w:space="0" w:color="auto"/>
              <w:right w:val="single" w:sz="4" w:space="0" w:color="auto"/>
            </w:tcBorders>
            <w:vAlign w:val="center"/>
          </w:tcPr>
          <w:p w14:paraId="2C37889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БО-11Б</w:t>
            </w:r>
          </w:p>
        </w:tc>
        <w:tc>
          <w:tcPr>
            <w:tcW w:w="1003" w:type="pct"/>
            <w:tcBorders>
              <w:top w:val="single" w:sz="4" w:space="0" w:color="auto"/>
              <w:left w:val="single" w:sz="4" w:space="0" w:color="auto"/>
              <w:bottom w:val="single" w:sz="4" w:space="0" w:color="auto"/>
              <w:right w:val="single" w:sz="4" w:space="0" w:color="auto"/>
            </w:tcBorders>
            <w:vAlign w:val="center"/>
          </w:tcPr>
          <w:p w14:paraId="6980F142" w14:textId="77777777" w:rsidR="00D748E3" w:rsidRPr="0020099D" w:rsidRDefault="00D748E3" w:rsidP="004F4761">
            <w:pPr>
              <w:jc w:val="center"/>
              <w:rPr>
                <w:rFonts w:ascii="Times New Roman" w:hAnsi="Times New Roman"/>
                <w:sz w:val="20"/>
                <w:szCs w:val="20"/>
              </w:rPr>
            </w:pPr>
            <w:r w:rsidRPr="0020099D">
              <w:rPr>
                <w:rFonts w:ascii="Times New Roman" w:hAnsi="Times New Roman"/>
                <w:sz w:val="20"/>
                <w:szCs w:val="20"/>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12B4655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2DA097D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1977</w:t>
            </w:r>
          </w:p>
        </w:tc>
      </w:tr>
      <w:tr w:rsidR="00D748E3" w:rsidRPr="0020099D" w14:paraId="52ACEE4C"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13EFE177"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lastRenderedPageBreak/>
              <w:t>20</w:t>
            </w:r>
          </w:p>
        </w:tc>
        <w:tc>
          <w:tcPr>
            <w:tcW w:w="904" w:type="pct"/>
            <w:tcBorders>
              <w:top w:val="single" w:sz="4" w:space="0" w:color="auto"/>
              <w:left w:val="single" w:sz="4" w:space="0" w:color="auto"/>
              <w:bottom w:val="single" w:sz="4" w:space="0" w:color="auto"/>
              <w:right w:val="single" w:sz="4" w:space="0" w:color="auto"/>
            </w:tcBorders>
            <w:vAlign w:val="center"/>
          </w:tcPr>
          <w:p w14:paraId="74A94AF3"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БО-11В</w:t>
            </w:r>
          </w:p>
        </w:tc>
        <w:tc>
          <w:tcPr>
            <w:tcW w:w="1003" w:type="pct"/>
            <w:tcBorders>
              <w:top w:val="single" w:sz="4" w:space="0" w:color="auto"/>
              <w:left w:val="single" w:sz="4" w:space="0" w:color="auto"/>
              <w:bottom w:val="single" w:sz="4" w:space="0" w:color="auto"/>
              <w:right w:val="single" w:sz="4" w:space="0" w:color="auto"/>
            </w:tcBorders>
            <w:vAlign w:val="center"/>
          </w:tcPr>
          <w:p w14:paraId="1DAD3960" w14:textId="77777777" w:rsidR="00D748E3" w:rsidRPr="0020099D" w:rsidRDefault="00D748E3" w:rsidP="004F4761">
            <w:pPr>
              <w:jc w:val="center"/>
              <w:rPr>
                <w:rFonts w:ascii="Times New Roman" w:hAnsi="Times New Roman"/>
                <w:sz w:val="20"/>
                <w:szCs w:val="20"/>
              </w:rPr>
            </w:pPr>
            <w:r w:rsidRPr="0020099D">
              <w:rPr>
                <w:rFonts w:ascii="Times New Roman" w:hAnsi="Times New Roman"/>
                <w:sz w:val="20"/>
                <w:szCs w:val="20"/>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197EDD5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32FDEE54"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1988</w:t>
            </w:r>
          </w:p>
        </w:tc>
      </w:tr>
      <w:tr w:rsidR="00D748E3" w:rsidRPr="0020099D" w14:paraId="61BE0781"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4F3EB505"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21</w:t>
            </w:r>
          </w:p>
        </w:tc>
        <w:tc>
          <w:tcPr>
            <w:tcW w:w="904" w:type="pct"/>
            <w:tcBorders>
              <w:top w:val="single" w:sz="4" w:space="0" w:color="auto"/>
              <w:left w:val="single" w:sz="4" w:space="0" w:color="auto"/>
              <w:bottom w:val="single" w:sz="4" w:space="0" w:color="auto"/>
              <w:right w:val="single" w:sz="4" w:space="0" w:color="auto"/>
            </w:tcBorders>
            <w:vAlign w:val="center"/>
          </w:tcPr>
          <w:p w14:paraId="33B371B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БО-12А</w:t>
            </w:r>
          </w:p>
        </w:tc>
        <w:tc>
          <w:tcPr>
            <w:tcW w:w="1003" w:type="pct"/>
            <w:tcBorders>
              <w:top w:val="single" w:sz="4" w:space="0" w:color="auto"/>
              <w:left w:val="single" w:sz="4" w:space="0" w:color="auto"/>
              <w:bottom w:val="single" w:sz="4" w:space="0" w:color="auto"/>
              <w:right w:val="single" w:sz="4" w:space="0" w:color="auto"/>
            </w:tcBorders>
            <w:vAlign w:val="center"/>
          </w:tcPr>
          <w:p w14:paraId="061F08E0" w14:textId="77777777" w:rsidR="00D748E3" w:rsidRPr="0020099D" w:rsidRDefault="00D748E3" w:rsidP="004F4761">
            <w:pPr>
              <w:jc w:val="center"/>
              <w:rPr>
                <w:rFonts w:ascii="Times New Roman" w:hAnsi="Times New Roman"/>
                <w:sz w:val="20"/>
                <w:szCs w:val="20"/>
              </w:rPr>
            </w:pPr>
            <w:r w:rsidRPr="0020099D">
              <w:rPr>
                <w:rFonts w:ascii="Times New Roman" w:hAnsi="Times New Roman"/>
                <w:sz w:val="20"/>
                <w:szCs w:val="20"/>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6FA4291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07C9BF5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1986</w:t>
            </w:r>
          </w:p>
        </w:tc>
      </w:tr>
      <w:tr w:rsidR="00D748E3" w:rsidRPr="0020099D" w14:paraId="67F2CEBF"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5232C1B8"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22</w:t>
            </w:r>
          </w:p>
        </w:tc>
        <w:tc>
          <w:tcPr>
            <w:tcW w:w="904" w:type="pct"/>
            <w:tcBorders>
              <w:top w:val="single" w:sz="4" w:space="0" w:color="auto"/>
              <w:left w:val="single" w:sz="4" w:space="0" w:color="auto"/>
              <w:bottom w:val="single" w:sz="4" w:space="0" w:color="auto"/>
              <w:right w:val="single" w:sz="4" w:space="0" w:color="auto"/>
            </w:tcBorders>
            <w:vAlign w:val="center"/>
          </w:tcPr>
          <w:p w14:paraId="003E923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БО-12Б</w:t>
            </w:r>
          </w:p>
        </w:tc>
        <w:tc>
          <w:tcPr>
            <w:tcW w:w="1003" w:type="pct"/>
            <w:tcBorders>
              <w:top w:val="single" w:sz="4" w:space="0" w:color="auto"/>
              <w:left w:val="single" w:sz="4" w:space="0" w:color="auto"/>
              <w:bottom w:val="single" w:sz="4" w:space="0" w:color="auto"/>
              <w:right w:val="single" w:sz="4" w:space="0" w:color="auto"/>
            </w:tcBorders>
            <w:vAlign w:val="center"/>
          </w:tcPr>
          <w:p w14:paraId="7B7C8180" w14:textId="77777777" w:rsidR="00D748E3" w:rsidRPr="0020099D" w:rsidRDefault="00D748E3" w:rsidP="004F4761">
            <w:pPr>
              <w:jc w:val="center"/>
              <w:rPr>
                <w:rFonts w:ascii="Times New Roman" w:hAnsi="Times New Roman"/>
                <w:sz w:val="20"/>
                <w:szCs w:val="20"/>
              </w:rPr>
            </w:pPr>
            <w:r w:rsidRPr="0020099D">
              <w:rPr>
                <w:rFonts w:ascii="Times New Roman" w:hAnsi="Times New Roman"/>
                <w:sz w:val="20"/>
                <w:szCs w:val="20"/>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728101CF"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5A2F699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1977</w:t>
            </w:r>
          </w:p>
        </w:tc>
      </w:tr>
      <w:tr w:rsidR="00D748E3" w:rsidRPr="0020099D" w14:paraId="32A98180"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68F2701E"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23</w:t>
            </w:r>
          </w:p>
        </w:tc>
        <w:tc>
          <w:tcPr>
            <w:tcW w:w="904" w:type="pct"/>
            <w:tcBorders>
              <w:top w:val="single" w:sz="4" w:space="0" w:color="auto"/>
              <w:left w:val="single" w:sz="4" w:space="0" w:color="auto"/>
              <w:bottom w:val="single" w:sz="4" w:space="0" w:color="auto"/>
              <w:right w:val="single" w:sz="4" w:space="0" w:color="auto"/>
            </w:tcBorders>
            <w:vAlign w:val="center"/>
          </w:tcPr>
          <w:p w14:paraId="37C41CF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БО-12В</w:t>
            </w:r>
          </w:p>
        </w:tc>
        <w:tc>
          <w:tcPr>
            <w:tcW w:w="1003" w:type="pct"/>
            <w:tcBorders>
              <w:top w:val="single" w:sz="4" w:space="0" w:color="auto"/>
              <w:left w:val="single" w:sz="4" w:space="0" w:color="auto"/>
              <w:bottom w:val="single" w:sz="4" w:space="0" w:color="auto"/>
              <w:right w:val="single" w:sz="4" w:space="0" w:color="auto"/>
            </w:tcBorders>
            <w:vAlign w:val="center"/>
          </w:tcPr>
          <w:p w14:paraId="79982969" w14:textId="77777777" w:rsidR="00D748E3" w:rsidRPr="0020099D" w:rsidRDefault="00D748E3" w:rsidP="004F4761">
            <w:pPr>
              <w:jc w:val="center"/>
              <w:rPr>
                <w:rFonts w:ascii="Times New Roman" w:hAnsi="Times New Roman"/>
                <w:sz w:val="20"/>
                <w:szCs w:val="20"/>
              </w:rPr>
            </w:pPr>
            <w:r w:rsidRPr="0020099D">
              <w:rPr>
                <w:rFonts w:ascii="Times New Roman" w:hAnsi="Times New Roman"/>
                <w:sz w:val="20"/>
                <w:szCs w:val="20"/>
              </w:rPr>
              <w:t>ПСВ-500-3-23</w:t>
            </w:r>
          </w:p>
        </w:tc>
        <w:tc>
          <w:tcPr>
            <w:tcW w:w="1766" w:type="pct"/>
            <w:tcBorders>
              <w:top w:val="single" w:sz="4" w:space="0" w:color="auto"/>
              <w:left w:val="single" w:sz="4" w:space="0" w:color="auto"/>
              <w:bottom w:val="single" w:sz="4" w:space="0" w:color="auto"/>
              <w:right w:val="single" w:sz="4" w:space="0" w:color="auto"/>
            </w:tcBorders>
            <w:vAlign w:val="center"/>
          </w:tcPr>
          <w:p w14:paraId="5D79A0BF"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Саратовский ордена Трудового Красного Знамени завод энергетического машиностроения</w:t>
            </w:r>
          </w:p>
        </w:tc>
        <w:tc>
          <w:tcPr>
            <w:tcW w:w="904" w:type="pct"/>
            <w:tcBorders>
              <w:top w:val="single" w:sz="4" w:space="0" w:color="auto"/>
              <w:left w:val="single" w:sz="4" w:space="0" w:color="auto"/>
              <w:bottom w:val="single" w:sz="4" w:space="0" w:color="auto"/>
              <w:right w:val="single" w:sz="4" w:space="0" w:color="auto"/>
            </w:tcBorders>
            <w:vAlign w:val="center"/>
          </w:tcPr>
          <w:p w14:paraId="1E18A61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1986</w:t>
            </w:r>
          </w:p>
        </w:tc>
      </w:tr>
      <w:tr w:rsidR="00D748E3" w:rsidRPr="0020099D" w14:paraId="3EC5D3F0"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2BD9D29C"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24</w:t>
            </w:r>
          </w:p>
        </w:tc>
        <w:tc>
          <w:tcPr>
            <w:tcW w:w="904" w:type="pct"/>
            <w:tcBorders>
              <w:top w:val="single" w:sz="4" w:space="0" w:color="auto"/>
              <w:left w:val="single" w:sz="4" w:space="0" w:color="auto"/>
              <w:bottom w:val="single" w:sz="4" w:space="0" w:color="auto"/>
              <w:right w:val="single" w:sz="4" w:space="0" w:color="auto"/>
            </w:tcBorders>
            <w:vAlign w:val="center"/>
          </w:tcPr>
          <w:p w14:paraId="5E716C9B" w14:textId="77777777" w:rsidR="00D748E3" w:rsidRPr="0020099D" w:rsidRDefault="00D748E3" w:rsidP="004F4761">
            <w:pPr>
              <w:jc w:val="center"/>
              <w:rPr>
                <w:rFonts w:ascii="Times New Roman" w:eastAsia="Times New Roman" w:hAnsi="Times New Roman"/>
                <w:color w:val="000000"/>
                <w:sz w:val="20"/>
                <w:szCs w:val="20"/>
              </w:rPr>
            </w:pPr>
            <w:r w:rsidRPr="0020099D">
              <w:rPr>
                <w:rFonts w:ascii="Times New Roman" w:hAnsi="Times New Roman"/>
                <w:color w:val="000000"/>
                <w:sz w:val="20"/>
                <w:szCs w:val="20"/>
              </w:rPr>
              <w:t>ПСНГ-1 ТА-10</w:t>
            </w:r>
          </w:p>
        </w:tc>
        <w:tc>
          <w:tcPr>
            <w:tcW w:w="1003" w:type="pct"/>
            <w:tcBorders>
              <w:top w:val="single" w:sz="4" w:space="0" w:color="auto"/>
              <w:left w:val="single" w:sz="4" w:space="0" w:color="auto"/>
              <w:bottom w:val="single" w:sz="4" w:space="0" w:color="auto"/>
              <w:right w:val="single" w:sz="4" w:space="0" w:color="auto"/>
            </w:tcBorders>
            <w:vAlign w:val="center"/>
          </w:tcPr>
          <w:p w14:paraId="40607084"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ПСНГ-2000-0,3-1,6-1</w:t>
            </w:r>
          </w:p>
        </w:tc>
        <w:tc>
          <w:tcPr>
            <w:tcW w:w="1766" w:type="pct"/>
            <w:tcBorders>
              <w:top w:val="single" w:sz="4" w:space="0" w:color="auto"/>
              <w:left w:val="single" w:sz="4" w:space="0" w:color="auto"/>
              <w:bottom w:val="single" w:sz="4" w:space="0" w:color="auto"/>
              <w:right w:val="single" w:sz="4" w:space="0" w:color="auto"/>
            </w:tcBorders>
            <w:vAlign w:val="center"/>
          </w:tcPr>
          <w:p w14:paraId="4EC95B9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АО «ЛМЗ»</w:t>
            </w:r>
          </w:p>
        </w:tc>
        <w:tc>
          <w:tcPr>
            <w:tcW w:w="904" w:type="pct"/>
            <w:tcBorders>
              <w:top w:val="single" w:sz="4" w:space="0" w:color="auto"/>
              <w:left w:val="single" w:sz="4" w:space="0" w:color="auto"/>
              <w:bottom w:val="single" w:sz="4" w:space="0" w:color="auto"/>
              <w:right w:val="single" w:sz="4" w:space="0" w:color="auto"/>
            </w:tcBorders>
            <w:vAlign w:val="center"/>
          </w:tcPr>
          <w:p w14:paraId="1DCC397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2007</w:t>
            </w:r>
          </w:p>
        </w:tc>
      </w:tr>
      <w:tr w:rsidR="00D748E3" w:rsidRPr="0020099D" w14:paraId="420D7E80"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46607721"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25</w:t>
            </w:r>
          </w:p>
        </w:tc>
        <w:tc>
          <w:tcPr>
            <w:tcW w:w="904" w:type="pct"/>
            <w:tcBorders>
              <w:top w:val="single" w:sz="4" w:space="0" w:color="auto"/>
              <w:left w:val="single" w:sz="4" w:space="0" w:color="auto"/>
              <w:bottom w:val="single" w:sz="4" w:space="0" w:color="auto"/>
              <w:right w:val="single" w:sz="4" w:space="0" w:color="auto"/>
            </w:tcBorders>
            <w:vAlign w:val="center"/>
          </w:tcPr>
          <w:p w14:paraId="7DC6F7C3"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ПСНГ-2 ТА-10</w:t>
            </w:r>
          </w:p>
        </w:tc>
        <w:tc>
          <w:tcPr>
            <w:tcW w:w="1003" w:type="pct"/>
            <w:tcBorders>
              <w:top w:val="single" w:sz="4" w:space="0" w:color="auto"/>
              <w:left w:val="single" w:sz="4" w:space="0" w:color="auto"/>
              <w:bottom w:val="single" w:sz="4" w:space="0" w:color="auto"/>
              <w:right w:val="single" w:sz="4" w:space="0" w:color="auto"/>
            </w:tcBorders>
            <w:vAlign w:val="center"/>
          </w:tcPr>
          <w:p w14:paraId="551BFEA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ПСНГ-2000-0,3-1,6-1</w:t>
            </w:r>
          </w:p>
        </w:tc>
        <w:tc>
          <w:tcPr>
            <w:tcW w:w="1766" w:type="pct"/>
            <w:tcBorders>
              <w:top w:val="single" w:sz="4" w:space="0" w:color="auto"/>
              <w:left w:val="single" w:sz="4" w:space="0" w:color="auto"/>
              <w:bottom w:val="single" w:sz="4" w:space="0" w:color="auto"/>
              <w:right w:val="single" w:sz="4" w:space="0" w:color="auto"/>
            </w:tcBorders>
            <w:vAlign w:val="center"/>
          </w:tcPr>
          <w:p w14:paraId="2E06496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АО «ЛМЗ»</w:t>
            </w:r>
          </w:p>
        </w:tc>
        <w:tc>
          <w:tcPr>
            <w:tcW w:w="904" w:type="pct"/>
            <w:tcBorders>
              <w:top w:val="single" w:sz="4" w:space="0" w:color="auto"/>
              <w:left w:val="single" w:sz="4" w:space="0" w:color="auto"/>
              <w:bottom w:val="single" w:sz="4" w:space="0" w:color="auto"/>
              <w:right w:val="single" w:sz="4" w:space="0" w:color="auto"/>
            </w:tcBorders>
            <w:vAlign w:val="center"/>
          </w:tcPr>
          <w:p w14:paraId="4239E4D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2007</w:t>
            </w:r>
          </w:p>
        </w:tc>
      </w:tr>
      <w:tr w:rsidR="00D748E3" w:rsidRPr="0020099D" w14:paraId="49AC575A"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1ABABF48"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26</w:t>
            </w:r>
          </w:p>
        </w:tc>
        <w:tc>
          <w:tcPr>
            <w:tcW w:w="904" w:type="pct"/>
            <w:tcBorders>
              <w:top w:val="single" w:sz="4" w:space="0" w:color="auto"/>
              <w:left w:val="single" w:sz="4" w:space="0" w:color="auto"/>
              <w:bottom w:val="single" w:sz="4" w:space="0" w:color="auto"/>
              <w:right w:val="single" w:sz="4" w:space="0" w:color="auto"/>
            </w:tcBorders>
            <w:vAlign w:val="center"/>
          </w:tcPr>
          <w:p w14:paraId="0948EB47"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ПСГ-1 ТА-13</w:t>
            </w:r>
          </w:p>
        </w:tc>
        <w:tc>
          <w:tcPr>
            <w:tcW w:w="1003" w:type="pct"/>
            <w:tcBorders>
              <w:top w:val="single" w:sz="4" w:space="0" w:color="auto"/>
              <w:left w:val="single" w:sz="4" w:space="0" w:color="auto"/>
              <w:bottom w:val="single" w:sz="4" w:space="0" w:color="auto"/>
              <w:right w:val="single" w:sz="4" w:space="0" w:color="auto"/>
            </w:tcBorders>
            <w:vAlign w:val="center"/>
          </w:tcPr>
          <w:p w14:paraId="4D76A629" w14:textId="77777777" w:rsidR="00D748E3" w:rsidRPr="0020099D" w:rsidRDefault="00D748E3" w:rsidP="004F4761">
            <w:pPr>
              <w:pStyle w:val="ConsPlusNormal"/>
              <w:jc w:val="center"/>
              <w:rPr>
                <w:rFonts w:ascii="Times New Roman" w:hAnsi="Times New Roman" w:cs="Times New Roman"/>
                <w:lang w:val="en-US"/>
              </w:rPr>
            </w:pPr>
            <w:r w:rsidRPr="0020099D">
              <w:rPr>
                <w:rFonts w:ascii="Times New Roman" w:hAnsi="Times New Roman" w:cs="Times New Roman"/>
              </w:rPr>
              <w:t>ПСГ-2200-2-16-</w:t>
            </w:r>
            <w:r w:rsidRPr="0020099D">
              <w:rPr>
                <w:rFonts w:ascii="Times New Roman" w:hAnsi="Times New Roman" w:cs="Times New Roman"/>
                <w:lang w:val="en-US"/>
              </w:rPr>
              <w:t>I</w:t>
            </w:r>
          </w:p>
        </w:tc>
        <w:tc>
          <w:tcPr>
            <w:tcW w:w="1766" w:type="pct"/>
            <w:tcBorders>
              <w:top w:val="single" w:sz="4" w:space="0" w:color="auto"/>
              <w:left w:val="single" w:sz="4" w:space="0" w:color="auto"/>
              <w:bottom w:val="single" w:sz="4" w:space="0" w:color="auto"/>
              <w:right w:val="single" w:sz="4" w:space="0" w:color="auto"/>
            </w:tcBorders>
            <w:vAlign w:val="center"/>
          </w:tcPr>
          <w:p w14:paraId="5BD1428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ЗАО «Уральский турбинный завод»</w:t>
            </w:r>
          </w:p>
        </w:tc>
        <w:tc>
          <w:tcPr>
            <w:tcW w:w="904" w:type="pct"/>
            <w:tcBorders>
              <w:top w:val="single" w:sz="4" w:space="0" w:color="auto"/>
              <w:left w:val="single" w:sz="4" w:space="0" w:color="auto"/>
              <w:bottom w:val="single" w:sz="4" w:space="0" w:color="auto"/>
              <w:right w:val="single" w:sz="4" w:space="0" w:color="auto"/>
            </w:tcBorders>
            <w:vAlign w:val="center"/>
          </w:tcPr>
          <w:p w14:paraId="05F2AB9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2011</w:t>
            </w:r>
          </w:p>
        </w:tc>
      </w:tr>
      <w:tr w:rsidR="00D748E3" w:rsidRPr="0020099D" w14:paraId="48BEA22C" w14:textId="77777777" w:rsidTr="004F4761">
        <w:tc>
          <w:tcPr>
            <w:tcW w:w="424" w:type="pct"/>
            <w:tcBorders>
              <w:top w:val="single" w:sz="4" w:space="0" w:color="auto"/>
              <w:left w:val="single" w:sz="4" w:space="0" w:color="auto"/>
              <w:bottom w:val="single" w:sz="4" w:space="0" w:color="auto"/>
              <w:right w:val="single" w:sz="4" w:space="0" w:color="auto"/>
            </w:tcBorders>
            <w:vAlign w:val="center"/>
          </w:tcPr>
          <w:p w14:paraId="739FFFB1"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27</w:t>
            </w:r>
          </w:p>
        </w:tc>
        <w:tc>
          <w:tcPr>
            <w:tcW w:w="904" w:type="pct"/>
            <w:tcBorders>
              <w:top w:val="single" w:sz="4" w:space="0" w:color="auto"/>
              <w:left w:val="single" w:sz="4" w:space="0" w:color="auto"/>
              <w:bottom w:val="single" w:sz="4" w:space="0" w:color="auto"/>
              <w:right w:val="single" w:sz="4" w:space="0" w:color="auto"/>
            </w:tcBorders>
            <w:vAlign w:val="center"/>
          </w:tcPr>
          <w:p w14:paraId="5C212DFF" w14:textId="77777777" w:rsidR="00D748E3" w:rsidRPr="0020099D" w:rsidRDefault="00D748E3" w:rsidP="004F4761">
            <w:pPr>
              <w:jc w:val="center"/>
              <w:rPr>
                <w:rFonts w:ascii="Times New Roman" w:hAnsi="Times New Roman"/>
                <w:sz w:val="20"/>
                <w:szCs w:val="20"/>
              </w:rPr>
            </w:pPr>
            <w:r w:rsidRPr="0020099D">
              <w:rPr>
                <w:rFonts w:ascii="Times New Roman" w:hAnsi="Times New Roman"/>
                <w:color w:val="000000"/>
                <w:sz w:val="20"/>
                <w:szCs w:val="20"/>
              </w:rPr>
              <w:t>ПСГ-2 ТА-13</w:t>
            </w:r>
          </w:p>
        </w:tc>
        <w:tc>
          <w:tcPr>
            <w:tcW w:w="1003" w:type="pct"/>
            <w:tcBorders>
              <w:top w:val="single" w:sz="4" w:space="0" w:color="auto"/>
              <w:left w:val="single" w:sz="4" w:space="0" w:color="auto"/>
              <w:bottom w:val="single" w:sz="4" w:space="0" w:color="auto"/>
              <w:right w:val="single" w:sz="4" w:space="0" w:color="auto"/>
            </w:tcBorders>
            <w:vAlign w:val="center"/>
          </w:tcPr>
          <w:p w14:paraId="7FEE83D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ПСГ-2200-2-16-</w:t>
            </w:r>
            <w:r w:rsidRPr="0020099D">
              <w:rPr>
                <w:rFonts w:ascii="Times New Roman" w:hAnsi="Times New Roman" w:cs="Times New Roman"/>
                <w:lang w:val="en-US"/>
              </w:rPr>
              <w:t>I</w:t>
            </w:r>
          </w:p>
        </w:tc>
        <w:tc>
          <w:tcPr>
            <w:tcW w:w="1766" w:type="pct"/>
            <w:tcBorders>
              <w:top w:val="single" w:sz="4" w:space="0" w:color="auto"/>
              <w:left w:val="single" w:sz="4" w:space="0" w:color="auto"/>
              <w:bottom w:val="single" w:sz="4" w:space="0" w:color="auto"/>
              <w:right w:val="single" w:sz="4" w:space="0" w:color="auto"/>
            </w:tcBorders>
            <w:vAlign w:val="center"/>
          </w:tcPr>
          <w:p w14:paraId="7C45117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ЗАО «Уральский турбинный завод»</w:t>
            </w:r>
          </w:p>
        </w:tc>
        <w:tc>
          <w:tcPr>
            <w:tcW w:w="904" w:type="pct"/>
            <w:tcBorders>
              <w:top w:val="single" w:sz="4" w:space="0" w:color="auto"/>
              <w:left w:val="single" w:sz="4" w:space="0" w:color="auto"/>
              <w:bottom w:val="single" w:sz="4" w:space="0" w:color="auto"/>
              <w:right w:val="single" w:sz="4" w:space="0" w:color="auto"/>
            </w:tcBorders>
            <w:vAlign w:val="center"/>
          </w:tcPr>
          <w:p w14:paraId="00BC095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2011</w:t>
            </w:r>
          </w:p>
        </w:tc>
      </w:tr>
    </w:tbl>
    <w:p w14:paraId="546056D7" w14:textId="77777777" w:rsidR="00D748E3" w:rsidRPr="0020099D" w:rsidRDefault="00D748E3" w:rsidP="00D748E3">
      <w:pPr>
        <w:pStyle w:val="ConsPlusNormal"/>
        <w:jc w:val="both"/>
        <w:rPr>
          <w:szCs w:val="24"/>
        </w:rPr>
      </w:pPr>
    </w:p>
    <w:p w14:paraId="0EF047C8" w14:textId="0FDE5BFE" w:rsidR="00D748E3" w:rsidRPr="0020099D" w:rsidRDefault="00D748E3" w:rsidP="00CA31FB">
      <w:pPr>
        <w:pStyle w:val="afff3"/>
        <w:ind w:firstLine="0"/>
      </w:pPr>
      <w:r w:rsidRPr="0020099D">
        <w:t>Таблица 2.</w:t>
      </w:r>
      <w:r w:rsidR="00EA1A07" w:rsidRPr="0020099D">
        <w:t>10</w:t>
      </w:r>
      <w:r w:rsidRPr="0020099D">
        <w:t xml:space="preserve"> – Характеристики теплообменников теплофикационных установок ТЭЦ за 202</w:t>
      </w:r>
      <w:r w:rsidR="004F3667">
        <w:t>4</w:t>
      </w:r>
      <w:r w:rsidRPr="0020099D">
        <w:t xml:space="preserve">-ый </w:t>
      </w:r>
      <w:r w:rsidR="00CA31FB" w:rsidRPr="0020099D">
        <w:t>г.</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948"/>
        <w:gridCol w:w="3431"/>
        <w:gridCol w:w="3659"/>
      </w:tblGrid>
      <w:tr w:rsidR="00D748E3" w:rsidRPr="00447ECE" w14:paraId="57743E0C" w14:textId="77777777" w:rsidTr="004F4761">
        <w:trPr>
          <w:trHeight w:val="20"/>
          <w:tblHeader/>
        </w:trPr>
        <w:tc>
          <w:tcPr>
            <w:tcW w:w="2948" w:type="dxa"/>
            <w:tcBorders>
              <w:top w:val="single" w:sz="4" w:space="0" w:color="auto"/>
              <w:left w:val="single" w:sz="4" w:space="0" w:color="auto"/>
              <w:bottom w:val="single" w:sz="4" w:space="0" w:color="auto"/>
              <w:right w:val="single" w:sz="4" w:space="0" w:color="auto"/>
            </w:tcBorders>
          </w:tcPr>
          <w:p w14:paraId="32FE76AF"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Тип</w:t>
            </w:r>
          </w:p>
        </w:tc>
        <w:tc>
          <w:tcPr>
            <w:tcW w:w="3431" w:type="dxa"/>
            <w:tcBorders>
              <w:top w:val="single" w:sz="4" w:space="0" w:color="auto"/>
              <w:left w:val="single" w:sz="4" w:space="0" w:color="auto"/>
              <w:bottom w:val="single" w:sz="4" w:space="0" w:color="auto"/>
              <w:right w:val="single" w:sz="4" w:space="0" w:color="auto"/>
            </w:tcBorders>
          </w:tcPr>
          <w:p w14:paraId="671BE5CC"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Мощность, Гкал/ч (МВт)</w:t>
            </w:r>
          </w:p>
        </w:tc>
        <w:tc>
          <w:tcPr>
            <w:tcW w:w="3659" w:type="dxa"/>
            <w:tcBorders>
              <w:top w:val="single" w:sz="4" w:space="0" w:color="auto"/>
              <w:left w:val="single" w:sz="4" w:space="0" w:color="auto"/>
              <w:bottom w:val="single" w:sz="4" w:space="0" w:color="auto"/>
              <w:right w:val="single" w:sz="4" w:space="0" w:color="auto"/>
            </w:tcBorders>
          </w:tcPr>
          <w:p w14:paraId="344BB53A"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Расход сетевой воды, т/ч (кг/с)</w:t>
            </w:r>
          </w:p>
        </w:tc>
      </w:tr>
      <w:tr w:rsidR="00D748E3" w:rsidRPr="0020099D" w14:paraId="5B23A60B" w14:textId="77777777" w:rsidTr="004F4761">
        <w:trPr>
          <w:trHeight w:val="20"/>
        </w:trPr>
        <w:tc>
          <w:tcPr>
            <w:tcW w:w="10038" w:type="dxa"/>
            <w:gridSpan w:val="3"/>
            <w:tcBorders>
              <w:top w:val="single" w:sz="4" w:space="0" w:color="auto"/>
              <w:left w:val="single" w:sz="4" w:space="0" w:color="auto"/>
              <w:bottom w:val="single" w:sz="4" w:space="0" w:color="auto"/>
              <w:right w:val="single" w:sz="4" w:space="0" w:color="auto"/>
            </w:tcBorders>
          </w:tcPr>
          <w:p w14:paraId="217D333E" w14:textId="77777777" w:rsidR="00D748E3" w:rsidRPr="0020099D" w:rsidRDefault="00D748E3" w:rsidP="004F4761">
            <w:pPr>
              <w:pStyle w:val="ConsPlusNormal"/>
              <w:jc w:val="center"/>
              <w:outlineLvl w:val="3"/>
              <w:rPr>
                <w:rFonts w:ascii="Times New Roman" w:hAnsi="Times New Roman" w:cs="Times New Roman"/>
              </w:rPr>
            </w:pPr>
            <w:r w:rsidRPr="0020099D">
              <w:rPr>
                <w:rFonts w:ascii="Times New Roman" w:hAnsi="Times New Roman" w:cs="Times New Roman"/>
              </w:rPr>
              <w:t>Основные бойлеры</w:t>
            </w:r>
          </w:p>
        </w:tc>
      </w:tr>
      <w:tr w:rsidR="00D748E3" w:rsidRPr="0020099D" w14:paraId="5DE9F0E3"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01A5C9A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ОБ-1А</w:t>
            </w:r>
          </w:p>
        </w:tc>
        <w:tc>
          <w:tcPr>
            <w:tcW w:w="3431" w:type="dxa"/>
            <w:tcBorders>
              <w:top w:val="single" w:sz="4" w:space="0" w:color="auto"/>
              <w:left w:val="single" w:sz="4" w:space="0" w:color="auto"/>
              <w:bottom w:val="single" w:sz="4" w:space="0" w:color="auto"/>
              <w:right w:val="single" w:sz="4" w:space="0" w:color="auto"/>
            </w:tcBorders>
          </w:tcPr>
          <w:p w14:paraId="503563A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60</w:t>
            </w:r>
          </w:p>
        </w:tc>
        <w:tc>
          <w:tcPr>
            <w:tcW w:w="3659" w:type="dxa"/>
            <w:tcBorders>
              <w:top w:val="single" w:sz="4" w:space="0" w:color="auto"/>
              <w:left w:val="single" w:sz="4" w:space="0" w:color="auto"/>
              <w:bottom w:val="single" w:sz="4" w:space="0" w:color="auto"/>
              <w:right w:val="single" w:sz="4" w:space="0" w:color="auto"/>
            </w:tcBorders>
          </w:tcPr>
          <w:p w14:paraId="2B3CFE0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 xml:space="preserve">1500 </w:t>
            </w:r>
          </w:p>
        </w:tc>
      </w:tr>
      <w:tr w:rsidR="00D748E3" w:rsidRPr="0020099D" w14:paraId="62C4DDAB"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72CB23F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ОБ-1Б</w:t>
            </w:r>
          </w:p>
        </w:tc>
        <w:tc>
          <w:tcPr>
            <w:tcW w:w="3431" w:type="dxa"/>
            <w:tcBorders>
              <w:top w:val="single" w:sz="4" w:space="0" w:color="auto"/>
              <w:left w:val="single" w:sz="4" w:space="0" w:color="auto"/>
              <w:bottom w:val="single" w:sz="4" w:space="0" w:color="auto"/>
              <w:right w:val="single" w:sz="4" w:space="0" w:color="auto"/>
            </w:tcBorders>
          </w:tcPr>
          <w:p w14:paraId="762F52A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60</w:t>
            </w:r>
          </w:p>
        </w:tc>
        <w:tc>
          <w:tcPr>
            <w:tcW w:w="3659" w:type="dxa"/>
            <w:tcBorders>
              <w:top w:val="single" w:sz="4" w:space="0" w:color="auto"/>
              <w:left w:val="single" w:sz="4" w:space="0" w:color="auto"/>
              <w:bottom w:val="single" w:sz="4" w:space="0" w:color="auto"/>
              <w:right w:val="single" w:sz="4" w:space="0" w:color="auto"/>
            </w:tcBorders>
          </w:tcPr>
          <w:p w14:paraId="1081E89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1EBBBCDC"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3578C9C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ОБ-1В</w:t>
            </w:r>
          </w:p>
        </w:tc>
        <w:tc>
          <w:tcPr>
            <w:tcW w:w="3431" w:type="dxa"/>
            <w:tcBorders>
              <w:top w:val="single" w:sz="4" w:space="0" w:color="auto"/>
              <w:left w:val="single" w:sz="4" w:space="0" w:color="auto"/>
              <w:bottom w:val="single" w:sz="4" w:space="0" w:color="auto"/>
              <w:right w:val="single" w:sz="4" w:space="0" w:color="auto"/>
            </w:tcBorders>
          </w:tcPr>
          <w:p w14:paraId="75E1BD44"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46</w:t>
            </w:r>
          </w:p>
        </w:tc>
        <w:tc>
          <w:tcPr>
            <w:tcW w:w="3659" w:type="dxa"/>
            <w:tcBorders>
              <w:top w:val="single" w:sz="4" w:space="0" w:color="auto"/>
              <w:left w:val="single" w:sz="4" w:space="0" w:color="auto"/>
              <w:bottom w:val="single" w:sz="4" w:space="0" w:color="auto"/>
              <w:right w:val="single" w:sz="4" w:space="0" w:color="auto"/>
            </w:tcBorders>
          </w:tcPr>
          <w:p w14:paraId="7026E21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13E0DDCB"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2349023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ОБ-1Г</w:t>
            </w:r>
          </w:p>
        </w:tc>
        <w:tc>
          <w:tcPr>
            <w:tcW w:w="3431" w:type="dxa"/>
            <w:tcBorders>
              <w:top w:val="single" w:sz="4" w:space="0" w:color="auto"/>
              <w:left w:val="single" w:sz="4" w:space="0" w:color="auto"/>
              <w:bottom w:val="single" w:sz="4" w:space="0" w:color="auto"/>
              <w:right w:val="single" w:sz="4" w:space="0" w:color="auto"/>
            </w:tcBorders>
          </w:tcPr>
          <w:p w14:paraId="42E5C31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46</w:t>
            </w:r>
          </w:p>
        </w:tc>
        <w:tc>
          <w:tcPr>
            <w:tcW w:w="3659" w:type="dxa"/>
            <w:tcBorders>
              <w:top w:val="single" w:sz="4" w:space="0" w:color="auto"/>
              <w:left w:val="single" w:sz="4" w:space="0" w:color="auto"/>
              <w:bottom w:val="single" w:sz="4" w:space="0" w:color="auto"/>
              <w:right w:val="single" w:sz="4" w:space="0" w:color="auto"/>
            </w:tcBorders>
          </w:tcPr>
          <w:p w14:paraId="037AAA3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051637B4"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34A9781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ОБ-2А</w:t>
            </w:r>
          </w:p>
        </w:tc>
        <w:tc>
          <w:tcPr>
            <w:tcW w:w="3431" w:type="dxa"/>
            <w:tcBorders>
              <w:top w:val="single" w:sz="4" w:space="0" w:color="auto"/>
              <w:left w:val="single" w:sz="4" w:space="0" w:color="auto"/>
              <w:bottom w:val="single" w:sz="4" w:space="0" w:color="auto"/>
              <w:right w:val="single" w:sz="4" w:space="0" w:color="auto"/>
            </w:tcBorders>
          </w:tcPr>
          <w:p w14:paraId="647188F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60</w:t>
            </w:r>
          </w:p>
        </w:tc>
        <w:tc>
          <w:tcPr>
            <w:tcW w:w="3659" w:type="dxa"/>
            <w:tcBorders>
              <w:top w:val="single" w:sz="4" w:space="0" w:color="auto"/>
              <w:left w:val="single" w:sz="4" w:space="0" w:color="auto"/>
              <w:bottom w:val="single" w:sz="4" w:space="0" w:color="auto"/>
              <w:right w:val="single" w:sz="4" w:space="0" w:color="auto"/>
            </w:tcBorders>
          </w:tcPr>
          <w:p w14:paraId="72A0277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597A84C7"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4063AE7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ОБ-2Б</w:t>
            </w:r>
          </w:p>
        </w:tc>
        <w:tc>
          <w:tcPr>
            <w:tcW w:w="3431" w:type="dxa"/>
            <w:tcBorders>
              <w:top w:val="single" w:sz="4" w:space="0" w:color="auto"/>
              <w:left w:val="single" w:sz="4" w:space="0" w:color="auto"/>
              <w:bottom w:val="single" w:sz="4" w:space="0" w:color="auto"/>
              <w:right w:val="single" w:sz="4" w:space="0" w:color="auto"/>
            </w:tcBorders>
          </w:tcPr>
          <w:p w14:paraId="4B28B5F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46</w:t>
            </w:r>
          </w:p>
        </w:tc>
        <w:tc>
          <w:tcPr>
            <w:tcW w:w="3659" w:type="dxa"/>
            <w:tcBorders>
              <w:top w:val="single" w:sz="4" w:space="0" w:color="auto"/>
              <w:left w:val="single" w:sz="4" w:space="0" w:color="auto"/>
              <w:bottom w:val="single" w:sz="4" w:space="0" w:color="auto"/>
              <w:right w:val="single" w:sz="4" w:space="0" w:color="auto"/>
            </w:tcBorders>
          </w:tcPr>
          <w:p w14:paraId="73D8A68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2D4DE5DB"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4C44B56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ОБ-2В</w:t>
            </w:r>
          </w:p>
        </w:tc>
        <w:tc>
          <w:tcPr>
            <w:tcW w:w="3431" w:type="dxa"/>
            <w:tcBorders>
              <w:top w:val="single" w:sz="4" w:space="0" w:color="auto"/>
              <w:left w:val="single" w:sz="4" w:space="0" w:color="auto"/>
              <w:bottom w:val="single" w:sz="4" w:space="0" w:color="auto"/>
              <w:right w:val="single" w:sz="4" w:space="0" w:color="auto"/>
            </w:tcBorders>
          </w:tcPr>
          <w:p w14:paraId="02F0654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72</w:t>
            </w:r>
          </w:p>
        </w:tc>
        <w:tc>
          <w:tcPr>
            <w:tcW w:w="3659" w:type="dxa"/>
            <w:tcBorders>
              <w:top w:val="single" w:sz="4" w:space="0" w:color="auto"/>
              <w:left w:val="single" w:sz="4" w:space="0" w:color="auto"/>
              <w:bottom w:val="single" w:sz="4" w:space="0" w:color="auto"/>
              <w:right w:val="single" w:sz="4" w:space="0" w:color="auto"/>
            </w:tcBorders>
          </w:tcPr>
          <w:p w14:paraId="5B6ADA84"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1800</w:t>
            </w:r>
          </w:p>
        </w:tc>
      </w:tr>
      <w:tr w:rsidR="00D748E3" w:rsidRPr="0020099D" w14:paraId="05E3D29C"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2077BC4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БО-11А</w:t>
            </w:r>
          </w:p>
        </w:tc>
        <w:tc>
          <w:tcPr>
            <w:tcW w:w="3431" w:type="dxa"/>
            <w:tcBorders>
              <w:top w:val="single" w:sz="4" w:space="0" w:color="auto"/>
              <w:left w:val="single" w:sz="4" w:space="0" w:color="auto"/>
              <w:bottom w:val="single" w:sz="4" w:space="0" w:color="auto"/>
              <w:right w:val="single" w:sz="4" w:space="0" w:color="auto"/>
            </w:tcBorders>
          </w:tcPr>
          <w:p w14:paraId="2C7DDE3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46</w:t>
            </w:r>
          </w:p>
        </w:tc>
        <w:tc>
          <w:tcPr>
            <w:tcW w:w="3659" w:type="dxa"/>
            <w:tcBorders>
              <w:top w:val="single" w:sz="4" w:space="0" w:color="auto"/>
              <w:left w:val="single" w:sz="4" w:space="0" w:color="auto"/>
              <w:bottom w:val="single" w:sz="4" w:space="0" w:color="auto"/>
              <w:right w:val="single" w:sz="4" w:space="0" w:color="auto"/>
            </w:tcBorders>
          </w:tcPr>
          <w:p w14:paraId="73C273D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43D043F7"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10135EC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БО-11Б</w:t>
            </w:r>
          </w:p>
        </w:tc>
        <w:tc>
          <w:tcPr>
            <w:tcW w:w="3431" w:type="dxa"/>
            <w:tcBorders>
              <w:top w:val="single" w:sz="4" w:space="0" w:color="auto"/>
              <w:left w:val="single" w:sz="4" w:space="0" w:color="auto"/>
              <w:bottom w:val="single" w:sz="4" w:space="0" w:color="auto"/>
              <w:right w:val="single" w:sz="4" w:space="0" w:color="auto"/>
            </w:tcBorders>
          </w:tcPr>
          <w:p w14:paraId="5226A87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46</w:t>
            </w:r>
          </w:p>
        </w:tc>
        <w:tc>
          <w:tcPr>
            <w:tcW w:w="3659" w:type="dxa"/>
            <w:tcBorders>
              <w:top w:val="single" w:sz="4" w:space="0" w:color="auto"/>
              <w:left w:val="single" w:sz="4" w:space="0" w:color="auto"/>
              <w:bottom w:val="single" w:sz="4" w:space="0" w:color="auto"/>
              <w:right w:val="single" w:sz="4" w:space="0" w:color="auto"/>
            </w:tcBorders>
          </w:tcPr>
          <w:p w14:paraId="3018D5D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271207E9"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27CC30A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БО-11В</w:t>
            </w:r>
          </w:p>
        </w:tc>
        <w:tc>
          <w:tcPr>
            <w:tcW w:w="3431" w:type="dxa"/>
            <w:tcBorders>
              <w:top w:val="single" w:sz="4" w:space="0" w:color="auto"/>
              <w:left w:val="single" w:sz="4" w:space="0" w:color="auto"/>
              <w:bottom w:val="single" w:sz="4" w:space="0" w:color="auto"/>
              <w:right w:val="single" w:sz="4" w:space="0" w:color="auto"/>
            </w:tcBorders>
          </w:tcPr>
          <w:p w14:paraId="5F741D6F"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46</w:t>
            </w:r>
          </w:p>
        </w:tc>
        <w:tc>
          <w:tcPr>
            <w:tcW w:w="3659" w:type="dxa"/>
            <w:tcBorders>
              <w:top w:val="single" w:sz="4" w:space="0" w:color="auto"/>
              <w:left w:val="single" w:sz="4" w:space="0" w:color="auto"/>
              <w:bottom w:val="single" w:sz="4" w:space="0" w:color="auto"/>
              <w:right w:val="single" w:sz="4" w:space="0" w:color="auto"/>
            </w:tcBorders>
          </w:tcPr>
          <w:p w14:paraId="049A1B3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0DC02B20"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79C638B4"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БО-12А</w:t>
            </w:r>
          </w:p>
        </w:tc>
        <w:tc>
          <w:tcPr>
            <w:tcW w:w="3431" w:type="dxa"/>
            <w:tcBorders>
              <w:top w:val="single" w:sz="4" w:space="0" w:color="auto"/>
              <w:left w:val="single" w:sz="4" w:space="0" w:color="auto"/>
              <w:bottom w:val="single" w:sz="4" w:space="0" w:color="auto"/>
              <w:right w:val="single" w:sz="4" w:space="0" w:color="auto"/>
            </w:tcBorders>
          </w:tcPr>
          <w:p w14:paraId="447A410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46</w:t>
            </w:r>
          </w:p>
        </w:tc>
        <w:tc>
          <w:tcPr>
            <w:tcW w:w="3659" w:type="dxa"/>
            <w:tcBorders>
              <w:top w:val="single" w:sz="4" w:space="0" w:color="auto"/>
              <w:left w:val="single" w:sz="4" w:space="0" w:color="auto"/>
              <w:bottom w:val="single" w:sz="4" w:space="0" w:color="auto"/>
              <w:right w:val="single" w:sz="4" w:space="0" w:color="auto"/>
            </w:tcBorders>
          </w:tcPr>
          <w:p w14:paraId="211DC2A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11EB23C5"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20432A8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БО-12Б</w:t>
            </w:r>
          </w:p>
        </w:tc>
        <w:tc>
          <w:tcPr>
            <w:tcW w:w="3431" w:type="dxa"/>
            <w:tcBorders>
              <w:top w:val="single" w:sz="4" w:space="0" w:color="auto"/>
              <w:left w:val="single" w:sz="4" w:space="0" w:color="auto"/>
              <w:bottom w:val="single" w:sz="4" w:space="0" w:color="auto"/>
              <w:right w:val="single" w:sz="4" w:space="0" w:color="auto"/>
            </w:tcBorders>
          </w:tcPr>
          <w:p w14:paraId="4BC3C7A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46</w:t>
            </w:r>
          </w:p>
        </w:tc>
        <w:tc>
          <w:tcPr>
            <w:tcW w:w="3659" w:type="dxa"/>
            <w:tcBorders>
              <w:top w:val="single" w:sz="4" w:space="0" w:color="auto"/>
              <w:left w:val="single" w:sz="4" w:space="0" w:color="auto"/>
              <w:bottom w:val="single" w:sz="4" w:space="0" w:color="auto"/>
              <w:right w:val="single" w:sz="4" w:space="0" w:color="auto"/>
            </w:tcBorders>
          </w:tcPr>
          <w:p w14:paraId="30CF0B24"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18E5CCC7"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04C7FF2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БО-12В</w:t>
            </w:r>
          </w:p>
        </w:tc>
        <w:tc>
          <w:tcPr>
            <w:tcW w:w="3431" w:type="dxa"/>
            <w:tcBorders>
              <w:top w:val="single" w:sz="4" w:space="0" w:color="auto"/>
              <w:left w:val="single" w:sz="4" w:space="0" w:color="auto"/>
              <w:bottom w:val="single" w:sz="4" w:space="0" w:color="auto"/>
              <w:right w:val="single" w:sz="4" w:space="0" w:color="auto"/>
            </w:tcBorders>
          </w:tcPr>
          <w:p w14:paraId="07954D8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46</w:t>
            </w:r>
          </w:p>
        </w:tc>
        <w:tc>
          <w:tcPr>
            <w:tcW w:w="3659" w:type="dxa"/>
            <w:tcBorders>
              <w:top w:val="single" w:sz="4" w:space="0" w:color="auto"/>
              <w:left w:val="single" w:sz="4" w:space="0" w:color="auto"/>
              <w:bottom w:val="single" w:sz="4" w:space="0" w:color="auto"/>
              <w:right w:val="single" w:sz="4" w:space="0" w:color="auto"/>
            </w:tcBorders>
          </w:tcPr>
          <w:p w14:paraId="05CCB26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7448B5C6"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vAlign w:val="center"/>
          </w:tcPr>
          <w:p w14:paraId="42EDA537" w14:textId="77777777" w:rsidR="00D748E3" w:rsidRPr="0020099D" w:rsidRDefault="00D748E3" w:rsidP="004F4761">
            <w:pPr>
              <w:jc w:val="center"/>
              <w:rPr>
                <w:rFonts w:ascii="Times New Roman" w:eastAsia="Times New Roman" w:hAnsi="Times New Roman"/>
                <w:color w:val="000000"/>
                <w:sz w:val="20"/>
                <w:szCs w:val="20"/>
              </w:rPr>
            </w:pPr>
            <w:r w:rsidRPr="0020099D">
              <w:rPr>
                <w:rFonts w:ascii="Times New Roman" w:hAnsi="Times New Roman"/>
                <w:color w:val="000000"/>
                <w:sz w:val="20"/>
                <w:szCs w:val="20"/>
              </w:rPr>
              <w:t>ПСНГ-1 ТА-10</w:t>
            </w:r>
          </w:p>
        </w:tc>
        <w:tc>
          <w:tcPr>
            <w:tcW w:w="3431" w:type="dxa"/>
            <w:tcBorders>
              <w:top w:val="single" w:sz="4" w:space="0" w:color="auto"/>
              <w:left w:val="single" w:sz="4" w:space="0" w:color="auto"/>
              <w:bottom w:val="single" w:sz="4" w:space="0" w:color="auto"/>
              <w:right w:val="single" w:sz="4" w:space="0" w:color="auto"/>
            </w:tcBorders>
          </w:tcPr>
          <w:p w14:paraId="31E80E4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78</w:t>
            </w:r>
          </w:p>
        </w:tc>
        <w:tc>
          <w:tcPr>
            <w:tcW w:w="3659" w:type="dxa"/>
            <w:tcBorders>
              <w:top w:val="single" w:sz="4" w:space="0" w:color="auto"/>
              <w:left w:val="single" w:sz="4" w:space="0" w:color="auto"/>
              <w:bottom w:val="single" w:sz="4" w:space="0" w:color="auto"/>
              <w:right w:val="single" w:sz="4" w:space="0" w:color="auto"/>
            </w:tcBorders>
          </w:tcPr>
          <w:p w14:paraId="2E79088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2400</w:t>
            </w:r>
          </w:p>
        </w:tc>
      </w:tr>
      <w:tr w:rsidR="00D748E3" w:rsidRPr="0020099D" w14:paraId="06F1B9EC"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vAlign w:val="center"/>
          </w:tcPr>
          <w:p w14:paraId="24725681" w14:textId="77777777" w:rsidR="00D748E3" w:rsidRPr="0020099D" w:rsidRDefault="00D748E3" w:rsidP="004F4761">
            <w:pPr>
              <w:jc w:val="center"/>
              <w:rPr>
                <w:rFonts w:ascii="Times New Roman" w:hAnsi="Times New Roman"/>
                <w:color w:val="000000"/>
                <w:sz w:val="20"/>
                <w:szCs w:val="20"/>
              </w:rPr>
            </w:pPr>
            <w:r w:rsidRPr="0020099D">
              <w:rPr>
                <w:rFonts w:ascii="Times New Roman" w:hAnsi="Times New Roman"/>
                <w:color w:val="000000"/>
                <w:sz w:val="20"/>
                <w:szCs w:val="20"/>
              </w:rPr>
              <w:t>ПСНГ-2 ТА-10</w:t>
            </w:r>
          </w:p>
        </w:tc>
        <w:tc>
          <w:tcPr>
            <w:tcW w:w="3431" w:type="dxa"/>
            <w:tcBorders>
              <w:top w:val="single" w:sz="4" w:space="0" w:color="auto"/>
              <w:left w:val="single" w:sz="4" w:space="0" w:color="auto"/>
              <w:bottom w:val="single" w:sz="4" w:space="0" w:color="auto"/>
              <w:right w:val="single" w:sz="4" w:space="0" w:color="auto"/>
            </w:tcBorders>
          </w:tcPr>
          <w:p w14:paraId="516D6A2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78</w:t>
            </w:r>
          </w:p>
        </w:tc>
        <w:tc>
          <w:tcPr>
            <w:tcW w:w="3659" w:type="dxa"/>
            <w:tcBorders>
              <w:top w:val="single" w:sz="4" w:space="0" w:color="auto"/>
              <w:left w:val="single" w:sz="4" w:space="0" w:color="auto"/>
              <w:bottom w:val="single" w:sz="4" w:space="0" w:color="auto"/>
              <w:right w:val="single" w:sz="4" w:space="0" w:color="auto"/>
            </w:tcBorders>
          </w:tcPr>
          <w:p w14:paraId="6D8E4B7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2400</w:t>
            </w:r>
          </w:p>
        </w:tc>
      </w:tr>
      <w:tr w:rsidR="00D748E3" w:rsidRPr="0020099D" w14:paraId="108CBEFB" w14:textId="77777777" w:rsidTr="004F4761">
        <w:trPr>
          <w:trHeight w:val="20"/>
        </w:trPr>
        <w:tc>
          <w:tcPr>
            <w:tcW w:w="10038" w:type="dxa"/>
            <w:gridSpan w:val="3"/>
            <w:tcBorders>
              <w:top w:val="single" w:sz="4" w:space="0" w:color="auto"/>
              <w:left w:val="single" w:sz="4" w:space="0" w:color="auto"/>
              <w:bottom w:val="single" w:sz="4" w:space="0" w:color="auto"/>
              <w:right w:val="single" w:sz="4" w:space="0" w:color="auto"/>
            </w:tcBorders>
          </w:tcPr>
          <w:p w14:paraId="0276544D" w14:textId="77777777" w:rsidR="00D748E3" w:rsidRPr="0020099D" w:rsidRDefault="00D748E3" w:rsidP="004F4761">
            <w:pPr>
              <w:pStyle w:val="ConsPlusNormal"/>
              <w:jc w:val="center"/>
              <w:outlineLvl w:val="3"/>
              <w:rPr>
                <w:rFonts w:ascii="Times New Roman" w:hAnsi="Times New Roman" w:cs="Times New Roman"/>
              </w:rPr>
            </w:pPr>
            <w:r w:rsidRPr="0020099D">
              <w:rPr>
                <w:rFonts w:ascii="Times New Roman" w:hAnsi="Times New Roman" w:cs="Times New Roman"/>
              </w:rPr>
              <w:lastRenderedPageBreak/>
              <w:t>Пиковые бойлеры</w:t>
            </w:r>
          </w:p>
        </w:tc>
      </w:tr>
      <w:tr w:rsidR="00D748E3" w:rsidRPr="0020099D" w14:paraId="58A8D2D8"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02874EB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БП-1А</w:t>
            </w:r>
          </w:p>
        </w:tc>
        <w:tc>
          <w:tcPr>
            <w:tcW w:w="3431" w:type="dxa"/>
            <w:tcBorders>
              <w:top w:val="single" w:sz="4" w:space="0" w:color="auto"/>
              <w:left w:val="single" w:sz="4" w:space="0" w:color="auto"/>
              <w:bottom w:val="single" w:sz="4" w:space="0" w:color="auto"/>
              <w:right w:val="single" w:sz="4" w:space="0" w:color="auto"/>
            </w:tcBorders>
          </w:tcPr>
          <w:p w14:paraId="1BE3C7C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60</w:t>
            </w:r>
          </w:p>
        </w:tc>
        <w:tc>
          <w:tcPr>
            <w:tcW w:w="3659" w:type="dxa"/>
            <w:tcBorders>
              <w:top w:val="single" w:sz="4" w:space="0" w:color="auto"/>
              <w:left w:val="single" w:sz="4" w:space="0" w:color="auto"/>
              <w:bottom w:val="single" w:sz="4" w:space="0" w:color="auto"/>
              <w:right w:val="single" w:sz="4" w:space="0" w:color="auto"/>
            </w:tcBorders>
          </w:tcPr>
          <w:p w14:paraId="0C73FC7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308F8C1F"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5FAD871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БП-1Б</w:t>
            </w:r>
          </w:p>
        </w:tc>
        <w:tc>
          <w:tcPr>
            <w:tcW w:w="3431" w:type="dxa"/>
            <w:tcBorders>
              <w:top w:val="single" w:sz="4" w:space="0" w:color="auto"/>
              <w:left w:val="single" w:sz="4" w:space="0" w:color="auto"/>
              <w:bottom w:val="single" w:sz="4" w:space="0" w:color="auto"/>
              <w:right w:val="single" w:sz="4" w:space="0" w:color="auto"/>
            </w:tcBorders>
          </w:tcPr>
          <w:p w14:paraId="1F24DA1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72</w:t>
            </w:r>
          </w:p>
        </w:tc>
        <w:tc>
          <w:tcPr>
            <w:tcW w:w="3659" w:type="dxa"/>
            <w:tcBorders>
              <w:top w:val="single" w:sz="4" w:space="0" w:color="auto"/>
              <w:left w:val="single" w:sz="4" w:space="0" w:color="auto"/>
              <w:bottom w:val="single" w:sz="4" w:space="0" w:color="auto"/>
              <w:right w:val="single" w:sz="4" w:space="0" w:color="auto"/>
            </w:tcBorders>
          </w:tcPr>
          <w:p w14:paraId="63CFA8E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50CD79F7"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0DFF51D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БП-1В</w:t>
            </w:r>
          </w:p>
        </w:tc>
        <w:tc>
          <w:tcPr>
            <w:tcW w:w="3431" w:type="dxa"/>
            <w:tcBorders>
              <w:top w:val="single" w:sz="4" w:space="0" w:color="auto"/>
              <w:left w:val="single" w:sz="4" w:space="0" w:color="auto"/>
              <w:bottom w:val="single" w:sz="4" w:space="0" w:color="auto"/>
              <w:right w:val="single" w:sz="4" w:space="0" w:color="auto"/>
            </w:tcBorders>
          </w:tcPr>
          <w:p w14:paraId="16F2562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72</w:t>
            </w:r>
          </w:p>
        </w:tc>
        <w:tc>
          <w:tcPr>
            <w:tcW w:w="3659" w:type="dxa"/>
            <w:tcBorders>
              <w:top w:val="single" w:sz="4" w:space="0" w:color="auto"/>
              <w:left w:val="single" w:sz="4" w:space="0" w:color="auto"/>
              <w:bottom w:val="single" w:sz="4" w:space="0" w:color="auto"/>
              <w:right w:val="single" w:sz="4" w:space="0" w:color="auto"/>
            </w:tcBorders>
          </w:tcPr>
          <w:p w14:paraId="69DFFBD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286DA9D1"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75CCD32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БП-1Г</w:t>
            </w:r>
          </w:p>
        </w:tc>
        <w:tc>
          <w:tcPr>
            <w:tcW w:w="3431" w:type="dxa"/>
            <w:tcBorders>
              <w:top w:val="single" w:sz="4" w:space="0" w:color="auto"/>
              <w:left w:val="single" w:sz="4" w:space="0" w:color="auto"/>
              <w:bottom w:val="single" w:sz="4" w:space="0" w:color="auto"/>
              <w:right w:val="single" w:sz="4" w:space="0" w:color="auto"/>
            </w:tcBorders>
          </w:tcPr>
          <w:p w14:paraId="4DCDFBA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60</w:t>
            </w:r>
          </w:p>
        </w:tc>
        <w:tc>
          <w:tcPr>
            <w:tcW w:w="3659" w:type="dxa"/>
            <w:tcBorders>
              <w:top w:val="single" w:sz="4" w:space="0" w:color="auto"/>
              <w:left w:val="single" w:sz="4" w:space="0" w:color="auto"/>
              <w:bottom w:val="single" w:sz="4" w:space="0" w:color="auto"/>
              <w:right w:val="single" w:sz="4" w:space="0" w:color="auto"/>
            </w:tcBorders>
          </w:tcPr>
          <w:p w14:paraId="723CFAC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539B0EFC"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121884C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БП-1Д</w:t>
            </w:r>
          </w:p>
        </w:tc>
        <w:tc>
          <w:tcPr>
            <w:tcW w:w="3431" w:type="dxa"/>
            <w:tcBorders>
              <w:top w:val="single" w:sz="4" w:space="0" w:color="auto"/>
              <w:left w:val="single" w:sz="4" w:space="0" w:color="auto"/>
              <w:bottom w:val="single" w:sz="4" w:space="0" w:color="auto"/>
              <w:right w:val="single" w:sz="4" w:space="0" w:color="auto"/>
            </w:tcBorders>
          </w:tcPr>
          <w:p w14:paraId="51AA959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72</w:t>
            </w:r>
          </w:p>
        </w:tc>
        <w:tc>
          <w:tcPr>
            <w:tcW w:w="3659" w:type="dxa"/>
            <w:tcBorders>
              <w:top w:val="single" w:sz="4" w:space="0" w:color="auto"/>
              <w:left w:val="single" w:sz="4" w:space="0" w:color="auto"/>
              <w:bottom w:val="single" w:sz="4" w:space="0" w:color="auto"/>
              <w:right w:val="single" w:sz="4" w:space="0" w:color="auto"/>
            </w:tcBorders>
          </w:tcPr>
          <w:p w14:paraId="1838BC43"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46DA3587"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7E9ABFA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БП-1Е</w:t>
            </w:r>
          </w:p>
        </w:tc>
        <w:tc>
          <w:tcPr>
            <w:tcW w:w="3431" w:type="dxa"/>
            <w:tcBorders>
              <w:top w:val="single" w:sz="4" w:space="0" w:color="auto"/>
              <w:left w:val="single" w:sz="4" w:space="0" w:color="auto"/>
              <w:bottom w:val="single" w:sz="4" w:space="0" w:color="auto"/>
              <w:right w:val="single" w:sz="4" w:space="0" w:color="auto"/>
            </w:tcBorders>
          </w:tcPr>
          <w:p w14:paraId="11B8196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45,2</w:t>
            </w:r>
          </w:p>
        </w:tc>
        <w:tc>
          <w:tcPr>
            <w:tcW w:w="3659" w:type="dxa"/>
            <w:tcBorders>
              <w:top w:val="single" w:sz="4" w:space="0" w:color="auto"/>
              <w:left w:val="single" w:sz="4" w:space="0" w:color="auto"/>
              <w:bottom w:val="single" w:sz="4" w:space="0" w:color="auto"/>
              <w:right w:val="single" w:sz="4" w:space="0" w:color="auto"/>
            </w:tcBorders>
          </w:tcPr>
          <w:p w14:paraId="5EB452D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1130</w:t>
            </w:r>
          </w:p>
        </w:tc>
      </w:tr>
      <w:tr w:rsidR="00D748E3" w:rsidRPr="0020099D" w14:paraId="2D53BEBB"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3C4463D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БП-2А</w:t>
            </w:r>
          </w:p>
        </w:tc>
        <w:tc>
          <w:tcPr>
            <w:tcW w:w="3431" w:type="dxa"/>
            <w:tcBorders>
              <w:top w:val="single" w:sz="4" w:space="0" w:color="auto"/>
              <w:left w:val="single" w:sz="4" w:space="0" w:color="auto"/>
              <w:bottom w:val="single" w:sz="4" w:space="0" w:color="auto"/>
              <w:right w:val="single" w:sz="4" w:space="0" w:color="auto"/>
            </w:tcBorders>
          </w:tcPr>
          <w:p w14:paraId="26B638B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72</w:t>
            </w:r>
          </w:p>
        </w:tc>
        <w:tc>
          <w:tcPr>
            <w:tcW w:w="3659" w:type="dxa"/>
            <w:tcBorders>
              <w:top w:val="single" w:sz="4" w:space="0" w:color="auto"/>
              <w:left w:val="single" w:sz="4" w:space="0" w:color="auto"/>
              <w:bottom w:val="single" w:sz="4" w:space="0" w:color="auto"/>
              <w:right w:val="single" w:sz="4" w:space="0" w:color="auto"/>
            </w:tcBorders>
          </w:tcPr>
          <w:p w14:paraId="37AAC4F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0E6FA626"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00C8D4D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БП-2Б</w:t>
            </w:r>
          </w:p>
        </w:tc>
        <w:tc>
          <w:tcPr>
            <w:tcW w:w="3431" w:type="dxa"/>
            <w:tcBorders>
              <w:top w:val="single" w:sz="4" w:space="0" w:color="auto"/>
              <w:left w:val="single" w:sz="4" w:space="0" w:color="auto"/>
              <w:bottom w:val="single" w:sz="4" w:space="0" w:color="auto"/>
              <w:right w:val="single" w:sz="4" w:space="0" w:color="auto"/>
            </w:tcBorders>
          </w:tcPr>
          <w:p w14:paraId="339A0BD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72</w:t>
            </w:r>
          </w:p>
        </w:tc>
        <w:tc>
          <w:tcPr>
            <w:tcW w:w="3659" w:type="dxa"/>
            <w:tcBorders>
              <w:top w:val="single" w:sz="4" w:space="0" w:color="auto"/>
              <w:left w:val="single" w:sz="4" w:space="0" w:color="auto"/>
              <w:bottom w:val="single" w:sz="4" w:space="0" w:color="auto"/>
              <w:right w:val="single" w:sz="4" w:space="0" w:color="auto"/>
            </w:tcBorders>
          </w:tcPr>
          <w:p w14:paraId="37C4A80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764A52EF"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6C45AA1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БП-2В</w:t>
            </w:r>
          </w:p>
        </w:tc>
        <w:tc>
          <w:tcPr>
            <w:tcW w:w="3431" w:type="dxa"/>
            <w:tcBorders>
              <w:top w:val="single" w:sz="4" w:space="0" w:color="auto"/>
              <w:left w:val="single" w:sz="4" w:space="0" w:color="auto"/>
              <w:bottom w:val="single" w:sz="4" w:space="0" w:color="auto"/>
              <w:right w:val="single" w:sz="4" w:space="0" w:color="auto"/>
            </w:tcBorders>
          </w:tcPr>
          <w:p w14:paraId="479A12B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72</w:t>
            </w:r>
          </w:p>
        </w:tc>
        <w:tc>
          <w:tcPr>
            <w:tcW w:w="3659" w:type="dxa"/>
            <w:tcBorders>
              <w:top w:val="single" w:sz="4" w:space="0" w:color="auto"/>
              <w:left w:val="single" w:sz="4" w:space="0" w:color="auto"/>
              <w:bottom w:val="single" w:sz="4" w:space="0" w:color="auto"/>
              <w:right w:val="single" w:sz="4" w:space="0" w:color="auto"/>
            </w:tcBorders>
          </w:tcPr>
          <w:p w14:paraId="7CCD97E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r w:rsidR="00D748E3" w:rsidRPr="0020099D" w14:paraId="16B851FA" w14:textId="77777777" w:rsidTr="004F4761">
        <w:trPr>
          <w:trHeight w:val="20"/>
        </w:trPr>
        <w:tc>
          <w:tcPr>
            <w:tcW w:w="2948" w:type="dxa"/>
            <w:tcBorders>
              <w:top w:val="single" w:sz="4" w:space="0" w:color="auto"/>
              <w:left w:val="single" w:sz="4" w:space="0" w:color="auto"/>
              <w:bottom w:val="single" w:sz="4" w:space="0" w:color="auto"/>
              <w:right w:val="single" w:sz="4" w:space="0" w:color="auto"/>
            </w:tcBorders>
          </w:tcPr>
          <w:p w14:paraId="1C5C9423"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БП-2Г</w:t>
            </w:r>
          </w:p>
        </w:tc>
        <w:tc>
          <w:tcPr>
            <w:tcW w:w="3431" w:type="dxa"/>
            <w:tcBorders>
              <w:top w:val="single" w:sz="4" w:space="0" w:color="auto"/>
              <w:left w:val="single" w:sz="4" w:space="0" w:color="auto"/>
              <w:bottom w:val="single" w:sz="4" w:space="0" w:color="auto"/>
              <w:right w:val="single" w:sz="4" w:space="0" w:color="auto"/>
            </w:tcBorders>
          </w:tcPr>
          <w:p w14:paraId="26ABB93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60</w:t>
            </w:r>
          </w:p>
        </w:tc>
        <w:tc>
          <w:tcPr>
            <w:tcW w:w="3659" w:type="dxa"/>
            <w:tcBorders>
              <w:top w:val="single" w:sz="4" w:space="0" w:color="auto"/>
              <w:left w:val="single" w:sz="4" w:space="0" w:color="auto"/>
              <w:bottom w:val="single" w:sz="4" w:space="0" w:color="auto"/>
              <w:right w:val="single" w:sz="4" w:space="0" w:color="auto"/>
            </w:tcBorders>
          </w:tcPr>
          <w:p w14:paraId="24EC424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1500</w:t>
            </w:r>
          </w:p>
        </w:tc>
      </w:tr>
    </w:tbl>
    <w:p w14:paraId="382D9AAB" w14:textId="77777777" w:rsidR="00D748E3" w:rsidRPr="0020099D" w:rsidRDefault="00D748E3" w:rsidP="00D748E3">
      <w:pPr>
        <w:pStyle w:val="ConsPlusNormal"/>
        <w:jc w:val="both"/>
        <w:rPr>
          <w:szCs w:val="24"/>
        </w:rPr>
      </w:pPr>
    </w:p>
    <w:p w14:paraId="48936A76" w14:textId="5793E0DC" w:rsidR="00D748E3" w:rsidRPr="0020099D" w:rsidRDefault="00D748E3" w:rsidP="00D748E3">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2.1</w:t>
      </w:r>
      <w:r w:rsidR="00EA1A07" w:rsidRPr="0020099D">
        <w:rPr>
          <w:rFonts w:ascii="Times New Roman" w:eastAsia="Times New Roman" w:hAnsi="Times New Roman"/>
          <w:sz w:val="24"/>
          <w:lang w:val="ru-RU"/>
        </w:rPr>
        <w:t>1</w:t>
      </w:r>
      <w:r w:rsidRPr="0020099D">
        <w:rPr>
          <w:rFonts w:ascii="Times New Roman" w:eastAsia="Times New Roman" w:hAnsi="Times New Roman"/>
          <w:sz w:val="24"/>
          <w:lang w:val="ru-RU"/>
        </w:rPr>
        <w:t xml:space="preserve"> – Характеристики сетевых насосов теплофикационной установки ТЭЦ за 202</w:t>
      </w:r>
      <w:r w:rsidR="004F3667">
        <w:rPr>
          <w:rFonts w:ascii="Times New Roman" w:eastAsia="Times New Roman" w:hAnsi="Times New Roman"/>
          <w:sz w:val="24"/>
          <w:lang w:val="ru-RU"/>
        </w:rPr>
        <w:t>4</w:t>
      </w:r>
      <w:r w:rsidRPr="0020099D">
        <w:rPr>
          <w:rFonts w:ascii="Times New Roman" w:eastAsia="Times New Roman" w:hAnsi="Times New Roman"/>
          <w:sz w:val="24"/>
          <w:lang w:val="ru-RU"/>
        </w:rPr>
        <w:t>-ый год</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127"/>
        <w:gridCol w:w="1985"/>
        <w:gridCol w:w="1813"/>
        <w:gridCol w:w="995"/>
        <w:gridCol w:w="1984"/>
        <w:gridCol w:w="1190"/>
      </w:tblGrid>
      <w:tr w:rsidR="00D748E3" w:rsidRPr="0020099D" w14:paraId="3D41AD71" w14:textId="77777777" w:rsidTr="004F4761">
        <w:tc>
          <w:tcPr>
            <w:tcW w:w="2127" w:type="dxa"/>
            <w:tcBorders>
              <w:top w:val="single" w:sz="4" w:space="0" w:color="auto"/>
              <w:left w:val="single" w:sz="4" w:space="0" w:color="auto"/>
              <w:bottom w:val="single" w:sz="4" w:space="0" w:color="auto"/>
              <w:right w:val="single" w:sz="4" w:space="0" w:color="auto"/>
            </w:tcBorders>
            <w:vAlign w:val="center"/>
          </w:tcPr>
          <w:p w14:paraId="5A6810A0"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Наименование механизма, установки</w:t>
            </w:r>
          </w:p>
        </w:tc>
        <w:tc>
          <w:tcPr>
            <w:tcW w:w="1985" w:type="dxa"/>
            <w:tcBorders>
              <w:top w:val="single" w:sz="4" w:space="0" w:color="auto"/>
              <w:left w:val="single" w:sz="4" w:space="0" w:color="auto"/>
              <w:bottom w:val="single" w:sz="4" w:space="0" w:color="auto"/>
              <w:right w:val="single" w:sz="4" w:space="0" w:color="auto"/>
            </w:tcBorders>
            <w:vAlign w:val="center"/>
          </w:tcPr>
          <w:p w14:paraId="6552A935"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Тип</w:t>
            </w:r>
          </w:p>
        </w:tc>
        <w:tc>
          <w:tcPr>
            <w:tcW w:w="1813" w:type="dxa"/>
            <w:tcBorders>
              <w:top w:val="single" w:sz="4" w:space="0" w:color="auto"/>
              <w:left w:val="single" w:sz="4" w:space="0" w:color="auto"/>
              <w:bottom w:val="single" w:sz="4" w:space="0" w:color="auto"/>
              <w:right w:val="single" w:sz="4" w:space="0" w:color="auto"/>
            </w:tcBorders>
            <w:vAlign w:val="center"/>
          </w:tcPr>
          <w:p w14:paraId="2F32435A"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Производительность,</w:t>
            </w:r>
          </w:p>
          <w:p w14:paraId="364E9928"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м</w:t>
            </w:r>
            <w:r w:rsidRPr="0020099D">
              <w:rPr>
                <w:rFonts w:ascii="Times New Roman" w:hAnsi="Times New Roman" w:cs="Times New Roman"/>
                <w:b/>
                <w:vertAlign w:val="superscript"/>
              </w:rPr>
              <w:t>3</w:t>
            </w:r>
            <w:r w:rsidRPr="0020099D">
              <w:rPr>
                <w:rFonts w:ascii="Times New Roman" w:hAnsi="Times New Roman" w:cs="Times New Roman"/>
                <w:b/>
              </w:rPr>
              <w:t>/ч</w:t>
            </w:r>
          </w:p>
        </w:tc>
        <w:tc>
          <w:tcPr>
            <w:tcW w:w="995" w:type="dxa"/>
            <w:tcBorders>
              <w:top w:val="single" w:sz="4" w:space="0" w:color="auto"/>
              <w:left w:val="single" w:sz="4" w:space="0" w:color="auto"/>
              <w:bottom w:val="single" w:sz="4" w:space="0" w:color="auto"/>
              <w:right w:val="single" w:sz="4" w:space="0" w:color="auto"/>
            </w:tcBorders>
            <w:vAlign w:val="center"/>
          </w:tcPr>
          <w:p w14:paraId="0056559F"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Напор,</w:t>
            </w:r>
          </w:p>
          <w:p w14:paraId="0B1F702F"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м в. ст.</w:t>
            </w:r>
          </w:p>
        </w:tc>
        <w:tc>
          <w:tcPr>
            <w:tcW w:w="1984" w:type="dxa"/>
            <w:tcBorders>
              <w:top w:val="single" w:sz="4" w:space="0" w:color="auto"/>
              <w:left w:val="single" w:sz="4" w:space="0" w:color="auto"/>
              <w:bottom w:val="single" w:sz="4" w:space="0" w:color="auto"/>
              <w:right w:val="single" w:sz="4" w:space="0" w:color="auto"/>
            </w:tcBorders>
            <w:vAlign w:val="center"/>
          </w:tcPr>
          <w:p w14:paraId="501F7020"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Установленная мощность электродвигателя, кВт</w:t>
            </w:r>
          </w:p>
        </w:tc>
        <w:tc>
          <w:tcPr>
            <w:tcW w:w="1190" w:type="dxa"/>
            <w:tcBorders>
              <w:top w:val="single" w:sz="4" w:space="0" w:color="auto"/>
              <w:left w:val="single" w:sz="4" w:space="0" w:color="auto"/>
              <w:bottom w:val="single" w:sz="4" w:space="0" w:color="auto"/>
              <w:right w:val="single" w:sz="4" w:space="0" w:color="auto"/>
            </w:tcBorders>
            <w:vAlign w:val="center"/>
          </w:tcPr>
          <w:p w14:paraId="611D548E" w14:textId="77777777" w:rsidR="00D748E3" w:rsidRPr="0020099D" w:rsidRDefault="00D748E3" w:rsidP="004F4761">
            <w:pPr>
              <w:pStyle w:val="ConsPlusNormal"/>
              <w:jc w:val="center"/>
              <w:rPr>
                <w:rFonts w:ascii="Times New Roman" w:hAnsi="Times New Roman" w:cs="Times New Roman"/>
                <w:b/>
              </w:rPr>
            </w:pPr>
            <w:r w:rsidRPr="0020099D">
              <w:rPr>
                <w:rFonts w:ascii="Times New Roman" w:hAnsi="Times New Roman" w:cs="Times New Roman"/>
                <w:b/>
              </w:rPr>
              <w:t>Количество механизмов</w:t>
            </w:r>
          </w:p>
        </w:tc>
      </w:tr>
      <w:tr w:rsidR="00D748E3" w:rsidRPr="0020099D" w14:paraId="2D6F88FE" w14:textId="77777777" w:rsidTr="004F4761">
        <w:tc>
          <w:tcPr>
            <w:tcW w:w="2127" w:type="dxa"/>
            <w:tcBorders>
              <w:top w:val="single" w:sz="4" w:space="0" w:color="auto"/>
              <w:left w:val="single" w:sz="4" w:space="0" w:color="auto"/>
              <w:bottom w:val="single" w:sz="4" w:space="0" w:color="auto"/>
              <w:right w:val="single" w:sz="4" w:space="0" w:color="auto"/>
            </w:tcBorders>
            <w:vAlign w:val="center"/>
          </w:tcPr>
          <w:p w14:paraId="1BA7AA6F"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Сетевой насос 1А, 1Б, 1В, 1Г, 1Д, 1Е, 1Л, 1М</w:t>
            </w:r>
          </w:p>
        </w:tc>
        <w:tc>
          <w:tcPr>
            <w:tcW w:w="1985" w:type="dxa"/>
            <w:tcBorders>
              <w:top w:val="single" w:sz="4" w:space="0" w:color="auto"/>
              <w:left w:val="single" w:sz="4" w:space="0" w:color="auto"/>
              <w:bottom w:val="single" w:sz="4" w:space="0" w:color="auto"/>
              <w:right w:val="single" w:sz="4" w:space="0" w:color="auto"/>
            </w:tcBorders>
            <w:vAlign w:val="center"/>
          </w:tcPr>
          <w:p w14:paraId="0A422AC3"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14Д-6 (Д1250-125)</w:t>
            </w:r>
          </w:p>
        </w:tc>
        <w:tc>
          <w:tcPr>
            <w:tcW w:w="1813" w:type="dxa"/>
            <w:tcBorders>
              <w:top w:val="single" w:sz="4" w:space="0" w:color="auto"/>
              <w:left w:val="single" w:sz="4" w:space="0" w:color="auto"/>
              <w:bottom w:val="single" w:sz="4" w:space="0" w:color="auto"/>
              <w:right w:val="single" w:sz="4" w:space="0" w:color="auto"/>
            </w:tcBorders>
            <w:vAlign w:val="center"/>
          </w:tcPr>
          <w:p w14:paraId="276F246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1250</w:t>
            </w:r>
          </w:p>
        </w:tc>
        <w:tc>
          <w:tcPr>
            <w:tcW w:w="995" w:type="dxa"/>
            <w:tcBorders>
              <w:top w:val="single" w:sz="4" w:space="0" w:color="auto"/>
              <w:left w:val="single" w:sz="4" w:space="0" w:color="auto"/>
              <w:bottom w:val="single" w:sz="4" w:space="0" w:color="auto"/>
              <w:right w:val="single" w:sz="4" w:space="0" w:color="auto"/>
            </w:tcBorders>
            <w:vAlign w:val="center"/>
          </w:tcPr>
          <w:p w14:paraId="6DD53C2B"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125</w:t>
            </w:r>
          </w:p>
        </w:tc>
        <w:tc>
          <w:tcPr>
            <w:tcW w:w="1984" w:type="dxa"/>
            <w:tcBorders>
              <w:top w:val="single" w:sz="4" w:space="0" w:color="auto"/>
              <w:left w:val="single" w:sz="4" w:space="0" w:color="auto"/>
              <w:bottom w:val="single" w:sz="4" w:space="0" w:color="auto"/>
              <w:right w:val="single" w:sz="4" w:space="0" w:color="auto"/>
            </w:tcBorders>
            <w:vAlign w:val="center"/>
          </w:tcPr>
          <w:p w14:paraId="28721DE8"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630</w:t>
            </w:r>
          </w:p>
        </w:tc>
        <w:tc>
          <w:tcPr>
            <w:tcW w:w="1190" w:type="dxa"/>
            <w:tcBorders>
              <w:top w:val="single" w:sz="4" w:space="0" w:color="auto"/>
              <w:left w:val="single" w:sz="4" w:space="0" w:color="auto"/>
              <w:bottom w:val="single" w:sz="4" w:space="0" w:color="auto"/>
              <w:right w:val="single" w:sz="4" w:space="0" w:color="auto"/>
            </w:tcBorders>
            <w:vAlign w:val="center"/>
          </w:tcPr>
          <w:p w14:paraId="3CF2107E"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8</w:t>
            </w:r>
          </w:p>
        </w:tc>
      </w:tr>
      <w:tr w:rsidR="00D748E3" w:rsidRPr="0020099D" w14:paraId="30876FFA" w14:textId="77777777" w:rsidTr="004F4761">
        <w:tc>
          <w:tcPr>
            <w:tcW w:w="2127" w:type="dxa"/>
            <w:tcBorders>
              <w:top w:val="single" w:sz="4" w:space="0" w:color="auto"/>
              <w:left w:val="single" w:sz="4" w:space="0" w:color="auto"/>
              <w:bottom w:val="single" w:sz="4" w:space="0" w:color="auto"/>
              <w:right w:val="single" w:sz="4" w:space="0" w:color="auto"/>
            </w:tcBorders>
            <w:vAlign w:val="center"/>
          </w:tcPr>
          <w:p w14:paraId="2AE73C3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Сетевой насос 1Ж, 1И,</w:t>
            </w:r>
          </w:p>
        </w:tc>
        <w:tc>
          <w:tcPr>
            <w:tcW w:w="1985" w:type="dxa"/>
            <w:tcBorders>
              <w:top w:val="single" w:sz="4" w:space="0" w:color="auto"/>
              <w:left w:val="single" w:sz="4" w:space="0" w:color="auto"/>
              <w:bottom w:val="single" w:sz="4" w:space="0" w:color="auto"/>
              <w:right w:val="single" w:sz="4" w:space="0" w:color="auto"/>
            </w:tcBorders>
            <w:vAlign w:val="center"/>
          </w:tcPr>
          <w:p w14:paraId="03FE99F9"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СЭ1250-140</w:t>
            </w:r>
          </w:p>
        </w:tc>
        <w:tc>
          <w:tcPr>
            <w:tcW w:w="1813" w:type="dxa"/>
            <w:tcBorders>
              <w:top w:val="single" w:sz="4" w:space="0" w:color="auto"/>
              <w:left w:val="single" w:sz="4" w:space="0" w:color="auto"/>
              <w:bottom w:val="single" w:sz="4" w:space="0" w:color="auto"/>
              <w:right w:val="single" w:sz="4" w:space="0" w:color="auto"/>
            </w:tcBorders>
            <w:vAlign w:val="center"/>
          </w:tcPr>
          <w:p w14:paraId="5965A69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1250</w:t>
            </w:r>
          </w:p>
        </w:tc>
        <w:tc>
          <w:tcPr>
            <w:tcW w:w="995" w:type="dxa"/>
            <w:tcBorders>
              <w:top w:val="single" w:sz="4" w:space="0" w:color="auto"/>
              <w:left w:val="single" w:sz="4" w:space="0" w:color="auto"/>
              <w:bottom w:val="single" w:sz="4" w:space="0" w:color="auto"/>
              <w:right w:val="single" w:sz="4" w:space="0" w:color="auto"/>
            </w:tcBorders>
            <w:vAlign w:val="center"/>
          </w:tcPr>
          <w:p w14:paraId="2BB402F6"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140</w:t>
            </w:r>
          </w:p>
        </w:tc>
        <w:tc>
          <w:tcPr>
            <w:tcW w:w="1984" w:type="dxa"/>
            <w:tcBorders>
              <w:top w:val="single" w:sz="4" w:space="0" w:color="auto"/>
              <w:left w:val="single" w:sz="4" w:space="0" w:color="auto"/>
              <w:bottom w:val="single" w:sz="4" w:space="0" w:color="auto"/>
              <w:right w:val="single" w:sz="4" w:space="0" w:color="auto"/>
            </w:tcBorders>
            <w:vAlign w:val="center"/>
          </w:tcPr>
          <w:p w14:paraId="33E25BA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518</w:t>
            </w:r>
          </w:p>
        </w:tc>
        <w:tc>
          <w:tcPr>
            <w:tcW w:w="1190" w:type="dxa"/>
            <w:tcBorders>
              <w:top w:val="single" w:sz="4" w:space="0" w:color="auto"/>
              <w:left w:val="single" w:sz="4" w:space="0" w:color="auto"/>
              <w:bottom w:val="single" w:sz="4" w:space="0" w:color="auto"/>
              <w:right w:val="single" w:sz="4" w:space="0" w:color="auto"/>
            </w:tcBorders>
            <w:vAlign w:val="center"/>
          </w:tcPr>
          <w:p w14:paraId="0DE1F52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2</w:t>
            </w:r>
          </w:p>
        </w:tc>
      </w:tr>
      <w:tr w:rsidR="00D748E3" w:rsidRPr="0020099D" w14:paraId="31A80AA3" w14:textId="77777777" w:rsidTr="004F4761">
        <w:tc>
          <w:tcPr>
            <w:tcW w:w="2127" w:type="dxa"/>
            <w:tcBorders>
              <w:top w:val="single" w:sz="4" w:space="0" w:color="auto"/>
              <w:left w:val="single" w:sz="4" w:space="0" w:color="auto"/>
              <w:bottom w:val="single" w:sz="4" w:space="0" w:color="auto"/>
              <w:right w:val="single" w:sz="4" w:space="0" w:color="auto"/>
            </w:tcBorders>
            <w:vAlign w:val="center"/>
          </w:tcPr>
          <w:p w14:paraId="56DF9F3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Сетевой насос 1К</w:t>
            </w:r>
          </w:p>
        </w:tc>
        <w:tc>
          <w:tcPr>
            <w:tcW w:w="1985" w:type="dxa"/>
            <w:tcBorders>
              <w:top w:val="single" w:sz="4" w:space="0" w:color="auto"/>
              <w:left w:val="single" w:sz="4" w:space="0" w:color="auto"/>
              <w:bottom w:val="single" w:sz="4" w:space="0" w:color="auto"/>
              <w:right w:val="single" w:sz="4" w:space="0" w:color="auto"/>
            </w:tcBorders>
            <w:vAlign w:val="center"/>
          </w:tcPr>
          <w:p w14:paraId="5BECC3B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СЭУ-1250-140</w:t>
            </w:r>
          </w:p>
        </w:tc>
        <w:tc>
          <w:tcPr>
            <w:tcW w:w="1813" w:type="dxa"/>
            <w:tcBorders>
              <w:top w:val="single" w:sz="4" w:space="0" w:color="auto"/>
              <w:left w:val="single" w:sz="4" w:space="0" w:color="auto"/>
              <w:bottom w:val="single" w:sz="4" w:space="0" w:color="auto"/>
              <w:right w:val="single" w:sz="4" w:space="0" w:color="auto"/>
            </w:tcBorders>
            <w:vAlign w:val="center"/>
          </w:tcPr>
          <w:p w14:paraId="251C6A0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1250</w:t>
            </w:r>
          </w:p>
        </w:tc>
        <w:tc>
          <w:tcPr>
            <w:tcW w:w="995" w:type="dxa"/>
            <w:tcBorders>
              <w:top w:val="single" w:sz="4" w:space="0" w:color="auto"/>
              <w:left w:val="single" w:sz="4" w:space="0" w:color="auto"/>
              <w:bottom w:val="single" w:sz="4" w:space="0" w:color="auto"/>
              <w:right w:val="single" w:sz="4" w:space="0" w:color="auto"/>
            </w:tcBorders>
            <w:vAlign w:val="center"/>
          </w:tcPr>
          <w:p w14:paraId="4E1BF9F0"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140</w:t>
            </w:r>
          </w:p>
        </w:tc>
        <w:tc>
          <w:tcPr>
            <w:tcW w:w="1984" w:type="dxa"/>
            <w:tcBorders>
              <w:top w:val="single" w:sz="4" w:space="0" w:color="auto"/>
              <w:left w:val="single" w:sz="4" w:space="0" w:color="auto"/>
              <w:bottom w:val="single" w:sz="4" w:space="0" w:color="auto"/>
              <w:right w:val="single" w:sz="4" w:space="0" w:color="auto"/>
            </w:tcBorders>
            <w:vAlign w:val="center"/>
          </w:tcPr>
          <w:p w14:paraId="225047E7"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512</w:t>
            </w:r>
          </w:p>
        </w:tc>
        <w:tc>
          <w:tcPr>
            <w:tcW w:w="1190" w:type="dxa"/>
            <w:tcBorders>
              <w:top w:val="single" w:sz="4" w:space="0" w:color="auto"/>
              <w:left w:val="single" w:sz="4" w:space="0" w:color="auto"/>
              <w:bottom w:val="single" w:sz="4" w:space="0" w:color="auto"/>
              <w:right w:val="single" w:sz="4" w:space="0" w:color="auto"/>
            </w:tcBorders>
            <w:vAlign w:val="center"/>
          </w:tcPr>
          <w:p w14:paraId="7CE328FA"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w:t>
            </w:r>
          </w:p>
        </w:tc>
      </w:tr>
      <w:tr w:rsidR="00D748E3" w:rsidRPr="0020099D" w14:paraId="648322CB" w14:textId="77777777" w:rsidTr="004F4761">
        <w:tc>
          <w:tcPr>
            <w:tcW w:w="2127" w:type="dxa"/>
            <w:tcBorders>
              <w:top w:val="single" w:sz="4" w:space="0" w:color="auto"/>
              <w:left w:val="single" w:sz="4" w:space="0" w:color="auto"/>
              <w:bottom w:val="single" w:sz="4" w:space="0" w:color="auto"/>
              <w:right w:val="single" w:sz="4" w:space="0" w:color="auto"/>
            </w:tcBorders>
            <w:vAlign w:val="center"/>
          </w:tcPr>
          <w:p w14:paraId="16ACE6F5"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Сетевой насос 1Н, 2А. 2Б, 2В, 2Г, 2Д, 2Е</w:t>
            </w:r>
          </w:p>
        </w:tc>
        <w:tc>
          <w:tcPr>
            <w:tcW w:w="1985" w:type="dxa"/>
            <w:tcBorders>
              <w:top w:val="single" w:sz="4" w:space="0" w:color="auto"/>
              <w:left w:val="single" w:sz="4" w:space="0" w:color="auto"/>
              <w:bottom w:val="single" w:sz="4" w:space="0" w:color="auto"/>
              <w:right w:val="single" w:sz="4" w:space="0" w:color="auto"/>
            </w:tcBorders>
            <w:vAlign w:val="center"/>
          </w:tcPr>
          <w:p w14:paraId="02251362"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Д1250-125</w:t>
            </w:r>
          </w:p>
        </w:tc>
        <w:tc>
          <w:tcPr>
            <w:tcW w:w="1813" w:type="dxa"/>
            <w:tcBorders>
              <w:top w:val="single" w:sz="4" w:space="0" w:color="auto"/>
              <w:left w:val="single" w:sz="4" w:space="0" w:color="auto"/>
              <w:bottom w:val="single" w:sz="4" w:space="0" w:color="auto"/>
              <w:right w:val="single" w:sz="4" w:space="0" w:color="auto"/>
            </w:tcBorders>
            <w:vAlign w:val="center"/>
          </w:tcPr>
          <w:p w14:paraId="636549ED"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1250</w:t>
            </w:r>
          </w:p>
        </w:tc>
        <w:tc>
          <w:tcPr>
            <w:tcW w:w="995" w:type="dxa"/>
            <w:tcBorders>
              <w:top w:val="single" w:sz="4" w:space="0" w:color="auto"/>
              <w:left w:val="single" w:sz="4" w:space="0" w:color="auto"/>
              <w:bottom w:val="single" w:sz="4" w:space="0" w:color="auto"/>
              <w:right w:val="single" w:sz="4" w:space="0" w:color="auto"/>
            </w:tcBorders>
            <w:vAlign w:val="center"/>
          </w:tcPr>
          <w:p w14:paraId="3FD1F333"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140</w:t>
            </w:r>
          </w:p>
        </w:tc>
        <w:tc>
          <w:tcPr>
            <w:tcW w:w="1984" w:type="dxa"/>
            <w:tcBorders>
              <w:top w:val="single" w:sz="4" w:space="0" w:color="auto"/>
              <w:left w:val="single" w:sz="4" w:space="0" w:color="auto"/>
              <w:bottom w:val="single" w:sz="4" w:space="0" w:color="auto"/>
              <w:right w:val="single" w:sz="4" w:space="0" w:color="auto"/>
            </w:tcBorders>
            <w:vAlign w:val="center"/>
          </w:tcPr>
          <w:p w14:paraId="746BBDCC"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630</w:t>
            </w:r>
          </w:p>
        </w:tc>
        <w:tc>
          <w:tcPr>
            <w:tcW w:w="1190" w:type="dxa"/>
            <w:tcBorders>
              <w:top w:val="single" w:sz="4" w:space="0" w:color="auto"/>
              <w:left w:val="single" w:sz="4" w:space="0" w:color="auto"/>
              <w:bottom w:val="single" w:sz="4" w:space="0" w:color="auto"/>
              <w:right w:val="single" w:sz="4" w:space="0" w:color="auto"/>
            </w:tcBorders>
            <w:vAlign w:val="center"/>
          </w:tcPr>
          <w:p w14:paraId="645D25E1" w14:textId="77777777" w:rsidR="00D748E3" w:rsidRPr="0020099D" w:rsidRDefault="00D748E3" w:rsidP="004F4761">
            <w:pPr>
              <w:pStyle w:val="ConsPlusNormal"/>
              <w:jc w:val="center"/>
              <w:rPr>
                <w:rFonts w:ascii="Times New Roman" w:hAnsi="Times New Roman" w:cs="Times New Roman"/>
              </w:rPr>
            </w:pPr>
            <w:r w:rsidRPr="0020099D">
              <w:rPr>
                <w:rFonts w:ascii="Times New Roman" w:hAnsi="Times New Roman" w:cs="Times New Roman"/>
              </w:rPr>
              <w:t>7</w:t>
            </w:r>
          </w:p>
        </w:tc>
      </w:tr>
    </w:tbl>
    <w:p w14:paraId="651C0B71" w14:textId="77777777" w:rsidR="0071510C" w:rsidRPr="0020099D" w:rsidRDefault="0071510C" w:rsidP="00D748E3">
      <w:pPr>
        <w:widowControl/>
        <w:spacing w:line="360" w:lineRule="auto"/>
        <w:jc w:val="both"/>
        <w:rPr>
          <w:lang w:val="ru-RU"/>
        </w:rPr>
      </w:pPr>
    </w:p>
    <w:p w14:paraId="599F2FF6" w14:textId="07064677" w:rsidR="00312227" w:rsidRPr="0020099D" w:rsidRDefault="00312227" w:rsidP="00312227">
      <w:pPr>
        <w:pStyle w:val="3"/>
        <w:rPr>
          <w:color w:val="auto"/>
          <w:szCs w:val="24"/>
          <w:lang w:val="ru-RU"/>
        </w:rPr>
      </w:pPr>
      <w:bookmarkStart w:id="30" w:name="_Toc201744739"/>
      <w:r w:rsidRPr="0020099D">
        <w:rPr>
          <w:color w:val="auto"/>
          <w:szCs w:val="24"/>
          <w:lang w:val="ru-RU"/>
        </w:rPr>
        <w:t>Способы регулирования отпуска тепловой энергии от источников тепловой энергии с обоснованием выбора графика изменения температуры и расхода теплоносителя в зависимости от температуры наружного воздуха</w:t>
      </w:r>
      <w:bookmarkEnd w:id="30"/>
    </w:p>
    <w:p w14:paraId="04167EEE" w14:textId="77777777" w:rsidR="00E56A92" w:rsidRPr="0020099D" w:rsidRDefault="00E56A92" w:rsidP="00E56A92">
      <w:pPr>
        <w:widowControl/>
        <w:spacing w:line="360" w:lineRule="auto"/>
        <w:ind w:firstLine="708"/>
        <w:jc w:val="center"/>
        <w:rPr>
          <w:rFonts w:ascii="Times New Roman" w:eastAsia="Times New Roman" w:hAnsi="Times New Roman"/>
          <w:b/>
          <w:sz w:val="24"/>
          <w:lang w:val="ru-RU"/>
        </w:rPr>
      </w:pPr>
    </w:p>
    <w:p w14:paraId="3D6BA0DB" w14:textId="77777777" w:rsidR="00E56A92" w:rsidRPr="0020099D" w:rsidRDefault="00E56A92" w:rsidP="000040AB">
      <w:pPr>
        <w:widowControl/>
        <w:spacing w:line="360" w:lineRule="auto"/>
        <w:jc w:val="center"/>
        <w:rPr>
          <w:rFonts w:ascii="Times New Roman" w:eastAsia="Times New Roman" w:hAnsi="Times New Roman"/>
          <w:b/>
          <w:sz w:val="24"/>
          <w:lang w:val="ru-RU"/>
        </w:rPr>
      </w:pPr>
      <w:r w:rsidRPr="0020099D">
        <w:rPr>
          <w:rFonts w:ascii="Times New Roman" w:eastAsia="Times New Roman" w:hAnsi="Times New Roman"/>
          <w:b/>
          <w:sz w:val="24"/>
          <w:lang w:val="ru-RU"/>
        </w:rPr>
        <w:t>Характеристики основных режимов отпуска тепла от БУ № 1 ТЭЦ</w:t>
      </w:r>
    </w:p>
    <w:p w14:paraId="6506C34E" w14:textId="42CAC006" w:rsidR="00E56A92" w:rsidRPr="0020099D" w:rsidRDefault="00E56A92" w:rsidP="000040AB">
      <w:pPr>
        <w:pStyle w:val="afff3"/>
      </w:pPr>
      <w:r w:rsidRPr="0020099D">
        <w:t xml:space="preserve">Температурные и гидравлические режимы БУ № 1 ТЭЦ обеспечиваются в соответствии с «Режимной картой </w:t>
      </w:r>
      <w:r w:rsidRPr="00D9590C">
        <w:t>теплоснабжения г. Северска на 202</w:t>
      </w:r>
      <w:r w:rsidR="004F3667">
        <w:t>4</w:t>
      </w:r>
      <w:r w:rsidRPr="00D9590C">
        <w:t>-202</w:t>
      </w:r>
      <w:r w:rsidR="004F3667">
        <w:t>5</w:t>
      </w:r>
      <w:r w:rsidRPr="00D9590C">
        <w:t xml:space="preserve"> гг.»,</w:t>
      </w:r>
      <w:r w:rsidRPr="0020099D">
        <w:t xml:space="preserve"> утвержденной в установленном порядке.</w:t>
      </w:r>
    </w:p>
    <w:p w14:paraId="4F7F67B1" w14:textId="77777777" w:rsidR="00E56A92" w:rsidRPr="0020099D" w:rsidRDefault="00E56A92" w:rsidP="000040AB">
      <w:pPr>
        <w:pStyle w:val="afff3"/>
      </w:pPr>
      <w:r w:rsidRPr="0020099D">
        <w:t>Принципиальная схема отпуска теплоты с горячей водой от БУ-1 приведена на рис. 2.4.</w:t>
      </w:r>
    </w:p>
    <w:p w14:paraId="65B9E1C4" w14:textId="77777777" w:rsidR="00E56A92" w:rsidRPr="0020099D" w:rsidRDefault="00E56A92" w:rsidP="00E56A92">
      <w:pPr>
        <w:shd w:val="clear" w:color="auto" w:fill="FFFFFF"/>
        <w:spacing w:line="276" w:lineRule="auto"/>
        <w:ind w:firstLine="709"/>
        <w:jc w:val="center"/>
        <w:rPr>
          <w:rFonts w:ascii="Times New Roman" w:hAnsi="Times New Roman"/>
          <w:sz w:val="24"/>
          <w:szCs w:val="24"/>
          <w:lang w:val="ru-RU"/>
        </w:rPr>
      </w:pPr>
      <w:r w:rsidRPr="0020099D">
        <w:rPr>
          <w:b/>
          <w:noProof/>
          <w:szCs w:val="24"/>
          <w:lang w:val="ru-RU" w:eastAsia="ru-RU"/>
        </w:rPr>
        <w:lastRenderedPageBreak/>
        <w:drawing>
          <wp:inline distT="0" distB="0" distL="0" distR="0" wp14:anchorId="55526BD9" wp14:editId="5202264B">
            <wp:extent cx="4614168" cy="4335780"/>
            <wp:effectExtent l="0" t="0" r="0" b="762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31364" cy="4351938"/>
                    </a:xfrm>
                    <a:prstGeom prst="rect">
                      <a:avLst/>
                    </a:prstGeom>
                    <a:noFill/>
                    <a:ln>
                      <a:noFill/>
                    </a:ln>
                  </pic:spPr>
                </pic:pic>
              </a:graphicData>
            </a:graphic>
          </wp:inline>
        </w:drawing>
      </w:r>
    </w:p>
    <w:p w14:paraId="27170EB2" w14:textId="77777777" w:rsidR="00E56A92" w:rsidRPr="0020099D" w:rsidRDefault="00E56A92" w:rsidP="000040AB">
      <w:pPr>
        <w:pStyle w:val="afff3"/>
        <w:ind w:firstLine="0"/>
        <w:jc w:val="center"/>
      </w:pPr>
      <w:r w:rsidRPr="0020099D">
        <w:t>Рисунок 2.4 – Принципиальная схема БУ-1 ТЭЦ</w:t>
      </w:r>
    </w:p>
    <w:p w14:paraId="3A9B8B1F" w14:textId="77777777" w:rsidR="00E56A92" w:rsidRPr="0020099D" w:rsidRDefault="00E56A92" w:rsidP="00E56A92">
      <w:pPr>
        <w:widowControl/>
        <w:spacing w:line="360" w:lineRule="auto"/>
        <w:ind w:firstLine="708"/>
        <w:jc w:val="both"/>
        <w:rPr>
          <w:rFonts w:ascii="Times New Roman" w:eastAsia="Times New Roman" w:hAnsi="Times New Roman"/>
          <w:sz w:val="24"/>
          <w:lang w:val="ru-RU"/>
        </w:rPr>
      </w:pPr>
    </w:p>
    <w:p w14:paraId="7C34F089" w14:textId="67E577F1" w:rsidR="00E56A92" w:rsidRPr="0020099D" w:rsidRDefault="00E56A92" w:rsidP="000040AB">
      <w:pPr>
        <w:pStyle w:val="afff3"/>
      </w:pPr>
      <w:r w:rsidRPr="0020099D">
        <w:t xml:space="preserve">Тепло с БУ №1 ТЭЦ отпускается по скорректированному на горячий водоразбор </w:t>
      </w:r>
      <w:r w:rsidR="00C43203">
        <w:t xml:space="preserve">(межотопительный период) </w:t>
      </w:r>
      <w:r w:rsidRPr="0020099D">
        <w:t>температурному графику</w:t>
      </w:r>
      <w:r w:rsidR="00C43203">
        <w:t xml:space="preserve"> 150/70 </w:t>
      </w:r>
      <w:r w:rsidR="00C43203" w:rsidRPr="0020099D">
        <w:t>°С</w:t>
      </w:r>
      <w:r w:rsidR="00C43203">
        <w:t xml:space="preserve"> со срезкой на</w:t>
      </w:r>
      <w:r w:rsidRPr="0020099D">
        <w:t xml:space="preserve"> </w:t>
      </w:r>
      <w:r w:rsidR="00C43203">
        <w:t>128</w:t>
      </w:r>
      <w:r w:rsidRPr="0020099D">
        <w:t xml:space="preserve"> °С при наличии у потребителей терморегуляторов на горячем водоснабжении. </w:t>
      </w:r>
    </w:p>
    <w:p w14:paraId="15FCB487" w14:textId="22176552" w:rsidR="00E56A92" w:rsidRPr="0020099D" w:rsidRDefault="001C7C02" w:rsidP="000040AB">
      <w:pPr>
        <w:pStyle w:val="afff3"/>
      </w:pPr>
      <w:r w:rsidRPr="001C7C02">
        <w:t xml:space="preserve">ПНС-3 находится в резерве. </w:t>
      </w:r>
      <w:r w:rsidR="00E56A92" w:rsidRPr="001C7C02">
        <w:t>Для повышения пропускной способности подающих и обратных магистралей</w:t>
      </w:r>
      <w:r w:rsidRPr="001C7C02">
        <w:t xml:space="preserve"> можеь быть</w:t>
      </w:r>
      <w:r w:rsidR="00E56A92" w:rsidRPr="001C7C02">
        <w:t xml:space="preserve"> включена подкачивающая насосная станция ПНС-3 </w:t>
      </w:r>
      <w:r w:rsidRPr="001C7C02">
        <w:t>в режимах № 1, № 2.</w:t>
      </w:r>
      <w:r w:rsidR="00E56A92" w:rsidRPr="001C7C02">
        <w:t xml:space="preserve"> Подкачивающая насосная станция ПНС-2 находится в резерве. Принципиальная схема включения ПНС-3 и ПНС-2 приведена на рисунке 2.5.</w:t>
      </w:r>
      <w:r w:rsidR="00E56A92" w:rsidRPr="0020099D">
        <w:t xml:space="preserve"> </w:t>
      </w:r>
    </w:p>
    <w:p w14:paraId="1AA66328" w14:textId="28F05BC9" w:rsidR="00E56A92" w:rsidRPr="0020099D" w:rsidRDefault="00E56A92" w:rsidP="000040AB">
      <w:pPr>
        <w:pStyle w:val="afff3"/>
      </w:pPr>
      <w:r w:rsidRPr="0020099D">
        <w:t xml:space="preserve">Для стабилизации гидравлического режима городских тепломагистралей и равномерной работы ХВО ТЭЦ в периоды максимального горячего водоразбора в схему теплоснабжения включен аккумуляторный бак станции разрядки </w:t>
      </w:r>
      <w:r w:rsidR="0026752D">
        <w:t>ОАО ТС</w:t>
      </w:r>
      <w:r w:rsidRPr="0020099D">
        <w:t>.</w:t>
      </w:r>
    </w:p>
    <w:p w14:paraId="0BEDED30" w14:textId="71B557A6" w:rsidR="001C7C02" w:rsidRDefault="001C7C02" w:rsidP="000040AB">
      <w:pPr>
        <w:pStyle w:val="afff3"/>
      </w:pPr>
      <w:r>
        <w:t xml:space="preserve">В аварийных случаях на сетях </w:t>
      </w:r>
      <w:r w:rsidR="0026752D">
        <w:t>ОАО ТС</w:t>
      </w:r>
      <w:r>
        <w:t xml:space="preserve"> режимы работы БУ № 1 ТЭЦ, ПНС-3 задает дежурный инженер АДС </w:t>
      </w:r>
      <w:r w:rsidR="0026752D">
        <w:t>ОАО ТС</w:t>
      </w:r>
      <w:r>
        <w:t xml:space="preserve"> по согласованию с главным инженером </w:t>
      </w:r>
      <w:r w:rsidR="0026752D">
        <w:t>ОАО ТС</w:t>
      </w:r>
      <w:r>
        <w:t>.</w:t>
      </w:r>
    </w:p>
    <w:p w14:paraId="7C36AD46" w14:textId="285D405F" w:rsidR="00E56A92" w:rsidRPr="0020099D" w:rsidRDefault="00E56A92" w:rsidP="000040AB">
      <w:pPr>
        <w:pStyle w:val="afff3"/>
      </w:pPr>
      <w:r w:rsidRPr="0020099D">
        <w:t xml:space="preserve">Диспетчер </w:t>
      </w:r>
      <w:r w:rsidR="0026752D">
        <w:t>ОАО ТС</w:t>
      </w:r>
      <w:r w:rsidRPr="0020099D">
        <w:t xml:space="preserve"> ежедневно задает температуру теплоносителя в подающем трубопроводе и гидравлический режим тепловой сети.</w:t>
      </w:r>
    </w:p>
    <w:p w14:paraId="58A25C07" w14:textId="77777777" w:rsidR="00E56A92" w:rsidRPr="0020099D" w:rsidRDefault="00E56A92" w:rsidP="00E56A92">
      <w:pPr>
        <w:shd w:val="clear" w:color="auto" w:fill="FFFFFF"/>
        <w:spacing w:line="276" w:lineRule="auto"/>
        <w:jc w:val="center"/>
        <w:rPr>
          <w:rFonts w:ascii="Times New Roman" w:hAnsi="Times New Roman"/>
          <w:sz w:val="24"/>
          <w:szCs w:val="24"/>
          <w:lang w:val="ru-RU"/>
        </w:rPr>
      </w:pPr>
      <w:r w:rsidRPr="0020099D">
        <w:rPr>
          <w:noProof/>
          <w:szCs w:val="24"/>
          <w:lang w:val="ru-RU" w:eastAsia="ru-RU"/>
        </w:rPr>
        <w:lastRenderedPageBreak/>
        <w:drawing>
          <wp:inline distT="0" distB="0" distL="0" distR="0" wp14:anchorId="61594C05" wp14:editId="060543EC">
            <wp:extent cx="6069467" cy="4572000"/>
            <wp:effectExtent l="0" t="0" r="762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39778" cy="4624963"/>
                    </a:xfrm>
                    <a:prstGeom prst="rect">
                      <a:avLst/>
                    </a:prstGeom>
                  </pic:spPr>
                </pic:pic>
              </a:graphicData>
            </a:graphic>
          </wp:inline>
        </w:drawing>
      </w:r>
    </w:p>
    <w:p w14:paraId="67B14D49" w14:textId="77777777" w:rsidR="00E56A92" w:rsidRPr="0020099D" w:rsidRDefault="00E56A92" w:rsidP="00E56A92">
      <w:pPr>
        <w:shd w:val="clear" w:color="auto" w:fill="FFFFFF"/>
        <w:spacing w:line="276" w:lineRule="auto"/>
        <w:jc w:val="center"/>
        <w:rPr>
          <w:rFonts w:ascii="Times New Roman" w:hAnsi="Times New Roman"/>
          <w:sz w:val="24"/>
          <w:szCs w:val="24"/>
          <w:lang w:val="ru-RU"/>
        </w:rPr>
      </w:pPr>
      <w:r w:rsidRPr="0020099D">
        <w:rPr>
          <w:rFonts w:ascii="Times New Roman" w:hAnsi="Times New Roman"/>
          <w:sz w:val="24"/>
          <w:szCs w:val="24"/>
          <w:lang w:val="ru-RU"/>
        </w:rPr>
        <w:t xml:space="preserve">Рисунок 2.5 – Принципиальная схема ПНС-2 и ПНС-3 </w:t>
      </w:r>
    </w:p>
    <w:p w14:paraId="17EED412" w14:textId="77777777" w:rsidR="00E56A92" w:rsidRPr="0020099D" w:rsidRDefault="00E56A92" w:rsidP="00E56A92">
      <w:pPr>
        <w:shd w:val="clear" w:color="auto" w:fill="FFFFFF"/>
        <w:spacing w:line="276" w:lineRule="auto"/>
        <w:ind w:firstLine="709"/>
        <w:jc w:val="both"/>
        <w:rPr>
          <w:rFonts w:ascii="Times New Roman" w:hAnsi="Times New Roman"/>
          <w:sz w:val="24"/>
          <w:szCs w:val="24"/>
          <w:lang w:val="ru-RU"/>
        </w:rPr>
      </w:pPr>
    </w:p>
    <w:p w14:paraId="404A7541" w14:textId="77777777" w:rsidR="00E56A92" w:rsidRPr="0020099D" w:rsidRDefault="00E56A92" w:rsidP="000040AB">
      <w:pPr>
        <w:widowControl/>
        <w:spacing w:line="360" w:lineRule="auto"/>
        <w:jc w:val="center"/>
        <w:rPr>
          <w:rFonts w:ascii="Times New Roman" w:eastAsia="Times New Roman" w:hAnsi="Times New Roman"/>
          <w:b/>
          <w:sz w:val="24"/>
          <w:lang w:val="ru-RU"/>
        </w:rPr>
      </w:pPr>
      <w:r w:rsidRPr="0020099D">
        <w:rPr>
          <w:rFonts w:ascii="Times New Roman" w:eastAsia="Times New Roman" w:hAnsi="Times New Roman"/>
          <w:b/>
          <w:sz w:val="24"/>
          <w:lang w:val="ru-RU"/>
        </w:rPr>
        <w:t>Основные режимы БУ № 1</w:t>
      </w:r>
    </w:p>
    <w:p w14:paraId="038119BB" w14:textId="77777777" w:rsidR="00E56A92" w:rsidRPr="0020099D" w:rsidRDefault="00E56A92" w:rsidP="000040AB">
      <w:pPr>
        <w:pStyle w:val="afff3"/>
      </w:pPr>
      <w:r w:rsidRPr="0020099D">
        <w:rPr>
          <w:b/>
        </w:rPr>
        <w:t>Режим № 1</w:t>
      </w:r>
      <w:r w:rsidRPr="0020099D">
        <w:t xml:space="preserve"> – основной режим отопительного сезона.</w:t>
      </w:r>
    </w:p>
    <w:p w14:paraId="0AC4C99E" w14:textId="1240AE99" w:rsidR="00E56A92" w:rsidRPr="0020099D" w:rsidRDefault="001C7C02" w:rsidP="000040AB">
      <w:pPr>
        <w:pStyle w:val="afff3"/>
      </w:pPr>
      <w:r>
        <w:t xml:space="preserve">Вводится при стабильно </w:t>
      </w:r>
      <w:r w:rsidR="00E56A92" w:rsidRPr="0020099D">
        <w:t xml:space="preserve">отрицательных среднесуточных температурах воздуха. Характеризуется автоматическим отбором сетевой воды из подающего и обратного трубопроводов (терморегуляторы включены в работу). </w:t>
      </w:r>
      <w:r>
        <w:t>Отпуск тепла осуществляется от БУ № 1 ТЭЦ, ПНС-3 находится в резерве</w:t>
      </w:r>
      <w:r w:rsidR="00E56A92" w:rsidRPr="0020099D">
        <w:t>.</w:t>
      </w:r>
    </w:p>
    <w:p w14:paraId="3A776C18" w14:textId="77777777" w:rsidR="00E56A92" w:rsidRPr="0020099D" w:rsidRDefault="00E56A92" w:rsidP="000040AB">
      <w:pPr>
        <w:pStyle w:val="afff3"/>
      </w:pPr>
      <w:r w:rsidRPr="0020099D">
        <w:rPr>
          <w:b/>
        </w:rPr>
        <w:t>Режим № 2</w:t>
      </w:r>
      <w:r w:rsidRPr="0020099D">
        <w:t xml:space="preserve"> – дополнительный режим отопительного сезона.</w:t>
      </w:r>
    </w:p>
    <w:p w14:paraId="127AA951" w14:textId="279FD96E" w:rsidR="00E56A92" w:rsidRPr="0020099D" w:rsidRDefault="00E56A92" w:rsidP="000040AB">
      <w:pPr>
        <w:pStyle w:val="afff3"/>
      </w:pPr>
      <w:r w:rsidRPr="0020099D">
        <w:t>Вводится в периоды знакопеременных суточных температур с преобладанием отрицательных температур наружного воздуха. Характеризуется уменьшенным расходом сетевой воды на БУ</w:t>
      </w:r>
      <w:r w:rsidR="001C7C02">
        <w:t xml:space="preserve"> №</w:t>
      </w:r>
      <w:r w:rsidRPr="0020099D">
        <w:t>1. В работе оборудовани</w:t>
      </w:r>
      <w:r w:rsidR="001C7C02">
        <w:t>е по режиму № 1, ПНС-3 остановлена.</w:t>
      </w:r>
    </w:p>
    <w:p w14:paraId="06BE3EAD" w14:textId="77777777" w:rsidR="00E56A92" w:rsidRPr="0020099D" w:rsidRDefault="00E56A92" w:rsidP="000040AB">
      <w:pPr>
        <w:pStyle w:val="afff3"/>
      </w:pPr>
      <w:r w:rsidRPr="0020099D">
        <w:rPr>
          <w:b/>
        </w:rPr>
        <w:t>Режим № 3</w:t>
      </w:r>
      <w:r w:rsidRPr="0020099D">
        <w:t xml:space="preserve"> – дополнительный режим отопительного сезона.</w:t>
      </w:r>
    </w:p>
    <w:p w14:paraId="4B7739CE" w14:textId="7F19FF7C" w:rsidR="00E56A92" w:rsidRDefault="00E56A92" w:rsidP="000040AB">
      <w:pPr>
        <w:pStyle w:val="afff3"/>
      </w:pPr>
      <w:r w:rsidRPr="0020099D">
        <w:t>Вводится в периоды знакопеременных суточных температур с преобладанием положительных температур наружного воздуха. Характеризуется снижением расхода сетевой воды на БУ-1. ПНС-3 остановлена.</w:t>
      </w:r>
    </w:p>
    <w:p w14:paraId="4A5FB681" w14:textId="2C353F0D" w:rsidR="001C7C02" w:rsidRDefault="001C7C02" w:rsidP="001C7C02">
      <w:pPr>
        <w:pStyle w:val="afff3"/>
      </w:pPr>
      <w:r w:rsidRPr="0020099D">
        <w:rPr>
          <w:b/>
        </w:rPr>
        <w:t>Режим № 4</w:t>
      </w:r>
      <w:r w:rsidRPr="0020099D">
        <w:t xml:space="preserve"> – </w:t>
      </w:r>
      <w:r>
        <w:t>режим начала и окончания отопительного сезона</w:t>
      </w:r>
      <w:r w:rsidRPr="0020099D">
        <w:t>.</w:t>
      </w:r>
    </w:p>
    <w:p w14:paraId="11C0AB72" w14:textId="0E08554D" w:rsidR="001C7C02" w:rsidRPr="0020099D" w:rsidRDefault="001C7C02" w:rsidP="001C7C02">
      <w:pPr>
        <w:pStyle w:val="afff3"/>
      </w:pPr>
      <w:r>
        <w:lastRenderedPageBreak/>
        <w:t>Вводитеся в периоды начала и окончания отопительного сезона, характеризуется снижением расхода сетевой воды на БУ № 1 ТЭЦ, ПНС-3 остановлена.</w:t>
      </w:r>
    </w:p>
    <w:p w14:paraId="37F16E33" w14:textId="13571D8E" w:rsidR="00E56A92" w:rsidRPr="0020099D" w:rsidRDefault="00E56A92" w:rsidP="000040AB">
      <w:pPr>
        <w:pStyle w:val="afff3"/>
      </w:pPr>
      <w:r w:rsidRPr="0020099D">
        <w:rPr>
          <w:b/>
        </w:rPr>
        <w:t xml:space="preserve">Режим № </w:t>
      </w:r>
      <w:r w:rsidR="001C7C02">
        <w:rPr>
          <w:b/>
        </w:rPr>
        <w:t>5</w:t>
      </w:r>
      <w:r w:rsidRPr="0020099D">
        <w:t xml:space="preserve"> – в межотопительный период.</w:t>
      </w:r>
    </w:p>
    <w:p w14:paraId="441D769D" w14:textId="77777777" w:rsidR="00E56A92" w:rsidRPr="0020099D" w:rsidRDefault="00E56A92" w:rsidP="000040AB">
      <w:pPr>
        <w:pStyle w:val="afff3"/>
      </w:pPr>
      <w:r w:rsidRPr="0020099D">
        <w:t>Характеризуется поддержанием циркуляционного режима для обеспечения потребителей теплоносителем на нужды ГВС.</w:t>
      </w:r>
    </w:p>
    <w:p w14:paraId="395C47F1" w14:textId="514C1FA0" w:rsidR="00E56A92" w:rsidRPr="0020099D" w:rsidRDefault="00E56A92" w:rsidP="000040AB">
      <w:pPr>
        <w:pStyle w:val="afff3"/>
      </w:pPr>
      <w:r w:rsidRPr="0020099D">
        <w:rPr>
          <w:b/>
        </w:rPr>
        <w:t>Статический режим</w:t>
      </w:r>
      <w:r w:rsidRPr="0020099D">
        <w:t xml:space="preserve"> – дополнительны</w:t>
      </w:r>
      <w:r w:rsidR="001C7C02">
        <w:t>й, статическое давление 5,5 ати</w:t>
      </w:r>
      <w:r w:rsidRPr="0020099D">
        <w:t xml:space="preserve"> поддерживается ТЭЦ Филиала АО «РИР».</w:t>
      </w:r>
    </w:p>
    <w:p w14:paraId="2440B967" w14:textId="41A6F823" w:rsidR="00E56A92" w:rsidRPr="0020099D" w:rsidRDefault="00E56A92" w:rsidP="000040AB">
      <w:pPr>
        <w:pStyle w:val="afff3"/>
      </w:pPr>
      <w:r w:rsidRPr="0020099D">
        <w:t xml:space="preserve">Во всех режимах подпитка тепловых сетей осуществляется от ТЭЦ Филиала АО «РИР» в г. Северске и аккумуляторных баков </w:t>
      </w:r>
      <w:r w:rsidR="0026752D">
        <w:t>ОАО ТС</w:t>
      </w:r>
      <w:r w:rsidRPr="0020099D">
        <w:t>.</w:t>
      </w:r>
    </w:p>
    <w:p w14:paraId="62155784" w14:textId="06975F47" w:rsidR="00E56A92" w:rsidRPr="0020099D" w:rsidRDefault="00E56A92" w:rsidP="000040AB">
      <w:pPr>
        <w:pStyle w:val="afff3"/>
      </w:pPr>
      <w:r w:rsidRPr="0020099D">
        <w:t>Основные контрольные параметры режимов сведены в таблице 2.1</w:t>
      </w:r>
      <w:r w:rsidR="00EA1A07" w:rsidRPr="0020099D">
        <w:t>2</w:t>
      </w:r>
      <w:r w:rsidRPr="0020099D">
        <w:t>.</w:t>
      </w:r>
    </w:p>
    <w:p w14:paraId="67CB5E82" w14:textId="07A3B326" w:rsidR="00E56A92" w:rsidRPr="0020099D" w:rsidRDefault="00E56A92" w:rsidP="000040AB">
      <w:pPr>
        <w:pStyle w:val="afff3"/>
        <w:ind w:firstLine="0"/>
      </w:pPr>
      <w:r w:rsidRPr="0020099D">
        <w:t>Таблица 2.1</w:t>
      </w:r>
      <w:r w:rsidR="00EA1A07" w:rsidRPr="0020099D">
        <w:t>2</w:t>
      </w:r>
      <w:r w:rsidRPr="0020099D">
        <w:t xml:space="preserve"> – Таблица контрольных параметров режимов теплоснабжения БУ № 1 </w:t>
      </w:r>
    </w:p>
    <w:tbl>
      <w:tblPr>
        <w:tblStyle w:val="a4"/>
        <w:tblW w:w="5000" w:type="pct"/>
        <w:tblLook w:val="04A0" w:firstRow="1" w:lastRow="0" w:firstColumn="1" w:lastColumn="0" w:noHBand="0" w:noVBand="1"/>
      </w:tblPr>
      <w:tblGrid>
        <w:gridCol w:w="503"/>
        <w:gridCol w:w="2559"/>
        <w:gridCol w:w="948"/>
        <w:gridCol w:w="1207"/>
        <w:gridCol w:w="1207"/>
        <w:gridCol w:w="1209"/>
        <w:gridCol w:w="1207"/>
        <w:gridCol w:w="1215"/>
      </w:tblGrid>
      <w:tr w:rsidR="001C7C02" w:rsidRPr="0020099D" w14:paraId="274DFDC8" w14:textId="6FAEEA96" w:rsidTr="004453BC">
        <w:tc>
          <w:tcPr>
            <w:tcW w:w="250" w:type="pct"/>
            <w:vMerge w:val="restart"/>
            <w:vAlign w:val="center"/>
          </w:tcPr>
          <w:p w14:paraId="7FF58F38" w14:textId="77777777" w:rsidR="001C7C02" w:rsidRPr="0020099D" w:rsidRDefault="001C7C02" w:rsidP="004F4761">
            <w:pPr>
              <w:pStyle w:val="ConsPlusNormal"/>
              <w:jc w:val="center"/>
              <w:rPr>
                <w:rFonts w:ascii="Times New Roman" w:hAnsi="Times New Roman" w:cs="Times New Roman"/>
                <w:b/>
              </w:rPr>
            </w:pPr>
            <w:r w:rsidRPr="0020099D">
              <w:rPr>
                <w:rFonts w:ascii="Times New Roman" w:hAnsi="Times New Roman" w:cs="Times New Roman"/>
                <w:b/>
              </w:rPr>
              <w:t>№</w:t>
            </w:r>
          </w:p>
          <w:p w14:paraId="0A844A10" w14:textId="77777777" w:rsidR="001C7C02" w:rsidRPr="0020099D" w:rsidRDefault="001C7C02" w:rsidP="004F4761">
            <w:pPr>
              <w:pStyle w:val="ConsPlusNormal"/>
              <w:jc w:val="center"/>
              <w:rPr>
                <w:rFonts w:ascii="Times New Roman" w:hAnsi="Times New Roman" w:cs="Times New Roman"/>
                <w:b/>
              </w:rPr>
            </w:pPr>
            <w:r w:rsidRPr="0020099D">
              <w:rPr>
                <w:rFonts w:ascii="Times New Roman" w:hAnsi="Times New Roman" w:cs="Times New Roman"/>
                <w:b/>
              </w:rPr>
              <w:t>п/п</w:t>
            </w:r>
          </w:p>
        </w:tc>
        <w:tc>
          <w:tcPr>
            <w:tcW w:w="1273" w:type="pct"/>
            <w:vMerge w:val="restart"/>
            <w:vAlign w:val="center"/>
          </w:tcPr>
          <w:p w14:paraId="1019FEE3" w14:textId="77777777" w:rsidR="001C7C02" w:rsidRPr="0020099D" w:rsidRDefault="001C7C02" w:rsidP="004F4761">
            <w:pPr>
              <w:pStyle w:val="ConsPlusNormal"/>
              <w:jc w:val="center"/>
              <w:rPr>
                <w:rFonts w:ascii="Times New Roman" w:hAnsi="Times New Roman" w:cs="Times New Roman"/>
                <w:b/>
              </w:rPr>
            </w:pPr>
            <w:r w:rsidRPr="0020099D">
              <w:rPr>
                <w:rFonts w:ascii="Times New Roman" w:hAnsi="Times New Roman" w:cs="Times New Roman"/>
                <w:b/>
              </w:rPr>
              <w:t>Наименование параметров</w:t>
            </w:r>
          </w:p>
        </w:tc>
        <w:tc>
          <w:tcPr>
            <w:tcW w:w="472" w:type="pct"/>
            <w:vMerge w:val="restart"/>
            <w:vAlign w:val="center"/>
          </w:tcPr>
          <w:p w14:paraId="50541159" w14:textId="77777777" w:rsidR="001C7C02" w:rsidRPr="0020099D" w:rsidRDefault="001C7C02" w:rsidP="004F4761">
            <w:pPr>
              <w:pStyle w:val="ConsPlusNormal"/>
              <w:jc w:val="center"/>
              <w:rPr>
                <w:rFonts w:ascii="Times New Roman" w:hAnsi="Times New Roman" w:cs="Times New Roman"/>
                <w:b/>
              </w:rPr>
            </w:pPr>
            <w:r w:rsidRPr="0020099D">
              <w:rPr>
                <w:rFonts w:ascii="Times New Roman" w:hAnsi="Times New Roman" w:cs="Times New Roman"/>
                <w:b/>
              </w:rPr>
              <w:t>Размерность</w:t>
            </w:r>
          </w:p>
        </w:tc>
        <w:tc>
          <w:tcPr>
            <w:tcW w:w="3005" w:type="pct"/>
            <w:gridSpan w:val="5"/>
            <w:vAlign w:val="center"/>
          </w:tcPr>
          <w:p w14:paraId="246A6864" w14:textId="17282267" w:rsidR="001C7C02" w:rsidRPr="0020099D" w:rsidRDefault="001C7C02" w:rsidP="001C7C02">
            <w:pPr>
              <w:pStyle w:val="ConsPlusNormal"/>
              <w:jc w:val="center"/>
              <w:rPr>
                <w:rFonts w:ascii="Times New Roman" w:hAnsi="Times New Roman" w:cs="Times New Roman"/>
                <w:b/>
              </w:rPr>
            </w:pPr>
            <w:r w:rsidRPr="0020099D">
              <w:rPr>
                <w:rFonts w:ascii="Times New Roman" w:hAnsi="Times New Roman" w:cs="Times New Roman"/>
                <w:b/>
              </w:rPr>
              <w:t>Номера режимов</w:t>
            </w:r>
          </w:p>
        </w:tc>
      </w:tr>
      <w:tr w:rsidR="001C7C02" w:rsidRPr="0020099D" w14:paraId="57926891" w14:textId="21338D63" w:rsidTr="004453BC">
        <w:tc>
          <w:tcPr>
            <w:tcW w:w="250" w:type="pct"/>
            <w:vMerge/>
            <w:vAlign w:val="center"/>
          </w:tcPr>
          <w:p w14:paraId="760D9DD2" w14:textId="77777777" w:rsidR="001C7C02" w:rsidRPr="0020099D" w:rsidRDefault="001C7C02" w:rsidP="004F4761">
            <w:pPr>
              <w:pStyle w:val="ConsPlusNormal"/>
              <w:jc w:val="center"/>
              <w:rPr>
                <w:rFonts w:ascii="Times New Roman" w:hAnsi="Times New Roman" w:cs="Times New Roman"/>
              </w:rPr>
            </w:pPr>
          </w:p>
        </w:tc>
        <w:tc>
          <w:tcPr>
            <w:tcW w:w="1273" w:type="pct"/>
            <w:vMerge/>
            <w:vAlign w:val="center"/>
          </w:tcPr>
          <w:p w14:paraId="036C7C07" w14:textId="77777777" w:rsidR="001C7C02" w:rsidRPr="0020099D" w:rsidRDefault="001C7C02" w:rsidP="004F4761">
            <w:pPr>
              <w:pStyle w:val="ConsPlusNormal"/>
              <w:jc w:val="center"/>
              <w:rPr>
                <w:rFonts w:ascii="Times New Roman" w:hAnsi="Times New Roman" w:cs="Times New Roman"/>
              </w:rPr>
            </w:pPr>
          </w:p>
        </w:tc>
        <w:tc>
          <w:tcPr>
            <w:tcW w:w="472" w:type="pct"/>
            <w:vMerge/>
            <w:vAlign w:val="center"/>
          </w:tcPr>
          <w:p w14:paraId="73DEBA08" w14:textId="77777777" w:rsidR="001C7C02" w:rsidRPr="0020099D" w:rsidRDefault="001C7C02" w:rsidP="004F4761">
            <w:pPr>
              <w:pStyle w:val="ConsPlusNormal"/>
              <w:jc w:val="center"/>
              <w:rPr>
                <w:rFonts w:ascii="Times New Roman" w:hAnsi="Times New Roman" w:cs="Times New Roman"/>
              </w:rPr>
            </w:pPr>
          </w:p>
        </w:tc>
        <w:tc>
          <w:tcPr>
            <w:tcW w:w="600" w:type="pct"/>
            <w:vAlign w:val="center"/>
          </w:tcPr>
          <w:p w14:paraId="4293CC87" w14:textId="77777777" w:rsidR="001C7C02" w:rsidRPr="0020099D" w:rsidRDefault="001C7C02" w:rsidP="001C7C02">
            <w:pPr>
              <w:pStyle w:val="ConsPlusNormal"/>
              <w:jc w:val="center"/>
              <w:rPr>
                <w:rFonts w:ascii="Times New Roman" w:hAnsi="Times New Roman" w:cs="Times New Roman"/>
                <w:b/>
              </w:rPr>
            </w:pPr>
            <w:r w:rsidRPr="0020099D">
              <w:rPr>
                <w:rFonts w:ascii="Times New Roman" w:hAnsi="Times New Roman" w:cs="Times New Roman"/>
                <w:b/>
              </w:rPr>
              <w:t>1</w:t>
            </w:r>
          </w:p>
        </w:tc>
        <w:tc>
          <w:tcPr>
            <w:tcW w:w="600" w:type="pct"/>
            <w:vAlign w:val="center"/>
          </w:tcPr>
          <w:p w14:paraId="3B1A2831" w14:textId="77777777" w:rsidR="001C7C02" w:rsidRPr="0020099D" w:rsidRDefault="001C7C02" w:rsidP="001C7C02">
            <w:pPr>
              <w:pStyle w:val="ConsPlusNormal"/>
              <w:jc w:val="center"/>
              <w:rPr>
                <w:rFonts w:ascii="Times New Roman" w:hAnsi="Times New Roman" w:cs="Times New Roman"/>
                <w:b/>
              </w:rPr>
            </w:pPr>
            <w:r w:rsidRPr="0020099D">
              <w:rPr>
                <w:rFonts w:ascii="Times New Roman" w:hAnsi="Times New Roman" w:cs="Times New Roman"/>
                <w:b/>
              </w:rPr>
              <w:t>2</w:t>
            </w:r>
          </w:p>
        </w:tc>
        <w:tc>
          <w:tcPr>
            <w:tcW w:w="601" w:type="pct"/>
            <w:vAlign w:val="center"/>
          </w:tcPr>
          <w:p w14:paraId="7584AEC6" w14:textId="77777777" w:rsidR="001C7C02" w:rsidRPr="0020099D" w:rsidRDefault="001C7C02" w:rsidP="001C7C02">
            <w:pPr>
              <w:pStyle w:val="ConsPlusNormal"/>
              <w:jc w:val="center"/>
              <w:rPr>
                <w:rFonts w:ascii="Times New Roman" w:hAnsi="Times New Roman" w:cs="Times New Roman"/>
                <w:b/>
              </w:rPr>
            </w:pPr>
            <w:r w:rsidRPr="0020099D">
              <w:rPr>
                <w:rFonts w:ascii="Times New Roman" w:hAnsi="Times New Roman" w:cs="Times New Roman"/>
                <w:b/>
              </w:rPr>
              <w:t>3</w:t>
            </w:r>
          </w:p>
        </w:tc>
        <w:tc>
          <w:tcPr>
            <w:tcW w:w="600" w:type="pct"/>
            <w:vAlign w:val="center"/>
          </w:tcPr>
          <w:p w14:paraId="7E31CD00" w14:textId="77777777" w:rsidR="001C7C02" w:rsidRPr="0020099D" w:rsidRDefault="001C7C02" w:rsidP="001C7C02">
            <w:pPr>
              <w:pStyle w:val="ConsPlusNormal"/>
              <w:jc w:val="center"/>
              <w:rPr>
                <w:rFonts w:ascii="Times New Roman" w:hAnsi="Times New Roman" w:cs="Times New Roman"/>
                <w:b/>
              </w:rPr>
            </w:pPr>
            <w:r w:rsidRPr="0020099D">
              <w:rPr>
                <w:rFonts w:ascii="Times New Roman" w:hAnsi="Times New Roman" w:cs="Times New Roman"/>
                <w:b/>
              </w:rPr>
              <w:t>4</w:t>
            </w:r>
          </w:p>
        </w:tc>
        <w:tc>
          <w:tcPr>
            <w:tcW w:w="603" w:type="pct"/>
            <w:vAlign w:val="center"/>
          </w:tcPr>
          <w:p w14:paraId="51C3C643" w14:textId="77777777" w:rsidR="001C7C02" w:rsidRPr="0020099D" w:rsidRDefault="001C7C02" w:rsidP="001C7C02">
            <w:pPr>
              <w:pStyle w:val="ConsPlusNormal"/>
              <w:jc w:val="center"/>
              <w:rPr>
                <w:rFonts w:ascii="Times New Roman" w:hAnsi="Times New Roman" w:cs="Times New Roman"/>
                <w:b/>
              </w:rPr>
            </w:pPr>
          </w:p>
        </w:tc>
      </w:tr>
      <w:tr w:rsidR="001C7C02" w:rsidRPr="0020099D" w14:paraId="1F47ADD3" w14:textId="5E99D420" w:rsidTr="004453BC">
        <w:tc>
          <w:tcPr>
            <w:tcW w:w="250" w:type="pct"/>
            <w:vAlign w:val="center"/>
          </w:tcPr>
          <w:p w14:paraId="26C26E59" w14:textId="77777777" w:rsidR="001C7C02" w:rsidRPr="0020099D" w:rsidRDefault="001C7C02" w:rsidP="004F4761">
            <w:pPr>
              <w:pStyle w:val="ConsPlusNormal"/>
              <w:jc w:val="center"/>
              <w:rPr>
                <w:rFonts w:ascii="Times New Roman" w:hAnsi="Times New Roman" w:cs="Times New Roman"/>
              </w:rPr>
            </w:pPr>
            <w:r w:rsidRPr="0020099D">
              <w:rPr>
                <w:rFonts w:ascii="Times New Roman" w:hAnsi="Times New Roman" w:cs="Times New Roman"/>
              </w:rPr>
              <w:t>1</w:t>
            </w:r>
          </w:p>
        </w:tc>
        <w:tc>
          <w:tcPr>
            <w:tcW w:w="1273" w:type="pct"/>
            <w:vAlign w:val="center"/>
          </w:tcPr>
          <w:p w14:paraId="0C1026D9" w14:textId="77777777" w:rsidR="001C7C02" w:rsidRPr="0020099D" w:rsidRDefault="001C7C02" w:rsidP="004F4761">
            <w:pPr>
              <w:pStyle w:val="ConsPlusNormal"/>
              <w:jc w:val="center"/>
              <w:rPr>
                <w:rFonts w:ascii="Times New Roman" w:hAnsi="Times New Roman" w:cs="Times New Roman"/>
              </w:rPr>
            </w:pPr>
            <w:r w:rsidRPr="0020099D">
              <w:rPr>
                <w:rFonts w:ascii="Times New Roman" w:hAnsi="Times New Roman" w:cs="Times New Roman"/>
              </w:rPr>
              <w:t>Суммарный максимальный расход теплоносителя</w:t>
            </w:r>
          </w:p>
        </w:tc>
        <w:tc>
          <w:tcPr>
            <w:tcW w:w="472" w:type="pct"/>
            <w:vAlign w:val="center"/>
          </w:tcPr>
          <w:p w14:paraId="62AF167E" w14:textId="77777777" w:rsidR="001C7C02" w:rsidRPr="0020099D" w:rsidRDefault="001C7C02" w:rsidP="004F4761">
            <w:pPr>
              <w:pStyle w:val="ConsPlusNormal"/>
              <w:jc w:val="center"/>
              <w:rPr>
                <w:rFonts w:ascii="Times New Roman" w:hAnsi="Times New Roman" w:cs="Times New Roman"/>
              </w:rPr>
            </w:pPr>
            <w:r w:rsidRPr="0020099D">
              <w:rPr>
                <w:rFonts w:ascii="Times New Roman" w:hAnsi="Times New Roman" w:cs="Times New Roman"/>
              </w:rPr>
              <w:t>т</w:t>
            </w:r>
            <w:r w:rsidRPr="0020099D">
              <w:rPr>
                <w:rFonts w:ascii="Times New Roman" w:hAnsi="Times New Roman" w:cs="Times New Roman"/>
                <w:lang w:val="en-US"/>
              </w:rPr>
              <w:t>/</w:t>
            </w:r>
            <w:r w:rsidRPr="0020099D">
              <w:rPr>
                <w:rFonts w:ascii="Times New Roman" w:hAnsi="Times New Roman" w:cs="Times New Roman"/>
              </w:rPr>
              <w:t>ч</w:t>
            </w:r>
          </w:p>
        </w:tc>
        <w:tc>
          <w:tcPr>
            <w:tcW w:w="600" w:type="pct"/>
            <w:vAlign w:val="center"/>
          </w:tcPr>
          <w:p w14:paraId="71FEBA6F" w14:textId="5A123FEE" w:rsidR="001C7C02" w:rsidRPr="0020099D" w:rsidRDefault="001C7C02" w:rsidP="001C7C02">
            <w:pPr>
              <w:pStyle w:val="ConsPlusNormal"/>
              <w:jc w:val="center"/>
              <w:rPr>
                <w:rFonts w:ascii="Times New Roman" w:hAnsi="Times New Roman" w:cs="Times New Roman"/>
              </w:rPr>
            </w:pPr>
            <w:r>
              <w:rPr>
                <w:rFonts w:ascii="Times New Roman" w:hAnsi="Times New Roman" w:cs="Times New Roman"/>
              </w:rPr>
              <w:t>6</w:t>
            </w:r>
            <w:r w:rsidRPr="0020099D">
              <w:rPr>
                <w:rFonts w:ascii="Times New Roman" w:hAnsi="Times New Roman" w:cs="Times New Roman"/>
              </w:rPr>
              <w:t>000</w:t>
            </w:r>
            <w:r w:rsidRPr="0020099D">
              <w:rPr>
                <w:rFonts w:ascii="Times New Roman" w:hAnsi="Times New Roman" w:cs="Times New Roman"/>
              </w:rPr>
              <w:sym w:font="Symbol" w:char="F020"/>
            </w:r>
            <w:r w:rsidRPr="0020099D">
              <w:rPr>
                <w:rFonts w:ascii="Times New Roman" w:hAnsi="Times New Roman" w:cs="Times New Roman"/>
              </w:rPr>
              <w:sym w:font="Symbol" w:char="F0B8"/>
            </w:r>
            <w:r w:rsidRPr="0020099D">
              <w:rPr>
                <w:rFonts w:ascii="Times New Roman" w:hAnsi="Times New Roman" w:cs="Times New Roman"/>
              </w:rPr>
              <w:t>7</w:t>
            </w:r>
            <w:r>
              <w:rPr>
                <w:rFonts w:ascii="Times New Roman" w:hAnsi="Times New Roman" w:cs="Times New Roman"/>
              </w:rPr>
              <w:t>0</w:t>
            </w:r>
            <w:r w:rsidRPr="0020099D">
              <w:rPr>
                <w:rFonts w:ascii="Times New Roman" w:hAnsi="Times New Roman" w:cs="Times New Roman"/>
              </w:rPr>
              <w:t>00</w:t>
            </w:r>
          </w:p>
        </w:tc>
        <w:tc>
          <w:tcPr>
            <w:tcW w:w="600" w:type="pct"/>
            <w:vAlign w:val="center"/>
          </w:tcPr>
          <w:p w14:paraId="54432C49" w14:textId="492B6FBE" w:rsidR="001C7C02" w:rsidRPr="0020099D" w:rsidRDefault="001C7C02" w:rsidP="001C7C02">
            <w:pPr>
              <w:pStyle w:val="ConsPlusNormal"/>
              <w:jc w:val="center"/>
              <w:rPr>
                <w:rFonts w:ascii="Times New Roman" w:hAnsi="Times New Roman" w:cs="Times New Roman"/>
              </w:rPr>
            </w:pPr>
            <w:r>
              <w:rPr>
                <w:rFonts w:ascii="Times New Roman" w:hAnsi="Times New Roman" w:cs="Times New Roman"/>
              </w:rPr>
              <w:t>6</w:t>
            </w:r>
            <w:r w:rsidRPr="0020099D">
              <w:rPr>
                <w:rFonts w:ascii="Times New Roman" w:hAnsi="Times New Roman" w:cs="Times New Roman"/>
              </w:rPr>
              <w:t>000</w:t>
            </w:r>
            <w:r w:rsidRPr="0020099D">
              <w:rPr>
                <w:rFonts w:ascii="Times New Roman" w:hAnsi="Times New Roman" w:cs="Times New Roman"/>
              </w:rPr>
              <w:sym w:font="Symbol" w:char="F020"/>
            </w:r>
            <w:r w:rsidRPr="0020099D">
              <w:rPr>
                <w:rFonts w:ascii="Times New Roman" w:hAnsi="Times New Roman" w:cs="Times New Roman"/>
              </w:rPr>
              <w:sym w:font="Symbol" w:char="F0B8"/>
            </w:r>
            <w:r>
              <w:rPr>
                <w:rFonts w:ascii="Times New Roman" w:hAnsi="Times New Roman" w:cs="Times New Roman"/>
              </w:rPr>
              <w:t>65</w:t>
            </w:r>
            <w:r w:rsidRPr="0020099D">
              <w:rPr>
                <w:rFonts w:ascii="Times New Roman" w:hAnsi="Times New Roman" w:cs="Times New Roman"/>
              </w:rPr>
              <w:t>00</w:t>
            </w:r>
          </w:p>
        </w:tc>
        <w:tc>
          <w:tcPr>
            <w:tcW w:w="601" w:type="pct"/>
            <w:vAlign w:val="center"/>
          </w:tcPr>
          <w:p w14:paraId="3006BF04" w14:textId="1724FD8A" w:rsidR="001C7C02" w:rsidRPr="0020099D" w:rsidRDefault="001C7C02" w:rsidP="001C7C02">
            <w:pPr>
              <w:pStyle w:val="ConsPlusNormal"/>
              <w:jc w:val="center"/>
              <w:rPr>
                <w:rFonts w:ascii="Times New Roman" w:hAnsi="Times New Roman" w:cs="Times New Roman"/>
              </w:rPr>
            </w:pPr>
            <w:r>
              <w:rPr>
                <w:rFonts w:ascii="Times New Roman" w:hAnsi="Times New Roman" w:cs="Times New Roman"/>
              </w:rPr>
              <w:t>55</w:t>
            </w:r>
            <w:r w:rsidRPr="0020099D">
              <w:rPr>
                <w:rFonts w:ascii="Times New Roman" w:hAnsi="Times New Roman" w:cs="Times New Roman"/>
              </w:rPr>
              <w:t>00</w:t>
            </w:r>
            <w:r w:rsidRPr="0020099D">
              <w:rPr>
                <w:rFonts w:ascii="Times New Roman" w:hAnsi="Times New Roman" w:cs="Times New Roman"/>
              </w:rPr>
              <w:sym w:font="Symbol" w:char="F020"/>
            </w:r>
            <w:r w:rsidRPr="0020099D">
              <w:rPr>
                <w:rFonts w:ascii="Times New Roman" w:hAnsi="Times New Roman" w:cs="Times New Roman"/>
              </w:rPr>
              <w:sym w:font="Symbol" w:char="F0B8"/>
            </w:r>
            <w:r>
              <w:rPr>
                <w:rFonts w:ascii="Times New Roman" w:hAnsi="Times New Roman" w:cs="Times New Roman"/>
              </w:rPr>
              <w:t>65</w:t>
            </w:r>
            <w:r w:rsidRPr="0020099D">
              <w:rPr>
                <w:rFonts w:ascii="Times New Roman" w:hAnsi="Times New Roman" w:cs="Times New Roman"/>
              </w:rPr>
              <w:t>00</w:t>
            </w:r>
          </w:p>
        </w:tc>
        <w:tc>
          <w:tcPr>
            <w:tcW w:w="600" w:type="pct"/>
            <w:vAlign w:val="center"/>
          </w:tcPr>
          <w:p w14:paraId="0DDAD5C5" w14:textId="3DFCCB46" w:rsidR="001C7C02" w:rsidRPr="0020099D" w:rsidRDefault="001C7C02" w:rsidP="001C7C02">
            <w:pPr>
              <w:pStyle w:val="ConsPlusNormal"/>
              <w:jc w:val="center"/>
              <w:rPr>
                <w:rFonts w:ascii="Times New Roman" w:hAnsi="Times New Roman" w:cs="Times New Roman"/>
              </w:rPr>
            </w:pPr>
            <w:r>
              <w:rPr>
                <w:rFonts w:ascii="Times New Roman" w:hAnsi="Times New Roman" w:cs="Times New Roman"/>
              </w:rPr>
              <w:t>45</w:t>
            </w:r>
            <w:r w:rsidRPr="0020099D">
              <w:rPr>
                <w:rFonts w:ascii="Times New Roman" w:hAnsi="Times New Roman" w:cs="Times New Roman"/>
              </w:rPr>
              <w:t>00</w:t>
            </w:r>
            <w:r w:rsidRPr="0020099D">
              <w:rPr>
                <w:rFonts w:ascii="Times New Roman" w:hAnsi="Times New Roman" w:cs="Times New Roman"/>
              </w:rPr>
              <w:sym w:font="Symbol" w:char="F020"/>
            </w:r>
            <w:r w:rsidRPr="0020099D">
              <w:rPr>
                <w:rFonts w:ascii="Times New Roman" w:hAnsi="Times New Roman" w:cs="Times New Roman"/>
              </w:rPr>
              <w:sym w:font="Symbol" w:char="F0B8"/>
            </w:r>
            <w:r>
              <w:rPr>
                <w:rFonts w:ascii="Times New Roman" w:hAnsi="Times New Roman" w:cs="Times New Roman"/>
              </w:rPr>
              <w:t>50</w:t>
            </w:r>
            <w:r w:rsidRPr="0020099D">
              <w:rPr>
                <w:rFonts w:ascii="Times New Roman" w:hAnsi="Times New Roman" w:cs="Times New Roman"/>
              </w:rPr>
              <w:t>00</w:t>
            </w:r>
          </w:p>
        </w:tc>
        <w:tc>
          <w:tcPr>
            <w:tcW w:w="603" w:type="pct"/>
            <w:vAlign w:val="center"/>
          </w:tcPr>
          <w:p w14:paraId="4E6BBD05" w14:textId="7D7482BD" w:rsidR="001C7C02" w:rsidRPr="0020099D" w:rsidRDefault="001C7C02" w:rsidP="001C7C02">
            <w:pPr>
              <w:pStyle w:val="ConsPlusNormal"/>
              <w:jc w:val="center"/>
              <w:rPr>
                <w:rFonts w:ascii="Times New Roman" w:hAnsi="Times New Roman" w:cs="Times New Roman"/>
              </w:rPr>
            </w:pPr>
            <w:r>
              <w:rPr>
                <w:rFonts w:ascii="Times New Roman" w:hAnsi="Times New Roman" w:cs="Times New Roman"/>
              </w:rPr>
              <w:t>14</w:t>
            </w:r>
            <w:r w:rsidRPr="0020099D">
              <w:rPr>
                <w:rFonts w:ascii="Times New Roman" w:hAnsi="Times New Roman" w:cs="Times New Roman"/>
              </w:rPr>
              <w:t>00</w:t>
            </w:r>
            <w:r w:rsidRPr="0020099D">
              <w:rPr>
                <w:rFonts w:ascii="Times New Roman" w:hAnsi="Times New Roman" w:cs="Times New Roman"/>
              </w:rPr>
              <w:sym w:font="Symbol" w:char="F020"/>
            </w:r>
            <w:r w:rsidRPr="0020099D">
              <w:rPr>
                <w:rFonts w:ascii="Times New Roman" w:hAnsi="Times New Roman" w:cs="Times New Roman"/>
              </w:rPr>
              <w:sym w:font="Symbol" w:char="F0B8"/>
            </w:r>
            <w:r>
              <w:rPr>
                <w:rFonts w:ascii="Times New Roman" w:hAnsi="Times New Roman" w:cs="Times New Roman"/>
              </w:rPr>
              <w:t>22</w:t>
            </w:r>
            <w:r w:rsidRPr="0020099D">
              <w:rPr>
                <w:rFonts w:ascii="Times New Roman" w:hAnsi="Times New Roman" w:cs="Times New Roman"/>
              </w:rPr>
              <w:t>00</w:t>
            </w:r>
          </w:p>
        </w:tc>
      </w:tr>
      <w:tr w:rsidR="001C7C02" w:rsidRPr="00447ECE" w14:paraId="1F98D1A6" w14:textId="163F4A27" w:rsidTr="001C7C02">
        <w:tc>
          <w:tcPr>
            <w:tcW w:w="5000" w:type="pct"/>
            <w:gridSpan w:val="8"/>
            <w:vAlign w:val="center"/>
          </w:tcPr>
          <w:p w14:paraId="150C6BC6" w14:textId="252BD0A6" w:rsidR="001C7C02" w:rsidRPr="0020099D" w:rsidRDefault="001C7C02" w:rsidP="004F4761">
            <w:pPr>
              <w:pStyle w:val="ConsPlusNormal"/>
              <w:jc w:val="center"/>
              <w:rPr>
                <w:rFonts w:ascii="Times New Roman" w:hAnsi="Times New Roman" w:cs="Times New Roman"/>
              </w:rPr>
            </w:pPr>
            <w:r w:rsidRPr="0020099D">
              <w:rPr>
                <w:rFonts w:ascii="Times New Roman" w:hAnsi="Times New Roman" w:cs="Times New Roman"/>
              </w:rPr>
              <w:t>БУ №1 ТЭЦ (ТРУ) Филиала АО «РИР» в г. Северске</w:t>
            </w:r>
          </w:p>
        </w:tc>
      </w:tr>
      <w:tr w:rsidR="004453BC" w:rsidRPr="0020099D" w14:paraId="68B5B3F8" w14:textId="188F47D9" w:rsidTr="004453BC">
        <w:tc>
          <w:tcPr>
            <w:tcW w:w="250" w:type="pct"/>
            <w:vAlign w:val="center"/>
          </w:tcPr>
          <w:p w14:paraId="44AF8B58"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2</w:t>
            </w:r>
          </w:p>
        </w:tc>
        <w:tc>
          <w:tcPr>
            <w:tcW w:w="1273" w:type="pct"/>
            <w:vAlign w:val="center"/>
          </w:tcPr>
          <w:p w14:paraId="1D819818"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Давление сетевой воды в подающем трубопроводе</w:t>
            </w:r>
          </w:p>
        </w:tc>
        <w:tc>
          <w:tcPr>
            <w:tcW w:w="472" w:type="pct"/>
            <w:vAlign w:val="center"/>
          </w:tcPr>
          <w:p w14:paraId="0FB4A47E"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ати</w:t>
            </w:r>
          </w:p>
        </w:tc>
        <w:tc>
          <w:tcPr>
            <w:tcW w:w="600" w:type="pct"/>
            <w:vAlign w:val="center"/>
          </w:tcPr>
          <w:p w14:paraId="20172C19"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9,0</w:t>
            </w:r>
          </w:p>
        </w:tc>
        <w:tc>
          <w:tcPr>
            <w:tcW w:w="600" w:type="pct"/>
            <w:vAlign w:val="center"/>
          </w:tcPr>
          <w:p w14:paraId="34038902"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8,5</w:t>
            </w:r>
          </w:p>
        </w:tc>
        <w:tc>
          <w:tcPr>
            <w:tcW w:w="601" w:type="pct"/>
            <w:vAlign w:val="center"/>
          </w:tcPr>
          <w:p w14:paraId="06ABE7F9"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8,0</w:t>
            </w:r>
          </w:p>
        </w:tc>
        <w:tc>
          <w:tcPr>
            <w:tcW w:w="600" w:type="pct"/>
            <w:vAlign w:val="center"/>
          </w:tcPr>
          <w:p w14:paraId="0BEEF18F" w14:textId="62C40B4E" w:rsidR="004453BC" w:rsidRPr="0020099D" w:rsidRDefault="004453BC" w:rsidP="004453BC">
            <w:pPr>
              <w:pStyle w:val="ConsPlusNormal"/>
              <w:jc w:val="center"/>
              <w:rPr>
                <w:rFonts w:ascii="Times New Roman" w:hAnsi="Times New Roman" w:cs="Times New Roman"/>
              </w:rPr>
            </w:pPr>
            <w:r>
              <w:rPr>
                <w:rFonts w:ascii="Times New Roman" w:hAnsi="Times New Roman" w:cs="Times New Roman"/>
              </w:rPr>
              <w:t>7,0</w:t>
            </w:r>
          </w:p>
        </w:tc>
        <w:tc>
          <w:tcPr>
            <w:tcW w:w="603" w:type="pct"/>
            <w:vAlign w:val="center"/>
          </w:tcPr>
          <w:p w14:paraId="4BC41D28" w14:textId="56FD737E"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6,0</w:t>
            </w:r>
          </w:p>
        </w:tc>
      </w:tr>
      <w:tr w:rsidR="004453BC" w:rsidRPr="0020099D" w14:paraId="7538DC03" w14:textId="3D9F72C1" w:rsidTr="004453BC">
        <w:tc>
          <w:tcPr>
            <w:tcW w:w="250" w:type="pct"/>
            <w:vAlign w:val="center"/>
          </w:tcPr>
          <w:p w14:paraId="1DC613B4"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3</w:t>
            </w:r>
          </w:p>
        </w:tc>
        <w:tc>
          <w:tcPr>
            <w:tcW w:w="1273" w:type="pct"/>
            <w:vAlign w:val="center"/>
          </w:tcPr>
          <w:p w14:paraId="52EE955D"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Давление сетевой воды в обратном трубопроводе</w:t>
            </w:r>
          </w:p>
        </w:tc>
        <w:tc>
          <w:tcPr>
            <w:tcW w:w="472" w:type="pct"/>
            <w:vAlign w:val="center"/>
          </w:tcPr>
          <w:p w14:paraId="25E4FABC"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ати</w:t>
            </w:r>
          </w:p>
        </w:tc>
        <w:tc>
          <w:tcPr>
            <w:tcW w:w="600" w:type="pct"/>
            <w:vAlign w:val="center"/>
          </w:tcPr>
          <w:p w14:paraId="5C73D1FE" w14:textId="14F3B3A8" w:rsidR="004453BC" w:rsidRPr="0020099D" w:rsidRDefault="004453BC" w:rsidP="004453BC">
            <w:pPr>
              <w:pStyle w:val="ConsPlusNormal"/>
              <w:jc w:val="center"/>
              <w:rPr>
                <w:rFonts w:ascii="Times New Roman" w:hAnsi="Times New Roman" w:cs="Times New Roman"/>
              </w:rPr>
            </w:pPr>
            <w:r>
              <w:rPr>
                <w:rFonts w:ascii="Times New Roman" w:hAnsi="Times New Roman" w:cs="Times New Roman"/>
              </w:rPr>
              <w:t>2,5</w:t>
            </w:r>
          </w:p>
        </w:tc>
        <w:tc>
          <w:tcPr>
            <w:tcW w:w="600" w:type="pct"/>
            <w:vAlign w:val="center"/>
          </w:tcPr>
          <w:p w14:paraId="624BD2FD"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2,0</w:t>
            </w:r>
          </w:p>
        </w:tc>
        <w:tc>
          <w:tcPr>
            <w:tcW w:w="601" w:type="pct"/>
            <w:vAlign w:val="center"/>
          </w:tcPr>
          <w:p w14:paraId="11EA2C53"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2,0</w:t>
            </w:r>
          </w:p>
        </w:tc>
        <w:tc>
          <w:tcPr>
            <w:tcW w:w="600" w:type="pct"/>
            <w:vAlign w:val="center"/>
          </w:tcPr>
          <w:p w14:paraId="5FB31BA8" w14:textId="3C42D63F" w:rsidR="004453BC" w:rsidRPr="0020099D" w:rsidRDefault="004453BC" w:rsidP="004453BC">
            <w:pPr>
              <w:pStyle w:val="ConsPlusNormal"/>
              <w:jc w:val="center"/>
              <w:rPr>
                <w:rFonts w:ascii="Times New Roman" w:hAnsi="Times New Roman" w:cs="Times New Roman"/>
              </w:rPr>
            </w:pPr>
            <w:r>
              <w:rPr>
                <w:rFonts w:ascii="Times New Roman" w:hAnsi="Times New Roman" w:cs="Times New Roman"/>
              </w:rPr>
              <w:t>3,0</w:t>
            </w:r>
          </w:p>
        </w:tc>
        <w:tc>
          <w:tcPr>
            <w:tcW w:w="603" w:type="pct"/>
            <w:vAlign w:val="center"/>
          </w:tcPr>
          <w:p w14:paraId="29022D2F" w14:textId="49CD16BF" w:rsidR="004453BC" w:rsidRPr="0020099D" w:rsidRDefault="004453BC" w:rsidP="004453BC">
            <w:pPr>
              <w:pStyle w:val="ConsPlusNormal"/>
              <w:jc w:val="center"/>
              <w:rPr>
                <w:rFonts w:ascii="Times New Roman" w:hAnsi="Times New Roman" w:cs="Times New Roman"/>
              </w:rPr>
            </w:pPr>
            <w:r>
              <w:rPr>
                <w:rFonts w:ascii="Times New Roman" w:hAnsi="Times New Roman" w:cs="Times New Roman"/>
              </w:rPr>
              <w:t>5,0</w:t>
            </w:r>
          </w:p>
        </w:tc>
      </w:tr>
      <w:tr w:rsidR="004453BC" w:rsidRPr="0020099D" w14:paraId="44860918" w14:textId="538C1A19" w:rsidTr="004453BC">
        <w:tc>
          <w:tcPr>
            <w:tcW w:w="250" w:type="pct"/>
            <w:vAlign w:val="center"/>
          </w:tcPr>
          <w:p w14:paraId="215D5315"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4</w:t>
            </w:r>
          </w:p>
        </w:tc>
        <w:tc>
          <w:tcPr>
            <w:tcW w:w="1273" w:type="pct"/>
            <w:vAlign w:val="center"/>
          </w:tcPr>
          <w:p w14:paraId="14490700"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В том числе среднечасовой расход подпиточной воды</w:t>
            </w:r>
          </w:p>
        </w:tc>
        <w:tc>
          <w:tcPr>
            <w:tcW w:w="472" w:type="pct"/>
            <w:vAlign w:val="center"/>
          </w:tcPr>
          <w:p w14:paraId="509E5195"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т</w:t>
            </w:r>
            <w:r w:rsidRPr="0020099D">
              <w:rPr>
                <w:rFonts w:ascii="Times New Roman" w:hAnsi="Times New Roman" w:cs="Times New Roman"/>
                <w:lang w:val="en-US"/>
              </w:rPr>
              <w:t>/</w:t>
            </w:r>
            <w:r w:rsidRPr="0020099D">
              <w:rPr>
                <w:rFonts w:ascii="Times New Roman" w:hAnsi="Times New Roman" w:cs="Times New Roman"/>
              </w:rPr>
              <w:t>ч</w:t>
            </w:r>
          </w:p>
        </w:tc>
        <w:tc>
          <w:tcPr>
            <w:tcW w:w="600" w:type="pct"/>
            <w:vAlign w:val="center"/>
          </w:tcPr>
          <w:p w14:paraId="64AC9F03"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200</w:t>
            </w:r>
            <w:r w:rsidRPr="0020099D">
              <w:rPr>
                <w:rFonts w:ascii="Times New Roman" w:hAnsi="Times New Roman" w:cs="Times New Roman"/>
              </w:rPr>
              <w:sym w:font="Symbol" w:char="F020"/>
            </w:r>
            <w:r w:rsidRPr="0020099D">
              <w:rPr>
                <w:rFonts w:ascii="Times New Roman" w:hAnsi="Times New Roman" w:cs="Times New Roman"/>
              </w:rPr>
              <w:sym w:font="Symbol" w:char="F0B8"/>
            </w:r>
            <w:r w:rsidRPr="0020099D">
              <w:rPr>
                <w:rFonts w:ascii="Times New Roman" w:hAnsi="Times New Roman" w:cs="Times New Roman"/>
              </w:rPr>
              <w:t>800</w:t>
            </w:r>
          </w:p>
        </w:tc>
        <w:tc>
          <w:tcPr>
            <w:tcW w:w="600" w:type="pct"/>
            <w:vAlign w:val="center"/>
          </w:tcPr>
          <w:p w14:paraId="4D5D26C8"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200</w:t>
            </w:r>
            <w:r w:rsidRPr="0020099D">
              <w:rPr>
                <w:rFonts w:ascii="Times New Roman" w:hAnsi="Times New Roman" w:cs="Times New Roman"/>
              </w:rPr>
              <w:sym w:font="Symbol" w:char="F020"/>
            </w:r>
            <w:r w:rsidRPr="0020099D">
              <w:rPr>
                <w:rFonts w:ascii="Times New Roman" w:hAnsi="Times New Roman" w:cs="Times New Roman"/>
              </w:rPr>
              <w:sym w:font="Symbol" w:char="F0B8"/>
            </w:r>
            <w:r w:rsidRPr="0020099D">
              <w:rPr>
                <w:rFonts w:ascii="Times New Roman" w:hAnsi="Times New Roman" w:cs="Times New Roman"/>
              </w:rPr>
              <w:t>800</w:t>
            </w:r>
          </w:p>
        </w:tc>
        <w:tc>
          <w:tcPr>
            <w:tcW w:w="601" w:type="pct"/>
            <w:vAlign w:val="center"/>
          </w:tcPr>
          <w:p w14:paraId="09A5A7B1"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200</w:t>
            </w:r>
            <w:r w:rsidRPr="0020099D">
              <w:rPr>
                <w:rFonts w:ascii="Times New Roman" w:hAnsi="Times New Roman" w:cs="Times New Roman"/>
              </w:rPr>
              <w:sym w:font="Symbol" w:char="F020"/>
            </w:r>
            <w:r w:rsidRPr="0020099D">
              <w:rPr>
                <w:rFonts w:ascii="Times New Roman" w:hAnsi="Times New Roman" w:cs="Times New Roman"/>
              </w:rPr>
              <w:sym w:font="Symbol" w:char="F0B8"/>
            </w:r>
            <w:r w:rsidRPr="0020099D">
              <w:rPr>
                <w:rFonts w:ascii="Times New Roman" w:hAnsi="Times New Roman" w:cs="Times New Roman"/>
              </w:rPr>
              <w:t>800</w:t>
            </w:r>
          </w:p>
        </w:tc>
        <w:tc>
          <w:tcPr>
            <w:tcW w:w="600" w:type="pct"/>
            <w:vAlign w:val="center"/>
          </w:tcPr>
          <w:p w14:paraId="331EED65" w14:textId="00763D4D"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200</w:t>
            </w:r>
            <w:r w:rsidRPr="0020099D">
              <w:rPr>
                <w:rFonts w:ascii="Times New Roman" w:hAnsi="Times New Roman" w:cs="Times New Roman"/>
              </w:rPr>
              <w:sym w:font="Symbol" w:char="F020"/>
            </w:r>
            <w:r w:rsidRPr="0020099D">
              <w:rPr>
                <w:rFonts w:ascii="Times New Roman" w:hAnsi="Times New Roman" w:cs="Times New Roman"/>
              </w:rPr>
              <w:sym w:font="Symbol" w:char="F0B8"/>
            </w:r>
            <w:r w:rsidRPr="0020099D">
              <w:rPr>
                <w:rFonts w:ascii="Times New Roman" w:hAnsi="Times New Roman" w:cs="Times New Roman"/>
              </w:rPr>
              <w:t>800</w:t>
            </w:r>
          </w:p>
        </w:tc>
        <w:tc>
          <w:tcPr>
            <w:tcW w:w="603" w:type="pct"/>
            <w:vAlign w:val="center"/>
          </w:tcPr>
          <w:p w14:paraId="40D2097F" w14:textId="22AC642F" w:rsidR="004453BC" w:rsidRPr="0020099D" w:rsidRDefault="004453BC" w:rsidP="004453BC">
            <w:pPr>
              <w:pStyle w:val="ConsPlusNormal"/>
              <w:jc w:val="center"/>
              <w:rPr>
                <w:rFonts w:ascii="Times New Roman" w:hAnsi="Times New Roman" w:cs="Times New Roman"/>
              </w:rPr>
            </w:pPr>
            <w:r>
              <w:rPr>
                <w:rFonts w:ascii="Times New Roman" w:hAnsi="Times New Roman" w:cs="Times New Roman"/>
              </w:rPr>
              <w:t>13</w:t>
            </w:r>
            <w:r w:rsidRPr="0020099D">
              <w:rPr>
                <w:rFonts w:ascii="Times New Roman" w:hAnsi="Times New Roman" w:cs="Times New Roman"/>
              </w:rPr>
              <w:t>0</w:t>
            </w:r>
            <w:r w:rsidRPr="0020099D">
              <w:rPr>
                <w:rFonts w:ascii="Times New Roman" w:hAnsi="Times New Roman" w:cs="Times New Roman"/>
              </w:rPr>
              <w:sym w:font="Symbol" w:char="F020"/>
            </w:r>
            <w:r w:rsidRPr="0020099D">
              <w:rPr>
                <w:rFonts w:ascii="Times New Roman" w:hAnsi="Times New Roman" w:cs="Times New Roman"/>
              </w:rPr>
              <w:sym w:font="Symbol" w:char="F0B8"/>
            </w:r>
            <w:r w:rsidRPr="0020099D">
              <w:rPr>
                <w:rFonts w:ascii="Times New Roman" w:hAnsi="Times New Roman" w:cs="Times New Roman"/>
              </w:rPr>
              <w:t>800</w:t>
            </w:r>
          </w:p>
        </w:tc>
      </w:tr>
      <w:tr w:rsidR="004453BC" w:rsidRPr="0020099D" w14:paraId="5096EC63" w14:textId="54C333DD" w:rsidTr="004453BC">
        <w:tc>
          <w:tcPr>
            <w:tcW w:w="250" w:type="pct"/>
            <w:vAlign w:val="center"/>
          </w:tcPr>
          <w:p w14:paraId="6517A98B"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5</w:t>
            </w:r>
          </w:p>
        </w:tc>
        <w:tc>
          <w:tcPr>
            <w:tcW w:w="1273" w:type="pct"/>
            <w:vAlign w:val="center"/>
          </w:tcPr>
          <w:p w14:paraId="57D032CE" w14:textId="7819B8E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 xml:space="preserve">Максимальный расход подпиточной воды (с учетом баков </w:t>
            </w:r>
            <w:r w:rsidR="0026752D">
              <w:rPr>
                <w:rFonts w:ascii="Times New Roman" w:hAnsi="Times New Roman" w:cs="Times New Roman"/>
              </w:rPr>
              <w:t>ОАО ТС</w:t>
            </w:r>
            <w:r w:rsidRPr="0020099D">
              <w:rPr>
                <w:rFonts w:ascii="Times New Roman" w:hAnsi="Times New Roman" w:cs="Times New Roman"/>
              </w:rPr>
              <w:t>)</w:t>
            </w:r>
          </w:p>
        </w:tc>
        <w:tc>
          <w:tcPr>
            <w:tcW w:w="472" w:type="pct"/>
            <w:vAlign w:val="center"/>
          </w:tcPr>
          <w:p w14:paraId="6939E598"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т</w:t>
            </w:r>
            <w:r w:rsidRPr="0020099D">
              <w:rPr>
                <w:rFonts w:ascii="Times New Roman" w:hAnsi="Times New Roman" w:cs="Times New Roman"/>
                <w:lang w:val="en-US"/>
              </w:rPr>
              <w:t>/</w:t>
            </w:r>
            <w:r w:rsidRPr="0020099D">
              <w:rPr>
                <w:rFonts w:ascii="Times New Roman" w:hAnsi="Times New Roman" w:cs="Times New Roman"/>
              </w:rPr>
              <w:t>ч</w:t>
            </w:r>
          </w:p>
        </w:tc>
        <w:tc>
          <w:tcPr>
            <w:tcW w:w="600" w:type="pct"/>
            <w:vAlign w:val="center"/>
          </w:tcPr>
          <w:p w14:paraId="6D29F379"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3200</w:t>
            </w:r>
          </w:p>
        </w:tc>
        <w:tc>
          <w:tcPr>
            <w:tcW w:w="600" w:type="pct"/>
            <w:vAlign w:val="center"/>
          </w:tcPr>
          <w:p w14:paraId="7D6E6170"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3200</w:t>
            </w:r>
          </w:p>
        </w:tc>
        <w:tc>
          <w:tcPr>
            <w:tcW w:w="601" w:type="pct"/>
            <w:vAlign w:val="center"/>
          </w:tcPr>
          <w:p w14:paraId="0E9D08E4"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3200</w:t>
            </w:r>
          </w:p>
        </w:tc>
        <w:tc>
          <w:tcPr>
            <w:tcW w:w="600" w:type="pct"/>
            <w:vAlign w:val="center"/>
          </w:tcPr>
          <w:p w14:paraId="396AC867" w14:textId="3BBEBEF5"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3200</w:t>
            </w:r>
          </w:p>
        </w:tc>
        <w:tc>
          <w:tcPr>
            <w:tcW w:w="603" w:type="pct"/>
            <w:vAlign w:val="center"/>
          </w:tcPr>
          <w:p w14:paraId="5FA9803F" w14:textId="35EE832C"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3200</w:t>
            </w:r>
          </w:p>
        </w:tc>
      </w:tr>
      <w:tr w:rsidR="004453BC" w:rsidRPr="0020099D" w14:paraId="56D2D0CD" w14:textId="04A9DE5C" w:rsidTr="001C7C02">
        <w:tc>
          <w:tcPr>
            <w:tcW w:w="5000" w:type="pct"/>
            <w:gridSpan w:val="8"/>
            <w:vAlign w:val="center"/>
          </w:tcPr>
          <w:p w14:paraId="03C4315D" w14:textId="22EE74A4"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ПНС-3</w:t>
            </w:r>
          </w:p>
        </w:tc>
      </w:tr>
      <w:tr w:rsidR="004453BC" w:rsidRPr="0020099D" w14:paraId="4221A8B1" w14:textId="18A66A45" w:rsidTr="004453BC">
        <w:tc>
          <w:tcPr>
            <w:tcW w:w="250" w:type="pct"/>
            <w:vAlign w:val="center"/>
          </w:tcPr>
          <w:p w14:paraId="70A124B5"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6</w:t>
            </w:r>
          </w:p>
        </w:tc>
        <w:tc>
          <w:tcPr>
            <w:tcW w:w="1273" w:type="pct"/>
            <w:vAlign w:val="center"/>
          </w:tcPr>
          <w:p w14:paraId="710A2498"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Давление сетевой воды на всасе насосов</w:t>
            </w:r>
          </w:p>
        </w:tc>
        <w:tc>
          <w:tcPr>
            <w:tcW w:w="472" w:type="pct"/>
            <w:vAlign w:val="center"/>
          </w:tcPr>
          <w:p w14:paraId="2D2ACA57" w14:textId="77777777" w:rsidR="004453BC" w:rsidRPr="0020099D" w:rsidRDefault="004453BC" w:rsidP="004453BC">
            <w:pPr>
              <w:pStyle w:val="ConsPlusNormal"/>
              <w:jc w:val="center"/>
              <w:rPr>
                <w:rFonts w:ascii="Times New Roman" w:hAnsi="Times New Roman" w:cs="Times New Roman"/>
                <w:b/>
              </w:rPr>
            </w:pPr>
            <w:r w:rsidRPr="0020099D">
              <w:rPr>
                <w:rFonts w:ascii="Times New Roman" w:hAnsi="Times New Roman" w:cs="Times New Roman"/>
              </w:rPr>
              <w:t>ати</w:t>
            </w:r>
          </w:p>
        </w:tc>
        <w:tc>
          <w:tcPr>
            <w:tcW w:w="600" w:type="pct"/>
            <w:vAlign w:val="center"/>
          </w:tcPr>
          <w:p w14:paraId="5DA12D77"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0" w:type="pct"/>
            <w:vAlign w:val="center"/>
          </w:tcPr>
          <w:p w14:paraId="0B5A2179"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1" w:type="pct"/>
            <w:vAlign w:val="center"/>
          </w:tcPr>
          <w:p w14:paraId="1BC2E05F"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0" w:type="pct"/>
            <w:vAlign w:val="center"/>
          </w:tcPr>
          <w:p w14:paraId="1E2665F2"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3" w:type="pct"/>
            <w:vAlign w:val="center"/>
          </w:tcPr>
          <w:p w14:paraId="4347965C" w14:textId="13FF956E" w:rsidR="004453BC" w:rsidRPr="0020099D" w:rsidRDefault="004453BC" w:rsidP="004453BC">
            <w:pPr>
              <w:pStyle w:val="ConsPlusNormal"/>
              <w:jc w:val="center"/>
              <w:rPr>
                <w:rFonts w:ascii="Times New Roman" w:hAnsi="Times New Roman" w:cs="Times New Roman"/>
              </w:rPr>
            </w:pPr>
            <w:r>
              <w:rPr>
                <w:rFonts w:ascii="Times New Roman" w:hAnsi="Times New Roman" w:cs="Times New Roman"/>
              </w:rPr>
              <w:t>0</w:t>
            </w:r>
          </w:p>
        </w:tc>
      </w:tr>
      <w:tr w:rsidR="004453BC" w:rsidRPr="0020099D" w14:paraId="76CDF2B5" w14:textId="2C60113A" w:rsidTr="004453BC">
        <w:tc>
          <w:tcPr>
            <w:tcW w:w="250" w:type="pct"/>
            <w:vAlign w:val="center"/>
          </w:tcPr>
          <w:p w14:paraId="2051557C" w14:textId="77777777" w:rsidR="004453BC" w:rsidRPr="0020099D" w:rsidRDefault="004453BC" w:rsidP="004453BC">
            <w:pPr>
              <w:pStyle w:val="ConsPlusNormal"/>
              <w:jc w:val="center"/>
              <w:rPr>
                <w:rFonts w:ascii="Times New Roman" w:hAnsi="Times New Roman" w:cs="Times New Roman"/>
                <w:b/>
              </w:rPr>
            </w:pPr>
            <w:r w:rsidRPr="0020099D">
              <w:rPr>
                <w:rFonts w:ascii="Times New Roman" w:hAnsi="Times New Roman" w:cs="Times New Roman"/>
                <w:b/>
              </w:rPr>
              <w:t>7</w:t>
            </w:r>
          </w:p>
        </w:tc>
        <w:tc>
          <w:tcPr>
            <w:tcW w:w="1273" w:type="pct"/>
            <w:vAlign w:val="center"/>
          </w:tcPr>
          <w:p w14:paraId="6B493EF3" w14:textId="77777777" w:rsidR="004453BC" w:rsidRPr="0020099D" w:rsidRDefault="004453BC" w:rsidP="004453BC">
            <w:pPr>
              <w:pStyle w:val="ConsPlusNormal"/>
              <w:jc w:val="center"/>
              <w:rPr>
                <w:rFonts w:ascii="Times New Roman" w:hAnsi="Times New Roman" w:cs="Times New Roman"/>
                <w:b/>
              </w:rPr>
            </w:pPr>
            <w:r w:rsidRPr="0020099D">
              <w:rPr>
                <w:rFonts w:ascii="Times New Roman" w:hAnsi="Times New Roman" w:cs="Times New Roman"/>
              </w:rPr>
              <w:t>Давление сетевой воды на напоре насосов</w:t>
            </w:r>
          </w:p>
        </w:tc>
        <w:tc>
          <w:tcPr>
            <w:tcW w:w="472" w:type="pct"/>
            <w:vAlign w:val="center"/>
          </w:tcPr>
          <w:p w14:paraId="7400E65D" w14:textId="77777777" w:rsidR="004453BC" w:rsidRPr="0020099D" w:rsidRDefault="004453BC" w:rsidP="004453BC">
            <w:pPr>
              <w:pStyle w:val="ConsPlusNormal"/>
              <w:jc w:val="center"/>
              <w:rPr>
                <w:rFonts w:ascii="Times New Roman" w:hAnsi="Times New Roman" w:cs="Times New Roman"/>
                <w:b/>
              </w:rPr>
            </w:pPr>
            <w:r w:rsidRPr="0020099D">
              <w:rPr>
                <w:rFonts w:ascii="Times New Roman" w:hAnsi="Times New Roman" w:cs="Times New Roman"/>
              </w:rPr>
              <w:t>ати</w:t>
            </w:r>
          </w:p>
        </w:tc>
        <w:tc>
          <w:tcPr>
            <w:tcW w:w="600" w:type="pct"/>
            <w:vAlign w:val="center"/>
          </w:tcPr>
          <w:p w14:paraId="619261D0"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0" w:type="pct"/>
            <w:vAlign w:val="center"/>
          </w:tcPr>
          <w:p w14:paraId="47BF5549"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1" w:type="pct"/>
            <w:vAlign w:val="center"/>
          </w:tcPr>
          <w:p w14:paraId="12379A81"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0" w:type="pct"/>
            <w:vAlign w:val="center"/>
          </w:tcPr>
          <w:p w14:paraId="7A2EF730"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3" w:type="pct"/>
            <w:vAlign w:val="center"/>
          </w:tcPr>
          <w:p w14:paraId="7C81B4AF" w14:textId="4D2D1CF9" w:rsidR="004453BC" w:rsidRPr="0020099D" w:rsidRDefault="004453BC" w:rsidP="004453BC">
            <w:pPr>
              <w:pStyle w:val="ConsPlusNormal"/>
              <w:jc w:val="center"/>
              <w:rPr>
                <w:rFonts w:ascii="Times New Roman" w:hAnsi="Times New Roman" w:cs="Times New Roman"/>
              </w:rPr>
            </w:pPr>
            <w:r>
              <w:rPr>
                <w:rFonts w:ascii="Times New Roman" w:hAnsi="Times New Roman" w:cs="Times New Roman"/>
              </w:rPr>
              <w:t>0</w:t>
            </w:r>
          </w:p>
        </w:tc>
      </w:tr>
      <w:tr w:rsidR="004453BC" w:rsidRPr="0020099D" w14:paraId="36B74D37" w14:textId="16FD9CE1" w:rsidTr="004453BC">
        <w:tc>
          <w:tcPr>
            <w:tcW w:w="250" w:type="pct"/>
            <w:vAlign w:val="center"/>
          </w:tcPr>
          <w:p w14:paraId="55E4F6C6" w14:textId="77777777" w:rsidR="004453BC" w:rsidRPr="0020099D" w:rsidRDefault="004453BC" w:rsidP="004453BC">
            <w:pPr>
              <w:pStyle w:val="ConsPlusNormal"/>
              <w:jc w:val="center"/>
              <w:rPr>
                <w:rFonts w:ascii="Times New Roman" w:hAnsi="Times New Roman" w:cs="Times New Roman"/>
                <w:b/>
              </w:rPr>
            </w:pPr>
            <w:r w:rsidRPr="0020099D">
              <w:rPr>
                <w:rFonts w:ascii="Times New Roman" w:hAnsi="Times New Roman" w:cs="Times New Roman"/>
                <w:b/>
              </w:rPr>
              <w:t>8</w:t>
            </w:r>
          </w:p>
        </w:tc>
        <w:tc>
          <w:tcPr>
            <w:tcW w:w="1273" w:type="pct"/>
            <w:vAlign w:val="center"/>
          </w:tcPr>
          <w:p w14:paraId="4BDBEEDC"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Расход сетевой воды через насосы</w:t>
            </w:r>
          </w:p>
        </w:tc>
        <w:tc>
          <w:tcPr>
            <w:tcW w:w="472" w:type="pct"/>
            <w:vAlign w:val="center"/>
          </w:tcPr>
          <w:p w14:paraId="4F673B19" w14:textId="77777777" w:rsidR="004453BC" w:rsidRPr="0020099D" w:rsidRDefault="004453BC" w:rsidP="004453BC">
            <w:pPr>
              <w:pStyle w:val="ConsPlusNormal"/>
              <w:jc w:val="center"/>
              <w:rPr>
                <w:rFonts w:ascii="Times New Roman" w:hAnsi="Times New Roman" w:cs="Times New Roman"/>
                <w:b/>
              </w:rPr>
            </w:pPr>
            <w:r w:rsidRPr="0020099D">
              <w:rPr>
                <w:rFonts w:ascii="Times New Roman" w:hAnsi="Times New Roman" w:cs="Times New Roman"/>
              </w:rPr>
              <w:t>т</w:t>
            </w:r>
            <w:r w:rsidRPr="0020099D">
              <w:rPr>
                <w:rFonts w:ascii="Times New Roman" w:hAnsi="Times New Roman" w:cs="Times New Roman"/>
                <w:lang w:val="en-US"/>
              </w:rPr>
              <w:t>/</w:t>
            </w:r>
            <w:r w:rsidRPr="0020099D">
              <w:rPr>
                <w:rFonts w:ascii="Times New Roman" w:hAnsi="Times New Roman" w:cs="Times New Roman"/>
              </w:rPr>
              <w:t>ч</w:t>
            </w:r>
          </w:p>
        </w:tc>
        <w:tc>
          <w:tcPr>
            <w:tcW w:w="600" w:type="pct"/>
            <w:vAlign w:val="center"/>
          </w:tcPr>
          <w:p w14:paraId="46530B5E"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0" w:type="pct"/>
            <w:vAlign w:val="center"/>
          </w:tcPr>
          <w:p w14:paraId="7AE7F474"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1" w:type="pct"/>
            <w:vAlign w:val="center"/>
          </w:tcPr>
          <w:p w14:paraId="2F9A0824"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0" w:type="pct"/>
            <w:vAlign w:val="center"/>
          </w:tcPr>
          <w:p w14:paraId="43372C9D" w14:textId="77777777" w:rsidR="004453BC" w:rsidRPr="0020099D" w:rsidRDefault="004453BC" w:rsidP="004453BC">
            <w:pPr>
              <w:pStyle w:val="ConsPlusNormal"/>
              <w:jc w:val="center"/>
              <w:rPr>
                <w:rFonts w:ascii="Times New Roman" w:hAnsi="Times New Roman" w:cs="Times New Roman"/>
              </w:rPr>
            </w:pPr>
            <w:r w:rsidRPr="0020099D">
              <w:rPr>
                <w:rFonts w:ascii="Times New Roman" w:hAnsi="Times New Roman" w:cs="Times New Roman"/>
              </w:rPr>
              <w:t>0</w:t>
            </w:r>
          </w:p>
        </w:tc>
        <w:tc>
          <w:tcPr>
            <w:tcW w:w="603" w:type="pct"/>
            <w:vAlign w:val="center"/>
          </w:tcPr>
          <w:p w14:paraId="1A782E98" w14:textId="6941E53B" w:rsidR="004453BC" w:rsidRPr="0020099D" w:rsidRDefault="004453BC" w:rsidP="004453BC">
            <w:pPr>
              <w:pStyle w:val="ConsPlusNormal"/>
              <w:jc w:val="center"/>
              <w:rPr>
                <w:rFonts w:ascii="Times New Roman" w:hAnsi="Times New Roman" w:cs="Times New Roman"/>
              </w:rPr>
            </w:pPr>
            <w:r>
              <w:rPr>
                <w:rFonts w:ascii="Times New Roman" w:hAnsi="Times New Roman" w:cs="Times New Roman"/>
              </w:rPr>
              <w:t>0</w:t>
            </w:r>
          </w:p>
        </w:tc>
      </w:tr>
    </w:tbl>
    <w:p w14:paraId="28633BA7" w14:textId="1DC735D7" w:rsidR="004453BC" w:rsidRPr="004453BC" w:rsidRDefault="00E56A92" w:rsidP="004453BC">
      <w:pPr>
        <w:widowControl/>
        <w:jc w:val="both"/>
        <w:rPr>
          <w:lang w:val="ru-RU"/>
        </w:rPr>
      </w:pPr>
      <w:r w:rsidRPr="0020099D">
        <w:rPr>
          <w:rFonts w:ascii="Times New Roman" w:eastAsia="Times New Roman" w:hAnsi="Times New Roman"/>
          <w:sz w:val="10"/>
          <w:szCs w:val="10"/>
          <w:lang w:val="ru-RU"/>
        </w:rPr>
        <w:t xml:space="preserve">Примечание: </w:t>
      </w:r>
      <w:r w:rsidR="004453BC">
        <w:rPr>
          <w:rFonts w:ascii="Times New Roman" w:eastAsia="Times New Roman" w:hAnsi="Times New Roman"/>
          <w:sz w:val="10"/>
          <w:szCs w:val="10"/>
          <w:lang w:val="ru-RU"/>
        </w:rPr>
        <w:t>ПНС-3 находится в резерве, при необходимости перехода на режим 10,0/2,0 с расходом теплоносителя 7500</w:t>
      </w:r>
      <w:r w:rsidR="004453BC" w:rsidRPr="004453BC">
        <w:rPr>
          <w:rFonts w:ascii="Times New Roman" w:eastAsia="Times New Roman" w:hAnsi="Times New Roman"/>
          <w:sz w:val="10"/>
          <w:szCs w:val="10"/>
          <w:lang w:val="ru-RU"/>
        </w:rPr>
        <w:sym w:font="Symbol" w:char="F0B8"/>
      </w:r>
      <w:r w:rsidR="004453BC">
        <w:rPr>
          <w:rFonts w:ascii="Times New Roman" w:eastAsia="Times New Roman" w:hAnsi="Times New Roman"/>
          <w:sz w:val="10"/>
          <w:szCs w:val="10"/>
          <w:lang w:val="ru-RU"/>
        </w:rPr>
        <w:t xml:space="preserve">8500 т/ч ПНС-3 включаются в работу. Максимальный расход подпиточчной воды возможен в течение 6 часов. В связи с проведенными </w:t>
      </w:r>
      <w:r w:rsidR="0026752D">
        <w:rPr>
          <w:rFonts w:ascii="Times New Roman" w:eastAsia="Times New Roman" w:hAnsi="Times New Roman"/>
          <w:sz w:val="10"/>
          <w:szCs w:val="10"/>
          <w:lang w:val="ru-RU"/>
        </w:rPr>
        <w:t>ОАО ТС</w:t>
      </w:r>
      <w:r w:rsidR="004453BC">
        <w:rPr>
          <w:rFonts w:ascii="Times New Roman" w:eastAsia="Times New Roman" w:hAnsi="Times New Roman"/>
          <w:sz w:val="10"/>
          <w:szCs w:val="10"/>
          <w:lang w:val="ru-RU"/>
        </w:rPr>
        <w:t xml:space="preserve"> работами по реконструкции тепловых сетей и тепломеханического оборудования возможны изменения режимов.</w:t>
      </w:r>
    </w:p>
    <w:p w14:paraId="4F01659A" w14:textId="282190CA" w:rsidR="00E56A92" w:rsidRPr="0020099D" w:rsidRDefault="00E56A92" w:rsidP="000040AB">
      <w:pPr>
        <w:pStyle w:val="afff3"/>
      </w:pPr>
      <w:r w:rsidRPr="0020099D">
        <w:t xml:space="preserve">Для обеспечения заданных режимов теплоснабжения дежурный персонал ТЭЦ обеспечивает строгое выдерживание параметров теплоносителя на выводах БУ № 1, задаваемых дежурным инженером АДС </w:t>
      </w:r>
      <w:r w:rsidR="0026752D">
        <w:t>ОАО ТС</w:t>
      </w:r>
      <w:r w:rsidRPr="0020099D">
        <w:t xml:space="preserve">. </w:t>
      </w:r>
    </w:p>
    <w:p w14:paraId="03A3919A" w14:textId="77777777" w:rsidR="00E56A92" w:rsidRPr="0020099D" w:rsidRDefault="00E56A92" w:rsidP="000040AB">
      <w:pPr>
        <w:pStyle w:val="afff3"/>
      </w:pPr>
      <w:r w:rsidRPr="0020099D">
        <w:t>Расход сетевой воды с БУ № 1 является величиной переменной, зависящей от величины горячего водоразбора городскими потребителями.</w:t>
      </w:r>
    </w:p>
    <w:p w14:paraId="35156D74" w14:textId="15DC1F3B" w:rsidR="00E56A92" w:rsidRPr="0020099D" w:rsidRDefault="00E56A92" w:rsidP="000040AB">
      <w:pPr>
        <w:pStyle w:val="afff3"/>
      </w:pPr>
      <w:r w:rsidRPr="0020099D">
        <w:t xml:space="preserve">Температурный режим работы БУ № 1 задается дежурным инженером </w:t>
      </w:r>
      <w:r w:rsidR="0026752D">
        <w:t>ОАО ТС</w:t>
      </w:r>
      <w:r w:rsidRPr="0020099D">
        <w:t>: в 00:00 часов – по среднесуточной температуре наружного воздуха и в 12:00 часов корректируется по текущей температуре наружного воздуха.</w:t>
      </w:r>
    </w:p>
    <w:p w14:paraId="1214D0F0" w14:textId="3D6E1577" w:rsidR="00E56A92" w:rsidRPr="0020099D" w:rsidRDefault="00E56A92" w:rsidP="000040AB">
      <w:pPr>
        <w:pStyle w:val="afff3"/>
      </w:pPr>
      <w:r w:rsidRPr="0020099D">
        <w:t xml:space="preserve">Гидравлический режим давления в подающем и обратном трубопроводах задается дежурным инженером </w:t>
      </w:r>
      <w:r w:rsidR="0026752D">
        <w:t>ОАО ТС</w:t>
      </w:r>
      <w:r w:rsidRPr="0020099D">
        <w:t xml:space="preserve"> по предварительному распоряжению главного инженера </w:t>
      </w:r>
      <w:r w:rsidR="0026752D">
        <w:t>ОАО ТС</w:t>
      </w:r>
      <w:r w:rsidRPr="0020099D">
        <w:t xml:space="preserve"> и согласованию с начальником смены станции ТЭЦ согласно режимной карте.</w:t>
      </w:r>
    </w:p>
    <w:p w14:paraId="43A039D7" w14:textId="77777777" w:rsidR="00E56A92" w:rsidRPr="0020099D" w:rsidRDefault="00E56A92" w:rsidP="000040AB">
      <w:pPr>
        <w:pStyle w:val="afff3"/>
      </w:pPr>
      <w:r w:rsidRPr="0020099D">
        <w:lastRenderedPageBreak/>
        <w:t xml:space="preserve">Обоснованность температурного графика </w:t>
      </w:r>
      <w:r w:rsidRPr="00D9590C">
        <w:t>150/70</w:t>
      </w:r>
      <w:r w:rsidRPr="0020099D">
        <w:t xml:space="preserve"> °С от БУ-1 ТЭЦ обусловлена тем, что оборудование источника, магистральные и распределительные тепловые сети, а также системы теплопотребления абонентов спроектированы под температурный </w:t>
      </w:r>
      <w:r w:rsidRPr="00D9590C">
        <w:t>график 150/70</w:t>
      </w:r>
      <w:r w:rsidRPr="0020099D">
        <w:t xml:space="preserve"> °С. В настоящее время ТЭЦ, в силу технических ограничений, не в состоянии поддерживать температуру в подающих магистралях выше 130. Указанное обстоятельство может приводить к «недотопу» потребителей при температуре наружного воздуха ниже -32 °С (срезка).</w:t>
      </w:r>
    </w:p>
    <w:p w14:paraId="74D7BED9" w14:textId="77777777" w:rsidR="00E56A92" w:rsidRPr="0020099D" w:rsidRDefault="00E56A92" w:rsidP="000040AB">
      <w:pPr>
        <w:pStyle w:val="afff3"/>
      </w:pPr>
      <w:r w:rsidRPr="0020099D">
        <w:t>Сравнение утвержденных температурных графиков и значений фактических температур в подающих и обратных магистралях сетей от источников тепла, можно сделать следующие выводы:</w:t>
      </w:r>
    </w:p>
    <w:p w14:paraId="13C1918E" w14:textId="77777777" w:rsidR="00E56A92" w:rsidRPr="0020099D" w:rsidRDefault="00E56A92" w:rsidP="000040AB">
      <w:pPr>
        <w:pStyle w:val="afff3"/>
      </w:pPr>
      <w:r w:rsidRPr="0020099D">
        <w:t>1.</w:t>
      </w:r>
      <w:r w:rsidRPr="0020099D">
        <w:tab/>
        <w:t>При температурах наружного воздуха от 0 до +10 °С (источник работает по Режиму № 2,3) температура теплоносителя в подающих и обратных магистралях от ТЭЦ соответствует температурному графику.</w:t>
      </w:r>
    </w:p>
    <w:p w14:paraId="03F9BED8" w14:textId="77777777" w:rsidR="00E56A92" w:rsidRPr="0020099D" w:rsidRDefault="00E56A92" w:rsidP="000040AB">
      <w:pPr>
        <w:pStyle w:val="afff3"/>
      </w:pPr>
      <w:r w:rsidRPr="0020099D">
        <w:t>2.</w:t>
      </w:r>
      <w:r w:rsidRPr="0020099D">
        <w:tab/>
        <w:t>При стабильно отрицательных температурах наружного воздуха (источник работает по Режиму № 1) наблюдается превышение температуры теплоносителя в обратном трубопроводе на 9-17 °С.</w:t>
      </w:r>
    </w:p>
    <w:p w14:paraId="1F1B182C" w14:textId="77777777" w:rsidR="00E56A92" w:rsidRPr="0020099D" w:rsidRDefault="00E56A92" w:rsidP="000040AB">
      <w:pPr>
        <w:widowControl/>
        <w:spacing w:line="360" w:lineRule="auto"/>
        <w:jc w:val="center"/>
        <w:rPr>
          <w:rFonts w:ascii="Times New Roman" w:eastAsia="Times New Roman" w:hAnsi="Times New Roman"/>
          <w:b/>
          <w:sz w:val="24"/>
          <w:lang w:val="ru-RU"/>
        </w:rPr>
      </w:pPr>
      <w:r w:rsidRPr="0020099D">
        <w:rPr>
          <w:rFonts w:ascii="Times New Roman" w:eastAsia="Times New Roman" w:hAnsi="Times New Roman"/>
          <w:b/>
          <w:sz w:val="24"/>
          <w:lang w:val="ru-RU"/>
        </w:rPr>
        <w:t>Характеристики основных режимов отпуска тепла от БУ № 2 ТЭЦ</w:t>
      </w:r>
    </w:p>
    <w:p w14:paraId="6D7B1032" w14:textId="77777777" w:rsidR="00E56A92" w:rsidRPr="0020099D" w:rsidRDefault="00E56A92" w:rsidP="000040AB">
      <w:pPr>
        <w:pStyle w:val="afff3"/>
      </w:pPr>
      <w:r w:rsidRPr="0020099D">
        <w:t>Температуру теплоносителя от БУ № 2 ТЭЦ задает начальник смены (НС) ЦГЭС в начале каждой смены с учетом прогноза погоды. При наличии обоснованной необходимости НС ЦГЭС имеет право корректировать температуру до двух раз в течение смены.</w:t>
      </w:r>
    </w:p>
    <w:p w14:paraId="2529418E" w14:textId="77777777" w:rsidR="00E56A92" w:rsidRPr="0020099D" w:rsidRDefault="00E56A92" w:rsidP="000040AB">
      <w:pPr>
        <w:pStyle w:val="afff3"/>
      </w:pPr>
      <w:r w:rsidRPr="0020099D">
        <w:t xml:space="preserve">Потребители нижней промышленной зоны получают тепло непосредственно от БУ № 2 ТЭЦ по температурному графику </w:t>
      </w:r>
      <w:r w:rsidRPr="00D9590C">
        <w:t>140/70°</w:t>
      </w:r>
      <w:r w:rsidRPr="0020099D">
        <w:t xml:space="preserve">С по закрытой схеме (водоразбор запрещен). </w:t>
      </w:r>
    </w:p>
    <w:p w14:paraId="3AC4B3F0" w14:textId="77777777" w:rsidR="00E56A92" w:rsidRPr="0020099D" w:rsidRDefault="00E56A92" w:rsidP="000040AB">
      <w:pPr>
        <w:pStyle w:val="afff3"/>
      </w:pPr>
      <w:r w:rsidRPr="0020099D">
        <w:t>Температурный график теплосети приведен в приложении 2.</w:t>
      </w:r>
    </w:p>
    <w:p w14:paraId="2737BF61" w14:textId="77777777" w:rsidR="00E56A92" w:rsidRPr="0020099D" w:rsidRDefault="00E56A92" w:rsidP="000040AB">
      <w:pPr>
        <w:pStyle w:val="afff3"/>
      </w:pPr>
      <w:r w:rsidRPr="0020099D">
        <w:t xml:space="preserve">Потребители верхней промышленной зоны получают тепло от БУ № 2 ТЭЦ через ПНС ВПЗ (подкачивающую насосную станцию верхней промышленной зоны) по температурному графику </w:t>
      </w:r>
      <w:r w:rsidRPr="00D9590C">
        <w:t>130/70°С по</w:t>
      </w:r>
      <w:r w:rsidRPr="0020099D">
        <w:t xml:space="preserve"> закрытой схеме (водоразбор запрещен).</w:t>
      </w:r>
    </w:p>
    <w:p w14:paraId="20B5A0C4" w14:textId="77777777" w:rsidR="00E56A92" w:rsidRPr="0020099D" w:rsidRDefault="00E56A92" w:rsidP="000040AB">
      <w:pPr>
        <w:widowControl/>
        <w:spacing w:line="360" w:lineRule="auto"/>
        <w:jc w:val="center"/>
        <w:rPr>
          <w:rFonts w:ascii="Times New Roman" w:eastAsia="Times New Roman" w:hAnsi="Times New Roman"/>
          <w:b/>
          <w:sz w:val="24"/>
          <w:lang w:val="ru-RU"/>
        </w:rPr>
      </w:pPr>
      <w:r w:rsidRPr="0020099D">
        <w:rPr>
          <w:rFonts w:ascii="Times New Roman" w:eastAsia="Times New Roman" w:hAnsi="Times New Roman"/>
          <w:b/>
          <w:sz w:val="24"/>
          <w:lang w:val="ru-RU"/>
        </w:rPr>
        <w:t>Основные режимы БУ № 2</w:t>
      </w:r>
    </w:p>
    <w:p w14:paraId="72E53F57" w14:textId="713ADA69" w:rsidR="00E56A92" w:rsidRPr="0020099D" w:rsidRDefault="00E56A92" w:rsidP="000040AB">
      <w:pPr>
        <w:pStyle w:val="afff3"/>
      </w:pPr>
      <w:r w:rsidRPr="0020099D">
        <w:rPr>
          <w:b/>
        </w:rPr>
        <w:t>Режим № 1</w:t>
      </w:r>
      <w:r w:rsidR="007B0FB7">
        <w:t xml:space="preserve"> (Р1/P2 = 8,0/4</w:t>
      </w:r>
      <w:r w:rsidRPr="0020099D">
        <w:t>,0 кгс/см</w:t>
      </w:r>
      <w:r w:rsidRPr="0020099D">
        <w:rPr>
          <w:vertAlign w:val="superscript"/>
        </w:rPr>
        <w:t>2</w:t>
      </w:r>
      <w:r w:rsidRPr="0020099D">
        <w:t xml:space="preserve">) – </w:t>
      </w:r>
      <w:r w:rsidR="007B0FB7">
        <w:t xml:space="preserve">наладочный. Запуск системы теплоснабжения АО «СХК» выполняется по программе от 23.08.2023 № 11-75/96515-ВК при достижении среднесуточной температуры наружного воздуха ниже плюс 8 </w:t>
      </w:r>
      <w:r w:rsidR="007B0FB7" w:rsidRPr="0020099D">
        <w:t>ºС</w:t>
      </w:r>
      <w:r w:rsidR="007B0FB7">
        <w:t xml:space="preserve"> в течение пяти суток подряд. Наладочный режим зарактеризуется минимальными темпловыми нагрузками у потребителей.</w:t>
      </w:r>
    </w:p>
    <w:p w14:paraId="5FBBD906" w14:textId="47596E85" w:rsidR="00E56A92" w:rsidRPr="0020099D" w:rsidRDefault="00E56A92" w:rsidP="000040AB">
      <w:pPr>
        <w:pStyle w:val="afff3"/>
      </w:pPr>
      <w:r w:rsidRPr="0020099D">
        <w:rPr>
          <w:b/>
        </w:rPr>
        <w:t>Режим № 2</w:t>
      </w:r>
      <w:r w:rsidRPr="0020099D">
        <w:t xml:space="preserve"> (Р1/P2 = </w:t>
      </w:r>
      <w:r w:rsidR="007B0FB7">
        <w:t>8,5-9,0/3,5-4,0</w:t>
      </w:r>
      <w:r w:rsidRPr="0020099D">
        <w:t xml:space="preserve"> кгс/см</w:t>
      </w:r>
      <w:r w:rsidRPr="0020099D">
        <w:rPr>
          <w:vertAlign w:val="superscript"/>
        </w:rPr>
        <w:t>2</w:t>
      </w:r>
      <w:r w:rsidRPr="0020099D">
        <w:t>) – режим ото</w:t>
      </w:r>
      <w:r w:rsidR="007B0FB7">
        <w:t xml:space="preserve">пительного сезона вводится при </w:t>
      </w:r>
      <w:r w:rsidRPr="0020099D">
        <w:t xml:space="preserve">устойчивых отрицательных среднесуточных температурах наружного воздуха (Тнв </w:t>
      </w:r>
      <w:r w:rsidR="007B0FB7" w:rsidRPr="007B0FB7">
        <w:t>&gt;</w:t>
      </w:r>
      <w:r w:rsidRPr="0020099D">
        <w:t xml:space="preserve"> минус 5°С ÷ минус </w:t>
      </w:r>
      <w:r w:rsidR="007B0FB7">
        <w:t>20</w:t>
      </w:r>
      <w:r w:rsidRPr="0020099D">
        <w:t>°С).</w:t>
      </w:r>
    </w:p>
    <w:p w14:paraId="4481B517" w14:textId="111B3CE5" w:rsidR="00E56A92" w:rsidRPr="0020099D" w:rsidRDefault="00E56A92" w:rsidP="000040AB">
      <w:pPr>
        <w:pStyle w:val="afff3"/>
      </w:pPr>
      <w:r w:rsidRPr="0020099D">
        <w:rPr>
          <w:b/>
        </w:rPr>
        <w:t>Режим № 3</w:t>
      </w:r>
      <w:r w:rsidRPr="0020099D">
        <w:t xml:space="preserve"> (Р1/P2 = </w:t>
      </w:r>
      <w:r w:rsidR="007274DC">
        <w:t>9,5-</w:t>
      </w:r>
      <w:r w:rsidRPr="0020099D">
        <w:t>10,0/2,0</w:t>
      </w:r>
      <w:r w:rsidR="007274DC">
        <w:t>-3,0</w:t>
      </w:r>
      <w:r w:rsidRPr="0020099D">
        <w:t xml:space="preserve"> кгс/см</w:t>
      </w:r>
      <w:r w:rsidRPr="0020099D">
        <w:rPr>
          <w:vertAlign w:val="superscript"/>
        </w:rPr>
        <w:t>2</w:t>
      </w:r>
      <w:r w:rsidRPr="0020099D">
        <w:t xml:space="preserve">) – режим отопительного сезона вводится при устойчивых среднесуточных отрицательных температурах наружного воздуха (Тнв = минус </w:t>
      </w:r>
      <w:r w:rsidR="007274DC">
        <w:t>20</w:t>
      </w:r>
      <w:r w:rsidRPr="0020099D">
        <w:t>°С ÷ минус 30°С).</w:t>
      </w:r>
    </w:p>
    <w:p w14:paraId="3F0CFB23" w14:textId="77777777" w:rsidR="00E56A92" w:rsidRPr="0020099D" w:rsidRDefault="00E56A92" w:rsidP="000040AB">
      <w:pPr>
        <w:pStyle w:val="afff3"/>
      </w:pPr>
      <w:r w:rsidRPr="0020099D">
        <w:rPr>
          <w:b/>
        </w:rPr>
        <w:lastRenderedPageBreak/>
        <w:t>Режим № 4</w:t>
      </w:r>
      <w:r w:rsidRPr="0020099D">
        <w:t xml:space="preserve"> (Р1/P2 = 11,0/2,5 кгс/см</w:t>
      </w:r>
      <w:r w:rsidRPr="0020099D">
        <w:rPr>
          <w:vertAlign w:val="superscript"/>
        </w:rPr>
        <w:t>2</w:t>
      </w:r>
      <w:r w:rsidRPr="0020099D">
        <w:t>) – режим отопительного сезона вводится при устойчиво-низких среднесуточных отрицательных температурах наружного воздуха (Тнв &lt;минус 30°С). Режим № 4 характеризуется максимальными тепловыми нагрузками у потребителей.</w:t>
      </w:r>
    </w:p>
    <w:p w14:paraId="21D87CE2" w14:textId="546E6B02" w:rsidR="00C34BF8" w:rsidRPr="00C34BF8" w:rsidRDefault="00C34BF8" w:rsidP="000040AB">
      <w:pPr>
        <w:pStyle w:val="afff3"/>
      </w:pPr>
      <w:r w:rsidRPr="00C34BF8">
        <w:t>Статический режим.</w:t>
      </w:r>
    </w:p>
    <w:p w14:paraId="318976CC" w14:textId="2B0C0425" w:rsidR="00E56A92" w:rsidRPr="0020099D" w:rsidRDefault="00E56A92" w:rsidP="000040AB">
      <w:pPr>
        <w:pStyle w:val="afff3"/>
        <w:rPr>
          <w:b/>
        </w:rPr>
      </w:pPr>
      <w:r w:rsidRPr="00C34BF8">
        <w:t>Статический режим</w:t>
      </w:r>
      <w:r w:rsidRPr="0020099D">
        <w:rPr>
          <w:b/>
        </w:rPr>
        <w:t xml:space="preserve"> </w:t>
      </w:r>
      <w:r w:rsidRPr="0020099D">
        <w:t xml:space="preserve">устанавливается перед началом отопительного сезона и при его окончании, до начала ремонтных работ. </w:t>
      </w:r>
    </w:p>
    <w:p w14:paraId="019F363F" w14:textId="77777777" w:rsidR="00E56A92" w:rsidRPr="0020099D" w:rsidRDefault="00E56A92" w:rsidP="000040AB">
      <w:pPr>
        <w:pStyle w:val="afff3"/>
      </w:pPr>
      <w:r w:rsidRPr="0020099D">
        <w:t>Статический режим теплосети ступенчатый:</w:t>
      </w:r>
    </w:p>
    <w:p w14:paraId="53F0C2F6" w14:textId="6A34CC48" w:rsidR="00E56A92" w:rsidRPr="0020099D" w:rsidRDefault="00E56A92" w:rsidP="00AC069A">
      <w:pPr>
        <w:pStyle w:val="afff3"/>
        <w:numPr>
          <w:ilvl w:val="0"/>
          <w:numId w:val="21"/>
        </w:numPr>
        <w:ind w:left="0" w:firstLine="709"/>
      </w:pPr>
      <w:r w:rsidRPr="0020099D">
        <w:t>в нижней зоне обеспечивается подпитывающими насосами БУ № 2 АО «РИР»;</w:t>
      </w:r>
    </w:p>
    <w:p w14:paraId="56743A6C" w14:textId="068DE1B8" w:rsidR="00E56A92" w:rsidRPr="0020099D" w:rsidRDefault="00E56A92" w:rsidP="00AC069A">
      <w:pPr>
        <w:pStyle w:val="afff3"/>
        <w:numPr>
          <w:ilvl w:val="0"/>
          <w:numId w:val="21"/>
        </w:numPr>
        <w:ind w:left="0" w:firstLine="709"/>
      </w:pPr>
      <w:r w:rsidRPr="0020099D">
        <w:t>в верхней зоне при помощи подпитывающих насосов в зд. 228 после установки статического режима в нижней зоне.</w:t>
      </w:r>
    </w:p>
    <w:p w14:paraId="43F22B7C" w14:textId="77777777" w:rsidR="00E56A92" w:rsidRPr="0020099D" w:rsidRDefault="00E56A92" w:rsidP="000040AB">
      <w:pPr>
        <w:pStyle w:val="afff3"/>
      </w:pPr>
      <w:r w:rsidRPr="0020099D">
        <w:t>Подпитка сетевой водой в теплосети верхней и нижней зоны обеспечивается подпитывающими насосами БУ № 2 АО «РИР».</w:t>
      </w:r>
    </w:p>
    <w:p w14:paraId="1198015C" w14:textId="77777777" w:rsidR="000040AB" w:rsidRPr="0020099D" w:rsidRDefault="000040AB" w:rsidP="000040AB">
      <w:pPr>
        <w:pStyle w:val="afff3"/>
      </w:pPr>
    </w:p>
    <w:p w14:paraId="01AE2D94" w14:textId="058850F6" w:rsidR="00BA27F6" w:rsidRPr="0020099D" w:rsidRDefault="00BA27F6" w:rsidP="00782E25">
      <w:pPr>
        <w:pStyle w:val="3"/>
      </w:pPr>
      <w:bookmarkStart w:id="31" w:name="_Toc201744740"/>
      <w:r w:rsidRPr="0020099D">
        <w:t>Среднегодовая загрузка оборудования</w:t>
      </w:r>
      <w:bookmarkEnd w:id="31"/>
    </w:p>
    <w:p w14:paraId="6079FEEA" w14:textId="77777777" w:rsidR="00E56A92" w:rsidRPr="0020099D" w:rsidRDefault="00E56A92" w:rsidP="00D748E3">
      <w:pPr>
        <w:widowControl/>
        <w:spacing w:line="360" w:lineRule="auto"/>
        <w:jc w:val="both"/>
        <w:rPr>
          <w:lang w:val="ru-RU"/>
        </w:rPr>
      </w:pPr>
    </w:p>
    <w:p w14:paraId="011509C5" w14:textId="71CA244E" w:rsidR="00046865" w:rsidRPr="0020099D" w:rsidRDefault="00046865" w:rsidP="00782E25">
      <w:pPr>
        <w:pStyle w:val="afff3"/>
      </w:pPr>
      <w:r w:rsidRPr="0020099D">
        <w:t>В таблице 2.1</w:t>
      </w:r>
      <w:r w:rsidR="00EA1A07" w:rsidRPr="0020099D">
        <w:t>3</w:t>
      </w:r>
      <w:r w:rsidRPr="0020099D">
        <w:t xml:space="preserve"> представлены коэффициенты использования установленных электрической и тепловой мощностей ТЭЦ АО «РИР» в г. Северске за 202</w:t>
      </w:r>
      <w:r w:rsidR="004E0191">
        <w:t>4</w:t>
      </w:r>
      <w:r w:rsidRPr="0020099D">
        <w:t xml:space="preserve"> г.</w:t>
      </w:r>
    </w:p>
    <w:p w14:paraId="40DA8598" w14:textId="3F03D9AB" w:rsidR="00FB47AF" w:rsidRPr="0020099D" w:rsidRDefault="00FB47AF" w:rsidP="00FB47AF">
      <w:pPr>
        <w:pStyle w:val="aff6"/>
        <w:keepNext/>
      </w:pPr>
      <w:r w:rsidRPr="0020099D">
        <w:t>Таблица 2.1</w:t>
      </w:r>
      <w:r w:rsidR="00EA1A07" w:rsidRPr="0020099D">
        <w:t>3</w:t>
      </w:r>
      <w:r w:rsidRPr="0020099D">
        <w:t xml:space="preserve"> – Коэффициенты использования УЭМ и УТМ </w:t>
      </w:r>
      <w:r w:rsidR="00016D43" w:rsidRPr="0020099D">
        <w:t>ТЭЦ</w:t>
      </w:r>
      <w:r w:rsidRPr="0020099D">
        <w:t xml:space="preserve"> в зоне деятельности ЕТО № 1</w:t>
      </w:r>
    </w:p>
    <w:tbl>
      <w:tblPr>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310"/>
        <w:gridCol w:w="3116"/>
        <w:gridCol w:w="3673"/>
      </w:tblGrid>
      <w:tr w:rsidR="00067506" w:rsidRPr="0020099D" w14:paraId="5B45F1EB" w14:textId="77777777" w:rsidTr="00FB47AF">
        <w:trPr>
          <w:trHeight w:val="518"/>
          <w:tblHeader/>
        </w:trPr>
        <w:tc>
          <w:tcPr>
            <w:tcW w:w="0" w:type="auto"/>
            <w:shd w:val="clear" w:color="auto" w:fill="auto"/>
            <w:vAlign w:val="center"/>
          </w:tcPr>
          <w:p w14:paraId="03636481" w14:textId="75B58619" w:rsidR="00067506" w:rsidRPr="0020099D" w:rsidRDefault="00067506" w:rsidP="00D44296">
            <w:pPr>
              <w:jc w:val="center"/>
              <w:rPr>
                <w:rFonts w:ascii="Times New Roman" w:hAnsi="Times New Roman"/>
                <w:b/>
                <w:sz w:val="20"/>
                <w:szCs w:val="20"/>
              </w:rPr>
            </w:pPr>
            <w:r w:rsidRPr="0020099D">
              <w:rPr>
                <w:rFonts w:ascii="Times New Roman" w:hAnsi="Times New Roman"/>
                <w:b/>
                <w:sz w:val="20"/>
                <w:szCs w:val="20"/>
              </w:rPr>
              <w:t>Годы (ретроспективный период)</w:t>
            </w:r>
          </w:p>
        </w:tc>
        <w:tc>
          <w:tcPr>
            <w:tcW w:w="0" w:type="auto"/>
            <w:shd w:val="clear" w:color="auto" w:fill="auto"/>
            <w:vAlign w:val="center"/>
          </w:tcPr>
          <w:p w14:paraId="67A34F32" w14:textId="7734D0A6" w:rsidR="00067506" w:rsidRPr="0020099D" w:rsidRDefault="00067506" w:rsidP="00D44296">
            <w:pPr>
              <w:jc w:val="center"/>
              <w:rPr>
                <w:rFonts w:ascii="Times New Roman" w:hAnsi="Times New Roman"/>
                <w:b/>
                <w:sz w:val="20"/>
                <w:szCs w:val="20"/>
              </w:rPr>
            </w:pPr>
            <w:r w:rsidRPr="0020099D">
              <w:rPr>
                <w:rFonts w:ascii="Times New Roman" w:hAnsi="Times New Roman"/>
                <w:b/>
                <w:sz w:val="20"/>
                <w:szCs w:val="20"/>
              </w:rPr>
              <w:t>КИУМ тепловой мощности, %</w:t>
            </w:r>
          </w:p>
        </w:tc>
        <w:tc>
          <w:tcPr>
            <w:tcW w:w="0" w:type="auto"/>
            <w:shd w:val="clear" w:color="auto" w:fill="auto"/>
            <w:vAlign w:val="center"/>
          </w:tcPr>
          <w:p w14:paraId="7F222081" w14:textId="77777777" w:rsidR="00067506" w:rsidRPr="0020099D" w:rsidRDefault="00067506" w:rsidP="00D44296">
            <w:pPr>
              <w:jc w:val="center"/>
              <w:rPr>
                <w:rFonts w:ascii="Times New Roman" w:hAnsi="Times New Roman"/>
                <w:b/>
                <w:sz w:val="20"/>
                <w:szCs w:val="20"/>
              </w:rPr>
            </w:pPr>
            <w:r w:rsidRPr="0020099D">
              <w:rPr>
                <w:rFonts w:ascii="Times New Roman" w:hAnsi="Times New Roman"/>
                <w:b/>
                <w:sz w:val="20"/>
                <w:szCs w:val="20"/>
              </w:rPr>
              <w:t>КИУМ электрической мощности, %</w:t>
            </w:r>
          </w:p>
        </w:tc>
      </w:tr>
      <w:tr w:rsidR="0039197C" w:rsidRPr="0020099D" w14:paraId="57BAF92C" w14:textId="77777777" w:rsidTr="000F0C4F">
        <w:trPr>
          <w:trHeight w:val="188"/>
        </w:trPr>
        <w:tc>
          <w:tcPr>
            <w:tcW w:w="0" w:type="auto"/>
            <w:shd w:val="clear" w:color="auto" w:fill="auto"/>
            <w:vAlign w:val="center"/>
          </w:tcPr>
          <w:p w14:paraId="4FF6BC08" w14:textId="07A3F32A" w:rsidR="0039197C" w:rsidRPr="0020099D" w:rsidRDefault="0039197C" w:rsidP="0039197C">
            <w:pPr>
              <w:jc w:val="center"/>
              <w:rPr>
                <w:rFonts w:ascii="Times New Roman" w:hAnsi="Times New Roman"/>
                <w:sz w:val="20"/>
                <w:szCs w:val="20"/>
              </w:rPr>
            </w:pPr>
            <w:r w:rsidRPr="0020099D">
              <w:rPr>
                <w:rFonts w:ascii="Times New Roman" w:hAnsi="Times New Roman"/>
                <w:sz w:val="20"/>
                <w:szCs w:val="20"/>
              </w:rPr>
              <w:t>2020</w:t>
            </w:r>
          </w:p>
        </w:tc>
        <w:tc>
          <w:tcPr>
            <w:tcW w:w="0" w:type="auto"/>
            <w:shd w:val="clear" w:color="auto" w:fill="auto"/>
          </w:tcPr>
          <w:p w14:paraId="29E88136" w14:textId="3A4EBF54" w:rsidR="0039197C" w:rsidRPr="0020099D" w:rsidRDefault="0006569C" w:rsidP="0039197C">
            <w:pPr>
              <w:jc w:val="center"/>
              <w:rPr>
                <w:rFonts w:ascii="Times New Roman" w:hAnsi="Times New Roman"/>
                <w:sz w:val="20"/>
                <w:szCs w:val="20"/>
              </w:rPr>
            </w:pPr>
            <w:r w:rsidRPr="0020099D">
              <w:rPr>
                <w:rFonts w:ascii="Times New Roman" w:hAnsi="Times New Roman"/>
                <w:sz w:val="20"/>
                <w:szCs w:val="20"/>
              </w:rPr>
              <w:t>15,8</w:t>
            </w:r>
          </w:p>
        </w:tc>
        <w:tc>
          <w:tcPr>
            <w:tcW w:w="0" w:type="auto"/>
            <w:shd w:val="clear" w:color="auto" w:fill="auto"/>
          </w:tcPr>
          <w:p w14:paraId="57B1B6B4" w14:textId="6B2D2487" w:rsidR="0039197C" w:rsidRPr="0020099D" w:rsidRDefault="0006569C" w:rsidP="0039197C">
            <w:pPr>
              <w:jc w:val="center"/>
              <w:rPr>
                <w:rFonts w:ascii="Times New Roman" w:hAnsi="Times New Roman"/>
                <w:sz w:val="20"/>
                <w:szCs w:val="20"/>
              </w:rPr>
            </w:pPr>
            <w:r w:rsidRPr="0020099D">
              <w:rPr>
                <w:rFonts w:ascii="Times New Roman" w:hAnsi="Times New Roman"/>
                <w:sz w:val="20"/>
                <w:szCs w:val="20"/>
              </w:rPr>
              <w:t>24,8</w:t>
            </w:r>
          </w:p>
        </w:tc>
      </w:tr>
      <w:tr w:rsidR="0039197C" w:rsidRPr="0020099D" w14:paraId="027B29FC" w14:textId="77777777" w:rsidTr="00FB47AF">
        <w:trPr>
          <w:trHeight w:val="188"/>
        </w:trPr>
        <w:tc>
          <w:tcPr>
            <w:tcW w:w="0" w:type="auto"/>
            <w:shd w:val="clear" w:color="auto" w:fill="auto"/>
            <w:vAlign w:val="center"/>
          </w:tcPr>
          <w:p w14:paraId="3A270DD8" w14:textId="37B45146" w:rsidR="0039197C" w:rsidRPr="0020099D" w:rsidRDefault="0039197C" w:rsidP="0039197C">
            <w:pPr>
              <w:jc w:val="center"/>
              <w:rPr>
                <w:rFonts w:ascii="Times New Roman" w:hAnsi="Times New Roman"/>
                <w:sz w:val="20"/>
                <w:szCs w:val="20"/>
              </w:rPr>
            </w:pPr>
            <w:r w:rsidRPr="0020099D">
              <w:rPr>
                <w:rFonts w:ascii="Times New Roman" w:hAnsi="Times New Roman"/>
                <w:sz w:val="20"/>
                <w:szCs w:val="20"/>
              </w:rPr>
              <w:t>2021</w:t>
            </w:r>
          </w:p>
        </w:tc>
        <w:tc>
          <w:tcPr>
            <w:tcW w:w="0" w:type="auto"/>
            <w:shd w:val="clear" w:color="auto" w:fill="auto"/>
          </w:tcPr>
          <w:p w14:paraId="06E15B9D" w14:textId="59615598" w:rsidR="0039197C" w:rsidRPr="0020099D" w:rsidRDefault="0006569C" w:rsidP="0039197C">
            <w:pPr>
              <w:jc w:val="center"/>
              <w:rPr>
                <w:rFonts w:ascii="Times New Roman" w:hAnsi="Times New Roman"/>
                <w:sz w:val="20"/>
                <w:szCs w:val="20"/>
              </w:rPr>
            </w:pPr>
            <w:r w:rsidRPr="0020099D">
              <w:rPr>
                <w:rFonts w:ascii="Times New Roman" w:hAnsi="Times New Roman"/>
                <w:sz w:val="20"/>
                <w:szCs w:val="20"/>
              </w:rPr>
              <w:t>16,6</w:t>
            </w:r>
          </w:p>
        </w:tc>
        <w:tc>
          <w:tcPr>
            <w:tcW w:w="0" w:type="auto"/>
            <w:shd w:val="clear" w:color="auto" w:fill="auto"/>
          </w:tcPr>
          <w:p w14:paraId="0E843F40" w14:textId="7B157723" w:rsidR="0006569C" w:rsidRPr="0020099D" w:rsidRDefault="0006569C" w:rsidP="0006569C">
            <w:pPr>
              <w:jc w:val="center"/>
              <w:rPr>
                <w:rFonts w:ascii="Times New Roman" w:hAnsi="Times New Roman"/>
                <w:sz w:val="20"/>
                <w:szCs w:val="20"/>
              </w:rPr>
            </w:pPr>
            <w:r w:rsidRPr="0020099D">
              <w:rPr>
                <w:rFonts w:ascii="Times New Roman" w:hAnsi="Times New Roman"/>
                <w:sz w:val="20"/>
                <w:szCs w:val="20"/>
              </w:rPr>
              <w:t>24,3</w:t>
            </w:r>
          </w:p>
        </w:tc>
      </w:tr>
      <w:tr w:rsidR="0039197C" w:rsidRPr="0020099D" w14:paraId="7292E178" w14:textId="77777777" w:rsidTr="00FB47AF">
        <w:trPr>
          <w:trHeight w:val="188"/>
        </w:trPr>
        <w:tc>
          <w:tcPr>
            <w:tcW w:w="0" w:type="auto"/>
            <w:shd w:val="clear" w:color="auto" w:fill="auto"/>
            <w:vAlign w:val="center"/>
          </w:tcPr>
          <w:p w14:paraId="60E197D4" w14:textId="1B9EBB0E" w:rsidR="0039197C" w:rsidRPr="003974BB" w:rsidRDefault="0039197C" w:rsidP="0039197C">
            <w:pPr>
              <w:jc w:val="center"/>
              <w:rPr>
                <w:rFonts w:ascii="Times New Roman" w:hAnsi="Times New Roman"/>
                <w:sz w:val="20"/>
                <w:szCs w:val="20"/>
              </w:rPr>
            </w:pPr>
            <w:r w:rsidRPr="003974BB">
              <w:rPr>
                <w:rFonts w:ascii="Times New Roman" w:hAnsi="Times New Roman"/>
                <w:sz w:val="20"/>
                <w:szCs w:val="20"/>
              </w:rPr>
              <w:t>2022</w:t>
            </w:r>
          </w:p>
        </w:tc>
        <w:tc>
          <w:tcPr>
            <w:tcW w:w="0" w:type="auto"/>
            <w:shd w:val="clear" w:color="auto" w:fill="auto"/>
          </w:tcPr>
          <w:p w14:paraId="6F531761" w14:textId="733EA668" w:rsidR="0039197C" w:rsidRPr="003974BB" w:rsidRDefault="0006569C" w:rsidP="0039197C">
            <w:pPr>
              <w:jc w:val="center"/>
              <w:rPr>
                <w:rFonts w:ascii="Times New Roman" w:hAnsi="Times New Roman"/>
                <w:sz w:val="20"/>
                <w:szCs w:val="20"/>
              </w:rPr>
            </w:pPr>
            <w:r w:rsidRPr="003974BB">
              <w:rPr>
                <w:rFonts w:ascii="Times New Roman" w:hAnsi="Times New Roman"/>
                <w:sz w:val="20"/>
                <w:szCs w:val="20"/>
              </w:rPr>
              <w:t>16,7</w:t>
            </w:r>
          </w:p>
        </w:tc>
        <w:tc>
          <w:tcPr>
            <w:tcW w:w="0" w:type="auto"/>
            <w:shd w:val="clear" w:color="auto" w:fill="auto"/>
          </w:tcPr>
          <w:p w14:paraId="61B4DD19" w14:textId="6D721B3A" w:rsidR="0039197C" w:rsidRPr="003974BB" w:rsidRDefault="0006569C" w:rsidP="0039197C">
            <w:pPr>
              <w:jc w:val="center"/>
              <w:rPr>
                <w:rFonts w:ascii="Times New Roman" w:hAnsi="Times New Roman"/>
                <w:sz w:val="20"/>
                <w:szCs w:val="20"/>
              </w:rPr>
            </w:pPr>
            <w:r w:rsidRPr="003974BB">
              <w:rPr>
                <w:rFonts w:ascii="Times New Roman" w:hAnsi="Times New Roman"/>
                <w:sz w:val="20"/>
                <w:szCs w:val="20"/>
              </w:rPr>
              <w:t>31,5</w:t>
            </w:r>
          </w:p>
        </w:tc>
      </w:tr>
      <w:tr w:rsidR="002A3EBE" w:rsidRPr="0020099D" w14:paraId="3CDB6030" w14:textId="77777777" w:rsidTr="00FB47AF">
        <w:trPr>
          <w:trHeight w:val="188"/>
        </w:trPr>
        <w:tc>
          <w:tcPr>
            <w:tcW w:w="0" w:type="auto"/>
            <w:shd w:val="clear" w:color="auto" w:fill="auto"/>
            <w:vAlign w:val="center"/>
          </w:tcPr>
          <w:p w14:paraId="71ACA031" w14:textId="4705F145" w:rsidR="002A3EBE" w:rsidRPr="003974BB" w:rsidRDefault="002A3EBE" w:rsidP="0039197C">
            <w:pPr>
              <w:jc w:val="center"/>
              <w:rPr>
                <w:rFonts w:ascii="Times New Roman" w:hAnsi="Times New Roman"/>
                <w:sz w:val="20"/>
                <w:szCs w:val="20"/>
                <w:lang w:val="ru-RU"/>
              </w:rPr>
            </w:pPr>
            <w:r w:rsidRPr="003974BB">
              <w:rPr>
                <w:rFonts w:ascii="Times New Roman" w:hAnsi="Times New Roman"/>
                <w:sz w:val="20"/>
                <w:szCs w:val="20"/>
                <w:lang w:val="ru-RU"/>
              </w:rPr>
              <w:t>2023</w:t>
            </w:r>
          </w:p>
        </w:tc>
        <w:tc>
          <w:tcPr>
            <w:tcW w:w="0" w:type="auto"/>
            <w:shd w:val="clear" w:color="auto" w:fill="auto"/>
          </w:tcPr>
          <w:p w14:paraId="068A7C5A" w14:textId="7CD84C0C" w:rsidR="002A3EBE" w:rsidRPr="004E0191" w:rsidRDefault="00DA3444" w:rsidP="0039197C">
            <w:pPr>
              <w:jc w:val="center"/>
              <w:rPr>
                <w:rFonts w:ascii="Times New Roman" w:hAnsi="Times New Roman"/>
                <w:sz w:val="20"/>
                <w:szCs w:val="20"/>
              </w:rPr>
            </w:pPr>
            <w:r>
              <w:rPr>
                <w:rFonts w:ascii="Times New Roman" w:hAnsi="Times New Roman"/>
                <w:sz w:val="20"/>
                <w:szCs w:val="20"/>
              </w:rPr>
              <w:t>---</w:t>
            </w:r>
          </w:p>
        </w:tc>
        <w:tc>
          <w:tcPr>
            <w:tcW w:w="0" w:type="auto"/>
            <w:shd w:val="clear" w:color="auto" w:fill="auto"/>
          </w:tcPr>
          <w:p w14:paraId="09D1489D" w14:textId="0EC1F22E" w:rsidR="002A3EBE" w:rsidRPr="004E0191" w:rsidRDefault="00192D4D" w:rsidP="0039197C">
            <w:pPr>
              <w:jc w:val="center"/>
              <w:rPr>
                <w:rFonts w:ascii="Times New Roman" w:hAnsi="Times New Roman"/>
                <w:sz w:val="20"/>
                <w:szCs w:val="20"/>
              </w:rPr>
            </w:pPr>
            <w:r w:rsidRPr="004E0191">
              <w:rPr>
                <w:rFonts w:ascii="Times New Roman" w:hAnsi="Times New Roman"/>
                <w:sz w:val="20"/>
                <w:szCs w:val="20"/>
              </w:rPr>
              <w:t>66,7</w:t>
            </w:r>
          </w:p>
        </w:tc>
      </w:tr>
      <w:tr w:rsidR="004E0191" w:rsidRPr="0020099D" w14:paraId="179096CB" w14:textId="77777777" w:rsidTr="00E55578">
        <w:trPr>
          <w:trHeight w:val="188"/>
        </w:trPr>
        <w:tc>
          <w:tcPr>
            <w:tcW w:w="0" w:type="auto"/>
            <w:shd w:val="clear" w:color="auto" w:fill="auto"/>
            <w:vAlign w:val="center"/>
          </w:tcPr>
          <w:p w14:paraId="49D0F987" w14:textId="3D566987" w:rsidR="004E0191" w:rsidRPr="003974BB" w:rsidRDefault="004E0191" w:rsidP="004E0191">
            <w:pPr>
              <w:jc w:val="center"/>
              <w:rPr>
                <w:rFonts w:ascii="Times New Roman" w:hAnsi="Times New Roman"/>
                <w:sz w:val="20"/>
                <w:szCs w:val="20"/>
                <w:lang w:val="ru-RU"/>
              </w:rPr>
            </w:pPr>
            <w:r>
              <w:rPr>
                <w:rFonts w:ascii="Times New Roman" w:hAnsi="Times New Roman"/>
                <w:sz w:val="20"/>
                <w:szCs w:val="20"/>
                <w:lang w:val="ru-RU"/>
              </w:rPr>
              <w:t>2024</w:t>
            </w:r>
          </w:p>
        </w:tc>
        <w:tc>
          <w:tcPr>
            <w:tcW w:w="0" w:type="auto"/>
            <w:shd w:val="clear" w:color="auto" w:fill="auto"/>
            <w:vAlign w:val="center"/>
          </w:tcPr>
          <w:p w14:paraId="71019C29" w14:textId="073F7A6A" w:rsidR="004E0191" w:rsidRPr="004E0191" w:rsidRDefault="004E0191" w:rsidP="004E0191">
            <w:pPr>
              <w:jc w:val="center"/>
              <w:rPr>
                <w:rFonts w:ascii="Times New Roman" w:hAnsi="Times New Roman"/>
                <w:sz w:val="20"/>
                <w:szCs w:val="20"/>
              </w:rPr>
            </w:pPr>
            <w:r>
              <w:rPr>
                <w:rFonts w:ascii="Times New Roman" w:hAnsi="Times New Roman"/>
                <w:sz w:val="20"/>
                <w:szCs w:val="20"/>
              </w:rPr>
              <w:t>51,4</w:t>
            </w:r>
          </w:p>
        </w:tc>
        <w:tc>
          <w:tcPr>
            <w:tcW w:w="0" w:type="auto"/>
            <w:shd w:val="clear" w:color="auto" w:fill="auto"/>
            <w:vAlign w:val="center"/>
          </w:tcPr>
          <w:p w14:paraId="65D0D537" w14:textId="1E32DE45" w:rsidR="004E0191" w:rsidRPr="004E0191" w:rsidRDefault="004E0191" w:rsidP="004E0191">
            <w:pPr>
              <w:jc w:val="center"/>
              <w:rPr>
                <w:rFonts w:ascii="Times New Roman" w:hAnsi="Times New Roman"/>
                <w:sz w:val="20"/>
                <w:szCs w:val="20"/>
              </w:rPr>
            </w:pPr>
            <w:r>
              <w:rPr>
                <w:rFonts w:ascii="Times New Roman" w:hAnsi="Times New Roman"/>
                <w:sz w:val="20"/>
                <w:szCs w:val="20"/>
              </w:rPr>
              <w:t>37,9</w:t>
            </w:r>
          </w:p>
        </w:tc>
      </w:tr>
    </w:tbl>
    <w:p w14:paraId="3FBC0E3E" w14:textId="77777777" w:rsidR="00046865" w:rsidRPr="0020099D" w:rsidRDefault="00046865" w:rsidP="00046865">
      <w:pPr>
        <w:pStyle w:val="ConsPlusNormal"/>
        <w:jc w:val="both"/>
        <w:rPr>
          <w:szCs w:val="24"/>
        </w:rPr>
      </w:pPr>
    </w:p>
    <w:p w14:paraId="2C7B45FA" w14:textId="77777777" w:rsidR="00046865" w:rsidRPr="0020099D" w:rsidRDefault="00046865" w:rsidP="00782E25">
      <w:pPr>
        <w:pStyle w:val="afff3"/>
      </w:pPr>
      <w:r w:rsidRPr="0020099D">
        <w:t>Число часов использования установленной тепловой мощности на ТЭЦ ниже числа часов использования установленной электрической мощности. Это связано с выработкой конденсационной электроэнергии в летний период.</w:t>
      </w:r>
    </w:p>
    <w:p w14:paraId="3F8D9D77" w14:textId="77777777" w:rsidR="00782E25" w:rsidRPr="0020099D" w:rsidRDefault="00782E25" w:rsidP="00782E25">
      <w:pPr>
        <w:pStyle w:val="afff3"/>
      </w:pPr>
    </w:p>
    <w:p w14:paraId="70AEF156" w14:textId="0873E58A" w:rsidR="00CB3B1D" w:rsidRPr="0020099D" w:rsidRDefault="00CB3B1D" w:rsidP="00782E25">
      <w:pPr>
        <w:pStyle w:val="3"/>
        <w:rPr>
          <w:lang w:val="ru-RU"/>
        </w:rPr>
      </w:pPr>
      <w:bookmarkStart w:id="32" w:name="_Toc201744741"/>
      <w:r w:rsidRPr="0020099D">
        <w:rPr>
          <w:lang w:val="ru-RU"/>
        </w:rPr>
        <w:t>Способы учета тепла, отпущенного в тепловые сети</w:t>
      </w:r>
      <w:bookmarkEnd w:id="32"/>
    </w:p>
    <w:p w14:paraId="6FAA59CB" w14:textId="77777777" w:rsidR="00CB3B1D" w:rsidRPr="0020099D" w:rsidRDefault="00CB3B1D" w:rsidP="00CB3B1D">
      <w:pPr>
        <w:widowControl/>
        <w:spacing w:line="360" w:lineRule="auto"/>
        <w:ind w:firstLine="708"/>
        <w:jc w:val="both"/>
        <w:rPr>
          <w:rFonts w:ascii="Times New Roman" w:eastAsia="Times New Roman" w:hAnsi="Times New Roman"/>
          <w:sz w:val="24"/>
          <w:lang w:val="ru-RU"/>
        </w:rPr>
      </w:pPr>
    </w:p>
    <w:p w14:paraId="0D4C5F9B" w14:textId="77777777" w:rsidR="00CB3B1D" w:rsidRPr="0020099D" w:rsidRDefault="00CB3B1D" w:rsidP="00CB3B1D">
      <w:pPr>
        <w:widowControl/>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Учет отпуска тепловой энергии в тепловые сети от ТЭЦ осуществляется при помощи приборов учета тепловой энергии, измеряющих и показывающих параметры сетевой воды и пара по месту установки первичных преобразователей. </w:t>
      </w:r>
    </w:p>
    <w:p w14:paraId="6F3C358C" w14:textId="440196EB" w:rsidR="000F0C4F" w:rsidRDefault="00CB3B1D" w:rsidP="000F0C4F">
      <w:pPr>
        <w:widowControl/>
        <w:spacing w:line="360" w:lineRule="auto"/>
        <w:ind w:firstLine="708"/>
        <w:jc w:val="both"/>
        <w:rPr>
          <w:lang w:val="ru-RU"/>
        </w:rPr>
      </w:pPr>
      <w:r w:rsidRPr="0020099D">
        <w:rPr>
          <w:rFonts w:ascii="Times New Roman" w:eastAsia="Times New Roman" w:hAnsi="Times New Roman"/>
          <w:sz w:val="24"/>
          <w:lang w:val="ru-RU"/>
        </w:rPr>
        <w:t>В таблице 2.</w:t>
      </w:r>
      <w:r w:rsidR="000F0C4F" w:rsidRPr="0020099D">
        <w:rPr>
          <w:rFonts w:ascii="Times New Roman" w:eastAsia="Times New Roman" w:hAnsi="Times New Roman"/>
          <w:sz w:val="24"/>
          <w:lang w:val="ru-RU"/>
        </w:rPr>
        <w:t>1</w:t>
      </w:r>
      <w:r w:rsidR="00EA1A07" w:rsidRPr="0020099D">
        <w:rPr>
          <w:rFonts w:ascii="Times New Roman" w:eastAsia="Times New Roman" w:hAnsi="Times New Roman"/>
          <w:sz w:val="24"/>
          <w:lang w:val="ru-RU"/>
        </w:rPr>
        <w:t>4</w:t>
      </w:r>
      <w:r w:rsidRPr="0020099D">
        <w:rPr>
          <w:rFonts w:ascii="Times New Roman" w:eastAsia="Times New Roman" w:hAnsi="Times New Roman"/>
          <w:sz w:val="24"/>
          <w:lang w:val="ru-RU"/>
        </w:rPr>
        <w:t xml:space="preserve"> приведены данные о приборах учета отпуска тепловой энергии, установленных на ТЭЦ.</w:t>
      </w:r>
      <w:r w:rsidRPr="0020099D">
        <w:rPr>
          <w:lang w:val="ru-RU"/>
        </w:rPr>
        <w:t xml:space="preserve"> </w:t>
      </w:r>
    </w:p>
    <w:p w14:paraId="0C0790F0" w14:textId="77777777" w:rsidR="004453BC" w:rsidRPr="0020099D" w:rsidRDefault="004453BC" w:rsidP="000F0C4F">
      <w:pPr>
        <w:widowControl/>
        <w:spacing w:line="360" w:lineRule="auto"/>
        <w:ind w:firstLine="708"/>
        <w:jc w:val="both"/>
        <w:rPr>
          <w:lang w:val="ru-RU"/>
        </w:rPr>
      </w:pPr>
    </w:p>
    <w:p w14:paraId="1780F623" w14:textId="711C54F4" w:rsidR="000F0C4F" w:rsidRPr="0020099D" w:rsidRDefault="000F0C4F" w:rsidP="000F0C4F">
      <w:pPr>
        <w:pStyle w:val="afff3"/>
        <w:ind w:firstLine="0"/>
      </w:pPr>
      <w:bookmarkStart w:id="33" w:name="_Ref457155534"/>
      <w:r w:rsidRPr="0020099D">
        <w:lastRenderedPageBreak/>
        <w:t xml:space="preserve">Таблица </w:t>
      </w:r>
      <w:bookmarkEnd w:id="33"/>
      <w:r w:rsidRPr="0020099D">
        <w:t>2.1</w:t>
      </w:r>
      <w:r w:rsidR="00EA1A07" w:rsidRPr="0020099D">
        <w:t>4</w:t>
      </w:r>
      <w:r w:rsidRPr="0020099D">
        <w:t xml:space="preserve"> – Характеристика приборов учета отпуска тепла и </w:t>
      </w:r>
      <w:r w:rsidRPr="0020099D">
        <w:rPr>
          <w:rStyle w:val="afff2"/>
        </w:rPr>
        <w:t>теплоносителя от ТЭЦ</w:t>
      </w:r>
    </w:p>
    <w:tbl>
      <w:tblPr>
        <w:tblW w:w="5000" w:type="pct"/>
        <w:tblLook w:val="04A0" w:firstRow="1" w:lastRow="0" w:firstColumn="1" w:lastColumn="0" w:noHBand="0" w:noVBand="1"/>
      </w:tblPr>
      <w:tblGrid>
        <w:gridCol w:w="2131"/>
        <w:gridCol w:w="2087"/>
        <w:gridCol w:w="1281"/>
        <w:gridCol w:w="1382"/>
        <w:gridCol w:w="1420"/>
        <w:gridCol w:w="1754"/>
      </w:tblGrid>
      <w:tr w:rsidR="000F0C4F" w:rsidRPr="0020099D" w14:paraId="3D4FDB04" w14:textId="77777777" w:rsidTr="004547A4">
        <w:trPr>
          <w:trHeight w:val="665"/>
          <w:tblHeader/>
        </w:trPr>
        <w:tc>
          <w:tcPr>
            <w:tcW w:w="10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DF2A13" w14:textId="77777777" w:rsidR="000F0C4F" w:rsidRPr="0020099D" w:rsidRDefault="000F0C4F" w:rsidP="000F0C4F">
            <w:pPr>
              <w:jc w:val="center"/>
              <w:rPr>
                <w:rFonts w:ascii="Times New Roman" w:eastAsia="Times New Roman" w:hAnsi="Times New Roman"/>
                <w:b/>
                <w:bCs/>
                <w:color w:val="000000"/>
                <w:sz w:val="20"/>
                <w:szCs w:val="20"/>
                <w:lang w:val="ru-RU"/>
              </w:rPr>
            </w:pPr>
            <w:r w:rsidRPr="0020099D">
              <w:rPr>
                <w:rFonts w:ascii="Times New Roman" w:eastAsia="Times New Roman" w:hAnsi="Times New Roman"/>
                <w:b/>
                <w:bCs/>
                <w:color w:val="000000"/>
                <w:sz w:val="20"/>
                <w:szCs w:val="20"/>
                <w:lang w:val="ru-RU"/>
              </w:rPr>
              <w:t>Наименование прибора</w:t>
            </w:r>
          </w:p>
        </w:tc>
        <w:tc>
          <w:tcPr>
            <w:tcW w:w="1038" w:type="pct"/>
            <w:tcBorders>
              <w:top w:val="single" w:sz="4" w:space="0" w:color="auto"/>
              <w:left w:val="nil"/>
              <w:bottom w:val="single" w:sz="4" w:space="0" w:color="auto"/>
              <w:right w:val="single" w:sz="4" w:space="0" w:color="auto"/>
            </w:tcBorders>
            <w:shd w:val="clear" w:color="auto" w:fill="auto"/>
            <w:vAlign w:val="center"/>
            <w:hideMark/>
          </w:tcPr>
          <w:p w14:paraId="535E2299" w14:textId="77777777" w:rsidR="000F0C4F" w:rsidRPr="0020099D" w:rsidRDefault="000F0C4F" w:rsidP="000F0C4F">
            <w:pPr>
              <w:jc w:val="center"/>
              <w:rPr>
                <w:rFonts w:ascii="Times New Roman" w:eastAsia="Times New Roman" w:hAnsi="Times New Roman"/>
                <w:b/>
                <w:bCs/>
                <w:color w:val="000000"/>
                <w:sz w:val="20"/>
                <w:szCs w:val="20"/>
                <w:lang w:val="ru-RU"/>
              </w:rPr>
            </w:pPr>
            <w:r w:rsidRPr="0020099D">
              <w:rPr>
                <w:rFonts w:ascii="Times New Roman" w:eastAsia="Times New Roman" w:hAnsi="Times New Roman"/>
                <w:b/>
                <w:bCs/>
                <w:color w:val="000000"/>
                <w:sz w:val="20"/>
                <w:szCs w:val="20"/>
                <w:lang w:val="ru-RU"/>
              </w:rPr>
              <w:t>Место установки</w:t>
            </w:r>
          </w:p>
        </w:tc>
        <w:tc>
          <w:tcPr>
            <w:tcW w:w="637" w:type="pct"/>
            <w:tcBorders>
              <w:top w:val="single" w:sz="4" w:space="0" w:color="auto"/>
              <w:left w:val="nil"/>
              <w:bottom w:val="single" w:sz="4" w:space="0" w:color="auto"/>
              <w:right w:val="single" w:sz="4" w:space="0" w:color="auto"/>
            </w:tcBorders>
            <w:shd w:val="clear" w:color="auto" w:fill="auto"/>
            <w:vAlign w:val="center"/>
            <w:hideMark/>
          </w:tcPr>
          <w:p w14:paraId="5D621F9F" w14:textId="77777777" w:rsidR="000F0C4F" w:rsidRPr="0020099D" w:rsidRDefault="000F0C4F" w:rsidP="000F0C4F">
            <w:pPr>
              <w:jc w:val="center"/>
              <w:rPr>
                <w:rFonts w:ascii="Times New Roman" w:eastAsia="Times New Roman" w:hAnsi="Times New Roman"/>
                <w:b/>
                <w:bCs/>
                <w:color w:val="000000"/>
                <w:sz w:val="20"/>
                <w:szCs w:val="20"/>
                <w:lang w:val="ru-RU"/>
              </w:rPr>
            </w:pPr>
            <w:r w:rsidRPr="0020099D">
              <w:rPr>
                <w:rFonts w:ascii="Times New Roman" w:eastAsia="Times New Roman" w:hAnsi="Times New Roman"/>
                <w:b/>
                <w:bCs/>
                <w:color w:val="000000"/>
                <w:sz w:val="20"/>
                <w:szCs w:val="20"/>
                <w:lang w:val="ru-RU"/>
              </w:rPr>
              <w:t>Дата проверки</w:t>
            </w:r>
          </w:p>
        </w:tc>
        <w:tc>
          <w:tcPr>
            <w:tcW w:w="687" w:type="pct"/>
            <w:tcBorders>
              <w:top w:val="single" w:sz="4" w:space="0" w:color="auto"/>
              <w:left w:val="nil"/>
              <w:bottom w:val="single" w:sz="4" w:space="0" w:color="auto"/>
              <w:right w:val="single" w:sz="4" w:space="0" w:color="auto"/>
            </w:tcBorders>
            <w:shd w:val="clear" w:color="auto" w:fill="auto"/>
            <w:vAlign w:val="center"/>
            <w:hideMark/>
          </w:tcPr>
          <w:p w14:paraId="18640103" w14:textId="77777777" w:rsidR="000F0C4F" w:rsidRPr="0020099D" w:rsidRDefault="000F0C4F" w:rsidP="000F0C4F">
            <w:pPr>
              <w:jc w:val="center"/>
              <w:rPr>
                <w:rFonts w:ascii="Times New Roman" w:eastAsia="Times New Roman" w:hAnsi="Times New Roman"/>
                <w:b/>
                <w:bCs/>
                <w:color w:val="000000"/>
                <w:sz w:val="20"/>
                <w:szCs w:val="20"/>
                <w:lang w:val="ru-RU"/>
              </w:rPr>
            </w:pPr>
            <w:r w:rsidRPr="0020099D">
              <w:rPr>
                <w:rFonts w:ascii="Times New Roman" w:eastAsia="Times New Roman" w:hAnsi="Times New Roman"/>
                <w:b/>
                <w:bCs/>
                <w:color w:val="000000"/>
                <w:sz w:val="20"/>
                <w:szCs w:val="20"/>
                <w:lang w:val="ru-RU"/>
              </w:rPr>
              <w:t>Межповерочный интервал</w:t>
            </w:r>
          </w:p>
        </w:tc>
        <w:tc>
          <w:tcPr>
            <w:tcW w:w="706" w:type="pct"/>
            <w:tcBorders>
              <w:top w:val="single" w:sz="4" w:space="0" w:color="auto"/>
              <w:left w:val="nil"/>
              <w:bottom w:val="single" w:sz="4" w:space="0" w:color="auto"/>
              <w:right w:val="single" w:sz="4" w:space="0" w:color="auto"/>
            </w:tcBorders>
            <w:shd w:val="clear" w:color="auto" w:fill="auto"/>
            <w:vAlign w:val="center"/>
            <w:hideMark/>
          </w:tcPr>
          <w:p w14:paraId="4F87994B" w14:textId="77777777" w:rsidR="000F0C4F" w:rsidRPr="0020099D" w:rsidRDefault="000F0C4F" w:rsidP="000F0C4F">
            <w:pPr>
              <w:jc w:val="center"/>
              <w:rPr>
                <w:rFonts w:ascii="Times New Roman" w:eastAsia="Times New Roman" w:hAnsi="Times New Roman"/>
                <w:b/>
                <w:bCs/>
                <w:color w:val="000000"/>
                <w:sz w:val="20"/>
                <w:szCs w:val="20"/>
                <w:lang w:val="ru-RU"/>
              </w:rPr>
            </w:pPr>
            <w:r w:rsidRPr="0020099D">
              <w:rPr>
                <w:rFonts w:ascii="Times New Roman" w:eastAsia="Times New Roman" w:hAnsi="Times New Roman"/>
                <w:b/>
                <w:bCs/>
                <w:color w:val="000000"/>
                <w:sz w:val="20"/>
                <w:szCs w:val="20"/>
                <w:lang w:val="ru-RU"/>
              </w:rPr>
              <w:t>Дата следующей поверки</w:t>
            </w:r>
          </w:p>
        </w:tc>
        <w:tc>
          <w:tcPr>
            <w:tcW w:w="872" w:type="pct"/>
            <w:tcBorders>
              <w:top w:val="single" w:sz="4" w:space="0" w:color="auto"/>
              <w:left w:val="nil"/>
              <w:bottom w:val="single" w:sz="4" w:space="0" w:color="auto"/>
              <w:right w:val="single" w:sz="4" w:space="0" w:color="auto"/>
            </w:tcBorders>
            <w:shd w:val="clear" w:color="auto" w:fill="auto"/>
            <w:vAlign w:val="center"/>
            <w:hideMark/>
          </w:tcPr>
          <w:p w14:paraId="2010BDD8" w14:textId="77777777" w:rsidR="000F0C4F" w:rsidRPr="0020099D" w:rsidRDefault="000F0C4F" w:rsidP="000F0C4F">
            <w:pPr>
              <w:jc w:val="center"/>
              <w:rPr>
                <w:rFonts w:ascii="Times New Roman" w:eastAsia="Times New Roman" w:hAnsi="Times New Roman"/>
                <w:b/>
                <w:bCs/>
                <w:color w:val="000000"/>
                <w:sz w:val="20"/>
                <w:szCs w:val="20"/>
                <w:lang w:val="ru-RU"/>
              </w:rPr>
            </w:pPr>
            <w:r w:rsidRPr="0020099D">
              <w:rPr>
                <w:rFonts w:ascii="Times New Roman" w:eastAsia="Times New Roman" w:hAnsi="Times New Roman"/>
                <w:b/>
                <w:bCs/>
                <w:color w:val="000000"/>
                <w:sz w:val="20"/>
                <w:szCs w:val="20"/>
                <w:lang w:val="ru-RU"/>
              </w:rPr>
              <w:t>Дата ввода в эксплуатацию</w:t>
            </w:r>
          </w:p>
        </w:tc>
      </w:tr>
      <w:tr w:rsidR="000F0C4F" w:rsidRPr="0020099D" w14:paraId="58CE62FD"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427C6BA"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Тепловычислитель СПТ-961</w:t>
            </w:r>
          </w:p>
        </w:tc>
        <w:tc>
          <w:tcPr>
            <w:tcW w:w="1038" w:type="pct"/>
            <w:tcBorders>
              <w:top w:val="nil"/>
              <w:left w:val="nil"/>
              <w:bottom w:val="single" w:sz="4" w:space="0" w:color="auto"/>
              <w:right w:val="single" w:sz="4" w:space="0" w:color="auto"/>
            </w:tcBorders>
            <w:shd w:val="clear" w:color="auto" w:fill="auto"/>
            <w:vAlign w:val="center"/>
            <w:hideMark/>
          </w:tcPr>
          <w:p w14:paraId="54FF83AB"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I,III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696B168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17.04.2017</w:t>
            </w:r>
          </w:p>
        </w:tc>
        <w:tc>
          <w:tcPr>
            <w:tcW w:w="687" w:type="pct"/>
            <w:tcBorders>
              <w:top w:val="nil"/>
              <w:left w:val="nil"/>
              <w:bottom w:val="single" w:sz="4" w:space="0" w:color="auto"/>
              <w:right w:val="single" w:sz="4" w:space="0" w:color="auto"/>
            </w:tcBorders>
            <w:shd w:val="clear" w:color="auto" w:fill="FFFFFF" w:themeFill="background1"/>
            <w:vAlign w:val="center"/>
            <w:hideMark/>
          </w:tcPr>
          <w:p w14:paraId="4C4B357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4F17EE"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16.04.2021</w:t>
            </w:r>
          </w:p>
        </w:tc>
        <w:tc>
          <w:tcPr>
            <w:tcW w:w="872" w:type="pct"/>
            <w:tcBorders>
              <w:top w:val="nil"/>
              <w:left w:val="nil"/>
              <w:bottom w:val="single" w:sz="4" w:space="0" w:color="auto"/>
              <w:right w:val="single" w:sz="4" w:space="0" w:color="auto"/>
            </w:tcBorders>
            <w:shd w:val="clear" w:color="auto" w:fill="auto"/>
            <w:vAlign w:val="center"/>
            <w:hideMark/>
          </w:tcPr>
          <w:p w14:paraId="0155EF6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01.01.2003</w:t>
            </w:r>
          </w:p>
        </w:tc>
      </w:tr>
      <w:tr w:rsidR="000F0C4F" w:rsidRPr="0020099D" w14:paraId="78186FEF"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0B86792"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Тепловычислитель СПТ-961</w:t>
            </w:r>
          </w:p>
        </w:tc>
        <w:tc>
          <w:tcPr>
            <w:tcW w:w="1038" w:type="pct"/>
            <w:tcBorders>
              <w:top w:val="nil"/>
              <w:left w:val="nil"/>
              <w:bottom w:val="single" w:sz="4" w:space="0" w:color="auto"/>
              <w:right w:val="single" w:sz="4" w:space="0" w:color="auto"/>
            </w:tcBorders>
            <w:shd w:val="clear" w:color="auto" w:fill="auto"/>
            <w:vAlign w:val="center"/>
            <w:hideMark/>
          </w:tcPr>
          <w:p w14:paraId="3D69FAF2"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5CCE48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27.09.2018</w:t>
            </w:r>
          </w:p>
        </w:tc>
        <w:tc>
          <w:tcPr>
            <w:tcW w:w="687" w:type="pct"/>
            <w:tcBorders>
              <w:top w:val="nil"/>
              <w:left w:val="nil"/>
              <w:bottom w:val="single" w:sz="4" w:space="0" w:color="auto"/>
              <w:right w:val="single" w:sz="4" w:space="0" w:color="auto"/>
            </w:tcBorders>
            <w:shd w:val="clear" w:color="auto" w:fill="auto"/>
            <w:vAlign w:val="center"/>
            <w:hideMark/>
          </w:tcPr>
          <w:p w14:paraId="40676FA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5B33090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26.09.2022</w:t>
            </w:r>
          </w:p>
        </w:tc>
        <w:tc>
          <w:tcPr>
            <w:tcW w:w="872" w:type="pct"/>
            <w:tcBorders>
              <w:top w:val="nil"/>
              <w:left w:val="nil"/>
              <w:bottom w:val="single" w:sz="4" w:space="0" w:color="auto"/>
              <w:right w:val="single" w:sz="4" w:space="0" w:color="auto"/>
            </w:tcBorders>
            <w:shd w:val="clear" w:color="auto" w:fill="auto"/>
            <w:vAlign w:val="center"/>
            <w:hideMark/>
          </w:tcPr>
          <w:p w14:paraId="4FEDFD3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01.01.2003</w:t>
            </w:r>
          </w:p>
        </w:tc>
      </w:tr>
      <w:tr w:rsidR="000F0C4F" w:rsidRPr="0020099D" w14:paraId="435E0C93"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C8B2A2B"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Тепловычислитель СПТ-961</w:t>
            </w:r>
          </w:p>
        </w:tc>
        <w:tc>
          <w:tcPr>
            <w:tcW w:w="1038" w:type="pct"/>
            <w:tcBorders>
              <w:top w:val="nil"/>
              <w:left w:val="nil"/>
              <w:bottom w:val="single" w:sz="4" w:space="0" w:color="auto"/>
              <w:right w:val="single" w:sz="4" w:space="0" w:color="auto"/>
            </w:tcBorders>
            <w:shd w:val="clear" w:color="auto" w:fill="auto"/>
            <w:vAlign w:val="center"/>
            <w:hideMark/>
          </w:tcPr>
          <w:p w14:paraId="61DDA7AF"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0F76CC4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28.05.2019</w:t>
            </w:r>
          </w:p>
        </w:tc>
        <w:tc>
          <w:tcPr>
            <w:tcW w:w="687" w:type="pct"/>
            <w:tcBorders>
              <w:top w:val="nil"/>
              <w:left w:val="nil"/>
              <w:bottom w:val="single" w:sz="4" w:space="0" w:color="auto"/>
              <w:right w:val="single" w:sz="4" w:space="0" w:color="auto"/>
            </w:tcBorders>
            <w:shd w:val="clear" w:color="auto" w:fill="auto"/>
            <w:vAlign w:val="center"/>
            <w:hideMark/>
          </w:tcPr>
          <w:p w14:paraId="5B87824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789CD5DF"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27.05.2023</w:t>
            </w:r>
          </w:p>
        </w:tc>
        <w:tc>
          <w:tcPr>
            <w:tcW w:w="872" w:type="pct"/>
            <w:tcBorders>
              <w:top w:val="nil"/>
              <w:left w:val="nil"/>
              <w:bottom w:val="single" w:sz="4" w:space="0" w:color="auto"/>
              <w:right w:val="single" w:sz="4" w:space="0" w:color="auto"/>
            </w:tcBorders>
            <w:shd w:val="clear" w:color="auto" w:fill="auto"/>
            <w:vAlign w:val="center"/>
            <w:hideMark/>
          </w:tcPr>
          <w:p w14:paraId="33C5B92F"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01.01.2006</w:t>
            </w:r>
          </w:p>
        </w:tc>
      </w:tr>
      <w:tr w:rsidR="000F0C4F" w:rsidRPr="0020099D" w14:paraId="2F59FEB0"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A154EB4"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Тепловычислитель СПТ-961</w:t>
            </w:r>
          </w:p>
        </w:tc>
        <w:tc>
          <w:tcPr>
            <w:tcW w:w="1038" w:type="pct"/>
            <w:tcBorders>
              <w:top w:val="nil"/>
              <w:left w:val="nil"/>
              <w:bottom w:val="single" w:sz="4" w:space="0" w:color="auto"/>
              <w:right w:val="single" w:sz="4" w:space="0" w:color="auto"/>
            </w:tcBorders>
            <w:shd w:val="clear" w:color="auto" w:fill="auto"/>
            <w:vAlign w:val="center"/>
            <w:hideMark/>
          </w:tcPr>
          <w:p w14:paraId="6E79070F"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3410C91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13.11.2019</w:t>
            </w:r>
          </w:p>
        </w:tc>
        <w:tc>
          <w:tcPr>
            <w:tcW w:w="687" w:type="pct"/>
            <w:tcBorders>
              <w:top w:val="nil"/>
              <w:left w:val="nil"/>
              <w:bottom w:val="single" w:sz="4" w:space="0" w:color="auto"/>
              <w:right w:val="single" w:sz="4" w:space="0" w:color="auto"/>
            </w:tcBorders>
            <w:shd w:val="clear" w:color="auto" w:fill="auto"/>
            <w:vAlign w:val="center"/>
            <w:hideMark/>
          </w:tcPr>
          <w:p w14:paraId="02FEDD3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0679050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12.11.2023</w:t>
            </w:r>
          </w:p>
        </w:tc>
        <w:tc>
          <w:tcPr>
            <w:tcW w:w="872" w:type="pct"/>
            <w:tcBorders>
              <w:top w:val="nil"/>
              <w:left w:val="nil"/>
              <w:bottom w:val="single" w:sz="4" w:space="0" w:color="auto"/>
              <w:right w:val="single" w:sz="4" w:space="0" w:color="auto"/>
            </w:tcBorders>
            <w:shd w:val="clear" w:color="auto" w:fill="auto"/>
            <w:vAlign w:val="center"/>
            <w:hideMark/>
          </w:tcPr>
          <w:p w14:paraId="6BC2E863"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01.01.2004</w:t>
            </w:r>
          </w:p>
        </w:tc>
      </w:tr>
      <w:tr w:rsidR="000F0C4F" w:rsidRPr="0020099D" w14:paraId="75438AE9"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A8C83AD"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Тепловычислитель СПТ-962</w:t>
            </w:r>
          </w:p>
        </w:tc>
        <w:tc>
          <w:tcPr>
            <w:tcW w:w="1038" w:type="pct"/>
            <w:tcBorders>
              <w:top w:val="nil"/>
              <w:left w:val="nil"/>
              <w:bottom w:val="single" w:sz="4" w:space="0" w:color="auto"/>
              <w:right w:val="single" w:sz="4" w:space="0" w:color="auto"/>
            </w:tcBorders>
            <w:shd w:val="clear" w:color="auto" w:fill="auto"/>
            <w:vAlign w:val="center"/>
            <w:hideMark/>
          </w:tcPr>
          <w:p w14:paraId="6BA4403D"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1,2 Северная</w:t>
            </w:r>
          </w:p>
        </w:tc>
        <w:tc>
          <w:tcPr>
            <w:tcW w:w="637" w:type="pct"/>
            <w:tcBorders>
              <w:top w:val="nil"/>
              <w:left w:val="nil"/>
              <w:bottom w:val="single" w:sz="4" w:space="0" w:color="auto"/>
              <w:right w:val="single" w:sz="4" w:space="0" w:color="auto"/>
            </w:tcBorders>
            <w:shd w:val="clear" w:color="auto" w:fill="auto"/>
            <w:vAlign w:val="center"/>
            <w:hideMark/>
          </w:tcPr>
          <w:p w14:paraId="17414D7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17.07.2018</w:t>
            </w:r>
          </w:p>
        </w:tc>
        <w:tc>
          <w:tcPr>
            <w:tcW w:w="687" w:type="pct"/>
            <w:tcBorders>
              <w:top w:val="nil"/>
              <w:left w:val="nil"/>
              <w:bottom w:val="single" w:sz="4" w:space="0" w:color="auto"/>
              <w:right w:val="single" w:sz="4" w:space="0" w:color="auto"/>
            </w:tcBorders>
            <w:shd w:val="clear" w:color="auto" w:fill="auto"/>
            <w:vAlign w:val="center"/>
            <w:hideMark/>
          </w:tcPr>
          <w:p w14:paraId="3F447D1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4180503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16.07.2022</w:t>
            </w:r>
          </w:p>
        </w:tc>
        <w:tc>
          <w:tcPr>
            <w:tcW w:w="872" w:type="pct"/>
            <w:tcBorders>
              <w:top w:val="nil"/>
              <w:left w:val="nil"/>
              <w:bottom w:val="single" w:sz="4" w:space="0" w:color="auto"/>
              <w:right w:val="single" w:sz="4" w:space="0" w:color="auto"/>
            </w:tcBorders>
            <w:shd w:val="clear" w:color="auto" w:fill="auto"/>
            <w:vAlign w:val="center"/>
            <w:hideMark/>
          </w:tcPr>
          <w:p w14:paraId="7292654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62498C56"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B350940"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Тепловычислитель СПТ-962</w:t>
            </w:r>
          </w:p>
        </w:tc>
        <w:tc>
          <w:tcPr>
            <w:tcW w:w="1038" w:type="pct"/>
            <w:tcBorders>
              <w:top w:val="nil"/>
              <w:left w:val="nil"/>
              <w:bottom w:val="single" w:sz="4" w:space="0" w:color="auto"/>
              <w:right w:val="single" w:sz="4" w:space="0" w:color="auto"/>
            </w:tcBorders>
            <w:shd w:val="clear" w:color="auto" w:fill="auto"/>
            <w:vAlign w:val="center"/>
            <w:hideMark/>
          </w:tcPr>
          <w:p w14:paraId="7CB0B8C8"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3 Северная</w:t>
            </w:r>
          </w:p>
        </w:tc>
        <w:tc>
          <w:tcPr>
            <w:tcW w:w="637" w:type="pct"/>
            <w:tcBorders>
              <w:top w:val="nil"/>
              <w:left w:val="nil"/>
              <w:bottom w:val="single" w:sz="4" w:space="0" w:color="auto"/>
              <w:right w:val="single" w:sz="4" w:space="0" w:color="auto"/>
            </w:tcBorders>
            <w:shd w:val="clear" w:color="auto" w:fill="auto"/>
            <w:vAlign w:val="center"/>
            <w:hideMark/>
          </w:tcPr>
          <w:p w14:paraId="22ADDD6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17.07.2018</w:t>
            </w:r>
          </w:p>
        </w:tc>
        <w:tc>
          <w:tcPr>
            <w:tcW w:w="687" w:type="pct"/>
            <w:tcBorders>
              <w:top w:val="nil"/>
              <w:left w:val="nil"/>
              <w:bottom w:val="single" w:sz="4" w:space="0" w:color="auto"/>
              <w:right w:val="single" w:sz="4" w:space="0" w:color="auto"/>
            </w:tcBorders>
            <w:shd w:val="clear" w:color="auto" w:fill="auto"/>
            <w:vAlign w:val="center"/>
            <w:hideMark/>
          </w:tcPr>
          <w:p w14:paraId="0312642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7398C91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16.07.2022</w:t>
            </w:r>
          </w:p>
        </w:tc>
        <w:tc>
          <w:tcPr>
            <w:tcW w:w="872" w:type="pct"/>
            <w:tcBorders>
              <w:top w:val="nil"/>
              <w:left w:val="nil"/>
              <w:bottom w:val="single" w:sz="4" w:space="0" w:color="auto"/>
              <w:right w:val="single" w:sz="4" w:space="0" w:color="auto"/>
            </w:tcBorders>
            <w:shd w:val="clear" w:color="auto" w:fill="auto"/>
            <w:vAlign w:val="center"/>
            <w:hideMark/>
          </w:tcPr>
          <w:p w14:paraId="4767558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53C17489"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A99AD16"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Тепловычислитель СПТ-962</w:t>
            </w:r>
          </w:p>
        </w:tc>
        <w:tc>
          <w:tcPr>
            <w:tcW w:w="1038" w:type="pct"/>
            <w:tcBorders>
              <w:top w:val="nil"/>
              <w:left w:val="nil"/>
              <w:bottom w:val="single" w:sz="4" w:space="0" w:color="auto"/>
              <w:right w:val="single" w:sz="4" w:space="0" w:color="auto"/>
            </w:tcBorders>
            <w:shd w:val="clear" w:color="auto" w:fill="auto"/>
            <w:vAlign w:val="center"/>
            <w:hideMark/>
          </w:tcPr>
          <w:p w14:paraId="349209C6"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подпитка</w:t>
            </w:r>
          </w:p>
        </w:tc>
        <w:tc>
          <w:tcPr>
            <w:tcW w:w="637" w:type="pct"/>
            <w:tcBorders>
              <w:top w:val="nil"/>
              <w:left w:val="nil"/>
              <w:bottom w:val="single" w:sz="4" w:space="0" w:color="auto"/>
              <w:right w:val="single" w:sz="4" w:space="0" w:color="auto"/>
            </w:tcBorders>
            <w:shd w:val="clear" w:color="auto" w:fill="auto"/>
            <w:vAlign w:val="center"/>
            <w:hideMark/>
          </w:tcPr>
          <w:p w14:paraId="618DB02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17.07.2018</w:t>
            </w:r>
          </w:p>
        </w:tc>
        <w:tc>
          <w:tcPr>
            <w:tcW w:w="687" w:type="pct"/>
            <w:tcBorders>
              <w:top w:val="nil"/>
              <w:left w:val="nil"/>
              <w:bottom w:val="single" w:sz="4" w:space="0" w:color="auto"/>
              <w:right w:val="single" w:sz="4" w:space="0" w:color="auto"/>
            </w:tcBorders>
            <w:shd w:val="clear" w:color="auto" w:fill="auto"/>
            <w:vAlign w:val="center"/>
            <w:hideMark/>
          </w:tcPr>
          <w:p w14:paraId="13AC472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53325B5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16.07.2022</w:t>
            </w:r>
          </w:p>
        </w:tc>
        <w:tc>
          <w:tcPr>
            <w:tcW w:w="872" w:type="pct"/>
            <w:tcBorders>
              <w:top w:val="nil"/>
              <w:left w:val="nil"/>
              <w:bottom w:val="single" w:sz="4" w:space="0" w:color="auto"/>
              <w:right w:val="single" w:sz="4" w:space="0" w:color="auto"/>
            </w:tcBorders>
            <w:shd w:val="clear" w:color="auto" w:fill="auto"/>
            <w:vAlign w:val="center"/>
            <w:hideMark/>
          </w:tcPr>
          <w:p w14:paraId="4DE7E17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03A653F0"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4E108888"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6B52B394"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1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5EC01D5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30.03.2018</w:t>
            </w:r>
          </w:p>
        </w:tc>
        <w:tc>
          <w:tcPr>
            <w:tcW w:w="687" w:type="pct"/>
            <w:tcBorders>
              <w:top w:val="nil"/>
              <w:left w:val="nil"/>
              <w:bottom w:val="single" w:sz="4" w:space="0" w:color="auto"/>
              <w:right w:val="single" w:sz="4" w:space="0" w:color="auto"/>
            </w:tcBorders>
            <w:shd w:val="clear" w:color="auto" w:fill="auto"/>
            <w:vAlign w:val="center"/>
            <w:hideMark/>
          </w:tcPr>
          <w:p w14:paraId="0B33688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4E3CF00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29.03.2022</w:t>
            </w:r>
          </w:p>
        </w:tc>
        <w:tc>
          <w:tcPr>
            <w:tcW w:w="872" w:type="pct"/>
            <w:tcBorders>
              <w:top w:val="nil"/>
              <w:left w:val="nil"/>
              <w:bottom w:val="single" w:sz="4" w:space="0" w:color="auto"/>
              <w:right w:val="single" w:sz="4" w:space="0" w:color="auto"/>
            </w:tcBorders>
            <w:shd w:val="clear" w:color="auto" w:fill="auto"/>
            <w:vAlign w:val="center"/>
            <w:hideMark/>
          </w:tcPr>
          <w:p w14:paraId="12D15493"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51AF9441"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EEECB12"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49F143CF"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1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47C346F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30.03.2018</w:t>
            </w:r>
          </w:p>
        </w:tc>
        <w:tc>
          <w:tcPr>
            <w:tcW w:w="687" w:type="pct"/>
            <w:tcBorders>
              <w:top w:val="nil"/>
              <w:left w:val="nil"/>
              <w:bottom w:val="single" w:sz="4" w:space="0" w:color="auto"/>
              <w:right w:val="single" w:sz="4" w:space="0" w:color="auto"/>
            </w:tcBorders>
            <w:shd w:val="clear" w:color="auto" w:fill="auto"/>
            <w:vAlign w:val="center"/>
            <w:hideMark/>
          </w:tcPr>
          <w:p w14:paraId="2986921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2A9ED80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29.03.2022</w:t>
            </w:r>
          </w:p>
        </w:tc>
        <w:tc>
          <w:tcPr>
            <w:tcW w:w="872" w:type="pct"/>
            <w:tcBorders>
              <w:top w:val="nil"/>
              <w:left w:val="nil"/>
              <w:bottom w:val="single" w:sz="4" w:space="0" w:color="auto"/>
              <w:right w:val="single" w:sz="4" w:space="0" w:color="auto"/>
            </w:tcBorders>
            <w:shd w:val="clear" w:color="auto" w:fill="auto"/>
            <w:vAlign w:val="center"/>
            <w:hideMark/>
          </w:tcPr>
          <w:p w14:paraId="2AD1E79F"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397AAAE8"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7D7651E"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7D4F1220"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2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5D775AD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30.03.2018</w:t>
            </w:r>
          </w:p>
        </w:tc>
        <w:tc>
          <w:tcPr>
            <w:tcW w:w="687" w:type="pct"/>
            <w:tcBorders>
              <w:top w:val="nil"/>
              <w:left w:val="nil"/>
              <w:bottom w:val="single" w:sz="4" w:space="0" w:color="auto"/>
              <w:right w:val="single" w:sz="4" w:space="0" w:color="auto"/>
            </w:tcBorders>
            <w:shd w:val="clear" w:color="auto" w:fill="auto"/>
            <w:vAlign w:val="center"/>
            <w:hideMark/>
          </w:tcPr>
          <w:p w14:paraId="46E50F2C"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5C83EABE"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29.03.2022</w:t>
            </w:r>
          </w:p>
        </w:tc>
        <w:tc>
          <w:tcPr>
            <w:tcW w:w="872" w:type="pct"/>
            <w:tcBorders>
              <w:top w:val="nil"/>
              <w:left w:val="nil"/>
              <w:bottom w:val="single" w:sz="4" w:space="0" w:color="auto"/>
              <w:right w:val="single" w:sz="4" w:space="0" w:color="auto"/>
            </w:tcBorders>
            <w:shd w:val="clear" w:color="auto" w:fill="auto"/>
            <w:vAlign w:val="center"/>
            <w:hideMark/>
          </w:tcPr>
          <w:p w14:paraId="4BD15A1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29877144"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1FB4BBE"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10957A1D"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2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517A65F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30.03.2018</w:t>
            </w:r>
          </w:p>
        </w:tc>
        <w:tc>
          <w:tcPr>
            <w:tcW w:w="687" w:type="pct"/>
            <w:tcBorders>
              <w:top w:val="nil"/>
              <w:left w:val="nil"/>
              <w:bottom w:val="single" w:sz="4" w:space="0" w:color="auto"/>
              <w:right w:val="single" w:sz="4" w:space="0" w:color="auto"/>
            </w:tcBorders>
            <w:shd w:val="clear" w:color="auto" w:fill="auto"/>
            <w:vAlign w:val="center"/>
            <w:hideMark/>
          </w:tcPr>
          <w:p w14:paraId="5FA61D0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02B56CA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29.03.2022</w:t>
            </w:r>
          </w:p>
        </w:tc>
        <w:tc>
          <w:tcPr>
            <w:tcW w:w="872" w:type="pct"/>
            <w:tcBorders>
              <w:top w:val="nil"/>
              <w:left w:val="nil"/>
              <w:bottom w:val="single" w:sz="4" w:space="0" w:color="auto"/>
              <w:right w:val="single" w:sz="4" w:space="0" w:color="auto"/>
            </w:tcBorders>
            <w:shd w:val="clear" w:color="auto" w:fill="auto"/>
            <w:vAlign w:val="center"/>
            <w:hideMark/>
          </w:tcPr>
          <w:p w14:paraId="05159F2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2FF5A9DD"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4C10FCDC"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42C1533C"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3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0DA2F5B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30.03.2018</w:t>
            </w:r>
          </w:p>
        </w:tc>
        <w:tc>
          <w:tcPr>
            <w:tcW w:w="687" w:type="pct"/>
            <w:tcBorders>
              <w:top w:val="nil"/>
              <w:left w:val="nil"/>
              <w:bottom w:val="single" w:sz="4" w:space="0" w:color="auto"/>
              <w:right w:val="single" w:sz="4" w:space="0" w:color="auto"/>
            </w:tcBorders>
            <w:shd w:val="clear" w:color="auto" w:fill="auto"/>
            <w:vAlign w:val="center"/>
            <w:hideMark/>
          </w:tcPr>
          <w:p w14:paraId="3FB9744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48AE98D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29.03.2022</w:t>
            </w:r>
          </w:p>
        </w:tc>
        <w:tc>
          <w:tcPr>
            <w:tcW w:w="872" w:type="pct"/>
            <w:tcBorders>
              <w:top w:val="nil"/>
              <w:left w:val="nil"/>
              <w:bottom w:val="single" w:sz="4" w:space="0" w:color="auto"/>
              <w:right w:val="single" w:sz="4" w:space="0" w:color="auto"/>
            </w:tcBorders>
            <w:shd w:val="clear" w:color="auto" w:fill="auto"/>
            <w:vAlign w:val="center"/>
            <w:hideMark/>
          </w:tcPr>
          <w:p w14:paraId="6D2B44A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42A18BC3"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E824C09"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67AC03C8"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3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4D19FC1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30.03.2018</w:t>
            </w:r>
          </w:p>
        </w:tc>
        <w:tc>
          <w:tcPr>
            <w:tcW w:w="687" w:type="pct"/>
            <w:tcBorders>
              <w:top w:val="nil"/>
              <w:left w:val="nil"/>
              <w:bottom w:val="single" w:sz="4" w:space="0" w:color="auto"/>
              <w:right w:val="single" w:sz="4" w:space="0" w:color="auto"/>
            </w:tcBorders>
            <w:shd w:val="clear" w:color="auto" w:fill="auto"/>
            <w:vAlign w:val="center"/>
            <w:hideMark/>
          </w:tcPr>
          <w:p w14:paraId="78E85EBC"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0587397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29.03.2022</w:t>
            </w:r>
          </w:p>
        </w:tc>
        <w:tc>
          <w:tcPr>
            <w:tcW w:w="872" w:type="pct"/>
            <w:tcBorders>
              <w:top w:val="nil"/>
              <w:left w:val="nil"/>
              <w:bottom w:val="single" w:sz="4" w:space="0" w:color="auto"/>
              <w:right w:val="single" w:sz="4" w:space="0" w:color="auto"/>
            </w:tcBorders>
            <w:shd w:val="clear" w:color="auto" w:fill="auto"/>
            <w:vAlign w:val="center"/>
            <w:hideMark/>
          </w:tcPr>
          <w:p w14:paraId="2FB4B57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76FD8866"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4A7B9E44"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03737C29"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подпитка</w:t>
            </w:r>
          </w:p>
        </w:tc>
        <w:tc>
          <w:tcPr>
            <w:tcW w:w="637" w:type="pct"/>
            <w:tcBorders>
              <w:top w:val="nil"/>
              <w:left w:val="nil"/>
              <w:bottom w:val="single" w:sz="4" w:space="0" w:color="auto"/>
              <w:right w:val="single" w:sz="4" w:space="0" w:color="auto"/>
            </w:tcBorders>
            <w:shd w:val="clear" w:color="auto" w:fill="auto"/>
            <w:vAlign w:val="center"/>
            <w:hideMark/>
          </w:tcPr>
          <w:p w14:paraId="006EE22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30.03.2018</w:t>
            </w:r>
          </w:p>
        </w:tc>
        <w:tc>
          <w:tcPr>
            <w:tcW w:w="687" w:type="pct"/>
            <w:tcBorders>
              <w:top w:val="nil"/>
              <w:left w:val="nil"/>
              <w:bottom w:val="single" w:sz="4" w:space="0" w:color="auto"/>
              <w:right w:val="single" w:sz="4" w:space="0" w:color="auto"/>
            </w:tcBorders>
            <w:shd w:val="clear" w:color="auto" w:fill="auto"/>
            <w:vAlign w:val="center"/>
            <w:hideMark/>
          </w:tcPr>
          <w:p w14:paraId="38E5A61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4</w:t>
            </w:r>
          </w:p>
        </w:tc>
        <w:tc>
          <w:tcPr>
            <w:tcW w:w="706" w:type="pct"/>
            <w:tcBorders>
              <w:top w:val="nil"/>
              <w:left w:val="nil"/>
              <w:bottom w:val="single" w:sz="4" w:space="0" w:color="auto"/>
              <w:right w:val="single" w:sz="4" w:space="0" w:color="auto"/>
            </w:tcBorders>
            <w:shd w:val="clear" w:color="auto" w:fill="auto"/>
            <w:vAlign w:val="center"/>
            <w:hideMark/>
          </w:tcPr>
          <w:p w14:paraId="5D2095BE"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29.03.2022</w:t>
            </w:r>
          </w:p>
        </w:tc>
        <w:tc>
          <w:tcPr>
            <w:tcW w:w="872" w:type="pct"/>
            <w:tcBorders>
              <w:top w:val="nil"/>
              <w:left w:val="nil"/>
              <w:bottom w:val="single" w:sz="4" w:space="0" w:color="auto"/>
              <w:right w:val="single" w:sz="4" w:space="0" w:color="auto"/>
            </w:tcBorders>
            <w:shd w:val="clear" w:color="auto" w:fill="auto"/>
            <w:vAlign w:val="center"/>
            <w:hideMark/>
          </w:tcPr>
          <w:p w14:paraId="461D8ED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7CD272E8"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7669707"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Метран-100ДД</w:t>
            </w:r>
          </w:p>
        </w:tc>
        <w:tc>
          <w:tcPr>
            <w:tcW w:w="1038" w:type="pct"/>
            <w:tcBorders>
              <w:top w:val="nil"/>
              <w:left w:val="nil"/>
              <w:bottom w:val="single" w:sz="4" w:space="0" w:color="auto"/>
              <w:right w:val="single" w:sz="4" w:space="0" w:color="auto"/>
            </w:tcBorders>
            <w:shd w:val="clear" w:color="auto" w:fill="auto"/>
            <w:vAlign w:val="center"/>
            <w:hideMark/>
          </w:tcPr>
          <w:p w14:paraId="35BCEFFD"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C4F8DE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21.06.2019</w:t>
            </w:r>
          </w:p>
        </w:tc>
        <w:tc>
          <w:tcPr>
            <w:tcW w:w="687" w:type="pct"/>
            <w:tcBorders>
              <w:top w:val="nil"/>
              <w:left w:val="nil"/>
              <w:bottom w:val="single" w:sz="4" w:space="0" w:color="auto"/>
              <w:right w:val="single" w:sz="4" w:space="0" w:color="auto"/>
            </w:tcBorders>
            <w:shd w:val="clear" w:color="auto" w:fill="auto"/>
            <w:vAlign w:val="center"/>
            <w:hideMark/>
          </w:tcPr>
          <w:p w14:paraId="0303E4B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w:t>
            </w:r>
          </w:p>
        </w:tc>
        <w:tc>
          <w:tcPr>
            <w:tcW w:w="706" w:type="pct"/>
            <w:tcBorders>
              <w:top w:val="nil"/>
              <w:left w:val="nil"/>
              <w:bottom w:val="single" w:sz="4" w:space="0" w:color="auto"/>
              <w:right w:val="single" w:sz="4" w:space="0" w:color="auto"/>
            </w:tcBorders>
            <w:shd w:val="clear" w:color="auto" w:fill="auto"/>
            <w:vAlign w:val="center"/>
            <w:hideMark/>
          </w:tcPr>
          <w:p w14:paraId="4768DA8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20.06.2022</w:t>
            </w:r>
          </w:p>
        </w:tc>
        <w:tc>
          <w:tcPr>
            <w:tcW w:w="872" w:type="pct"/>
            <w:tcBorders>
              <w:top w:val="nil"/>
              <w:left w:val="nil"/>
              <w:bottom w:val="single" w:sz="4" w:space="0" w:color="auto"/>
              <w:right w:val="single" w:sz="4" w:space="0" w:color="auto"/>
            </w:tcBorders>
            <w:shd w:val="clear" w:color="auto" w:fill="auto"/>
            <w:vAlign w:val="center"/>
            <w:hideMark/>
          </w:tcPr>
          <w:p w14:paraId="1C94356E"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01.01.2012</w:t>
            </w:r>
          </w:p>
        </w:tc>
      </w:tr>
      <w:tr w:rsidR="000F0C4F" w:rsidRPr="0020099D" w14:paraId="2BEA245F"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08F2618"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Метран-150CD3</w:t>
            </w:r>
          </w:p>
        </w:tc>
        <w:tc>
          <w:tcPr>
            <w:tcW w:w="1038" w:type="pct"/>
            <w:tcBorders>
              <w:top w:val="nil"/>
              <w:left w:val="nil"/>
              <w:bottom w:val="single" w:sz="4" w:space="0" w:color="auto"/>
              <w:right w:val="single" w:sz="4" w:space="0" w:color="auto"/>
            </w:tcBorders>
            <w:shd w:val="clear" w:color="auto" w:fill="auto"/>
            <w:vAlign w:val="center"/>
            <w:hideMark/>
          </w:tcPr>
          <w:p w14:paraId="7EB52B46"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074A245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06.04.2016</w:t>
            </w:r>
          </w:p>
        </w:tc>
        <w:tc>
          <w:tcPr>
            <w:tcW w:w="687" w:type="pct"/>
            <w:tcBorders>
              <w:top w:val="nil"/>
              <w:left w:val="nil"/>
              <w:bottom w:val="single" w:sz="4" w:space="0" w:color="auto"/>
              <w:right w:val="single" w:sz="4" w:space="0" w:color="auto"/>
            </w:tcBorders>
            <w:shd w:val="clear" w:color="auto" w:fill="auto"/>
            <w:vAlign w:val="center"/>
            <w:hideMark/>
          </w:tcPr>
          <w:p w14:paraId="4261575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60FC8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05.04.2021</w:t>
            </w:r>
          </w:p>
        </w:tc>
        <w:tc>
          <w:tcPr>
            <w:tcW w:w="872" w:type="pct"/>
            <w:tcBorders>
              <w:top w:val="nil"/>
              <w:left w:val="nil"/>
              <w:bottom w:val="single" w:sz="4" w:space="0" w:color="auto"/>
              <w:right w:val="single" w:sz="4" w:space="0" w:color="auto"/>
            </w:tcBorders>
            <w:shd w:val="clear" w:color="auto" w:fill="auto"/>
            <w:vAlign w:val="center"/>
            <w:hideMark/>
          </w:tcPr>
          <w:p w14:paraId="42C5736E"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01.01.2014</w:t>
            </w:r>
          </w:p>
        </w:tc>
      </w:tr>
      <w:tr w:rsidR="000F0C4F" w:rsidRPr="0020099D" w14:paraId="0BB711F6"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0820915"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Метран-100ДД</w:t>
            </w:r>
          </w:p>
        </w:tc>
        <w:tc>
          <w:tcPr>
            <w:tcW w:w="1038" w:type="pct"/>
            <w:tcBorders>
              <w:top w:val="nil"/>
              <w:left w:val="nil"/>
              <w:bottom w:val="single" w:sz="4" w:space="0" w:color="auto"/>
              <w:right w:val="single" w:sz="4" w:space="0" w:color="auto"/>
            </w:tcBorders>
            <w:shd w:val="clear" w:color="auto" w:fill="auto"/>
            <w:vAlign w:val="center"/>
            <w:hideMark/>
          </w:tcPr>
          <w:p w14:paraId="27A349CA"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3E52981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21.06.2019</w:t>
            </w:r>
          </w:p>
        </w:tc>
        <w:tc>
          <w:tcPr>
            <w:tcW w:w="687" w:type="pct"/>
            <w:tcBorders>
              <w:top w:val="nil"/>
              <w:left w:val="nil"/>
              <w:bottom w:val="single" w:sz="4" w:space="0" w:color="auto"/>
              <w:right w:val="single" w:sz="4" w:space="0" w:color="auto"/>
            </w:tcBorders>
            <w:shd w:val="clear" w:color="auto" w:fill="auto"/>
            <w:vAlign w:val="center"/>
            <w:hideMark/>
          </w:tcPr>
          <w:p w14:paraId="01A1455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22ED905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20.06.2022</w:t>
            </w:r>
          </w:p>
        </w:tc>
        <w:tc>
          <w:tcPr>
            <w:tcW w:w="872" w:type="pct"/>
            <w:tcBorders>
              <w:top w:val="nil"/>
              <w:left w:val="nil"/>
              <w:bottom w:val="single" w:sz="4" w:space="0" w:color="auto"/>
              <w:right w:val="single" w:sz="4" w:space="0" w:color="auto"/>
            </w:tcBorders>
            <w:shd w:val="clear" w:color="auto" w:fill="auto"/>
            <w:vAlign w:val="center"/>
            <w:hideMark/>
          </w:tcPr>
          <w:p w14:paraId="0EC737DF"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01.06.2011</w:t>
            </w:r>
          </w:p>
        </w:tc>
      </w:tr>
      <w:tr w:rsidR="000F0C4F" w:rsidRPr="0020099D" w14:paraId="77922091"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938BF15"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Метран-100ДД</w:t>
            </w:r>
          </w:p>
        </w:tc>
        <w:tc>
          <w:tcPr>
            <w:tcW w:w="1038" w:type="pct"/>
            <w:tcBorders>
              <w:top w:val="nil"/>
              <w:left w:val="nil"/>
              <w:bottom w:val="single" w:sz="4" w:space="0" w:color="auto"/>
              <w:right w:val="single" w:sz="4" w:space="0" w:color="auto"/>
            </w:tcBorders>
            <w:shd w:val="clear" w:color="auto" w:fill="auto"/>
            <w:vAlign w:val="center"/>
            <w:hideMark/>
          </w:tcPr>
          <w:p w14:paraId="61074701"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6F3BE6A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21.06.2019</w:t>
            </w:r>
          </w:p>
        </w:tc>
        <w:tc>
          <w:tcPr>
            <w:tcW w:w="687" w:type="pct"/>
            <w:tcBorders>
              <w:top w:val="nil"/>
              <w:left w:val="nil"/>
              <w:bottom w:val="single" w:sz="4" w:space="0" w:color="auto"/>
              <w:right w:val="single" w:sz="4" w:space="0" w:color="auto"/>
            </w:tcBorders>
            <w:shd w:val="clear" w:color="auto" w:fill="auto"/>
            <w:vAlign w:val="center"/>
            <w:hideMark/>
          </w:tcPr>
          <w:p w14:paraId="680CDC2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5065A5D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20.06.2022</w:t>
            </w:r>
          </w:p>
        </w:tc>
        <w:tc>
          <w:tcPr>
            <w:tcW w:w="872" w:type="pct"/>
            <w:tcBorders>
              <w:top w:val="nil"/>
              <w:left w:val="nil"/>
              <w:bottom w:val="single" w:sz="4" w:space="0" w:color="auto"/>
              <w:right w:val="single" w:sz="4" w:space="0" w:color="auto"/>
            </w:tcBorders>
            <w:shd w:val="clear" w:color="auto" w:fill="auto"/>
            <w:vAlign w:val="center"/>
            <w:hideMark/>
          </w:tcPr>
          <w:p w14:paraId="669830B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01.01.2004</w:t>
            </w:r>
          </w:p>
        </w:tc>
      </w:tr>
      <w:tr w:rsidR="000F0C4F" w:rsidRPr="0020099D" w14:paraId="2FFB4518"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BF84214"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Расходомер Метран-100ДД</w:t>
            </w:r>
          </w:p>
        </w:tc>
        <w:tc>
          <w:tcPr>
            <w:tcW w:w="1038" w:type="pct"/>
            <w:tcBorders>
              <w:top w:val="nil"/>
              <w:left w:val="nil"/>
              <w:bottom w:val="single" w:sz="4" w:space="0" w:color="auto"/>
              <w:right w:val="single" w:sz="4" w:space="0" w:color="auto"/>
            </w:tcBorders>
            <w:shd w:val="clear" w:color="auto" w:fill="auto"/>
            <w:vAlign w:val="center"/>
            <w:hideMark/>
          </w:tcPr>
          <w:p w14:paraId="3E0BC638"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64C01AB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30.07.2019</w:t>
            </w:r>
          </w:p>
        </w:tc>
        <w:tc>
          <w:tcPr>
            <w:tcW w:w="687" w:type="pct"/>
            <w:tcBorders>
              <w:top w:val="nil"/>
              <w:left w:val="nil"/>
              <w:bottom w:val="single" w:sz="4" w:space="0" w:color="auto"/>
              <w:right w:val="single" w:sz="4" w:space="0" w:color="auto"/>
            </w:tcBorders>
            <w:shd w:val="clear" w:color="auto" w:fill="auto"/>
            <w:vAlign w:val="center"/>
            <w:hideMark/>
          </w:tcPr>
          <w:p w14:paraId="38CE16E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5550904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29.07.2022</w:t>
            </w:r>
          </w:p>
        </w:tc>
        <w:tc>
          <w:tcPr>
            <w:tcW w:w="872" w:type="pct"/>
            <w:tcBorders>
              <w:top w:val="nil"/>
              <w:left w:val="nil"/>
              <w:bottom w:val="single" w:sz="4" w:space="0" w:color="auto"/>
              <w:right w:val="single" w:sz="4" w:space="0" w:color="auto"/>
            </w:tcBorders>
            <w:shd w:val="clear" w:color="auto" w:fill="auto"/>
            <w:vAlign w:val="center"/>
            <w:hideMark/>
          </w:tcPr>
          <w:p w14:paraId="0EBAD14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01.06.2011</w:t>
            </w:r>
          </w:p>
        </w:tc>
      </w:tr>
      <w:tr w:rsidR="000F0C4F" w:rsidRPr="0020099D" w14:paraId="7E3FA5FF"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14B8CB6"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давления Метран-75G3</w:t>
            </w:r>
          </w:p>
        </w:tc>
        <w:tc>
          <w:tcPr>
            <w:tcW w:w="1038" w:type="pct"/>
            <w:tcBorders>
              <w:top w:val="nil"/>
              <w:left w:val="nil"/>
              <w:bottom w:val="single" w:sz="4" w:space="0" w:color="auto"/>
              <w:right w:val="single" w:sz="4" w:space="0" w:color="auto"/>
            </w:tcBorders>
            <w:shd w:val="clear" w:color="auto" w:fill="auto"/>
            <w:vAlign w:val="center"/>
            <w:hideMark/>
          </w:tcPr>
          <w:p w14:paraId="7A6225EA"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1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22556F5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05.07.2018</w:t>
            </w:r>
          </w:p>
        </w:tc>
        <w:tc>
          <w:tcPr>
            <w:tcW w:w="687" w:type="pct"/>
            <w:tcBorders>
              <w:top w:val="nil"/>
              <w:left w:val="nil"/>
              <w:bottom w:val="single" w:sz="4" w:space="0" w:color="auto"/>
              <w:right w:val="single" w:sz="4" w:space="0" w:color="auto"/>
            </w:tcBorders>
            <w:shd w:val="clear" w:color="auto" w:fill="auto"/>
            <w:vAlign w:val="center"/>
            <w:hideMark/>
          </w:tcPr>
          <w:p w14:paraId="429CC3F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nil"/>
              <w:left w:val="nil"/>
              <w:bottom w:val="single" w:sz="4" w:space="0" w:color="auto"/>
              <w:right w:val="single" w:sz="4" w:space="0" w:color="auto"/>
            </w:tcBorders>
            <w:shd w:val="clear" w:color="auto" w:fill="auto"/>
            <w:vAlign w:val="center"/>
            <w:hideMark/>
          </w:tcPr>
          <w:p w14:paraId="13164AB3"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04.07.2023</w:t>
            </w:r>
          </w:p>
        </w:tc>
        <w:tc>
          <w:tcPr>
            <w:tcW w:w="872" w:type="pct"/>
            <w:tcBorders>
              <w:top w:val="nil"/>
              <w:left w:val="nil"/>
              <w:bottom w:val="single" w:sz="4" w:space="0" w:color="auto"/>
              <w:right w:val="single" w:sz="4" w:space="0" w:color="auto"/>
            </w:tcBorders>
            <w:shd w:val="clear" w:color="auto" w:fill="auto"/>
            <w:vAlign w:val="center"/>
            <w:hideMark/>
          </w:tcPr>
          <w:p w14:paraId="593C6D7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1008AE7D"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6AD023F1"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давления Метран-75G3</w:t>
            </w:r>
          </w:p>
        </w:tc>
        <w:tc>
          <w:tcPr>
            <w:tcW w:w="1038" w:type="pct"/>
            <w:tcBorders>
              <w:top w:val="nil"/>
              <w:left w:val="nil"/>
              <w:bottom w:val="single" w:sz="4" w:space="0" w:color="auto"/>
              <w:right w:val="single" w:sz="4" w:space="0" w:color="auto"/>
            </w:tcBorders>
            <w:shd w:val="clear" w:color="auto" w:fill="auto"/>
            <w:vAlign w:val="center"/>
            <w:hideMark/>
          </w:tcPr>
          <w:p w14:paraId="4DFFBB94"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1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66CBED5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06.07.2018</w:t>
            </w:r>
          </w:p>
        </w:tc>
        <w:tc>
          <w:tcPr>
            <w:tcW w:w="687" w:type="pct"/>
            <w:tcBorders>
              <w:top w:val="nil"/>
              <w:left w:val="nil"/>
              <w:bottom w:val="single" w:sz="4" w:space="0" w:color="auto"/>
              <w:right w:val="single" w:sz="4" w:space="0" w:color="auto"/>
            </w:tcBorders>
            <w:shd w:val="clear" w:color="auto" w:fill="auto"/>
            <w:vAlign w:val="center"/>
            <w:hideMark/>
          </w:tcPr>
          <w:p w14:paraId="385BFA0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nil"/>
              <w:left w:val="nil"/>
              <w:bottom w:val="single" w:sz="4" w:space="0" w:color="auto"/>
              <w:right w:val="single" w:sz="4" w:space="0" w:color="auto"/>
            </w:tcBorders>
            <w:shd w:val="clear" w:color="auto" w:fill="auto"/>
            <w:vAlign w:val="center"/>
            <w:hideMark/>
          </w:tcPr>
          <w:p w14:paraId="3B93512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05.07.2023</w:t>
            </w:r>
          </w:p>
        </w:tc>
        <w:tc>
          <w:tcPr>
            <w:tcW w:w="872" w:type="pct"/>
            <w:tcBorders>
              <w:top w:val="nil"/>
              <w:left w:val="nil"/>
              <w:bottom w:val="single" w:sz="4" w:space="0" w:color="auto"/>
              <w:right w:val="single" w:sz="4" w:space="0" w:color="auto"/>
            </w:tcBorders>
            <w:shd w:val="clear" w:color="auto" w:fill="auto"/>
            <w:vAlign w:val="center"/>
            <w:hideMark/>
          </w:tcPr>
          <w:p w14:paraId="1D9C4B7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6B934F4D"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81AAE1A"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давления Метран-75G3</w:t>
            </w:r>
          </w:p>
        </w:tc>
        <w:tc>
          <w:tcPr>
            <w:tcW w:w="1038" w:type="pct"/>
            <w:tcBorders>
              <w:top w:val="nil"/>
              <w:left w:val="nil"/>
              <w:bottom w:val="single" w:sz="4" w:space="0" w:color="auto"/>
              <w:right w:val="single" w:sz="4" w:space="0" w:color="auto"/>
            </w:tcBorders>
            <w:shd w:val="clear" w:color="auto" w:fill="auto"/>
            <w:vAlign w:val="center"/>
            <w:hideMark/>
          </w:tcPr>
          <w:p w14:paraId="7295FA3A"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2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7EAD7AA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06.07.2018</w:t>
            </w:r>
          </w:p>
        </w:tc>
        <w:tc>
          <w:tcPr>
            <w:tcW w:w="687" w:type="pct"/>
            <w:tcBorders>
              <w:top w:val="nil"/>
              <w:left w:val="nil"/>
              <w:bottom w:val="single" w:sz="4" w:space="0" w:color="auto"/>
              <w:right w:val="single" w:sz="4" w:space="0" w:color="auto"/>
            </w:tcBorders>
            <w:shd w:val="clear" w:color="auto" w:fill="auto"/>
            <w:vAlign w:val="center"/>
            <w:hideMark/>
          </w:tcPr>
          <w:p w14:paraId="604754F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nil"/>
              <w:left w:val="nil"/>
              <w:bottom w:val="single" w:sz="4" w:space="0" w:color="auto"/>
              <w:right w:val="single" w:sz="4" w:space="0" w:color="auto"/>
            </w:tcBorders>
            <w:shd w:val="clear" w:color="auto" w:fill="auto"/>
            <w:vAlign w:val="center"/>
            <w:hideMark/>
          </w:tcPr>
          <w:p w14:paraId="2B93BB7C"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05.07.2023</w:t>
            </w:r>
          </w:p>
        </w:tc>
        <w:tc>
          <w:tcPr>
            <w:tcW w:w="872" w:type="pct"/>
            <w:tcBorders>
              <w:top w:val="nil"/>
              <w:left w:val="nil"/>
              <w:bottom w:val="single" w:sz="4" w:space="0" w:color="auto"/>
              <w:right w:val="single" w:sz="4" w:space="0" w:color="auto"/>
            </w:tcBorders>
            <w:shd w:val="clear" w:color="auto" w:fill="auto"/>
            <w:vAlign w:val="center"/>
            <w:hideMark/>
          </w:tcPr>
          <w:p w14:paraId="5D8C548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6E182388"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D5626C6"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давления Метран-75G3</w:t>
            </w:r>
          </w:p>
        </w:tc>
        <w:tc>
          <w:tcPr>
            <w:tcW w:w="1038" w:type="pct"/>
            <w:tcBorders>
              <w:top w:val="nil"/>
              <w:left w:val="nil"/>
              <w:bottom w:val="single" w:sz="4" w:space="0" w:color="auto"/>
              <w:right w:val="single" w:sz="4" w:space="0" w:color="auto"/>
            </w:tcBorders>
            <w:shd w:val="clear" w:color="auto" w:fill="auto"/>
            <w:vAlign w:val="center"/>
            <w:hideMark/>
          </w:tcPr>
          <w:p w14:paraId="3D1A3FB0"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2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330A20E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06.07.2018</w:t>
            </w:r>
          </w:p>
        </w:tc>
        <w:tc>
          <w:tcPr>
            <w:tcW w:w="687" w:type="pct"/>
            <w:tcBorders>
              <w:top w:val="nil"/>
              <w:left w:val="nil"/>
              <w:bottom w:val="single" w:sz="4" w:space="0" w:color="auto"/>
              <w:right w:val="single" w:sz="4" w:space="0" w:color="auto"/>
            </w:tcBorders>
            <w:shd w:val="clear" w:color="auto" w:fill="auto"/>
            <w:vAlign w:val="center"/>
            <w:hideMark/>
          </w:tcPr>
          <w:p w14:paraId="269CE8D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nil"/>
              <w:left w:val="nil"/>
              <w:bottom w:val="single" w:sz="4" w:space="0" w:color="auto"/>
              <w:right w:val="single" w:sz="4" w:space="0" w:color="auto"/>
            </w:tcBorders>
            <w:shd w:val="clear" w:color="auto" w:fill="auto"/>
            <w:vAlign w:val="center"/>
            <w:hideMark/>
          </w:tcPr>
          <w:p w14:paraId="6C9DD01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05.07.2023</w:t>
            </w:r>
          </w:p>
        </w:tc>
        <w:tc>
          <w:tcPr>
            <w:tcW w:w="872" w:type="pct"/>
            <w:tcBorders>
              <w:top w:val="nil"/>
              <w:left w:val="nil"/>
              <w:bottom w:val="single" w:sz="4" w:space="0" w:color="auto"/>
              <w:right w:val="single" w:sz="4" w:space="0" w:color="auto"/>
            </w:tcBorders>
            <w:shd w:val="clear" w:color="auto" w:fill="auto"/>
            <w:vAlign w:val="center"/>
            <w:hideMark/>
          </w:tcPr>
          <w:p w14:paraId="7D457EA3"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3B10A370"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F17FD09"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давления Метран-75G3</w:t>
            </w:r>
          </w:p>
        </w:tc>
        <w:tc>
          <w:tcPr>
            <w:tcW w:w="1038" w:type="pct"/>
            <w:tcBorders>
              <w:top w:val="nil"/>
              <w:left w:val="nil"/>
              <w:bottom w:val="single" w:sz="4" w:space="0" w:color="auto"/>
              <w:right w:val="single" w:sz="4" w:space="0" w:color="auto"/>
            </w:tcBorders>
            <w:shd w:val="clear" w:color="auto" w:fill="auto"/>
            <w:vAlign w:val="center"/>
            <w:hideMark/>
          </w:tcPr>
          <w:p w14:paraId="46531A03"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3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7D19B37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06.07.2018</w:t>
            </w:r>
          </w:p>
        </w:tc>
        <w:tc>
          <w:tcPr>
            <w:tcW w:w="687" w:type="pct"/>
            <w:tcBorders>
              <w:top w:val="nil"/>
              <w:left w:val="nil"/>
              <w:bottom w:val="single" w:sz="4" w:space="0" w:color="auto"/>
              <w:right w:val="single" w:sz="4" w:space="0" w:color="auto"/>
            </w:tcBorders>
            <w:shd w:val="clear" w:color="auto" w:fill="auto"/>
            <w:vAlign w:val="center"/>
            <w:hideMark/>
          </w:tcPr>
          <w:p w14:paraId="5E06B5E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nil"/>
              <w:left w:val="nil"/>
              <w:bottom w:val="single" w:sz="4" w:space="0" w:color="auto"/>
              <w:right w:val="single" w:sz="4" w:space="0" w:color="auto"/>
            </w:tcBorders>
            <w:shd w:val="clear" w:color="auto" w:fill="auto"/>
            <w:vAlign w:val="center"/>
            <w:hideMark/>
          </w:tcPr>
          <w:p w14:paraId="427DE28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05.07.2023</w:t>
            </w:r>
          </w:p>
        </w:tc>
        <w:tc>
          <w:tcPr>
            <w:tcW w:w="872" w:type="pct"/>
            <w:tcBorders>
              <w:top w:val="nil"/>
              <w:left w:val="nil"/>
              <w:bottom w:val="single" w:sz="4" w:space="0" w:color="auto"/>
              <w:right w:val="single" w:sz="4" w:space="0" w:color="auto"/>
            </w:tcBorders>
            <w:shd w:val="clear" w:color="auto" w:fill="auto"/>
            <w:vAlign w:val="center"/>
            <w:hideMark/>
          </w:tcPr>
          <w:p w14:paraId="7268D71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1573C8B6"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85AD2F0"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давления Метран-75G3</w:t>
            </w:r>
          </w:p>
        </w:tc>
        <w:tc>
          <w:tcPr>
            <w:tcW w:w="1038" w:type="pct"/>
            <w:tcBorders>
              <w:top w:val="nil"/>
              <w:left w:val="nil"/>
              <w:bottom w:val="single" w:sz="4" w:space="0" w:color="auto"/>
              <w:right w:val="single" w:sz="4" w:space="0" w:color="auto"/>
            </w:tcBorders>
            <w:shd w:val="clear" w:color="auto" w:fill="auto"/>
            <w:vAlign w:val="center"/>
            <w:hideMark/>
          </w:tcPr>
          <w:p w14:paraId="1F5AED19"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3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7E469C7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06.07.2018</w:t>
            </w:r>
          </w:p>
        </w:tc>
        <w:tc>
          <w:tcPr>
            <w:tcW w:w="687" w:type="pct"/>
            <w:tcBorders>
              <w:top w:val="nil"/>
              <w:left w:val="nil"/>
              <w:bottom w:val="single" w:sz="4" w:space="0" w:color="auto"/>
              <w:right w:val="single" w:sz="4" w:space="0" w:color="auto"/>
            </w:tcBorders>
            <w:shd w:val="clear" w:color="auto" w:fill="auto"/>
            <w:vAlign w:val="center"/>
            <w:hideMark/>
          </w:tcPr>
          <w:p w14:paraId="75EE616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nil"/>
              <w:left w:val="nil"/>
              <w:bottom w:val="single" w:sz="4" w:space="0" w:color="auto"/>
              <w:right w:val="single" w:sz="4" w:space="0" w:color="auto"/>
            </w:tcBorders>
            <w:shd w:val="clear" w:color="auto" w:fill="auto"/>
            <w:vAlign w:val="center"/>
            <w:hideMark/>
          </w:tcPr>
          <w:p w14:paraId="551B2E7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05.07.2023</w:t>
            </w:r>
          </w:p>
        </w:tc>
        <w:tc>
          <w:tcPr>
            <w:tcW w:w="872" w:type="pct"/>
            <w:tcBorders>
              <w:top w:val="nil"/>
              <w:left w:val="nil"/>
              <w:bottom w:val="single" w:sz="4" w:space="0" w:color="auto"/>
              <w:right w:val="single" w:sz="4" w:space="0" w:color="auto"/>
            </w:tcBorders>
            <w:shd w:val="clear" w:color="auto" w:fill="auto"/>
            <w:vAlign w:val="center"/>
            <w:hideMark/>
          </w:tcPr>
          <w:p w14:paraId="0ED17B4C"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1C4A757C"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5E7A724"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давления Метран-75G3</w:t>
            </w:r>
          </w:p>
        </w:tc>
        <w:tc>
          <w:tcPr>
            <w:tcW w:w="1038" w:type="pct"/>
            <w:tcBorders>
              <w:top w:val="nil"/>
              <w:left w:val="nil"/>
              <w:bottom w:val="single" w:sz="4" w:space="0" w:color="auto"/>
              <w:right w:val="single" w:sz="4" w:space="0" w:color="auto"/>
            </w:tcBorders>
            <w:shd w:val="clear" w:color="auto" w:fill="auto"/>
            <w:vAlign w:val="center"/>
            <w:hideMark/>
          </w:tcPr>
          <w:p w14:paraId="7303CC51"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подпитка</w:t>
            </w:r>
          </w:p>
        </w:tc>
        <w:tc>
          <w:tcPr>
            <w:tcW w:w="637" w:type="pct"/>
            <w:tcBorders>
              <w:top w:val="nil"/>
              <w:left w:val="nil"/>
              <w:bottom w:val="single" w:sz="4" w:space="0" w:color="auto"/>
              <w:right w:val="single" w:sz="4" w:space="0" w:color="auto"/>
            </w:tcBorders>
            <w:shd w:val="clear" w:color="auto" w:fill="auto"/>
            <w:vAlign w:val="center"/>
            <w:hideMark/>
          </w:tcPr>
          <w:p w14:paraId="73C2412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06.07.2018</w:t>
            </w:r>
          </w:p>
        </w:tc>
        <w:tc>
          <w:tcPr>
            <w:tcW w:w="687" w:type="pct"/>
            <w:tcBorders>
              <w:top w:val="nil"/>
              <w:left w:val="nil"/>
              <w:bottom w:val="single" w:sz="4" w:space="0" w:color="auto"/>
              <w:right w:val="single" w:sz="4" w:space="0" w:color="auto"/>
            </w:tcBorders>
            <w:shd w:val="clear" w:color="auto" w:fill="auto"/>
            <w:vAlign w:val="center"/>
            <w:hideMark/>
          </w:tcPr>
          <w:p w14:paraId="7E4952A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nil"/>
              <w:left w:val="nil"/>
              <w:bottom w:val="single" w:sz="4" w:space="0" w:color="auto"/>
              <w:right w:val="single" w:sz="4" w:space="0" w:color="auto"/>
            </w:tcBorders>
            <w:shd w:val="clear" w:color="auto" w:fill="auto"/>
            <w:vAlign w:val="center"/>
            <w:hideMark/>
          </w:tcPr>
          <w:p w14:paraId="5DF4850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05.07.2023</w:t>
            </w:r>
          </w:p>
        </w:tc>
        <w:tc>
          <w:tcPr>
            <w:tcW w:w="872" w:type="pct"/>
            <w:tcBorders>
              <w:top w:val="nil"/>
              <w:left w:val="nil"/>
              <w:bottom w:val="single" w:sz="4" w:space="0" w:color="auto"/>
              <w:right w:val="single" w:sz="4" w:space="0" w:color="auto"/>
            </w:tcBorders>
            <w:shd w:val="clear" w:color="auto" w:fill="auto"/>
            <w:vAlign w:val="center"/>
            <w:hideMark/>
          </w:tcPr>
          <w:p w14:paraId="08A0CFA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09FA4E40"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6F89E4A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Датчик давления Метран-100ДИ</w:t>
            </w:r>
          </w:p>
        </w:tc>
        <w:tc>
          <w:tcPr>
            <w:tcW w:w="1038" w:type="pct"/>
            <w:tcBorders>
              <w:top w:val="nil"/>
              <w:left w:val="nil"/>
              <w:bottom w:val="single" w:sz="4" w:space="0" w:color="auto"/>
              <w:right w:val="single" w:sz="4" w:space="0" w:color="auto"/>
            </w:tcBorders>
            <w:shd w:val="clear" w:color="auto" w:fill="auto"/>
            <w:vAlign w:val="center"/>
            <w:hideMark/>
          </w:tcPr>
          <w:p w14:paraId="18157C8A"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0B57718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17.05.2019</w:t>
            </w:r>
          </w:p>
        </w:tc>
        <w:tc>
          <w:tcPr>
            <w:tcW w:w="687" w:type="pct"/>
            <w:tcBorders>
              <w:top w:val="nil"/>
              <w:left w:val="nil"/>
              <w:bottom w:val="single" w:sz="4" w:space="0" w:color="auto"/>
              <w:right w:val="single" w:sz="4" w:space="0" w:color="auto"/>
            </w:tcBorders>
            <w:shd w:val="clear" w:color="auto" w:fill="auto"/>
            <w:vAlign w:val="center"/>
            <w:hideMark/>
          </w:tcPr>
          <w:p w14:paraId="34AA449F"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w:t>
            </w:r>
          </w:p>
        </w:tc>
        <w:tc>
          <w:tcPr>
            <w:tcW w:w="706" w:type="pct"/>
            <w:tcBorders>
              <w:top w:val="nil"/>
              <w:left w:val="nil"/>
              <w:bottom w:val="single" w:sz="4" w:space="0" w:color="auto"/>
              <w:right w:val="single" w:sz="4" w:space="0" w:color="auto"/>
            </w:tcBorders>
            <w:shd w:val="clear" w:color="auto" w:fill="auto"/>
            <w:vAlign w:val="center"/>
            <w:hideMark/>
          </w:tcPr>
          <w:p w14:paraId="03174AA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16.05.2022</w:t>
            </w:r>
          </w:p>
        </w:tc>
        <w:tc>
          <w:tcPr>
            <w:tcW w:w="872" w:type="pct"/>
            <w:tcBorders>
              <w:top w:val="nil"/>
              <w:left w:val="nil"/>
              <w:bottom w:val="single" w:sz="4" w:space="0" w:color="auto"/>
              <w:right w:val="single" w:sz="4" w:space="0" w:color="auto"/>
            </w:tcBorders>
            <w:shd w:val="clear" w:color="auto" w:fill="auto"/>
            <w:vAlign w:val="center"/>
            <w:hideMark/>
          </w:tcPr>
          <w:p w14:paraId="2F988A3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01.01.2008</w:t>
            </w:r>
          </w:p>
        </w:tc>
      </w:tr>
      <w:tr w:rsidR="000F0C4F" w:rsidRPr="0020099D" w14:paraId="7EC272D0"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6298AC90"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давления Сапфир-22ДИ</w:t>
            </w:r>
          </w:p>
        </w:tc>
        <w:tc>
          <w:tcPr>
            <w:tcW w:w="1038" w:type="pct"/>
            <w:tcBorders>
              <w:top w:val="nil"/>
              <w:left w:val="nil"/>
              <w:bottom w:val="single" w:sz="4" w:space="0" w:color="auto"/>
              <w:right w:val="single" w:sz="4" w:space="0" w:color="auto"/>
            </w:tcBorders>
            <w:shd w:val="clear" w:color="auto" w:fill="auto"/>
            <w:vAlign w:val="center"/>
            <w:hideMark/>
          </w:tcPr>
          <w:p w14:paraId="1620FCD0"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0A8F6BA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29.05.2019</w:t>
            </w:r>
          </w:p>
        </w:tc>
        <w:tc>
          <w:tcPr>
            <w:tcW w:w="687" w:type="pct"/>
            <w:tcBorders>
              <w:top w:val="nil"/>
              <w:left w:val="nil"/>
              <w:bottom w:val="single" w:sz="4" w:space="0" w:color="auto"/>
              <w:right w:val="single" w:sz="4" w:space="0" w:color="auto"/>
            </w:tcBorders>
            <w:shd w:val="clear" w:color="auto" w:fill="auto"/>
            <w:vAlign w:val="center"/>
            <w:hideMark/>
          </w:tcPr>
          <w:p w14:paraId="3B212F4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1F48D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28.05.2021</w:t>
            </w:r>
          </w:p>
        </w:tc>
        <w:tc>
          <w:tcPr>
            <w:tcW w:w="872" w:type="pct"/>
            <w:tcBorders>
              <w:top w:val="nil"/>
              <w:left w:val="nil"/>
              <w:bottom w:val="single" w:sz="4" w:space="0" w:color="auto"/>
              <w:right w:val="single" w:sz="4" w:space="0" w:color="auto"/>
            </w:tcBorders>
            <w:shd w:val="clear" w:color="auto" w:fill="auto"/>
            <w:vAlign w:val="center"/>
            <w:hideMark/>
          </w:tcPr>
          <w:p w14:paraId="623AA46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01.01.2004</w:t>
            </w:r>
          </w:p>
        </w:tc>
      </w:tr>
      <w:tr w:rsidR="000F0C4F" w:rsidRPr="0020099D" w14:paraId="669FA6A8"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4BB9385"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lastRenderedPageBreak/>
              <w:t>Датчик давления АИР-20/М2</w:t>
            </w:r>
          </w:p>
        </w:tc>
        <w:tc>
          <w:tcPr>
            <w:tcW w:w="1038" w:type="pct"/>
            <w:tcBorders>
              <w:top w:val="nil"/>
              <w:left w:val="nil"/>
              <w:bottom w:val="single" w:sz="4" w:space="0" w:color="auto"/>
              <w:right w:val="single" w:sz="4" w:space="0" w:color="auto"/>
            </w:tcBorders>
            <w:shd w:val="clear" w:color="auto" w:fill="auto"/>
            <w:vAlign w:val="center"/>
            <w:hideMark/>
          </w:tcPr>
          <w:p w14:paraId="2B1715D5"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FAD4EE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30.07.2019</w:t>
            </w:r>
          </w:p>
        </w:tc>
        <w:tc>
          <w:tcPr>
            <w:tcW w:w="687" w:type="pct"/>
            <w:tcBorders>
              <w:top w:val="nil"/>
              <w:left w:val="nil"/>
              <w:bottom w:val="single" w:sz="4" w:space="0" w:color="auto"/>
              <w:right w:val="single" w:sz="4" w:space="0" w:color="auto"/>
            </w:tcBorders>
            <w:shd w:val="clear" w:color="auto" w:fill="auto"/>
            <w:vAlign w:val="center"/>
            <w:hideMark/>
          </w:tcPr>
          <w:p w14:paraId="26B94C3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2DAE82D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28.07.2024</w:t>
            </w:r>
          </w:p>
        </w:tc>
        <w:tc>
          <w:tcPr>
            <w:tcW w:w="872" w:type="pct"/>
            <w:tcBorders>
              <w:top w:val="nil"/>
              <w:left w:val="nil"/>
              <w:bottom w:val="single" w:sz="4" w:space="0" w:color="auto"/>
              <w:right w:val="single" w:sz="4" w:space="0" w:color="auto"/>
            </w:tcBorders>
            <w:shd w:val="clear" w:color="auto" w:fill="auto"/>
            <w:vAlign w:val="center"/>
            <w:hideMark/>
          </w:tcPr>
          <w:p w14:paraId="1ADE8BA3"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01.01.2003</w:t>
            </w:r>
          </w:p>
        </w:tc>
      </w:tr>
      <w:tr w:rsidR="000F0C4F" w:rsidRPr="0020099D" w14:paraId="00CE07FB"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5C96EF3"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давления Сапфир-22ДИ</w:t>
            </w:r>
          </w:p>
        </w:tc>
        <w:tc>
          <w:tcPr>
            <w:tcW w:w="1038" w:type="pct"/>
            <w:tcBorders>
              <w:top w:val="nil"/>
              <w:left w:val="nil"/>
              <w:bottom w:val="single" w:sz="4" w:space="0" w:color="auto"/>
              <w:right w:val="single" w:sz="4" w:space="0" w:color="auto"/>
            </w:tcBorders>
            <w:shd w:val="clear" w:color="auto" w:fill="auto"/>
            <w:vAlign w:val="center"/>
            <w:hideMark/>
          </w:tcPr>
          <w:p w14:paraId="6BB213AD"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9A9C4E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06.10.2017</w:t>
            </w:r>
          </w:p>
        </w:tc>
        <w:tc>
          <w:tcPr>
            <w:tcW w:w="687" w:type="pct"/>
            <w:tcBorders>
              <w:top w:val="nil"/>
              <w:left w:val="nil"/>
              <w:bottom w:val="single" w:sz="4" w:space="0" w:color="auto"/>
              <w:right w:val="single" w:sz="4" w:space="0" w:color="auto"/>
            </w:tcBorders>
            <w:shd w:val="clear" w:color="auto" w:fill="auto"/>
            <w:vAlign w:val="center"/>
            <w:hideMark/>
          </w:tcPr>
          <w:p w14:paraId="70F4229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DFF60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06.10.2019</w:t>
            </w:r>
          </w:p>
        </w:tc>
        <w:tc>
          <w:tcPr>
            <w:tcW w:w="872" w:type="pct"/>
            <w:tcBorders>
              <w:top w:val="nil"/>
              <w:left w:val="nil"/>
              <w:bottom w:val="single" w:sz="4" w:space="0" w:color="auto"/>
              <w:right w:val="single" w:sz="4" w:space="0" w:color="auto"/>
            </w:tcBorders>
            <w:shd w:val="clear" w:color="auto" w:fill="auto"/>
            <w:vAlign w:val="center"/>
            <w:hideMark/>
          </w:tcPr>
          <w:p w14:paraId="0AEEA8C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01.01.2018</w:t>
            </w:r>
          </w:p>
        </w:tc>
      </w:tr>
      <w:tr w:rsidR="000F0C4F" w:rsidRPr="0020099D" w14:paraId="7EACDDF8"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B14DD4E"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Датчик давления Метран-100ДИ</w:t>
            </w:r>
          </w:p>
        </w:tc>
        <w:tc>
          <w:tcPr>
            <w:tcW w:w="1038" w:type="pct"/>
            <w:tcBorders>
              <w:top w:val="nil"/>
              <w:left w:val="nil"/>
              <w:bottom w:val="single" w:sz="4" w:space="0" w:color="auto"/>
              <w:right w:val="single" w:sz="4" w:space="0" w:color="auto"/>
            </w:tcBorders>
            <w:shd w:val="clear" w:color="auto" w:fill="auto"/>
            <w:vAlign w:val="center"/>
            <w:hideMark/>
          </w:tcPr>
          <w:p w14:paraId="6A7AF138"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0984EEB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17.05.2019</w:t>
            </w:r>
          </w:p>
        </w:tc>
        <w:tc>
          <w:tcPr>
            <w:tcW w:w="687" w:type="pct"/>
            <w:tcBorders>
              <w:top w:val="nil"/>
              <w:left w:val="nil"/>
              <w:bottom w:val="single" w:sz="4" w:space="0" w:color="auto"/>
              <w:right w:val="single" w:sz="4" w:space="0" w:color="auto"/>
            </w:tcBorders>
            <w:shd w:val="clear" w:color="auto" w:fill="auto"/>
            <w:vAlign w:val="center"/>
            <w:hideMark/>
          </w:tcPr>
          <w:p w14:paraId="4BC61E7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0A8AD7F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16.05.2022</w:t>
            </w:r>
          </w:p>
        </w:tc>
        <w:tc>
          <w:tcPr>
            <w:tcW w:w="872" w:type="pct"/>
            <w:tcBorders>
              <w:top w:val="nil"/>
              <w:left w:val="nil"/>
              <w:bottom w:val="single" w:sz="4" w:space="0" w:color="auto"/>
              <w:right w:val="single" w:sz="4" w:space="0" w:color="auto"/>
            </w:tcBorders>
            <w:shd w:val="clear" w:color="auto" w:fill="auto"/>
            <w:vAlign w:val="center"/>
            <w:hideMark/>
          </w:tcPr>
          <w:p w14:paraId="0B8B6BA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01.06.2009</w:t>
            </w:r>
          </w:p>
        </w:tc>
      </w:tr>
      <w:tr w:rsidR="000F0C4F" w:rsidRPr="0020099D" w14:paraId="444F1977"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83EE81B"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405B03FD"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сырая вода</w:t>
            </w:r>
          </w:p>
        </w:tc>
        <w:tc>
          <w:tcPr>
            <w:tcW w:w="637" w:type="pct"/>
            <w:tcBorders>
              <w:top w:val="nil"/>
              <w:left w:val="nil"/>
              <w:bottom w:val="single" w:sz="4" w:space="0" w:color="auto"/>
              <w:right w:val="single" w:sz="4" w:space="0" w:color="auto"/>
            </w:tcBorders>
            <w:shd w:val="clear" w:color="auto" w:fill="auto"/>
            <w:vAlign w:val="center"/>
            <w:hideMark/>
          </w:tcPr>
          <w:p w14:paraId="7EB4D2E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11.07.2018</w:t>
            </w:r>
          </w:p>
        </w:tc>
        <w:tc>
          <w:tcPr>
            <w:tcW w:w="687" w:type="pct"/>
            <w:tcBorders>
              <w:top w:val="nil"/>
              <w:left w:val="nil"/>
              <w:bottom w:val="single" w:sz="4" w:space="0" w:color="auto"/>
              <w:right w:val="single" w:sz="4" w:space="0" w:color="auto"/>
            </w:tcBorders>
            <w:shd w:val="clear" w:color="auto" w:fill="auto"/>
            <w:vAlign w:val="center"/>
            <w:hideMark/>
          </w:tcPr>
          <w:p w14:paraId="7A0AF6FF"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B29F2F"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10.07.2020</w:t>
            </w:r>
          </w:p>
        </w:tc>
        <w:tc>
          <w:tcPr>
            <w:tcW w:w="872" w:type="pct"/>
            <w:tcBorders>
              <w:top w:val="nil"/>
              <w:left w:val="nil"/>
              <w:bottom w:val="single" w:sz="4" w:space="0" w:color="auto"/>
              <w:right w:val="single" w:sz="4" w:space="0" w:color="auto"/>
            </w:tcBorders>
            <w:shd w:val="clear" w:color="auto" w:fill="auto"/>
            <w:vAlign w:val="center"/>
            <w:hideMark/>
          </w:tcPr>
          <w:p w14:paraId="0C917C0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2D06C910"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990C1AC"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3162BC5A"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1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33E08C8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11.07.2018</w:t>
            </w:r>
          </w:p>
        </w:tc>
        <w:tc>
          <w:tcPr>
            <w:tcW w:w="687" w:type="pct"/>
            <w:tcBorders>
              <w:top w:val="nil"/>
              <w:left w:val="nil"/>
              <w:bottom w:val="single" w:sz="4" w:space="0" w:color="auto"/>
              <w:right w:val="single" w:sz="4" w:space="0" w:color="auto"/>
            </w:tcBorders>
            <w:shd w:val="clear" w:color="auto" w:fill="auto"/>
            <w:vAlign w:val="center"/>
            <w:hideMark/>
          </w:tcPr>
          <w:p w14:paraId="487B1977"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8CB39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10.07.2020</w:t>
            </w:r>
          </w:p>
        </w:tc>
        <w:tc>
          <w:tcPr>
            <w:tcW w:w="872" w:type="pct"/>
            <w:tcBorders>
              <w:top w:val="nil"/>
              <w:left w:val="nil"/>
              <w:bottom w:val="single" w:sz="4" w:space="0" w:color="auto"/>
              <w:right w:val="single" w:sz="4" w:space="0" w:color="auto"/>
            </w:tcBorders>
            <w:shd w:val="clear" w:color="auto" w:fill="auto"/>
            <w:vAlign w:val="center"/>
            <w:hideMark/>
          </w:tcPr>
          <w:p w14:paraId="71D254A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0EBBC908"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85C336A"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042D6A17"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1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5D4B9C2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11.07.2018</w:t>
            </w:r>
          </w:p>
        </w:tc>
        <w:tc>
          <w:tcPr>
            <w:tcW w:w="687" w:type="pct"/>
            <w:tcBorders>
              <w:top w:val="nil"/>
              <w:left w:val="nil"/>
              <w:bottom w:val="single" w:sz="4" w:space="0" w:color="auto"/>
              <w:right w:val="single" w:sz="4" w:space="0" w:color="auto"/>
            </w:tcBorders>
            <w:shd w:val="clear" w:color="auto" w:fill="auto"/>
            <w:vAlign w:val="center"/>
            <w:hideMark/>
          </w:tcPr>
          <w:p w14:paraId="38B1FC3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260D2C"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10.07.2020</w:t>
            </w:r>
          </w:p>
        </w:tc>
        <w:tc>
          <w:tcPr>
            <w:tcW w:w="872" w:type="pct"/>
            <w:tcBorders>
              <w:top w:val="nil"/>
              <w:left w:val="nil"/>
              <w:bottom w:val="single" w:sz="4" w:space="0" w:color="auto"/>
              <w:right w:val="single" w:sz="4" w:space="0" w:color="auto"/>
            </w:tcBorders>
            <w:shd w:val="clear" w:color="auto" w:fill="auto"/>
            <w:vAlign w:val="center"/>
            <w:hideMark/>
          </w:tcPr>
          <w:p w14:paraId="11D40B22"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577706A4"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51BFBCA"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2D9763F4"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2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23E24CE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11.07.2018</w:t>
            </w:r>
          </w:p>
        </w:tc>
        <w:tc>
          <w:tcPr>
            <w:tcW w:w="687" w:type="pct"/>
            <w:tcBorders>
              <w:top w:val="nil"/>
              <w:left w:val="nil"/>
              <w:bottom w:val="single" w:sz="4" w:space="0" w:color="auto"/>
              <w:right w:val="single" w:sz="4" w:space="0" w:color="auto"/>
            </w:tcBorders>
            <w:shd w:val="clear" w:color="auto" w:fill="auto"/>
            <w:vAlign w:val="center"/>
            <w:hideMark/>
          </w:tcPr>
          <w:p w14:paraId="3BAC00EC"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AC258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10.07.2020</w:t>
            </w:r>
          </w:p>
        </w:tc>
        <w:tc>
          <w:tcPr>
            <w:tcW w:w="872" w:type="pct"/>
            <w:tcBorders>
              <w:top w:val="nil"/>
              <w:left w:val="nil"/>
              <w:bottom w:val="single" w:sz="4" w:space="0" w:color="auto"/>
              <w:right w:val="single" w:sz="4" w:space="0" w:color="auto"/>
            </w:tcBorders>
            <w:shd w:val="clear" w:color="auto" w:fill="auto"/>
            <w:vAlign w:val="center"/>
            <w:hideMark/>
          </w:tcPr>
          <w:p w14:paraId="7728133D"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5DDA40E1"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C46A89C"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0DBF12C9"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2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76405FA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11.07.2018</w:t>
            </w:r>
          </w:p>
        </w:tc>
        <w:tc>
          <w:tcPr>
            <w:tcW w:w="687" w:type="pct"/>
            <w:tcBorders>
              <w:top w:val="nil"/>
              <w:left w:val="nil"/>
              <w:bottom w:val="single" w:sz="4" w:space="0" w:color="auto"/>
              <w:right w:val="single" w:sz="4" w:space="0" w:color="auto"/>
            </w:tcBorders>
            <w:shd w:val="clear" w:color="auto" w:fill="auto"/>
            <w:vAlign w:val="center"/>
            <w:hideMark/>
          </w:tcPr>
          <w:p w14:paraId="1EA2006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F54EFF"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10.07.2020</w:t>
            </w:r>
          </w:p>
        </w:tc>
        <w:tc>
          <w:tcPr>
            <w:tcW w:w="872" w:type="pct"/>
            <w:tcBorders>
              <w:top w:val="nil"/>
              <w:left w:val="nil"/>
              <w:bottom w:val="single" w:sz="4" w:space="0" w:color="auto"/>
              <w:right w:val="single" w:sz="4" w:space="0" w:color="auto"/>
            </w:tcBorders>
            <w:shd w:val="clear" w:color="auto" w:fill="auto"/>
            <w:vAlign w:val="center"/>
            <w:hideMark/>
          </w:tcPr>
          <w:p w14:paraId="28E46A9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051E2671"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8F7D4A7"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76A5C722"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3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50D5539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11.07.2018</w:t>
            </w:r>
          </w:p>
        </w:tc>
        <w:tc>
          <w:tcPr>
            <w:tcW w:w="687" w:type="pct"/>
            <w:tcBorders>
              <w:top w:val="nil"/>
              <w:left w:val="nil"/>
              <w:bottom w:val="single" w:sz="4" w:space="0" w:color="auto"/>
              <w:right w:val="single" w:sz="4" w:space="0" w:color="auto"/>
            </w:tcBorders>
            <w:shd w:val="clear" w:color="auto" w:fill="auto"/>
            <w:vAlign w:val="center"/>
            <w:hideMark/>
          </w:tcPr>
          <w:p w14:paraId="22F4CBF5"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41326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10.07.2020</w:t>
            </w:r>
          </w:p>
        </w:tc>
        <w:tc>
          <w:tcPr>
            <w:tcW w:w="872" w:type="pct"/>
            <w:tcBorders>
              <w:top w:val="nil"/>
              <w:left w:val="nil"/>
              <w:bottom w:val="single" w:sz="4" w:space="0" w:color="auto"/>
              <w:right w:val="single" w:sz="4" w:space="0" w:color="auto"/>
            </w:tcBorders>
            <w:shd w:val="clear" w:color="auto" w:fill="auto"/>
            <w:vAlign w:val="center"/>
            <w:hideMark/>
          </w:tcPr>
          <w:p w14:paraId="743735F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15D968FE"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0B56B21"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7ADBC606"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3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5C48C9E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11.07.2018</w:t>
            </w:r>
          </w:p>
        </w:tc>
        <w:tc>
          <w:tcPr>
            <w:tcW w:w="687" w:type="pct"/>
            <w:tcBorders>
              <w:top w:val="nil"/>
              <w:left w:val="nil"/>
              <w:bottom w:val="single" w:sz="4" w:space="0" w:color="auto"/>
              <w:right w:val="single" w:sz="4" w:space="0" w:color="auto"/>
            </w:tcBorders>
            <w:shd w:val="clear" w:color="auto" w:fill="auto"/>
            <w:vAlign w:val="center"/>
            <w:hideMark/>
          </w:tcPr>
          <w:p w14:paraId="6F76177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6E9F0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10.07.2020</w:t>
            </w:r>
          </w:p>
        </w:tc>
        <w:tc>
          <w:tcPr>
            <w:tcW w:w="872" w:type="pct"/>
            <w:tcBorders>
              <w:top w:val="nil"/>
              <w:left w:val="nil"/>
              <w:bottom w:val="single" w:sz="4" w:space="0" w:color="auto"/>
              <w:right w:val="single" w:sz="4" w:space="0" w:color="auto"/>
            </w:tcBorders>
            <w:shd w:val="clear" w:color="auto" w:fill="auto"/>
            <w:vAlign w:val="center"/>
            <w:hideMark/>
          </w:tcPr>
          <w:p w14:paraId="4ED67F2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776457B2"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09D9FFB"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4A0F3381"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БУ2 подпитка</w:t>
            </w:r>
          </w:p>
        </w:tc>
        <w:tc>
          <w:tcPr>
            <w:tcW w:w="637" w:type="pct"/>
            <w:tcBorders>
              <w:top w:val="nil"/>
              <w:left w:val="nil"/>
              <w:bottom w:val="single" w:sz="4" w:space="0" w:color="auto"/>
              <w:right w:val="single" w:sz="4" w:space="0" w:color="auto"/>
            </w:tcBorders>
            <w:shd w:val="clear" w:color="auto" w:fill="auto"/>
            <w:vAlign w:val="center"/>
            <w:hideMark/>
          </w:tcPr>
          <w:p w14:paraId="4437B51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11.07.2018</w:t>
            </w:r>
          </w:p>
        </w:tc>
        <w:tc>
          <w:tcPr>
            <w:tcW w:w="687" w:type="pct"/>
            <w:tcBorders>
              <w:top w:val="nil"/>
              <w:left w:val="nil"/>
              <w:bottom w:val="single" w:sz="4" w:space="0" w:color="auto"/>
              <w:right w:val="single" w:sz="4" w:space="0" w:color="auto"/>
            </w:tcBorders>
            <w:shd w:val="clear" w:color="auto" w:fill="auto"/>
            <w:vAlign w:val="center"/>
            <w:hideMark/>
          </w:tcPr>
          <w:p w14:paraId="282B8D1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D0CC14"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10.07.2020</w:t>
            </w:r>
          </w:p>
        </w:tc>
        <w:tc>
          <w:tcPr>
            <w:tcW w:w="872" w:type="pct"/>
            <w:tcBorders>
              <w:top w:val="nil"/>
              <w:left w:val="nil"/>
              <w:bottom w:val="single" w:sz="4" w:space="0" w:color="auto"/>
              <w:right w:val="single" w:sz="4" w:space="0" w:color="auto"/>
            </w:tcBorders>
            <w:shd w:val="clear" w:color="auto" w:fill="auto"/>
            <w:vAlign w:val="center"/>
            <w:hideMark/>
          </w:tcPr>
          <w:p w14:paraId="4A31E67E"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28.10.2019</w:t>
            </w:r>
          </w:p>
        </w:tc>
      </w:tr>
      <w:tr w:rsidR="000F0C4F" w:rsidRPr="0020099D" w14:paraId="29F79789"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F854564"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ТСП 1088</w:t>
            </w:r>
          </w:p>
        </w:tc>
        <w:tc>
          <w:tcPr>
            <w:tcW w:w="1038" w:type="pct"/>
            <w:tcBorders>
              <w:top w:val="nil"/>
              <w:left w:val="nil"/>
              <w:bottom w:val="single" w:sz="4" w:space="0" w:color="auto"/>
              <w:right w:val="single" w:sz="4" w:space="0" w:color="auto"/>
            </w:tcBorders>
            <w:shd w:val="clear" w:color="auto" w:fill="auto"/>
            <w:vAlign w:val="center"/>
            <w:hideMark/>
          </w:tcPr>
          <w:p w14:paraId="16C405BE"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791CF98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26.08.2019</w:t>
            </w:r>
          </w:p>
        </w:tc>
        <w:tc>
          <w:tcPr>
            <w:tcW w:w="687" w:type="pct"/>
            <w:tcBorders>
              <w:top w:val="nil"/>
              <w:left w:val="nil"/>
              <w:bottom w:val="single" w:sz="4" w:space="0" w:color="auto"/>
              <w:right w:val="single" w:sz="4" w:space="0" w:color="auto"/>
            </w:tcBorders>
            <w:shd w:val="clear" w:color="auto" w:fill="auto"/>
            <w:vAlign w:val="center"/>
            <w:hideMark/>
          </w:tcPr>
          <w:p w14:paraId="679D900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nil"/>
              <w:left w:val="nil"/>
              <w:bottom w:val="single" w:sz="4" w:space="0" w:color="auto"/>
              <w:right w:val="single" w:sz="4" w:space="0" w:color="auto"/>
            </w:tcBorders>
            <w:shd w:val="clear" w:color="auto" w:fill="auto"/>
            <w:vAlign w:val="center"/>
            <w:hideMark/>
          </w:tcPr>
          <w:p w14:paraId="22AB2A3F"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25.08.2021</w:t>
            </w:r>
          </w:p>
        </w:tc>
        <w:tc>
          <w:tcPr>
            <w:tcW w:w="872" w:type="pct"/>
            <w:tcBorders>
              <w:top w:val="nil"/>
              <w:left w:val="nil"/>
              <w:bottom w:val="single" w:sz="4" w:space="0" w:color="auto"/>
              <w:right w:val="single" w:sz="4" w:space="0" w:color="auto"/>
            </w:tcBorders>
            <w:shd w:val="clear" w:color="auto" w:fill="auto"/>
            <w:vAlign w:val="center"/>
            <w:hideMark/>
          </w:tcPr>
          <w:p w14:paraId="1B80743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14.10.2019</w:t>
            </w:r>
          </w:p>
        </w:tc>
      </w:tr>
      <w:tr w:rsidR="000F0C4F" w:rsidRPr="0020099D" w14:paraId="04A0AD97"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A7D1AAB"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ТСП 9201</w:t>
            </w:r>
          </w:p>
        </w:tc>
        <w:tc>
          <w:tcPr>
            <w:tcW w:w="1038" w:type="pct"/>
            <w:tcBorders>
              <w:top w:val="nil"/>
              <w:left w:val="nil"/>
              <w:bottom w:val="single" w:sz="4" w:space="0" w:color="auto"/>
              <w:right w:val="single" w:sz="4" w:space="0" w:color="auto"/>
            </w:tcBorders>
            <w:shd w:val="clear" w:color="auto" w:fill="auto"/>
            <w:vAlign w:val="center"/>
            <w:hideMark/>
          </w:tcPr>
          <w:p w14:paraId="4C74D8EE"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39B2EEE3"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26.08.2019</w:t>
            </w:r>
          </w:p>
        </w:tc>
        <w:tc>
          <w:tcPr>
            <w:tcW w:w="687" w:type="pct"/>
            <w:tcBorders>
              <w:top w:val="nil"/>
              <w:left w:val="nil"/>
              <w:bottom w:val="single" w:sz="4" w:space="0" w:color="auto"/>
              <w:right w:val="single" w:sz="4" w:space="0" w:color="auto"/>
            </w:tcBorders>
            <w:shd w:val="clear" w:color="auto" w:fill="auto"/>
            <w:vAlign w:val="center"/>
            <w:hideMark/>
          </w:tcPr>
          <w:p w14:paraId="20835ECC"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nil"/>
              <w:left w:val="nil"/>
              <w:bottom w:val="single" w:sz="4" w:space="0" w:color="auto"/>
              <w:right w:val="single" w:sz="4" w:space="0" w:color="auto"/>
            </w:tcBorders>
            <w:shd w:val="clear" w:color="auto" w:fill="auto"/>
            <w:vAlign w:val="center"/>
            <w:hideMark/>
          </w:tcPr>
          <w:p w14:paraId="6AD873E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25.08.2021</w:t>
            </w:r>
          </w:p>
        </w:tc>
        <w:tc>
          <w:tcPr>
            <w:tcW w:w="872" w:type="pct"/>
            <w:tcBorders>
              <w:top w:val="nil"/>
              <w:left w:val="nil"/>
              <w:bottom w:val="single" w:sz="4" w:space="0" w:color="auto"/>
              <w:right w:val="single" w:sz="4" w:space="0" w:color="auto"/>
            </w:tcBorders>
            <w:shd w:val="clear" w:color="auto" w:fill="auto"/>
            <w:vAlign w:val="center"/>
            <w:hideMark/>
          </w:tcPr>
          <w:p w14:paraId="0CE33CD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14.10.2019</w:t>
            </w:r>
          </w:p>
        </w:tc>
      </w:tr>
      <w:tr w:rsidR="000F0C4F" w:rsidRPr="0020099D" w14:paraId="66FB429C"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3302BE9"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ТСП 1088</w:t>
            </w:r>
          </w:p>
        </w:tc>
        <w:tc>
          <w:tcPr>
            <w:tcW w:w="1038" w:type="pct"/>
            <w:tcBorders>
              <w:top w:val="nil"/>
              <w:left w:val="nil"/>
              <w:bottom w:val="single" w:sz="4" w:space="0" w:color="auto"/>
              <w:right w:val="single" w:sz="4" w:space="0" w:color="auto"/>
            </w:tcBorders>
            <w:shd w:val="clear" w:color="auto" w:fill="auto"/>
            <w:vAlign w:val="center"/>
            <w:hideMark/>
          </w:tcPr>
          <w:p w14:paraId="0A114A03"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545109B0"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31.07.2019</w:t>
            </w:r>
          </w:p>
        </w:tc>
        <w:tc>
          <w:tcPr>
            <w:tcW w:w="687" w:type="pct"/>
            <w:tcBorders>
              <w:top w:val="nil"/>
              <w:left w:val="nil"/>
              <w:bottom w:val="single" w:sz="4" w:space="0" w:color="auto"/>
              <w:right w:val="single" w:sz="4" w:space="0" w:color="auto"/>
            </w:tcBorders>
            <w:shd w:val="clear" w:color="auto" w:fill="auto"/>
            <w:vAlign w:val="center"/>
            <w:hideMark/>
          </w:tcPr>
          <w:p w14:paraId="43ED926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nil"/>
              <w:left w:val="nil"/>
              <w:bottom w:val="single" w:sz="4" w:space="0" w:color="auto"/>
              <w:right w:val="single" w:sz="4" w:space="0" w:color="auto"/>
            </w:tcBorders>
            <w:shd w:val="clear" w:color="auto" w:fill="auto"/>
            <w:vAlign w:val="center"/>
            <w:hideMark/>
          </w:tcPr>
          <w:p w14:paraId="0C16881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30.07.2021</w:t>
            </w:r>
          </w:p>
        </w:tc>
        <w:tc>
          <w:tcPr>
            <w:tcW w:w="872" w:type="pct"/>
            <w:tcBorders>
              <w:top w:val="nil"/>
              <w:left w:val="nil"/>
              <w:bottom w:val="single" w:sz="4" w:space="0" w:color="auto"/>
              <w:right w:val="single" w:sz="4" w:space="0" w:color="auto"/>
            </w:tcBorders>
            <w:shd w:val="clear" w:color="auto" w:fill="auto"/>
            <w:vAlign w:val="center"/>
            <w:hideMark/>
          </w:tcPr>
          <w:p w14:paraId="576F6179"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26.08.2019</w:t>
            </w:r>
          </w:p>
        </w:tc>
      </w:tr>
      <w:tr w:rsidR="000F0C4F" w:rsidRPr="0020099D" w14:paraId="51649745"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0374AD7"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ТСП-Н</w:t>
            </w:r>
          </w:p>
        </w:tc>
        <w:tc>
          <w:tcPr>
            <w:tcW w:w="1038" w:type="pct"/>
            <w:tcBorders>
              <w:top w:val="nil"/>
              <w:left w:val="nil"/>
              <w:bottom w:val="single" w:sz="4" w:space="0" w:color="auto"/>
              <w:right w:val="single" w:sz="4" w:space="0" w:color="auto"/>
            </w:tcBorders>
            <w:shd w:val="clear" w:color="auto" w:fill="auto"/>
            <w:vAlign w:val="center"/>
            <w:hideMark/>
          </w:tcPr>
          <w:p w14:paraId="743EF0B8"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IV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DA5C226"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31.07.2019</w:t>
            </w:r>
          </w:p>
        </w:tc>
        <w:tc>
          <w:tcPr>
            <w:tcW w:w="687" w:type="pct"/>
            <w:tcBorders>
              <w:top w:val="nil"/>
              <w:left w:val="nil"/>
              <w:bottom w:val="single" w:sz="4" w:space="0" w:color="auto"/>
              <w:right w:val="single" w:sz="4" w:space="0" w:color="auto"/>
            </w:tcBorders>
            <w:shd w:val="clear" w:color="auto" w:fill="auto"/>
            <w:vAlign w:val="center"/>
            <w:hideMark/>
          </w:tcPr>
          <w:p w14:paraId="4B15F6A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w:t>
            </w:r>
          </w:p>
        </w:tc>
        <w:tc>
          <w:tcPr>
            <w:tcW w:w="706" w:type="pct"/>
            <w:tcBorders>
              <w:top w:val="nil"/>
              <w:left w:val="nil"/>
              <w:bottom w:val="single" w:sz="4" w:space="0" w:color="auto"/>
              <w:right w:val="single" w:sz="4" w:space="0" w:color="auto"/>
            </w:tcBorders>
            <w:shd w:val="clear" w:color="auto" w:fill="auto"/>
            <w:vAlign w:val="center"/>
            <w:hideMark/>
          </w:tcPr>
          <w:p w14:paraId="24A4767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30.07.2021</w:t>
            </w:r>
          </w:p>
        </w:tc>
        <w:tc>
          <w:tcPr>
            <w:tcW w:w="872" w:type="pct"/>
            <w:tcBorders>
              <w:top w:val="nil"/>
              <w:left w:val="nil"/>
              <w:bottom w:val="single" w:sz="4" w:space="0" w:color="auto"/>
              <w:right w:val="single" w:sz="4" w:space="0" w:color="auto"/>
            </w:tcBorders>
            <w:shd w:val="clear" w:color="auto" w:fill="auto"/>
            <w:vAlign w:val="center"/>
            <w:hideMark/>
          </w:tcPr>
          <w:p w14:paraId="5462124B"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26.08.2019</w:t>
            </w:r>
          </w:p>
        </w:tc>
      </w:tr>
      <w:tr w:rsidR="000F0C4F" w:rsidRPr="0020099D" w14:paraId="3CE1B149" w14:textId="77777777" w:rsidTr="004547A4">
        <w:trPr>
          <w:trHeight w:val="39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B0C0B9C"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Датчик температуры ТХК</w:t>
            </w:r>
          </w:p>
        </w:tc>
        <w:tc>
          <w:tcPr>
            <w:tcW w:w="1038" w:type="pct"/>
            <w:tcBorders>
              <w:top w:val="nil"/>
              <w:left w:val="nil"/>
              <w:bottom w:val="single" w:sz="4" w:space="0" w:color="auto"/>
              <w:right w:val="single" w:sz="4" w:space="0" w:color="auto"/>
            </w:tcBorders>
            <w:shd w:val="clear" w:color="auto" w:fill="auto"/>
            <w:vAlign w:val="center"/>
            <w:hideMark/>
          </w:tcPr>
          <w:p w14:paraId="38261579" w14:textId="77777777" w:rsidR="000F0C4F" w:rsidRPr="0020099D" w:rsidRDefault="000F0C4F" w:rsidP="000F0C4F">
            <w:pPr>
              <w:jc w:val="center"/>
              <w:rPr>
                <w:rFonts w:ascii="Times New Roman" w:eastAsia="Times New Roman" w:hAnsi="Times New Roman"/>
                <w:color w:val="000000"/>
                <w:sz w:val="20"/>
                <w:szCs w:val="20"/>
              </w:rPr>
            </w:pPr>
            <w:r w:rsidRPr="0020099D">
              <w:rPr>
                <w:rFonts w:ascii="Times New Roman" w:eastAsia="Times New Roman" w:hAnsi="Times New Roman"/>
                <w:color w:val="000000"/>
                <w:sz w:val="20"/>
                <w:szCs w:val="20"/>
              </w:rPr>
              <w:t>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8128678"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18.02.2016</w:t>
            </w:r>
          </w:p>
        </w:tc>
        <w:tc>
          <w:tcPr>
            <w:tcW w:w="687" w:type="pct"/>
            <w:tcBorders>
              <w:top w:val="nil"/>
              <w:left w:val="nil"/>
              <w:bottom w:val="single" w:sz="4" w:space="0" w:color="auto"/>
              <w:right w:val="single" w:sz="4" w:space="0" w:color="auto"/>
            </w:tcBorders>
            <w:shd w:val="clear" w:color="auto" w:fill="auto"/>
            <w:vAlign w:val="center"/>
            <w:hideMark/>
          </w:tcPr>
          <w:p w14:paraId="69BD765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5</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7101A1"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16.02.2021</w:t>
            </w:r>
          </w:p>
        </w:tc>
        <w:tc>
          <w:tcPr>
            <w:tcW w:w="872" w:type="pct"/>
            <w:tcBorders>
              <w:top w:val="nil"/>
              <w:left w:val="nil"/>
              <w:bottom w:val="single" w:sz="4" w:space="0" w:color="auto"/>
              <w:right w:val="single" w:sz="4" w:space="0" w:color="auto"/>
            </w:tcBorders>
            <w:shd w:val="clear" w:color="auto" w:fill="auto"/>
            <w:vAlign w:val="center"/>
            <w:hideMark/>
          </w:tcPr>
          <w:p w14:paraId="1E584F2A" w14:textId="77777777" w:rsidR="000F0C4F" w:rsidRPr="0020099D" w:rsidRDefault="000F0C4F" w:rsidP="000F0C4F">
            <w:pPr>
              <w:jc w:val="center"/>
              <w:rPr>
                <w:rFonts w:ascii="Times New Roman" w:eastAsia="Times New Roman" w:hAnsi="Times New Roman"/>
                <w:sz w:val="20"/>
                <w:szCs w:val="20"/>
              </w:rPr>
            </w:pPr>
            <w:r w:rsidRPr="0020099D">
              <w:rPr>
                <w:rFonts w:ascii="Times New Roman" w:eastAsia="Times New Roman" w:hAnsi="Times New Roman"/>
                <w:sz w:val="20"/>
                <w:szCs w:val="20"/>
              </w:rPr>
              <w:t>18.05.2016</w:t>
            </w:r>
          </w:p>
        </w:tc>
      </w:tr>
    </w:tbl>
    <w:p w14:paraId="1874EC3B" w14:textId="77777777" w:rsidR="009445A1" w:rsidRPr="0020099D" w:rsidRDefault="009445A1" w:rsidP="009445A1">
      <w:pPr>
        <w:widowControl/>
        <w:spacing w:line="360" w:lineRule="auto"/>
        <w:ind w:firstLine="708"/>
        <w:jc w:val="both"/>
        <w:rPr>
          <w:rFonts w:ascii="Times New Roman" w:eastAsia="Times New Roman" w:hAnsi="Times New Roman"/>
          <w:sz w:val="24"/>
          <w:lang w:val="ru-RU"/>
        </w:rPr>
      </w:pPr>
    </w:p>
    <w:p w14:paraId="74EEF12B" w14:textId="75993C23" w:rsidR="00EA42EC" w:rsidRPr="0020099D" w:rsidRDefault="009445A1" w:rsidP="009445A1">
      <w:pPr>
        <w:widowControl/>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 таблице 2.1</w:t>
      </w:r>
      <w:r w:rsidR="00EA1A07" w:rsidRPr="0020099D">
        <w:rPr>
          <w:rFonts w:ascii="Times New Roman" w:eastAsia="Times New Roman" w:hAnsi="Times New Roman"/>
          <w:sz w:val="24"/>
          <w:lang w:val="ru-RU"/>
        </w:rPr>
        <w:t>5</w:t>
      </w:r>
      <w:r w:rsidRPr="0020099D">
        <w:rPr>
          <w:rFonts w:ascii="Times New Roman" w:eastAsia="Times New Roman" w:hAnsi="Times New Roman"/>
          <w:sz w:val="24"/>
          <w:lang w:val="ru-RU"/>
        </w:rPr>
        <w:t xml:space="preserve"> приведены данные о приборах учета отпуска тепловой энергии, установленных на ТЭЦ</w:t>
      </w:r>
      <w:r w:rsidR="00EA42EC" w:rsidRPr="0020099D">
        <w:rPr>
          <w:rFonts w:ascii="Times New Roman" w:eastAsia="Times New Roman" w:hAnsi="Times New Roman"/>
          <w:sz w:val="24"/>
          <w:lang w:val="ru-RU"/>
        </w:rPr>
        <w:t xml:space="preserve"> с местом установки БУ-1</w:t>
      </w:r>
      <w:r w:rsidRPr="0020099D">
        <w:rPr>
          <w:rFonts w:ascii="Times New Roman" w:eastAsia="Times New Roman" w:hAnsi="Times New Roman"/>
          <w:sz w:val="24"/>
          <w:lang w:val="ru-RU"/>
        </w:rPr>
        <w:t>.</w:t>
      </w:r>
    </w:p>
    <w:p w14:paraId="1183A64C" w14:textId="7ED19CEE" w:rsidR="004E041E" w:rsidRPr="0020099D" w:rsidRDefault="004E041E" w:rsidP="004E041E">
      <w:pPr>
        <w:pStyle w:val="aff6"/>
        <w:keepNext/>
      </w:pPr>
      <w:r w:rsidRPr="0020099D">
        <w:t>Таблица 2.1</w:t>
      </w:r>
      <w:r w:rsidR="00EA1A07" w:rsidRPr="0020099D">
        <w:t>5</w:t>
      </w:r>
      <w:r w:rsidRPr="0020099D">
        <w:t xml:space="preserve"> – Характеристика приборов учета отпуска тепла и </w:t>
      </w:r>
      <w:r w:rsidRPr="0020099D">
        <w:rPr>
          <w:rStyle w:val="afff2"/>
        </w:rPr>
        <w:t>теплоносителя от ТЭЦ с местом установки БУ-1</w:t>
      </w:r>
    </w:p>
    <w:tbl>
      <w:tblPr>
        <w:tblW w:w="5000" w:type="pct"/>
        <w:tblLook w:val="04A0" w:firstRow="1" w:lastRow="0" w:firstColumn="1" w:lastColumn="0" w:noHBand="0" w:noVBand="1"/>
      </w:tblPr>
      <w:tblGrid>
        <w:gridCol w:w="2450"/>
        <w:gridCol w:w="1003"/>
        <w:gridCol w:w="1609"/>
        <w:gridCol w:w="1116"/>
        <w:gridCol w:w="1446"/>
        <w:gridCol w:w="1116"/>
        <w:gridCol w:w="1315"/>
      </w:tblGrid>
      <w:tr w:rsidR="00EA42EC" w:rsidRPr="0020099D" w14:paraId="3A736103" w14:textId="77777777" w:rsidTr="004E041E">
        <w:trPr>
          <w:trHeight w:val="1125"/>
          <w:tblHeader/>
        </w:trPr>
        <w:tc>
          <w:tcPr>
            <w:tcW w:w="12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C41FA9" w14:textId="77777777" w:rsidR="00EA42EC" w:rsidRPr="0020099D" w:rsidRDefault="00EA42EC" w:rsidP="00EA42E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Наименование прибора</w:t>
            </w:r>
          </w:p>
        </w:tc>
        <w:tc>
          <w:tcPr>
            <w:tcW w:w="502" w:type="pct"/>
            <w:tcBorders>
              <w:top w:val="single" w:sz="4" w:space="0" w:color="auto"/>
              <w:left w:val="nil"/>
              <w:bottom w:val="single" w:sz="4" w:space="0" w:color="auto"/>
              <w:right w:val="single" w:sz="4" w:space="0" w:color="auto"/>
            </w:tcBorders>
            <w:shd w:val="clear" w:color="auto" w:fill="auto"/>
            <w:vAlign w:val="center"/>
            <w:hideMark/>
          </w:tcPr>
          <w:p w14:paraId="1BFF812B" w14:textId="77777777" w:rsidR="00EA42EC" w:rsidRPr="0020099D" w:rsidRDefault="00EA42EC" w:rsidP="00EA42E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Заводской номер</w:t>
            </w:r>
          </w:p>
        </w:tc>
        <w:tc>
          <w:tcPr>
            <w:tcW w:w="803" w:type="pct"/>
            <w:tcBorders>
              <w:top w:val="single" w:sz="4" w:space="0" w:color="auto"/>
              <w:left w:val="nil"/>
              <w:bottom w:val="single" w:sz="4" w:space="0" w:color="auto"/>
              <w:right w:val="single" w:sz="4" w:space="0" w:color="auto"/>
            </w:tcBorders>
            <w:shd w:val="clear" w:color="auto" w:fill="auto"/>
            <w:vAlign w:val="center"/>
            <w:hideMark/>
          </w:tcPr>
          <w:p w14:paraId="340B223E" w14:textId="77777777" w:rsidR="00EA42EC" w:rsidRPr="0020099D" w:rsidRDefault="00EA42EC" w:rsidP="00EA42E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Место установки</w:t>
            </w:r>
          </w:p>
        </w:tc>
        <w:tc>
          <w:tcPr>
            <w:tcW w:w="547" w:type="pct"/>
            <w:tcBorders>
              <w:top w:val="single" w:sz="4" w:space="0" w:color="auto"/>
              <w:left w:val="nil"/>
              <w:bottom w:val="single" w:sz="4" w:space="0" w:color="auto"/>
              <w:right w:val="single" w:sz="4" w:space="0" w:color="auto"/>
            </w:tcBorders>
            <w:shd w:val="clear" w:color="auto" w:fill="auto"/>
            <w:vAlign w:val="center"/>
            <w:hideMark/>
          </w:tcPr>
          <w:p w14:paraId="2A2D7346" w14:textId="77777777" w:rsidR="00EA42EC" w:rsidRPr="0020099D" w:rsidRDefault="00EA42EC" w:rsidP="00EA42E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Дата поверки</w:t>
            </w:r>
          </w:p>
        </w:tc>
        <w:tc>
          <w:tcPr>
            <w:tcW w:w="722" w:type="pct"/>
            <w:tcBorders>
              <w:top w:val="single" w:sz="4" w:space="0" w:color="auto"/>
              <w:left w:val="nil"/>
              <w:bottom w:val="single" w:sz="4" w:space="0" w:color="auto"/>
              <w:right w:val="single" w:sz="4" w:space="0" w:color="auto"/>
            </w:tcBorders>
            <w:shd w:val="clear" w:color="auto" w:fill="auto"/>
            <w:vAlign w:val="center"/>
            <w:hideMark/>
          </w:tcPr>
          <w:p w14:paraId="2CAC1A99" w14:textId="77777777" w:rsidR="00EA42EC" w:rsidRPr="0020099D" w:rsidRDefault="00EA42EC" w:rsidP="00EA42E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Межповерочный интервал</w:t>
            </w:r>
          </w:p>
        </w:tc>
        <w:tc>
          <w:tcPr>
            <w:tcW w:w="547" w:type="pct"/>
            <w:tcBorders>
              <w:top w:val="single" w:sz="4" w:space="0" w:color="auto"/>
              <w:left w:val="nil"/>
              <w:bottom w:val="single" w:sz="4" w:space="0" w:color="auto"/>
              <w:right w:val="single" w:sz="4" w:space="0" w:color="auto"/>
            </w:tcBorders>
            <w:shd w:val="clear" w:color="auto" w:fill="auto"/>
            <w:vAlign w:val="center"/>
            <w:hideMark/>
          </w:tcPr>
          <w:p w14:paraId="61853513" w14:textId="77777777" w:rsidR="00EA42EC" w:rsidRPr="0020099D" w:rsidRDefault="00EA42EC" w:rsidP="00EA42E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Дата следующей поверки</w:t>
            </w:r>
          </w:p>
        </w:tc>
        <w:tc>
          <w:tcPr>
            <w:tcW w:w="655" w:type="pct"/>
            <w:tcBorders>
              <w:top w:val="single" w:sz="4" w:space="0" w:color="auto"/>
              <w:left w:val="nil"/>
              <w:bottom w:val="single" w:sz="4" w:space="0" w:color="auto"/>
              <w:right w:val="single" w:sz="4" w:space="0" w:color="auto"/>
            </w:tcBorders>
            <w:shd w:val="clear" w:color="auto" w:fill="auto"/>
            <w:vAlign w:val="center"/>
            <w:hideMark/>
          </w:tcPr>
          <w:p w14:paraId="4E51FD68" w14:textId="77777777" w:rsidR="00EA42EC" w:rsidRPr="0020099D" w:rsidRDefault="00EA42EC" w:rsidP="00EA42E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Дата ввода в эксплуатацию</w:t>
            </w:r>
          </w:p>
        </w:tc>
      </w:tr>
      <w:tr w:rsidR="00EA42EC" w:rsidRPr="00447ECE" w14:paraId="5B41D877" w14:textId="77777777" w:rsidTr="004E041E">
        <w:trPr>
          <w:trHeight w:val="510"/>
          <w:tblHeader/>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775D8EF2" w14:textId="77777777" w:rsidR="00EA42EC" w:rsidRPr="0020099D" w:rsidRDefault="00EA42EC" w:rsidP="00EA42E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Приборы учета тепловой энергии БУ №1</w:t>
            </w:r>
          </w:p>
        </w:tc>
      </w:tr>
      <w:tr w:rsidR="00EA42EC" w:rsidRPr="0020099D" w14:paraId="72E8BAB4" w14:textId="77777777" w:rsidTr="00EA42EC">
        <w:trPr>
          <w:trHeight w:val="405"/>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081A457E" w14:textId="77777777" w:rsidR="00EA42EC" w:rsidRPr="0020099D" w:rsidRDefault="00EA42EC" w:rsidP="00EA42EC">
            <w:pPr>
              <w:widowControl/>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Тепловычислители</w:t>
            </w:r>
          </w:p>
        </w:tc>
      </w:tr>
      <w:tr w:rsidR="00EA42EC" w:rsidRPr="0020099D" w14:paraId="010721A4"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654F739D"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Тепловычислитель СПТ-961</w:t>
            </w:r>
          </w:p>
        </w:tc>
        <w:tc>
          <w:tcPr>
            <w:tcW w:w="502" w:type="pct"/>
            <w:tcBorders>
              <w:top w:val="nil"/>
              <w:left w:val="nil"/>
              <w:bottom w:val="single" w:sz="4" w:space="0" w:color="auto"/>
              <w:right w:val="single" w:sz="4" w:space="0" w:color="auto"/>
            </w:tcBorders>
            <w:shd w:val="clear" w:color="auto" w:fill="auto"/>
            <w:vAlign w:val="center"/>
            <w:hideMark/>
          </w:tcPr>
          <w:p w14:paraId="3413415A"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10592</w:t>
            </w:r>
          </w:p>
        </w:tc>
        <w:tc>
          <w:tcPr>
            <w:tcW w:w="803" w:type="pct"/>
            <w:tcBorders>
              <w:top w:val="nil"/>
              <w:left w:val="nil"/>
              <w:bottom w:val="single" w:sz="4" w:space="0" w:color="auto"/>
              <w:right w:val="single" w:sz="4" w:space="0" w:color="auto"/>
            </w:tcBorders>
            <w:shd w:val="clear" w:color="auto" w:fill="auto"/>
            <w:vAlign w:val="center"/>
            <w:hideMark/>
          </w:tcPr>
          <w:p w14:paraId="61BEE213"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подача</w:t>
            </w:r>
          </w:p>
        </w:tc>
        <w:tc>
          <w:tcPr>
            <w:tcW w:w="547" w:type="pct"/>
            <w:tcBorders>
              <w:top w:val="nil"/>
              <w:left w:val="nil"/>
              <w:bottom w:val="single" w:sz="4" w:space="0" w:color="auto"/>
              <w:right w:val="single" w:sz="4" w:space="0" w:color="auto"/>
            </w:tcBorders>
            <w:shd w:val="clear" w:color="auto" w:fill="auto"/>
            <w:vAlign w:val="center"/>
            <w:hideMark/>
          </w:tcPr>
          <w:p w14:paraId="72F3DE92"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01.11.2021</w:t>
            </w:r>
          </w:p>
        </w:tc>
        <w:tc>
          <w:tcPr>
            <w:tcW w:w="722" w:type="pct"/>
            <w:tcBorders>
              <w:top w:val="nil"/>
              <w:left w:val="nil"/>
              <w:bottom w:val="single" w:sz="4" w:space="0" w:color="auto"/>
              <w:right w:val="single" w:sz="4" w:space="0" w:color="auto"/>
            </w:tcBorders>
            <w:shd w:val="clear" w:color="auto" w:fill="auto"/>
            <w:vAlign w:val="center"/>
            <w:hideMark/>
          </w:tcPr>
          <w:p w14:paraId="10AE87EB"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12A10609"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31.10.2025</w:t>
            </w:r>
          </w:p>
        </w:tc>
        <w:tc>
          <w:tcPr>
            <w:tcW w:w="655" w:type="pct"/>
            <w:tcBorders>
              <w:top w:val="nil"/>
              <w:left w:val="nil"/>
              <w:bottom w:val="single" w:sz="4" w:space="0" w:color="auto"/>
              <w:right w:val="single" w:sz="4" w:space="0" w:color="auto"/>
            </w:tcBorders>
            <w:shd w:val="clear" w:color="auto" w:fill="auto"/>
            <w:vAlign w:val="center"/>
            <w:hideMark/>
          </w:tcPr>
          <w:p w14:paraId="46713B92"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14.09.2005</w:t>
            </w:r>
          </w:p>
        </w:tc>
      </w:tr>
      <w:tr w:rsidR="00EA42EC" w:rsidRPr="0020099D" w14:paraId="275E1E70"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09A23CA4"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Тепловычислитель СПТ-961</w:t>
            </w:r>
          </w:p>
        </w:tc>
        <w:tc>
          <w:tcPr>
            <w:tcW w:w="502" w:type="pct"/>
            <w:tcBorders>
              <w:top w:val="nil"/>
              <w:left w:val="nil"/>
              <w:bottom w:val="single" w:sz="4" w:space="0" w:color="auto"/>
              <w:right w:val="single" w:sz="4" w:space="0" w:color="auto"/>
            </w:tcBorders>
            <w:shd w:val="clear" w:color="auto" w:fill="auto"/>
            <w:vAlign w:val="center"/>
            <w:hideMark/>
          </w:tcPr>
          <w:p w14:paraId="2FFD0B90"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6756</w:t>
            </w:r>
          </w:p>
        </w:tc>
        <w:tc>
          <w:tcPr>
            <w:tcW w:w="803" w:type="pct"/>
            <w:tcBorders>
              <w:top w:val="nil"/>
              <w:left w:val="nil"/>
              <w:bottom w:val="single" w:sz="4" w:space="0" w:color="auto"/>
              <w:right w:val="single" w:sz="4" w:space="0" w:color="auto"/>
            </w:tcBorders>
            <w:shd w:val="clear" w:color="auto" w:fill="auto"/>
            <w:vAlign w:val="center"/>
            <w:hideMark/>
          </w:tcPr>
          <w:p w14:paraId="19B16A32"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обратка</w:t>
            </w:r>
          </w:p>
        </w:tc>
        <w:tc>
          <w:tcPr>
            <w:tcW w:w="547" w:type="pct"/>
            <w:tcBorders>
              <w:top w:val="nil"/>
              <w:left w:val="nil"/>
              <w:bottom w:val="single" w:sz="4" w:space="0" w:color="auto"/>
              <w:right w:val="single" w:sz="4" w:space="0" w:color="auto"/>
            </w:tcBorders>
            <w:shd w:val="clear" w:color="auto" w:fill="auto"/>
            <w:vAlign w:val="center"/>
            <w:hideMark/>
          </w:tcPr>
          <w:p w14:paraId="4643B7F3"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20.03.2021</w:t>
            </w:r>
          </w:p>
        </w:tc>
        <w:tc>
          <w:tcPr>
            <w:tcW w:w="722" w:type="pct"/>
            <w:tcBorders>
              <w:top w:val="nil"/>
              <w:left w:val="nil"/>
              <w:bottom w:val="single" w:sz="4" w:space="0" w:color="auto"/>
              <w:right w:val="single" w:sz="4" w:space="0" w:color="auto"/>
            </w:tcBorders>
            <w:shd w:val="clear" w:color="auto" w:fill="auto"/>
            <w:vAlign w:val="center"/>
            <w:hideMark/>
          </w:tcPr>
          <w:p w14:paraId="2EF4B4D1"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7CC97550"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19.03.2025</w:t>
            </w:r>
          </w:p>
        </w:tc>
        <w:tc>
          <w:tcPr>
            <w:tcW w:w="655" w:type="pct"/>
            <w:tcBorders>
              <w:top w:val="nil"/>
              <w:left w:val="nil"/>
              <w:bottom w:val="single" w:sz="4" w:space="0" w:color="auto"/>
              <w:right w:val="single" w:sz="4" w:space="0" w:color="auto"/>
            </w:tcBorders>
            <w:shd w:val="clear" w:color="auto" w:fill="auto"/>
            <w:vAlign w:val="center"/>
            <w:hideMark/>
          </w:tcPr>
          <w:p w14:paraId="57A67187"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01.01.2003</w:t>
            </w:r>
          </w:p>
        </w:tc>
      </w:tr>
      <w:tr w:rsidR="00EA42EC" w:rsidRPr="0020099D" w14:paraId="61B578DB"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60C272B9" w14:textId="77777777" w:rsidR="00EA42EC" w:rsidRPr="00604F5E" w:rsidRDefault="00EA42EC" w:rsidP="00EA42EC">
            <w:pPr>
              <w:widowControl/>
              <w:rPr>
                <w:rFonts w:ascii="Times New Roman" w:eastAsia="Times New Roman" w:hAnsi="Times New Roman"/>
                <w:color w:val="000000"/>
                <w:sz w:val="20"/>
                <w:szCs w:val="20"/>
                <w:lang w:val="ru-RU" w:eastAsia="ru-RU"/>
              </w:rPr>
            </w:pPr>
            <w:r w:rsidRPr="00604F5E">
              <w:rPr>
                <w:rFonts w:ascii="Times New Roman" w:eastAsia="Times New Roman" w:hAnsi="Times New Roman"/>
                <w:color w:val="000000"/>
                <w:sz w:val="20"/>
                <w:szCs w:val="20"/>
                <w:lang w:val="ru-RU" w:eastAsia="ru-RU"/>
              </w:rPr>
              <w:t>Тепловычислитель СПТ-961</w:t>
            </w:r>
          </w:p>
        </w:tc>
        <w:tc>
          <w:tcPr>
            <w:tcW w:w="502" w:type="pct"/>
            <w:tcBorders>
              <w:top w:val="nil"/>
              <w:left w:val="nil"/>
              <w:bottom w:val="single" w:sz="4" w:space="0" w:color="auto"/>
              <w:right w:val="single" w:sz="4" w:space="0" w:color="auto"/>
            </w:tcBorders>
            <w:shd w:val="clear" w:color="auto" w:fill="auto"/>
            <w:vAlign w:val="center"/>
            <w:hideMark/>
          </w:tcPr>
          <w:p w14:paraId="1EB7FA5A" w14:textId="77777777" w:rsidR="00EA42EC" w:rsidRPr="00604F5E" w:rsidRDefault="00EA42EC" w:rsidP="00EA42EC">
            <w:pPr>
              <w:widowControl/>
              <w:jc w:val="center"/>
              <w:rPr>
                <w:rFonts w:ascii="Times New Roman" w:eastAsia="Times New Roman" w:hAnsi="Times New Roman"/>
                <w:color w:val="000000"/>
                <w:sz w:val="20"/>
                <w:szCs w:val="20"/>
                <w:lang w:val="ru-RU" w:eastAsia="ru-RU"/>
              </w:rPr>
            </w:pPr>
            <w:r w:rsidRPr="00604F5E">
              <w:rPr>
                <w:rFonts w:ascii="Times New Roman" w:eastAsia="Times New Roman" w:hAnsi="Times New Roman"/>
                <w:color w:val="000000"/>
                <w:sz w:val="20"/>
                <w:szCs w:val="20"/>
                <w:lang w:val="ru-RU" w:eastAsia="ru-RU"/>
              </w:rPr>
              <w:t>11913</w:t>
            </w:r>
          </w:p>
        </w:tc>
        <w:tc>
          <w:tcPr>
            <w:tcW w:w="803" w:type="pct"/>
            <w:tcBorders>
              <w:top w:val="nil"/>
              <w:left w:val="nil"/>
              <w:bottom w:val="single" w:sz="4" w:space="0" w:color="auto"/>
              <w:right w:val="single" w:sz="4" w:space="0" w:color="auto"/>
            </w:tcBorders>
            <w:shd w:val="clear" w:color="auto" w:fill="auto"/>
            <w:vAlign w:val="center"/>
            <w:hideMark/>
          </w:tcPr>
          <w:p w14:paraId="130C0BB1" w14:textId="77777777" w:rsidR="00EA42EC" w:rsidRPr="00604F5E" w:rsidRDefault="00EA42EC" w:rsidP="00EA42EC">
            <w:pPr>
              <w:widowControl/>
              <w:rPr>
                <w:rFonts w:ascii="Times New Roman" w:eastAsia="Times New Roman" w:hAnsi="Times New Roman"/>
                <w:color w:val="000000"/>
                <w:sz w:val="20"/>
                <w:szCs w:val="20"/>
                <w:lang w:val="ru-RU" w:eastAsia="ru-RU"/>
              </w:rPr>
            </w:pPr>
            <w:r w:rsidRPr="00604F5E">
              <w:rPr>
                <w:rFonts w:ascii="Times New Roman" w:eastAsia="Times New Roman" w:hAnsi="Times New Roman"/>
                <w:color w:val="000000"/>
                <w:sz w:val="20"/>
                <w:szCs w:val="20"/>
                <w:lang w:val="ru-RU" w:eastAsia="ru-RU"/>
              </w:rPr>
              <w:t>БУ1 подпитка</w:t>
            </w:r>
          </w:p>
        </w:tc>
        <w:tc>
          <w:tcPr>
            <w:tcW w:w="547" w:type="pct"/>
            <w:tcBorders>
              <w:top w:val="nil"/>
              <w:left w:val="nil"/>
              <w:bottom w:val="single" w:sz="4" w:space="0" w:color="auto"/>
              <w:right w:val="single" w:sz="4" w:space="0" w:color="auto"/>
            </w:tcBorders>
            <w:shd w:val="clear" w:color="auto" w:fill="auto"/>
            <w:vAlign w:val="center"/>
            <w:hideMark/>
          </w:tcPr>
          <w:p w14:paraId="5029333B" w14:textId="77777777" w:rsidR="00EA42EC" w:rsidRPr="00604F5E" w:rsidRDefault="00EA42EC" w:rsidP="00EA42EC">
            <w:pPr>
              <w:widowControl/>
              <w:jc w:val="center"/>
              <w:rPr>
                <w:rFonts w:ascii="Times New Roman" w:eastAsia="Times New Roman" w:hAnsi="Times New Roman"/>
                <w:sz w:val="20"/>
                <w:szCs w:val="20"/>
                <w:lang w:val="ru-RU" w:eastAsia="ru-RU"/>
              </w:rPr>
            </w:pPr>
            <w:r w:rsidRPr="00604F5E">
              <w:rPr>
                <w:rFonts w:ascii="Times New Roman" w:eastAsia="Times New Roman" w:hAnsi="Times New Roman"/>
                <w:sz w:val="20"/>
                <w:szCs w:val="20"/>
                <w:lang w:val="ru-RU" w:eastAsia="ru-RU"/>
              </w:rPr>
              <w:t>13.11.2019</w:t>
            </w:r>
          </w:p>
        </w:tc>
        <w:tc>
          <w:tcPr>
            <w:tcW w:w="722" w:type="pct"/>
            <w:tcBorders>
              <w:top w:val="nil"/>
              <w:left w:val="nil"/>
              <w:bottom w:val="single" w:sz="4" w:space="0" w:color="auto"/>
              <w:right w:val="single" w:sz="4" w:space="0" w:color="auto"/>
            </w:tcBorders>
            <w:shd w:val="clear" w:color="auto" w:fill="auto"/>
            <w:vAlign w:val="center"/>
            <w:hideMark/>
          </w:tcPr>
          <w:p w14:paraId="579F4589" w14:textId="77777777" w:rsidR="00EA42EC" w:rsidRPr="00604F5E" w:rsidRDefault="00EA42EC" w:rsidP="00EA42EC">
            <w:pPr>
              <w:widowControl/>
              <w:jc w:val="center"/>
              <w:rPr>
                <w:rFonts w:ascii="Times New Roman" w:eastAsia="Times New Roman" w:hAnsi="Times New Roman"/>
                <w:sz w:val="20"/>
                <w:szCs w:val="20"/>
                <w:lang w:val="ru-RU" w:eastAsia="ru-RU"/>
              </w:rPr>
            </w:pPr>
            <w:r w:rsidRPr="00604F5E">
              <w:rPr>
                <w:rFonts w:ascii="Times New Roman" w:eastAsia="Times New Roman" w:hAnsi="Times New Roman"/>
                <w:sz w:val="20"/>
                <w:szCs w:val="20"/>
                <w:lang w:val="ru-RU" w:eastAsia="ru-RU"/>
              </w:rPr>
              <w:t>4</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3B7037" w14:textId="77777777" w:rsidR="00EA42EC" w:rsidRPr="00604F5E" w:rsidRDefault="00EA42EC" w:rsidP="00EA42EC">
            <w:pPr>
              <w:widowControl/>
              <w:jc w:val="center"/>
              <w:rPr>
                <w:rFonts w:ascii="Times New Roman" w:eastAsia="Times New Roman" w:hAnsi="Times New Roman"/>
                <w:sz w:val="20"/>
                <w:szCs w:val="20"/>
                <w:lang w:val="ru-RU" w:eastAsia="ru-RU"/>
              </w:rPr>
            </w:pPr>
            <w:r w:rsidRPr="00604F5E">
              <w:rPr>
                <w:rFonts w:ascii="Times New Roman" w:eastAsia="Times New Roman" w:hAnsi="Times New Roman"/>
                <w:sz w:val="20"/>
                <w:szCs w:val="20"/>
                <w:lang w:val="ru-RU" w:eastAsia="ru-RU"/>
              </w:rPr>
              <w:t>12.11.2023</w:t>
            </w:r>
          </w:p>
        </w:tc>
        <w:tc>
          <w:tcPr>
            <w:tcW w:w="655" w:type="pct"/>
            <w:tcBorders>
              <w:top w:val="nil"/>
              <w:left w:val="nil"/>
              <w:bottom w:val="single" w:sz="4" w:space="0" w:color="auto"/>
              <w:right w:val="single" w:sz="4" w:space="0" w:color="auto"/>
            </w:tcBorders>
            <w:shd w:val="clear" w:color="auto" w:fill="auto"/>
            <w:vAlign w:val="center"/>
            <w:hideMark/>
          </w:tcPr>
          <w:p w14:paraId="474CA07B" w14:textId="77777777" w:rsidR="00EA42EC" w:rsidRPr="00604F5E" w:rsidRDefault="00EA42EC" w:rsidP="00EA42EC">
            <w:pPr>
              <w:widowControl/>
              <w:jc w:val="center"/>
              <w:rPr>
                <w:rFonts w:ascii="Times New Roman" w:eastAsia="Times New Roman" w:hAnsi="Times New Roman"/>
                <w:sz w:val="20"/>
                <w:szCs w:val="20"/>
                <w:lang w:val="ru-RU" w:eastAsia="ru-RU"/>
              </w:rPr>
            </w:pPr>
            <w:r w:rsidRPr="00604F5E">
              <w:rPr>
                <w:rFonts w:ascii="Times New Roman" w:eastAsia="Times New Roman" w:hAnsi="Times New Roman"/>
                <w:sz w:val="20"/>
                <w:szCs w:val="20"/>
                <w:lang w:val="ru-RU" w:eastAsia="ru-RU"/>
              </w:rPr>
              <w:t>01.01.2003</w:t>
            </w:r>
          </w:p>
        </w:tc>
      </w:tr>
      <w:tr w:rsidR="00EA42EC" w:rsidRPr="0020099D" w14:paraId="7D5EB83F" w14:textId="77777777" w:rsidTr="00EA42EC">
        <w:trPr>
          <w:trHeight w:val="39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09EA522A" w14:textId="77777777" w:rsidR="00EA42EC" w:rsidRPr="0020099D" w:rsidRDefault="00EA42EC" w:rsidP="00EA42EC">
            <w:pPr>
              <w:widowControl/>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Расходомеры</w:t>
            </w:r>
          </w:p>
        </w:tc>
      </w:tr>
      <w:tr w:rsidR="00EA42EC" w:rsidRPr="0020099D" w14:paraId="60F7562E"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35CF426C"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lastRenderedPageBreak/>
              <w:t>Расходомер Взлет МР-522</w:t>
            </w:r>
          </w:p>
        </w:tc>
        <w:tc>
          <w:tcPr>
            <w:tcW w:w="502" w:type="pct"/>
            <w:tcBorders>
              <w:top w:val="nil"/>
              <w:left w:val="nil"/>
              <w:bottom w:val="single" w:sz="4" w:space="0" w:color="auto"/>
              <w:right w:val="single" w:sz="4" w:space="0" w:color="auto"/>
            </w:tcBorders>
            <w:shd w:val="clear" w:color="auto" w:fill="auto"/>
            <w:vAlign w:val="center"/>
            <w:hideMark/>
          </w:tcPr>
          <w:p w14:paraId="6B33F4AF"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101082</w:t>
            </w:r>
          </w:p>
        </w:tc>
        <w:tc>
          <w:tcPr>
            <w:tcW w:w="803" w:type="pct"/>
            <w:tcBorders>
              <w:top w:val="nil"/>
              <w:left w:val="nil"/>
              <w:bottom w:val="single" w:sz="4" w:space="0" w:color="auto"/>
              <w:right w:val="single" w:sz="4" w:space="0" w:color="auto"/>
            </w:tcBorders>
            <w:shd w:val="clear" w:color="auto" w:fill="auto"/>
            <w:vAlign w:val="center"/>
            <w:hideMark/>
          </w:tcPr>
          <w:p w14:paraId="433EDA68"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1 прямая</w:t>
            </w:r>
          </w:p>
        </w:tc>
        <w:tc>
          <w:tcPr>
            <w:tcW w:w="547" w:type="pct"/>
            <w:tcBorders>
              <w:top w:val="nil"/>
              <w:left w:val="nil"/>
              <w:bottom w:val="single" w:sz="4" w:space="0" w:color="auto"/>
              <w:right w:val="single" w:sz="4" w:space="0" w:color="auto"/>
            </w:tcBorders>
            <w:shd w:val="clear" w:color="auto" w:fill="auto"/>
            <w:vAlign w:val="center"/>
            <w:hideMark/>
          </w:tcPr>
          <w:p w14:paraId="5D4D92EF"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04.08.2022</w:t>
            </w:r>
          </w:p>
        </w:tc>
        <w:tc>
          <w:tcPr>
            <w:tcW w:w="722" w:type="pct"/>
            <w:tcBorders>
              <w:top w:val="nil"/>
              <w:left w:val="nil"/>
              <w:bottom w:val="single" w:sz="4" w:space="0" w:color="auto"/>
              <w:right w:val="single" w:sz="4" w:space="0" w:color="auto"/>
            </w:tcBorders>
            <w:shd w:val="clear" w:color="auto" w:fill="auto"/>
            <w:vAlign w:val="center"/>
            <w:hideMark/>
          </w:tcPr>
          <w:p w14:paraId="040ABBC9"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2AD2C325"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03.08.2026</w:t>
            </w:r>
          </w:p>
        </w:tc>
        <w:tc>
          <w:tcPr>
            <w:tcW w:w="655" w:type="pct"/>
            <w:tcBorders>
              <w:top w:val="nil"/>
              <w:left w:val="nil"/>
              <w:bottom w:val="single" w:sz="4" w:space="0" w:color="auto"/>
              <w:right w:val="single" w:sz="4" w:space="0" w:color="auto"/>
            </w:tcBorders>
            <w:shd w:val="clear" w:color="auto" w:fill="auto"/>
            <w:vAlign w:val="center"/>
            <w:hideMark/>
          </w:tcPr>
          <w:p w14:paraId="729533F6"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01.01.2012</w:t>
            </w:r>
          </w:p>
        </w:tc>
      </w:tr>
      <w:tr w:rsidR="00EA42EC" w:rsidRPr="0020099D" w14:paraId="50A747BA"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0BB21F9F"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Расходомер Взлет МР-522</w:t>
            </w:r>
          </w:p>
        </w:tc>
        <w:tc>
          <w:tcPr>
            <w:tcW w:w="502" w:type="pct"/>
            <w:tcBorders>
              <w:top w:val="nil"/>
              <w:left w:val="nil"/>
              <w:bottom w:val="single" w:sz="4" w:space="0" w:color="auto"/>
              <w:right w:val="single" w:sz="4" w:space="0" w:color="auto"/>
            </w:tcBorders>
            <w:shd w:val="clear" w:color="auto" w:fill="auto"/>
            <w:vAlign w:val="center"/>
            <w:hideMark/>
          </w:tcPr>
          <w:p w14:paraId="4B73C25F"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100655</w:t>
            </w:r>
          </w:p>
        </w:tc>
        <w:tc>
          <w:tcPr>
            <w:tcW w:w="803" w:type="pct"/>
            <w:tcBorders>
              <w:top w:val="nil"/>
              <w:left w:val="nil"/>
              <w:bottom w:val="single" w:sz="4" w:space="0" w:color="auto"/>
              <w:right w:val="single" w:sz="4" w:space="0" w:color="auto"/>
            </w:tcBorders>
            <w:shd w:val="clear" w:color="auto" w:fill="auto"/>
            <w:vAlign w:val="center"/>
            <w:hideMark/>
          </w:tcPr>
          <w:p w14:paraId="32F4856A"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2 прямая</w:t>
            </w:r>
          </w:p>
        </w:tc>
        <w:tc>
          <w:tcPr>
            <w:tcW w:w="547" w:type="pct"/>
            <w:tcBorders>
              <w:top w:val="nil"/>
              <w:left w:val="nil"/>
              <w:bottom w:val="single" w:sz="4" w:space="0" w:color="auto"/>
              <w:right w:val="single" w:sz="4" w:space="0" w:color="auto"/>
            </w:tcBorders>
            <w:shd w:val="clear" w:color="auto" w:fill="auto"/>
            <w:vAlign w:val="center"/>
            <w:hideMark/>
          </w:tcPr>
          <w:p w14:paraId="69AEF13F"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04.08.2022</w:t>
            </w:r>
          </w:p>
        </w:tc>
        <w:tc>
          <w:tcPr>
            <w:tcW w:w="722" w:type="pct"/>
            <w:tcBorders>
              <w:top w:val="nil"/>
              <w:left w:val="nil"/>
              <w:bottom w:val="single" w:sz="4" w:space="0" w:color="auto"/>
              <w:right w:val="single" w:sz="4" w:space="0" w:color="auto"/>
            </w:tcBorders>
            <w:shd w:val="clear" w:color="auto" w:fill="auto"/>
            <w:vAlign w:val="center"/>
            <w:hideMark/>
          </w:tcPr>
          <w:p w14:paraId="7769F17F"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36629FC1"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03.08.2026</w:t>
            </w:r>
          </w:p>
        </w:tc>
        <w:tc>
          <w:tcPr>
            <w:tcW w:w="655" w:type="pct"/>
            <w:tcBorders>
              <w:top w:val="nil"/>
              <w:left w:val="nil"/>
              <w:bottom w:val="single" w:sz="4" w:space="0" w:color="auto"/>
              <w:right w:val="single" w:sz="4" w:space="0" w:color="auto"/>
            </w:tcBorders>
            <w:shd w:val="clear" w:color="auto" w:fill="auto"/>
            <w:vAlign w:val="center"/>
            <w:hideMark/>
          </w:tcPr>
          <w:p w14:paraId="00978A74"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01.01.2012</w:t>
            </w:r>
          </w:p>
        </w:tc>
      </w:tr>
      <w:tr w:rsidR="00EA42EC" w:rsidRPr="0020099D" w14:paraId="3B7BE4F5"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3C777E44"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Расходомер Взлет МР-522</w:t>
            </w:r>
          </w:p>
        </w:tc>
        <w:tc>
          <w:tcPr>
            <w:tcW w:w="502" w:type="pct"/>
            <w:tcBorders>
              <w:top w:val="nil"/>
              <w:left w:val="nil"/>
              <w:bottom w:val="single" w:sz="4" w:space="0" w:color="auto"/>
              <w:right w:val="single" w:sz="4" w:space="0" w:color="auto"/>
            </w:tcBorders>
            <w:shd w:val="clear" w:color="auto" w:fill="auto"/>
            <w:vAlign w:val="center"/>
            <w:hideMark/>
          </w:tcPr>
          <w:p w14:paraId="4F33D7E2"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100453</w:t>
            </w:r>
          </w:p>
        </w:tc>
        <w:tc>
          <w:tcPr>
            <w:tcW w:w="803" w:type="pct"/>
            <w:tcBorders>
              <w:top w:val="nil"/>
              <w:left w:val="nil"/>
              <w:bottom w:val="single" w:sz="4" w:space="0" w:color="auto"/>
              <w:right w:val="single" w:sz="4" w:space="0" w:color="auto"/>
            </w:tcBorders>
            <w:shd w:val="clear" w:color="auto" w:fill="auto"/>
            <w:vAlign w:val="center"/>
            <w:hideMark/>
          </w:tcPr>
          <w:p w14:paraId="12EDE97F"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3 прямая</w:t>
            </w:r>
          </w:p>
        </w:tc>
        <w:tc>
          <w:tcPr>
            <w:tcW w:w="547" w:type="pct"/>
            <w:tcBorders>
              <w:top w:val="nil"/>
              <w:left w:val="nil"/>
              <w:bottom w:val="single" w:sz="4" w:space="0" w:color="auto"/>
              <w:right w:val="single" w:sz="4" w:space="0" w:color="auto"/>
            </w:tcBorders>
            <w:shd w:val="clear" w:color="auto" w:fill="auto"/>
            <w:vAlign w:val="center"/>
            <w:hideMark/>
          </w:tcPr>
          <w:p w14:paraId="4C23724C"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04.08.2022</w:t>
            </w:r>
          </w:p>
        </w:tc>
        <w:tc>
          <w:tcPr>
            <w:tcW w:w="722" w:type="pct"/>
            <w:tcBorders>
              <w:top w:val="nil"/>
              <w:left w:val="nil"/>
              <w:bottom w:val="single" w:sz="4" w:space="0" w:color="auto"/>
              <w:right w:val="single" w:sz="4" w:space="0" w:color="auto"/>
            </w:tcBorders>
            <w:shd w:val="clear" w:color="auto" w:fill="auto"/>
            <w:vAlign w:val="center"/>
            <w:hideMark/>
          </w:tcPr>
          <w:p w14:paraId="06E49A31"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0AFBEF58"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03.08.2026</w:t>
            </w:r>
          </w:p>
        </w:tc>
        <w:tc>
          <w:tcPr>
            <w:tcW w:w="655" w:type="pct"/>
            <w:tcBorders>
              <w:top w:val="nil"/>
              <w:left w:val="nil"/>
              <w:bottom w:val="single" w:sz="4" w:space="0" w:color="auto"/>
              <w:right w:val="single" w:sz="4" w:space="0" w:color="auto"/>
            </w:tcBorders>
            <w:shd w:val="clear" w:color="auto" w:fill="auto"/>
            <w:vAlign w:val="center"/>
            <w:hideMark/>
          </w:tcPr>
          <w:p w14:paraId="7E19B684"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01.01.2012</w:t>
            </w:r>
          </w:p>
        </w:tc>
      </w:tr>
      <w:tr w:rsidR="00EA42EC" w:rsidRPr="0020099D" w14:paraId="025193BE"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1B0B605A"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Расходомер Взлет МР-522</w:t>
            </w:r>
          </w:p>
        </w:tc>
        <w:tc>
          <w:tcPr>
            <w:tcW w:w="502" w:type="pct"/>
            <w:tcBorders>
              <w:top w:val="nil"/>
              <w:left w:val="nil"/>
              <w:bottom w:val="single" w:sz="4" w:space="0" w:color="auto"/>
              <w:right w:val="single" w:sz="4" w:space="0" w:color="auto"/>
            </w:tcBorders>
            <w:shd w:val="clear" w:color="auto" w:fill="auto"/>
            <w:vAlign w:val="center"/>
            <w:hideMark/>
          </w:tcPr>
          <w:p w14:paraId="1E7C0BE7"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100347</w:t>
            </w:r>
          </w:p>
        </w:tc>
        <w:tc>
          <w:tcPr>
            <w:tcW w:w="803" w:type="pct"/>
            <w:tcBorders>
              <w:top w:val="nil"/>
              <w:left w:val="nil"/>
              <w:bottom w:val="single" w:sz="4" w:space="0" w:color="auto"/>
              <w:right w:val="single" w:sz="4" w:space="0" w:color="auto"/>
            </w:tcBorders>
            <w:shd w:val="clear" w:color="auto" w:fill="auto"/>
            <w:vAlign w:val="center"/>
            <w:hideMark/>
          </w:tcPr>
          <w:p w14:paraId="17E16108"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1 обратная</w:t>
            </w:r>
          </w:p>
        </w:tc>
        <w:tc>
          <w:tcPr>
            <w:tcW w:w="547" w:type="pct"/>
            <w:tcBorders>
              <w:top w:val="nil"/>
              <w:left w:val="nil"/>
              <w:bottom w:val="single" w:sz="4" w:space="0" w:color="auto"/>
              <w:right w:val="single" w:sz="4" w:space="0" w:color="auto"/>
            </w:tcBorders>
            <w:shd w:val="clear" w:color="auto" w:fill="auto"/>
            <w:vAlign w:val="center"/>
            <w:hideMark/>
          </w:tcPr>
          <w:p w14:paraId="3C5427A7"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04.08.2022</w:t>
            </w:r>
          </w:p>
        </w:tc>
        <w:tc>
          <w:tcPr>
            <w:tcW w:w="722" w:type="pct"/>
            <w:tcBorders>
              <w:top w:val="nil"/>
              <w:left w:val="nil"/>
              <w:bottom w:val="single" w:sz="4" w:space="0" w:color="auto"/>
              <w:right w:val="single" w:sz="4" w:space="0" w:color="auto"/>
            </w:tcBorders>
            <w:shd w:val="clear" w:color="auto" w:fill="auto"/>
            <w:vAlign w:val="center"/>
            <w:hideMark/>
          </w:tcPr>
          <w:p w14:paraId="038210E8"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2FCF4297"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03.08.2026</w:t>
            </w:r>
          </w:p>
        </w:tc>
        <w:tc>
          <w:tcPr>
            <w:tcW w:w="655" w:type="pct"/>
            <w:tcBorders>
              <w:top w:val="nil"/>
              <w:left w:val="nil"/>
              <w:bottom w:val="single" w:sz="4" w:space="0" w:color="auto"/>
              <w:right w:val="single" w:sz="4" w:space="0" w:color="auto"/>
            </w:tcBorders>
            <w:shd w:val="clear" w:color="auto" w:fill="auto"/>
            <w:vAlign w:val="center"/>
            <w:hideMark/>
          </w:tcPr>
          <w:p w14:paraId="3D3A5813"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01.01.2012</w:t>
            </w:r>
          </w:p>
        </w:tc>
      </w:tr>
      <w:tr w:rsidR="00EA42EC" w:rsidRPr="0020099D" w14:paraId="214CF20B"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0E9D9467"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Расходомер Взлет МР-522</w:t>
            </w:r>
          </w:p>
        </w:tc>
        <w:tc>
          <w:tcPr>
            <w:tcW w:w="502" w:type="pct"/>
            <w:tcBorders>
              <w:top w:val="nil"/>
              <w:left w:val="nil"/>
              <w:bottom w:val="single" w:sz="4" w:space="0" w:color="auto"/>
              <w:right w:val="single" w:sz="4" w:space="0" w:color="auto"/>
            </w:tcBorders>
            <w:shd w:val="clear" w:color="auto" w:fill="auto"/>
            <w:vAlign w:val="center"/>
            <w:hideMark/>
          </w:tcPr>
          <w:p w14:paraId="4E52E59F"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100906</w:t>
            </w:r>
          </w:p>
        </w:tc>
        <w:tc>
          <w:tcPr>
            <w:tcW w:w="803" w:type="pct"/>
            <w:tcBorders>
              <w:top w:val="nil"/>
              <w:left w:val="nil"/>
              <w:bottom w:val="single" w:sz="4" w:space="0" w:color="auto"/>
              <w:right w:val="single" w:sz="4" w:space="0" w:color="auto"/>
            </w:tcBorders>
            <w:shd w:val="clear" w:color="auto" w:fill="auto"/>
            <w:vAlign w:val="center"/>
            <w:hideMark/>
          </w:tcPr>
          <w:p w14:paraId="5D3FEA10"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2 обратная</w:t>
            </w:r>
          </w:p>
        </w:tc>
        <w:tc>
          <w:tcPr>
            <w:tcW w:w="547" w:type="pct"/>
            <w:tcBorders>
              <w:top w:val="nil"/>
              <w:left w:val="nil"/>
              <w:bottom w:val="single" w:sz="4" w:space="0" w:color="auto"/>
              <w:right w:val="single" w:sz="4" w:space="0" w:color="auto"/>
            </w:tcBorders>
            <w:shd w:val="clear" w:color="auto" w:fill="auto"/>
            <w:vAlign w:val="center"/>
            <w:hideMark/>
          </w:tcPr>
          <w:p w14:paraId="780357D4"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04.08.2022</w:t>
            </w:r>
          </w:p>
        </w:tc>
        <w:tc>
          <w:tcPr>
            <w:tcW w:w="722" w:type="pct"/>
            <w:tcBorders>
              <w:top w:val="nil"/>
              <w:left w:val="nil"/>
              <w:bottom w:val="single" w:sz="4" w:space="0" w:color="auto"/>
              <w:right w:val="single" w:sz="4" w:space="0" w:color="auto"/>
            </w:tcBorders>
            <w:shd w:val="clear" w:color="auto" w:fill="auto"/>
            <w:vAlign w:val="center"/>
            <w:hideMark/>
          </w:tcPr>
          <w:p w14:paraId="334D4F0F"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37DED3C8"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03.08.2026</w:t>
            </w:r>
          </w:p>
        </w:tc>
        <w:tc>
          <w:tcPr>
            <w:tcW w:w="655" w:type="pct"/>
            <w:tcBorders>
              <w:top w:val="nil"/>
              <w:left w:val="nil"/>
              <w:bottom w:val="single" w:sz="4" w:space="0" w:color="auto"/>
              <w:right w:val="single" w:sz="4" w:space="0" w:color="auto"/>
            </w:tcBorders>
            <w:shd w:val="clear" w:color="auto" w:fill="auto"/>
            <w:vAlign w:val="center"/>
            <w:hideMark/>
          </w:tcPr>
          <w:p w14:paraId="7A6F779E"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01.01.2012</w:t>
            </w:r>
          </w:p>
        </w:tc>
      </w:tr>
      <w:tr w:rsidR="00EA42EC" w:rsidRPr="0020099D" w14:paraId="0FFDC4BB"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1FEE5D66"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Расходомер Взлет МР-522</w:t>
            </w:r>
          </w:p>
        </w:tc>
        <w:tc>
          <w:tcPr>
            <w:tcW w:w="502" w:type="pct"/>
            <w:tcBorders>
              <w:top w:val="nil"/>
              <w:left w:val="nil"/>
              <w:bottom w:val="single" w:sz="4" w:space="0" w:color="auto"/>
              <w:right w:val="single" w:sz="4" w:space="0" w:color="auto"/>
            </w:tcBorders>
            <w:shd w:val="clear" w:color="auto" w:fill="auto"/>
            <w:vAlign w:val="center"/>
            <w:hideMark/>
          </w:tcPr>
          <w:p w14:paraId="1681DDE3"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101136</w:t>
            </w:r>
          </w:p>
        </w:tc>
        <w:tc>
          <w:tcPr>
            <w:tcW w:w="803" w:type="pct"/>
            <w:tcBorders>
              <w:top w:val="nil"/>
              <w:left w:val="nil"/>
              <w:bottom w:val="single" w:sz="4" w:space="0" w:color="auto"/>
              <w:right w:val="single" w:sz="4" w:space="0" w:color="auto"/>
            </w:tcBorders>
            <w:shd w:val="clear" w:color="auto" w:fill="auto"/>
            <w:vAlign w:val="center"/>
            <w:hideMark/>
          </w:tcPr>
          <w:p w14:paraId="0F29FA0D"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3 обратная</w:t>
            </w:r>
          </w:p>
        </w:tc>
        <w:tc>
          <w:tcPr>
            <w:tcW w:w="547" w:type="pct"/>
            <w:tcBorders>
              <w:top w:val="nil"/>
              <w:left w:val="nil"/>
              <w:bottom w:val="single" w:sz="4" w:space="0" w:color="auto"/>
              <w:right w:val="single" w:sz="4" w:space="0" w:color="auto"/>
            </w:tcBorders>
            <w:shd w:val="clear" w:color="auto" w:fill="auto"/>
            <w:vAlign w:val="center"/>
            <w:hideMark/>
          </w:tcPr>
          <w:p w14:paraId="586A7B1F"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04.08.2022</w:t>
            </w:r>
          </w:p>
        </w:tc>
        <w:tc>
          <w:tcPr>
            <w:tcW w:w="722" w:type="pct"/>
            <w:tcBorders>
              <w:top w:val="nil"/>
              <w:left w:val="nil"/>
              <w:bottom w:val="single" w:sz="4" w:space="0" w:color="auto"/>
              <w:right w:val="single" w:sz="4" w:space="0" w:color="auto"/>
            </w:tcBorders>
            <w:shd w:val="clear" w:color="auto" w:fill="auto"/>
            <w:vAlign w:val="center"/>
            <w:hideMark/>
          </w:tcPr>
          <w:p w14:paraId="08022929"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55F1B5A7"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03.08.2026</w:t>
            </w:r>
          </w:p>
        </w:tc>
        <w:tc>
          <w:tcPr>
            <w:tcW w:w="655" w:type="pct"/>
            <w:tcBorders>
              <w:top w:val="nil"/>
              <w:left w:val="nil"/>
              <w:bottom w:val="single" w:sz="4" w:space="0" w:color="auto"/>
              <w:right w:val="single" w:sz="4" w:space="0" w:color="auto"/>
            </w:tcBorders>
            <w:shd w:val="clear" w:color="auto" w:fill="auto"/>
            <w:vAlign w:val="center"/>
            <w:hideMark/>
          </w:tcPr>
          <w:p w14:paraId="34D2A481"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01.01.2012</w:t>
            </w:r>
          </w:p>
        </w:tc>
      </w:tr>
      <w:tr w:rsidR="00EA42EC" w:rsidRPr="0020099D" w14:paraId="274A543F"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1570E193"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Расходомер Взлет МР-522</w:t>
            </w:r>
          </w:p>
        </w:tc>
        <w:tc>
          <w:tcPr>
            <w:tcW w:w="502" w:type="pct"/>
            <w:tcBorders>
              <w:top w:val="nil"/>
              <w:left w:val="nil"/>
              <w:bottom w:val="single" w:sz="4" w:space="0" w:color="auto"/>
              <w:right w:val="single" w:sz="4" w:space="0" w:color="auto"/>
            </w:tcBorders>
            <w:shd w:val="clear" w:color="auto" w:fill="auto"/>
            <w:vAlign w:val="center"/>
            <w:hideMark/>
          </w:tcPr>
          <w:p w14:paraId="268A7B40"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1000135</w:t>
            </w:r>
          </w:p>
        </w:tc>
        <w:tc>
          <w:tcPr>
            <w:tcW w:w="803" w:type="pct"/>
            <w:tcBorders>
              <w:top w:val="nil"/>
              <w:left w:val="nil"/>
              <w:bottom w:val="single" w:sz="4" w:space="0" w:color="auto"/>
              <w:right w:val="single" w:sz="4" w:space="0" w:color="auto"/>
            </w:tcBorders>
            <w:shd w:val="clear" w:color="auto" w:fill="auto"/>
            <w:vAlign w:val="center"/>
            <w:hideMark/>
          </w:tcPr>
          <w:p w14:paraId="29A71E98"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подпитка кл 1</w:t>
            </w:r>
          </w:p>
        </w:tc>
        <w:tc>
          <w:tcPr>
            <w:tcW w:w="547" w:type="pct"/>
            <w:tcBorders>
              <w:top w:val="nil"/>
              <w:left w:val="nil"/>
              <w:bottom w:val="single" w:sz="4" w:space="0" w:color="auto"/>
              <w:right w:val="single" w:sz="4" w:space="0" w:color="auto"/>
            </w:tcBorders>
            <w:shd w:val="clear" w:color="auto" w:fill="auto"/>
            <w:vAlign w:val="center"/>
            <w:hideMark/>
          </w:tcPr>
          <w:p w14:paraId="0B4D669E"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04.08.2022</w:t>
            </w:r>
          </w:p>
        </w:tc>
        <w:tc>
          <w:tcPr>
            <w:tcW w:w="722" w:type="pct"/>
            <w:tcBorders>
              <w:top w:val="nil"/>
              <w:left w:val="nil"/>
              <w:bottom w:val="single" w:sz="4" w:space="0" w:color="auto"/>
              <w:right w:val="single" w:sz="4" w:space="0" w:color="auto"/>
            </w:tcBorders>
            <w:shd w:val="clear" w:color="auto" w:fill="auto"/>
            <w:vAlign w:val="center"/>
            <w:hideMark/>
          </w:tcPr>
          <w:p w14:paraId="3366741F"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7C818FFE"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03.08.2026</w:t>
            </w:r>
          </w:p>
        </w:tc>
        <w:tc>
          <w:tcPr>
            <w:tcW w:w="655" w:type="pct"/>
            <w:tcBorders>
              <w:top w:val="nil"/>
              <w:left w:val="nil"/>
              <w:bottom w:val="single" w:sz="4" w:space="0" w:color="auto"/>
              <w:right w:val="single" w:sz="4" w:space="0" w:color="auto"/>
            </w:tcBorders>
            <w:shd w:val="clear" w:color="auto" w:fill="auto"/>
            <w:vAlign w:val="center"/>
            <w:hideMark/>
          </w:tcPr>
          <w:p w14:paraId="117DEF19"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01.01.2010</w:t>
            </w:r>
          </w:p>
        </w:tc>
      </w:tr>
      <w:tr w:rsidR="00EA42EC" w:rsidRPr="0020099D" w14:paraId="75481BBB"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698EB745"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Расходомер Взлет МР-522</w:t>
            </w:r>
          </w:p>
        </w:tc>
        <w:tc>
          <w:tcPr>
            <w:tcW w:w="502" w:type="pct"/>
            <w:tcBorders>
              <w:top w:val="nil"/>
              <w:left w:val="nil"/>
              <w:bottom w:val="single" w:sz="4" w:space="0" w:color="auto"/>
              <w:right w:val="single" w:sz="4" w:space="0" w:color="auto"/>
            </w:tcBorders>
            <w:shd w:val="clear" w:color="auto" w:fill="auto"/>
            <w:vAlign w:val="center"/>
            <w:hideMark/>
          </w:tcPr>
          <w:p w14:paraId="2319CFB9"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100320</w:t>
            </w:r>
          </w:p>
        </w:tc>
        <w:tc>
          <w:tcPr>
            <w:tcW w:w="803" w:type="pct"/>
            <w:tcBorders>
              <w:top w:val="nil"/>
              <w:left w:val="nil"/>
              <w:bottom w:val="single" w:sz="4" w:space="0" w:color="auto"/>
              <w:right w:val="single" w:sz="4" w:space="0" w:color="auto"/>
            </w:tcBorders>
            <w:shd w:val="clear" w:color="auto" w:fill="auto"/>
            <w:vAlign w:val="center"/>
            <w:hideMark/>
          </w:tcPr>
          <w:p w14:paraId="3042B723"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подпитка кл 3,4</w:t>
            </w:r>
          </w:p>
        </w:tc>
        <w:tc>
          <w:tcPr>
            <w:tcW w:w="547" w:type="pct"/>
            <w:tcBorders>
              <w:top w:val="nil"/>
              <w:left w:val="nil"/>
              <w:bottom w:val="single" w:sz="4" w:space="0" w:color="auto"/>
              <w:right w:val="single" w:sz="4" w:space="0" w:color="auto"/>
            </w:tcBorders>
            <w:shd w:val="clear" w:color="auto" w:fill="auto"/>
            <w:vAlign w:val="center"/>
            <w:hideMark/>
          </w:tcPr>
          <w:p w14:paraId="0A7885C5"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04.08.2022</w:t>
            </w:r>
          </w:p>
        </w:tc>
        <w:tc>
          <w:tcPr>
            <w:tcW w:w="722" w:type="pct"/>
            <w:tcBorders>
              <w:top w:val="nil"/>
              <w:left w:val="nil"/>
              <w:bottom w:val="single" w:sz="4" w:space="0" w:color="auto"/>
              <w:right w:val="single" w:sz="4" w:space="0" w:color="auto"/>
            </w:tcBorders>
            <w:shd w:val="clear" w:color="auto" w:fill="auto"/>
            <w:vAlign w:val="center"/>
            <w:hideMark/>
          </w:tcPr>
          <w:p w14:paraId="4CB0980E"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2DC6217C"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03.08.2026</w:t>
            </w:r>
          </w:p>
        </w:tc>
        <w:tc>
          <w:tcPr>
            <w:tcW w:w="655" w:type="pct"/>
            <w:tcBorders>
              <w:top w:val="nil"/>
              <w:left w:val="nil"/>
              <w:bottom w:val="single" w:sz="4" w:space="0" w:color="auto"/>
              <w:right w:val="single" w:sz="4" w:space="0" w:color="auto"/>
            </w:tcBorders>
            <w:shd w:val="clear" w:color="auto" w:fill="auto"/>
            <w:vAlign w:val="center"/>
            <w:hideMark/>
          </w:tcPr>
          <w:p w14:paraId="24FF6811"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01.01.2012</w:t>
            </w:r>
          </w:p>
        </w:tc>
      </w:tr>
      <w:tr w:rsidR="00EA42EC" w:rsidRPr="0020099D" w14:paraId="5391DEC8"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6A5CC0AE"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Расходомер Взлет МР-522</w:t>
            </w:r>
          </w:p>
        </w:tc>
        <w:tc>
          <w:tcPr>
            <w:tcW w:w="502" w:type="pct"/>
            <w:tcBorders>
              <w:top w:val="nil"/>
              <w:left w:val="nil"/>
              <w:bottom w:val="single" w:sz="4" w:space="0" w:color="auto"/>
              <w:right w:val="single" w:sz="4" w:space="0" w:color="auto"/>
            </w:tcBorders>
            <w:shd w:val="clear" w:color="auto" w:fill="auto"/>
            <w:vAlign w:val="center"/>
            <w:hideMark/>
          </w:tcPr>
          <w:p w14:paraId="0358B4D9"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101146</w:t>
            </w:r>
          </w:p>
        </w:tc>
        <w:tc>
          <w:tcPr>
            <w:tcW w:w="803" w:type="pct"/>
            <w:tcBorders>
              <w:top w:val="nil"/>
              <w:left w:val="nil"/>
              <w:bottom w:val="single" w:sz="4" w:space="0" w:color="auto"/>
              <w:right w:val="single" w:sz="4" w:space="0" w:color="auto"/>
            </w:tcBorders>
            <w:shd w:val="clear" w:color="auto" w:fill="auto"/>
            <w:vAlign w:val="center"/>
            <w:hideMark/>
          </w:tcPr>
          <w:p w14:paraId="7D1E8FF1"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подпитка кл 7,8</w:t>
            </w:r>
          </w:p>
        </w:tc>
        <w:tc>
          <w:tcPr>
            <w:tcW w:w="547" w:type="pct"/>
            <w:tcBorders>
              <w:top w:val="nil"/>
              <w:left w:val="nil"/>
              <w:bottom w:val="single" w:sz="4" w:space="0" w:color="auto"/>
              <w:right w:val="single" w:sz="4" w:space="0" w:color="auto"/>
            </w:tcBorders>
            <w:shd w:val="clear" w:color="auto" w:fill="auto"/>
            <w:vAlign w:val="center"/>
            <w:hideMark/>
          </w:tcPr>
          <w:p w14:paraId="188509B6"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04.08.2022</w:t>
            </w:r>
          </w:p>
        </w:tc>
        <w:tc>
          <w:tcPr>
            <w:tcW w:w="722" w:type="pct"/>
            <w:tcBorders>
              <w:top w:val="nil"/>
              <w:left w:val="nil"/>
              <w:bottom w:val="single" w:sz="4" w:space="0" w:color="auto"/>
              <w:right w:val="single" w:sz="4" w:space="0" w:color="auto"/>
            </w:tcBorders>
            <w:shd w:val="clear" w:color="auto" w:fill="auto"/>
            <w:vAlign w:val="center"/>
            <w:hideMark/>
          </w:tcPr>
          <w:p w14:paraId="42D25A04"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1AD42F8F"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03.08.2026</w:t>
            </w:r>
          </w:p>
        </w:tc>
        <w:tc>
          <w:tcPr>
            <w:tcW w:w="655" w:type="pct"/>
            <w:tcBorders>
              <w:top w:val="nil"/>
              <w:left w:val="nil"/>
              <w:bottom w:val="single" w:sz="4" w:space="0" w:color="auto"/>
              <w:right w:val="single" w:sz="4" w:space="0" w:color="auto"/>
            </w:tcBorders>
            <w:shd w:val="clear" w:color="auto" w:fill="auto"/>
            <w:vAlign w:val="center"/>
            <w:hideMark/>
          </w:tcPr>
          <w:p w14:paraId="59314E33"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01.01.2012</w:t>
            </w:r>
          </w:p>
        </w:tc>
      </w:tr>
      <w:tr w:rsidR="00EA42EC" w:rsidRPr="0020099D" w14:paraId="457B2F7B" w14:textId="77777777" w:rsidTr="00EA42EC">
        <w:trPr>
          <w:trHeight w:val="39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1E1C79D9" w14:textId="77777777" w:rsidR="00EA42EC" w:rsidRPr="0020099D" w:rsidRDefault="00EA42EC" w:rsidP="00EA42EC">
            <w:pPr>
              <w:widowControl/>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Датчики давления</w:t>
            </w:r>
          </w:p>
        </w:tc>
      </w:tr>
      <w:tr w:rsidR="00EA42EC" w:rsidRPr="0020099D" w14:paraId="22B9F352"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21D95D9F" w14:textId="77777777" w:rsidR="00EA42EC" w:rsidRPr="0020099D" w:rsidRDefault="00EA42EC" w:rsidP="00EA42EC">
            <w:pPr>
              <w:widowControl/>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Датчик давления Метран-100ДИ</w:t>
            </w:r>
          </w:p>
        </w:tc>
        <w:tc>
          <w:tcPr>
            <w:tcW w:w="502" w:type="pct"/>
            <w:tcBorders>
              <w:top w:val="nil"/>
              <w:left w:val="nil"/>
              <w:bottom w:val="single" w:sz="4" w:space="0" w:color="auto"/>
              <w:right w:val="single" w:sz="4" w:space="0" w:color="auto"/>
            </w:tcBorders>
            <w:shd w:val="clear" w:color="auto" w:fill="auto"/>
            <w:vAlign w:val="center"/>
            <w:hideMark/>
          </w:tcPr>
          <w:p w14:paraId="2AE971BB"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361292</w:t>
            </w:r>
          </w:p>
        </w:tc>
        <w:tc>
          <w:tcPr>
            <w:tcW w:w="803" w:type="pct"/>
            <w:tcBorders>
              <w:top w:val="nil"/>
              <w:left w:val="nil"/>
              <w:bottom w:val="single" w:sz="4" w:space="0" w:color="auto"/>
              <w:right w:val="single" w:sz="4" w:space="0" w:color="auto"/>
            </w:tcBorders>
            <w:shd w:val="clear" w:color="auto" w:fill="auto"/>
            <w:vAlign w:val="center"/>
            <w:hideMark/>
          </w:tcPr>
          <w:p w14:paraId="58BCEC06"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подача</w:t>
            </w:r>
          </w:p>
        </w:tc>
        <w:tc>
          <w:tcPr>
            <w:tcW w:w="547" w:type="pct"/>
            <w:tcBorders>
              <w:top w:val="nil"/>
              <w:left w:val="nil"/>
              <w:bottom w:val="single" w:sz="4" w:space="0" w:color="auto"/>
              <w:right w:val="single" w:sz="4" w:space="0" w:color="auto"/>
            </w:tcBorders>
            <w:shd w:val="clear" w:color="auto" w:fill="auto"/>
            <w:vAlign w:val="center"/>
            <w:hideMark/>
          </w:tcPr>
          <w:p w14:paraId="62B77AE5"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01.04.2021</w:t>
            </w:r>
          </w:p>
        </w:tc>
        <w:tc>
          <w:tcPr>
            <w:tcW w:w="722" w:type="pct"/>
            <w:tcBorders>
              <w:top w:val="nil"/>
              <w:left w:val="nil"/>
              <w:bottom w:val="single" w:sz="4" w:space="0" w:color="auto"/>
              <w:right w:val="single" w:sz="4" w:space="0" w:color="auto"/>
            </w:tcBorders>
            <w:shd w:val="clear" w:color="auto" w:fill="auto"/>
            <w:vAlign w:val="center"/>
            <w:hideMark/>
          </w:tcPr>
          <w:p w14:paraId="33F27F6E"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3</w:t>
            </w:r>
          </w:p>
        </w:tc>
        <w:tc>
          <w:tcPr>
            <w:tcW w:w="547" w:type="pct"/>
            <w:tcBorders>
              <w:top w:val="nil"/>
              <w:left w:val="nil"/>
              <w:bottom w:val="single" w:sz="4" w:space="0" w:color="auto"/>
              <w:right w:val="single" w:sz="4" w:space="0" w:color="auto"/>
            </w:tcBorders>
            <w:shd w:val="clear" w:color="auto" w:fill="auto"/>
            <w:vAlign w:val="center"/>
            <w:hideMark/>
          </w:tcPr>
          <w:p w14:paraId="790F6970"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31.03.2024</w:t>
            </w:r>
          </w:p>
        </w:tc>
        <w:tc>
          <w:tcPr>
            <w:tcW w:w="655" w:type="pct"/>
            <w:tcBorders>
              <w:top w:val="nil"/>
              <w:left w:val="nil"/>
              <w:bottom w:val="single" w:sz="4" w:space="0" w:color="auto"/>
              <w:right w:val="single" w:sz="4" w:space="0" w:color="auto"/>
            </w:tcBorders>
            <w:shd w:val="clear" w:color="auto" w:fill="auto"/>
            <w:vAlign w:val="center"/>
            <w:hideMark/>
          </w:tcPr>
          <w:p w14:paraId="5F4CDCA8"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01.06.2011</w:t>
            </w:r>
          </w:p>
        </w:tc>
      </w:tr>
      <w:tr w:rsidR="00EA42EC" w:rsidRPr="0020099D" w14:paraId="2FE95DA9"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52B865E8" w14:textId="77777777" w:rsidR="00EA42EC" w:rsidRPr="0020099D" w:rsidRDefault="00EA42EC" w:rsidP="00EA42EC">
            <w:pPr>
              <w:widowControl/>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Датчик давления Метран-100ДИ</w:t>
            </w:r>
          </w:p>
        </w:tc>
        <w:tc>
          <w:tcPr>
            <w:tcW w:w="502" w:type="pct"/>
            <w:tcBorders>
              <w:top w:val="nil"/>
              <w:left w:val="nil"/>
              <w:bottom w:val="single" w:sz="4" w:space="0" w:color="auto"/>
              <w:right w:val="single" w:sz="4" w:space="0" w:color="auto"/>
            </w:tcBorders>
            <w:shd w:val="clear" w:color="auto" w:fill="auto"/>
            <w:vAlign w:val="center"/>
            <w:hideMark/>
          </w:tcPr>
          <w:p w14:paraId="072A5C50"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361293</w:t>
            </w:r>
          </w:p>
        </w:tc>
        <w:tc>
          <w:tcPr>
            <w:tcW w:w="803" w:type="pct"/>
            <w:tcBorders>
              <w:top w:val="nil"/>
              <w:left w:val="nil"/>
              <w:bottom w:val="single" w:sz="4" w:space="0" w:color="auto"/>
              <w:right w:val="single" w:sz="4" w:space="0" w:color="auto"/>
            </w:tcBorders>
            <w:shd w:val="clear" w:color="auto" w:fill="auto"/>
            <w:vAlign w:val="center"/>
            <w:hideMark/>
          </w:tcPr>
          <w:p w14:paraId="7F24132B"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обратка</w:t>
            </w:r>
          </w:p>
        </w:tc>
        <w:tc>
          <w:tcPr>
            <w:tcW w:w="547" w:type="pct"/>
            <w:tcBorders>
              <w:top w:val="nil"/>
              <w:left w:val="nil"/>
              <w:bottom w:val="single" w:sz="4" w:space="0" w:color="auto"/>
              <w:right w:val="single" w:sz="4" w:space="0" w:color="auto"/>
            </w:tcBorders>
            <w:shd w:val="clear" w:color="auto" w:fill="auto"/>
            <w:vAlign w:val="center"/>
            <w:hideMark/>
          </w:tcPr>
          <w:p w14:paraId="26005BF9"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01.04.2021</w:t>
            </w:r>
          </w:p>
        </w:tc>
        <w:tc>
          <w:tcPr>
            <w:tcW w:w="722" w:type="pct"/>
            <w:tcBorders>
              <w:top w:val="nil"/>
              <w:left w:val="nil"/>
              <w:bottom w:val="single" w:sz="4" w:space="0" w:color="auto"/>
              <w:right w:val="single" w:sz="4" w:space="0" w:color="auto"/>
            </w:tcBorders>
            <w:shd w:val="clear" w:color="auto" w:fill="auto"/>
            <w:vAlign w:val="center"/>
            <w:hideMark/>
          </w:tcPr>
          <w:p w14:paraId="76D522F7"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3</w:t>
            </w:r>
          </w:p>
        </w:tc>
        <w:tc>
          <w:tcPr>
            <w:tcW w:w="547" w:type="pct"/>
            <w:tcBorders>
              <w:top w:val="nil"/>
              <w:left w:val="nil"/>
              <w:bottom w:val="single" w:sz="4" w:space="0" w:color="auto"/>
              <w:right w:val="single" w:sz="4" w:space="0" w:color="auto"/>
            </w:tcBorders>
            <w:shd w:val="clear" w:color="auto" w:fill="auto"/>
            <w:vAlign w:val="center"/>
            <w:hideMark/>
          </w:tcPr>
          <w:p w14:paraId="69AB50D1"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31.03.2024</w:t>
            </w:r>
          </w:p>
        </w:tc>
        <w:tc>
          <w:tcPr>
            <w:tcW w:w="655" w:type="pct"/>
            <w:tcBorders>
              <w:top w:val="nil"/>
              <w:left w:val="nil"/>
              <w:bottom w:val="single" w:sz="4" w:space="0" w:color="auto"/>
              <w:right w:val="single" w:sz="4" w:space="0" w:color="auto"/>
            </w:tcBorders>
            <w:shd w:val="clear" w:color="auto" w:fill="auto"/>
            <w:vAlign w:val="center"/>
            <w:hideMark/>
          </w:tcPr>
          <w:p w14:paraId="6C486220"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01.06.2011</w:t>
            </w:r>
          </w:p>
        </w:tc>
      </w:tr>
      <w:tr w:rsidR="00EA42EC" w:rsidRPr="0020099D" w14:paraId="50F15835"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26BAF5F0"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давления Метран-150TG</w:t>
            </w:r>
          </w:p>
        </w:tc>
        <w:tc>
          <w:tcPr>
            <w:tcW w:w="502" w:type="pct"/>
            <w:tcBorders>
              <w:top w:val="nil"/>
              <w:left w:val="nil"/>
              <w:bottom w:val="single" w:sz="4" w:space="0" w:color="auto"/>
              <w:right w:val="single" w:sz="4" w:space="0" w:color="auto"/>
            </w:tcBorders>
            <w:shd w:val="clear" w:color="auto" w:fill="auto"/>
            <w:vAlign w:val="center"/>
            <w:hideMark/>
          </w:tcPr>
          <w:p w14:paraId="6D79ADFC"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1335913</w:t>
            </w:r>
          </w:p>
        </w:tc>
        <w:tc>
          <w:tcPr>
            <w:tcW w:w="803" w:type="pct"/>
            <w:tcBorders>
              <w:top w:val="nil"/>
              <w:left w:val="nil"/>
              <w:bottom w:val="single" w:sz="4" w:space="0" w:color="auto"/>
              <w:right w:val="single" w:sz="4" w:space="0" w:color="auto"/>
            </w:tcBorders>
            <w:shd w:val="clear" w:color="auto" w:fill="auto"/>
            <w:vAlign w:val="center"/>
            <w:hideMark/>
          </w:tcPr>
          <w:p w14:paraId="7014866B"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подпитка</w:t>
            </w:r>
          </w:p>
        </w:tc>
        <w:tc>
          <w:tcPr>
            <w:tcW w:w="547" w:type="pct"/>
            <w:tcBorders>
              <w:top w:val="nil"/>
              <w:left w:val="nil"/>
              <w:bottom w:val="single" w:sz="4" w:space="0" w:color="auto"/>
              <w:right w:val="single" w:sz="4" w:space="0" w:color="auto"/>
            </w:tcBorders>
            <w:shd w:val="clear" w:color="auto" w:fill="auto"/>
            <w:vAlign w:val="center"/>
            <w:hideMark/>
          </w:tcPr>
          <w:p w14:paraId="5E75AA09"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01.04.2021</w:t>
            </w:r>
          </w:p>
        </w:tc>
        <w:tc>
          <w:tcPr>
            <w:tcW w:w="722" w:type="pct"/>
            <w:tcBorders>
              <w:top w:val="nil"/>
              <w:left w:val="nil"/>
              <w:bottom w:val="single" w:sz="4" w:space="0" w:color="auto"/>
              <w:right w:val="single" w:sz="4" w:space="0" w:color="auto"/>
            </w:tcBorders>
            <w:shd w:val="clear" w:color="auto" w:fill="auto"/>
            <w:vAlign w:val="center"/>
            <w:hideMark/>
          </w:tcPr>
          <w:p w14:paraId="6308FC26"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5</w:t>
            </w:r>
          </w:p>
        </w:tc>
        <w:tc>
          <w:tcPr>
            <w:tcW w:w="547" w:type="pct"/>
            <w:tcBorders>
              <w:top w:val="nil"/>
              <w:left w:val="nil"/>
              <w:bottom w:val="single" w:sz="4" w:space="0" w:color="auto"/>
              <w:right w:val="single" w:sz="4" w:space="0" w:color="auto"/>
            </w:tcBorders>
            <w:shd w:val="clear" w:color="auto" w:fill="auto"/>
            <w:vAlign w:val="center"/>
            <w:hideMark/>
          </w:tcPr>
          <w:p w14:paraId="6ABE38AF"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31.03.2026</w:t>
            </w:r>
          </w:p>
        </w:tc>
        <w:tc>
          <w:tcPr>
            <w:tcW w:w="655" w:type="pct"/>
            <w:tcBorders>
              <w:top w:val="nil"/>
              <w:left w:val="nil"/>
              <w:bottom w:val="single" w:sz="4" w:space="0" w:color="auto"/>
              <w:right w:val="single" w:sz="4" w:space="0" w:color="auto"/>
            </w:tcBorders>
            <w:shd w:val="clear" w:color="auto" w:fill="auto"/>
            <w:vAlign w:val="center"/>
            <w:hideMark/>
          </w:tcPr>
          <w:p w14:paraId="1E918D95"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01.01.2016</w:t>
            </w:r>
          </w:p>
        </w:tc>
      </w:tr>
      <w:tr w:rsidR="00EA42EC" w:rsidRPr="0020099D" w14:paraId="6B3C0121" w14:textId="77777777" w:rsidTr="00EA42EC">
        <w:trPr>
          <w:trHeight w:val="39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55D1C33E" w14:textId="77777777" w:rsidR="00EA42EC" w:rsidRPr="0020099D" w:rsidRDefault="00EA42EC" w:rsidP="00EA42EC">
            <w:pPr>
              <w:widowControl/>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Датчики температуры</w:t>
            </w:r>
          </w:p>
        </w:tc>
      </w:tr>
      <w:tr w:rsidR="00EA42EC" w:rsidRPr="00604F5E" w14:paraId="389B7368"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7804467F" w14:textId="77777777" w:rsidR="00EA42EC" w:rsidRPr="00604F5E" w:rsidRDefault="00EA42EC" w:rsidP="00EA42EC">
            <w:pPr>
              <w:widowControl/>
              <w:rPr>
                <w:rFonts w:ascii="Times New Roman" w:eastAsia="Times New Roman" w:hAnsi="Times New Roman"/>
                <w:color w:val="000000"/>
                <w:sz w:val="20"/>
                <w:szCs w:val="20"/>
                <w:lang w:val="ru-RU" w:eastAsia="ru-RU"/>
              </w:rPr>
            </w:pPr>
            <w:r w:rsidRPr="00604F5E">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57116B8C" w14:textId="77777777" w:rsidR="00EA42EC" w:rsidRPr="00604F5E" w:rsidRDefault="00EA42EC" w:rsidP="00EA42EC">
            <w:pPr>
              <w:widowControl/>
              <w:jc w:val="center"/>
              <w:rPr>
                <w:rFonts w:ascii="Times New Roman" w:eastAsia="Times New Roman" w:hAnsi="Times New Roman"/>
                <w:color w:val="000000"/>
                <w:sz w:val="20"/>
                <w:szCs w:val="20"/>
                <w:lang w:val="ru-RU" w:eastAsia="ru-RU"/>
              </w:rPr>
            </w:pPr>
            <w:r w:rsidRPr="00604F5E">
              <w:rPr>
                <w:rFonts w:ascii="Times New Roman" w:eastAsia="Times New Roman" w:hAnsi="Times New Roman"/>
                <w:color w:val="000000"/>
                <w:sz w:val="20"/>
                <w:szCs w:val="20"/>
                <w:lang w:val="ru-RU" w:eastAsia="ru-RU"/>
              </w:rPr>
              <w:t>137</w:t>
            </w:r>
          </w:p>
        </w:tc>
        <w:tc>
          <w:tcPr>
            <w:tcW w:w="803" w:type="pct"/>
            <w:tcBorders>
              <w:top w:val="nil"/>
              <w:left w:val="nil"/>
              <w:bottom w:val="single" w:sz="4" w:space="0" w:color="auto"/>
              <w:right w:val="single" w:sz="4" w:space="0" w:color="auto"/>
            </w:tcBorders>
            <w:shd w:val="clear" w:color="auto" w:fill="auto"/>
            <w:vAlign w:val="center"/>
            <w:hideMark/>
          </w:tcPr>
          <w:p w14:paraId="5257CBF9" w14:textId="77777777" w:rsidR="00EA42EC" w:rsidRPr="00604F5E" w:rsidRDefault="00EA42EC" w:rsidP="00EA42EC">
            <w:pPr>
              <w:widowControl/>
              <w:rPr>
                <w:rFonts w:ascii="Times New Roman" w:eastAsia="Times New Roman" w:hAnsi="Times New Roman"/>
                <w:color w:val="000000"/>
                <w:sz w:val="20"/>
                <w:szCs w:val="20"/>
                <w:lang w:val="ru-RU" w:eastAsia="ru-RU"/>
              </w:rPr>
            </w:pPr>
            <w:r w:rsidRPr="00604F5E">
              <w:rPr>
                <w:rFonts w:ascii="Times New Roman" w:eastAsia="Times New Roman" w:hAnsi="Times New Roman"/>
                <w:color w:val="000000"/>
                <w:sz w:val="20"/>
                <w:szCs w:val="20"/>
                <w:lang w:val="ru-RU" w:eastAsia="ru-RU"/>
              </w:rPr>
              <w:t>БУ1 сырая вода</w:t>
            </w:r>
          </w:p>
        </w:tc>
        <w:tc>
          <w:tcPr>
            <w:tcW w:w="547" w:type="pct"/>
            <w:tcBorders>
              <w:top w:val="nil"/>
              <w:left w:val="nil"/>
              <w:bottom w:val="single" w:sz="4" w:space="0" w:color="auto"/>
              <w:right w:val="single" w:sz="4" w:space="0" w:color="auto"/>
            </w:tcBorders>
            <w:shd w:val="clear" w:color="auto" w:fill="auto"/>
            <w:vAlign w:val="center"/>
            <w:hideMark/>
          </w:tcPr>
          <w:p w14:paraId="0D3901CD" w14:textId="77777777" w:rsidR="00EA42EC" w:rsidRPr="00604F5E" w:rsidRDefault="00EA42EC" w:rsidP="00EA42EC">
            <w:pPr>
              <w:widowControl/>
              <w:jc w:val="center"/>
              <w:rPr>
                <w:rFonts w:ascii="Times New Roman" w:eastAsia="Times New Roman" w:hAnsi="Times New Roman"/>
                <w:sz w:val="20"/>
                <w:szCs w:val="20"/>
                <w:lang w:val="ru-RU" w:eastAsia="ru-RU"/>
              </w:rPr>
            </w:pPr>
            <w:r w:rsidRPr="00604F5E">
              <w:rPr>
                <w:rFonts w:ascii="Times New Roman" w:eastAsia="Times New Roman" w:hAnsi="Times New Roman"/>
                <w:sz w:val="20"/>
                <w:szCs w:val="20"/>
                <w:lang w:val="ru-RU" w:eastAsia="ru-RU"/>
              </w:rPr>
              <w:t>31.07.2019</w:t>
            </w:r>
          </w:p>
        </w:tc>
        <w:tc>
          <w:tcPr>
            <w:tcW w:w="722" w:type="pct"/>
            <w:tcBorders>
              <w:top w:val="nil"/>
              <w:left w:val="nil"/>
              <w:bottom w:val="single" w:sz="4" w:space="0" w:color="auto"/>
              <w:right w:val="single" w:sz="4" w:space="0" w:color="auto"/>
            </w:tcBorders>
            <w:shd w:val="clear" w:color="auto" w:fill="auto"/>
            <w:vAlign w:val="center"/>
            <w:hideMark/>
          </w:tcPr>
          <w:p w14:paraId="5F06CFFD" w14:textId="77777777" w:rsidR="00EA42EC" w:rsidRPr="00604F5E" w:rsidRDefault="00EA42EC" w:rsidP="00EA42EC">
            <w:pPr>
              <w:widowControl/>
              <w:jc w:val="center"/>
              <w:rPr>
                <w:rFonts w:ascii="Times New Roman" w:eastAsia="Times New Roman" w:hAnsi="Times New Roman"/>
                <w:sz w:val="20"/>
                <w:szCs w:val="20"/>
                <w:lang w:val="ru-RU" w:eastAsia="ru-RU"/>
              </w:rPr>
            </w:pPr>
            <w:r w:rsidRPr="00604F5E">
              <w:rPr>
                <w:rFonts w:ascii="Times New Roman" w:eastAsia="Times New Roman" w:hAnsi="Times New Roman"/>
                <w:sz w:val="20"/>
                <w:szCs w:val="20"/>
                <w:lang w:val="ru-RU" w:eastAsia="ru-RU"/>
              </w:rPr>
              <w:t>4</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6617CB" w14:textId="77777777" w:rsidR="00EA42EC" w:rsidRPr="00604F5E" w:rsidRDefault="00EA42EC" w:rsidP="00EA42EC">
            <w:pPr>
              <w:widowControl/>
              <w:jc w:val="center"/>
              <w:rPr>
                <w:rFonts w:ascii="Times New Roman" w:eastAsia="Times New Roman" w:hAnsi="Times New Roman"/>
                <w:sz w:val="20"/>
                <w:szCs w:val="20"/>
                <w:lang w:val="ru-RU" w:eastAsia="ru-RU"/>
              </w:rPr>
            </w:pPr>
            <w:r w:rsidRPr="00604F5E">
              <w:rPr>
                <w:rFonts w:ascii="Times New Roman" w:eastAsia="Times New Roman" w:hAnsi="Times New Roman"/>
                <w:sz w:val="20"/>
                <w:szCs w:val="20"/>
                <w:lang w:val="ru-RU" w:eastAsia="ru-RU"/>
              </w:rPr>
              <w:t>30.07.2023</w:t>
            </w:r>
          </w:p>
        </w:tc>
        <w:tc>
          <w:tcPr>
            <w:tcW w:w="655" w:type="pct"/>
            <w:tcBorders>
              <w:top w:val="nil"/>
              <w:left w:val="nil"/>
              <w:bottom w:val="single" w:sz="4" w:space="0" w:color="auto"/>
              <w:right w:val="single" w:sz="4" w:space="0" w:color="auto"/>
            </w:tcBorders>
            <w:shd w:val="clear" w:color="auto" w:fill="auto"/>
            <w:vAlign w:val="center"/>
            <w:hideMark/>
          </w:tcPr>
          <w:p w14:paraId="1EAB9C64" w14:textId="77777777" w:rsidR="00EA42EC" w:rsidRPr="00604F5E" w:rsidRDefault="00EA42EC" w:rsidP="00EA42EC">
            <w:pPr>
              <w:widowControl/>
              <w:jc w:val="center"/>
              <w:rPr>
                <w:rFonts w:ascii="Times New Roman" w:eastAsia="Times New Roman" w:hAnsi="Times New Roman"/>
                <w:sz w:val="20"/>
                <w:szCs w:val="20"/>
                <w:lang w:val="ru-RU" w:eastAsia="ru-RU"/>
              </w:rPr>
            </w:pPr>
            <w:r w:rsidRPr="00604F5E">
              <w:rPr>
                <w:rFonts w:ascii="Times New Roman" w:eastAsia="Times New Roman" w:hAnsi="Times New Roman"/>
                <w:sz w:val="20"/>
                <w:szCs w:val="20"/>
                <w:lang w:val="ru-RU" w:eastAsia="ru-RU"/>
              </w:rPr>
              <w:t>17.09.2019</w:t>
            </w:r>
          </w:p>
        </w:tc>
      </w:tr>
      <w:tr w:rsidR="00EA42EC" w:rsidRPr="0020099D" w14:paraId="7422134B"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3EA736C5"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2FED032D"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008W1</w:t>
            </w:r>
          </w:p>
        </w:tc>
        <w:tc>
          <w:tcPr>
            <w:tcW w:w="803" w:type="pct"/>
            <w:tcBorders>
              <w:top w:val="nil"/>
              <w:left w:val="nil"/>
              <w:bottom w:val="single" w:sz="4" w:space="0" w:color="auto"/>
              <w:right w:val="single" w:sz="4" w:space="0" w:color="auto"/>
            </w:tcBorders>
            <w:shd w:val="clear" w:color="auto" w:fill="auto"/>
            <w:vAlign w:val="center"/>
            <w:hideMark/>
          </w:tcPr>
          <w:p w14:paraId="329FA67F"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1 прямая</w:t>
            </w:r>
          </w:p>
        </w:tc>
        <w:tc>
          <w:tcPr>
            <w:tcW w:w="547" w:type="pct"/>
            <w:tcBorders>
              <w:top w:val="nil"/>
              <w:left w:val="nil"/>
              <w:bottom w:val="single" w:sz="4" w:space="0" w:color="auto"/>
              <w:right w:val="single" w:sz="4" w:space="0" w:color="auto"/>
            </w:tcBorders>
            <w:shd w:val="clear" w:color="auto" w:fill="auto"/>
            <w:noWrap/>
            <w:vAlign w:val="center"/>
            <w:hideMark/>
          </w:tcPr>
          <w:p w14:paraId="31C3251D"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10.11.2021</w:t>
            </w:r>
          </w:p>
        </w:tc>
        <w:tc>
          <w:tcPr>
            <w:tcW w:w="722" w:type="pct"/>
            <w:tcBorders>
              <w:top w:val="nil"/>
              <w:left w:val="nil"/>
              <w:bottom w:val="single" w:sz="4" w:space="0" w:color="auto"/>
              <w:right w:val="single" w:sz="4" w:space="0" w:color="auto"/>
            </w:tcBorders>
            <w:shd w:val="clear" w:color="auto" w:fill="auto"/>
            <w:vAlign w:val="center"/>
            <w:hideMark/>
          </w:tcPr>
          <w:p w14:paraId="26738E3F"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3A24D004"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09.11.2025</w:t>
            </w:r>
          </w:p>
        </w:tc>
        <w:tc>
          <w:tcPr>
            <w:tcW w:w="655" w:type="pct"/>
            <w:tcBorders>
              <w:top w:val="nil"/>
              <w:left w:val="nil"/>
              <w:bottom w:val="single" w:sz="4" w:space="0" w:color="auto"/>
              <w:right w:val="single" w:sz="4" w:space="0" w:color="auto"/>
            </w:tcBorders>
            <w:shd w:val="clear" w:color="auto" w:fill="auto"/>
            <w:vAlign w:val="center"/>
            <w:hideMark/>
          </w:tcPr>
          <w:p w14:paraId="314D0E15"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01.08.2021</w:t>
            </w:r>
          </w:p>
        </w:tc>
      </w:tr>
      <w:tr w:rsidR="00EA42EC" w:rsidRPr="0020099D" w14:paraId="4D6B10B1"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5A4B1204"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0CFF0157"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0068W1</w:t>
            </w:r>
          </w:p>
        </w:tc>
        <w:tc>
          <w:tcPr>
            <w:tcW w:w="803" w:type="pct"/>
            <w:tcBorders>
              <w:top w:val="nil"/>
              <w:left w:val="nil"/>
              <w:bottom w:val="single" w:sz="4" w:space="0" w:color="auto"/>
              <w:right w:val="single" w:sz="4" w:space="0" w:color="auto"/>
            </w:tcBorders>
            <w:shd w:val="clear" w:color="auto" w:fill="auto"/>
            <w:vAlign w:val="center"/>
            <w:hideMark/>
          </w:tcPr>
          <w:p w14:paraId="2DE330F0"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2 прямая</w:t>
            </w:r>
          </w:p>
        </w:tc>
        <w:tc>
          <w:tcPr>
            <w:tcW w:w="547" w:type="pct"/>
            <w:tcBorders>
              <w:top w:val="nil"/>
              <w:left w:val="nil"/>
              <w:bottom w:val="single" w:sz="4" w:space="0" w:color="auto"/>
              <w:right w:val="single" w:sz="4" w:space="0" w:color="auto"/>
            </w:tcBorders>
            <w:shd w:val="clear" w:color="auto" w:fill="auto"/>
            <w:noWrap/>
            <w:vAlign w:val="center"/>
            <w:hideMark/>
          </w:tcPr>
          <w:p w14:paraId="7FD921DA"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10.11.2021</w:t>
            </w:r>
          </w:p>
        </w:tc>
        <w:tc>
          <w:tcPr>
            <w:tcW w:w="722" w:type="pct"/>
            <w:tcBorders>
              <w:top w:val="nil"/>
              <w:left w:val="nil"/>
              <w:bottom w:val="single" w:sz="4" w:space="0" w:color="auto"/>
              <w:right w:val="single" w:sz="4" w:space="0" w:color="auto"/>
            </w:tcBorders>
            <w:shd w:val="clear" w:color="auto" w:fill="auto"/>
            <w:vAlign w:val="center"/>
            <w:hideMark/>
          </w:tcPr>
          <w:p w14:paraId="47F4B104"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1137B402"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09.11.2025</w:t>
            </w:r>
          </w:p>
        </w:tc>
        <w:tc>
          <w:tcPr>
            <w:tcW w:w="655" w:type="pct"/>
            <w:tcBorders>
              <w:top w:val="nil"/>
              <w:left w:val="nil"/>
              <w:bottom w:val="single" w:sz="4" w:space="0" w:color="auto"/>
              <w:right w:val="single" w:sz="4" w:space="0" w:color="auto"/>
            </w:tcBorders>
            <w:shd w:val="clear" w:color="auto" w:fill="auto"/>
            <w:vAlign w:val="center"/>
            <w:hideMark/>
          </w:tcPr>
          <w:p w14:paraId="21016421"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01.08.2021</w:t>
            </w:r>
          </w:p>
        </w:tc>
      </w:tr>
      <w:tr w:rsidR="00EA42EC" w:rsidRPr="0020099D" w14:paraId="04AB5598"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1F6C33D0"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150C806A"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004W1</w:t>
            </w:r>
          </w:p>
        </w:tc>
        <w:tc>
          <w:tcPr>
            <w:tcW w:w="803" w:type="pct"/>
            <w:tcBorders>
              <w:top w:val="nil"/>
              <w:left w:val="nil"/>
              <w:bottom w:val="single" w:sz="4" w:space="0" w:color="auto"/>
              <w:right w:val="single" w:sz="4" w:space="0" w:color="auto"/>
            </w:tcBorders>
            <w:shd w:val="clear" w:color="auto" w:fill="auto"/>
            <w:vAlign w:val="center"/>
            <w:hideMark/>
          </w:tcPr>
          <w:p w14:paraId="1BA731C9"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3 прямая</w:t>
            </w:r>
          </w:p>
        </w:tc>
        <w:tc>
          <w:tcPr>
            <w:tcW w:w="547" w:type="pct"/>
            <w:tcBorders>
              <w:top w:val="nil"/>
              <w:left w:val="nil"/>
              <w:bottom w:val="single" w:sz="4" w:space="0" w:color="auto"/>
              <w:right w:val="single" w:sz="4" w:space="0" w:color="auto"/>
            </w:tcBorders>
            <w:shd w:val="clear" w:color="auto" w:fill="auto"/>
            <w:noWrap/>
            <w:vAlign w:val="center"/>
            <w:hideMark/>
          </w:tcPr>
          <w:p w14:paraId="782DA63C"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10.11.2021</w:t>
            </w:r>
          </w:p>
        </w:tc>
        <w:tc>
          <w:tcPr>
            <w:tcW w:w="722" w:type="pct"/>
            <w:tcBorders>
              <w:top w:val="nil"/>
              <w:left w:val="nil"/>
              <w:bottom w:val="single" w:sz="4" w:space="0" w:color="auto"/>
              <w:right w:val="single" w:sz="4" w:space="0" w:color="auto"/>
            </w:tcBorders>
            <w:shd w:val="clear" w:color="auto" w:fill="auto"/>
            <w:vAlign w:val="center"/>
            <w:hideMark/>
          </w:tcPr>
          <w:p w14:paraId="0A4F512C"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1FE9C4C0"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09.11.2025</w:t>
            </w:r>
          </w:p>
        </w:tc>
        <w:tc>
          <w:tcPr>
            <w:tcW w:w="655" w:type="pct"/>
            <w:tcBorders>
              <w:top w:val="nil"/>
              <w:left w:val="nil"/>
              <w:bottom w:val="single" w:sz="4" w:space="0" w:color="auto"/>
              <w:right w:val="single" w:sz="4" w:space="0" w:color="auto"/>
            </w:tcBorders>
            <w:shd w:val="clear" w:color="auto" w:fill="auto"/>
            <w:vAlign w:val="center"/>
            <w:hideMark/>
          </w:tcPr>
          <w:p w14:paraId="662DC354"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01.08.2021</w:t>
            </w:r>
          </w:p>
        </w:tc>
      </w:tr>
      <w:tr w:rsidR="00EA42EC" w:rsidRPr="0020099D" w14:paraId="4A8CFA3E"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3BFF6729"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5025598C"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009W1</w:t>
            </w:r>
          </w:p>
        </w:tc>
        <w:tc>
          <w:tcPr>
            <w:tcW w:w="803" w:type="pct"/>
            <w:tcBorders>
              <w:top w:val="nil"/>
              <w:left w:val="nil"/>
              <w:bottom w:val="single" w:sz="4" w:space="0" w:color="auto"/>
              <w:right w:val="single" w:sz="4" w:space="0" w:color="auto"/>
            </w:tcBorders>
            <w:shd w:val="clear" w:color="auto" w:fill="auto"/>
            <w:vAlign w:val="center"/>
            <w:hideMark/>
          </w:tcPr>
          <w:p w14:paraId="43E93EE7"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1 обратная</w:t>
            </w:r>
          </w:p>
        </w:tc>
        <w:tc>
          <w:tcPr>
            <w:tcW w:w="547" w:type="pct"/>
            <w:tcBorders>
              <w:top w:val="nil"/>
              <w:left w:val="nil"/>
              <w:bottom w:val="single" w:sz="4" w:space="0" w:color="auto"/>
              <w:right w:val="single" w:sz="4" w:space="0" w:color="auto"/>
            </w:tcBorders>
            <w:shd w:val="clear" w:color="auto" w:fill="auto"/>
            <w:noWrap/>
            <w:vAlign w:val="center"/>
            <w:hideMark/>
          </w:tcPr>
          <w:p w14:paraId="661F0519"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10.11.2021</w:t>
            </w:r>
          </w:p>
        </w:tc>
        <w:tc>
          <w:tcPr>
            <w:tcW w:w="722" w:type="pct"/>
            <w:tcBorders>
              <w:top w:val="nil"/>
              <w:left w:val="nil"/>
              <w:bottom w:val="single" w:sz="4" w:space="0" w:color="auto"/>
              <w:right w:val="single" w:sz="4" w:space="0" w:color="auto"/>
            </w:tcBorders>
            <w:shd w:val="clear" w:color="auto" w:fill="auto"/>
            <w:vAlign w:val="center"/>
            <w:hideMark/>
          </w:tcPr>
          <w:p w14:paraId="4F138079"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3A348D7B"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09.11.2025</w:t>
            </w:r>
          </w:p>
        </w:tc>
        <w:tc>
          <w:tcPr>
            <w:tcW w:w="655" w:type="pct"/>
            <w:tcBorders>
              <w:top w:val="nil"/>
              <w:left w:val="nil"/>
              <w:bottom w:val="single" w:sz="4" w:space="0" w:color="auto"/>
              <w:right w:val="single" w:sz="4" w:space="0" w:color="auto"/>
            </w:tcBorders>
            <w:shd w:val="clear" w:color="auto" w:fill="auto"/>
            <w:vAlign w:val="center"/>
            <w:hideMark/>
          </w:tcPr>
          <w:p w14:paraId="0D247444"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01.08.2021</w:t>
            </w:r>
          </w:p>
        </w:tc>
      </w:tr>
      <w:tr w:rsidR="00EA42EC" w:rsidRPr="0020099D" w14:paraId="096F132A"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1D68F671"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5EC2FF53"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007W1</w:t>
            </w:r>
          </w:p>
        </w:tc>
        <w:tc>
          <w:tcPr>
            <w:tcW w:w="803" w:type="pct"/>
            <w:tcBorders>
              <w:top w:val="nil"/>
              <w:left w:val="nil"/>
              <w:bottom w:val="single" w:sz="4" w:space="0" w:color="auto"/>
              <w:right w:val="single" w:sz="4" w:space="0" w:color="auto"/>
            </w:tcBorders>
            <w:shd w:val="clear" w:color="auto" w:fill="auto"/>
            <w:vAlign w:val="center"/>
            <w:hideMark/>
          </w:tcPr>
          <w:p w14:paraId="79CA0EC8"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2 обратная</w:t>
            </w:r>
          </w:p>
        </w:tc>
        <w:tc>
          <w:tcPr>
            <w:tcW w:w="547" w:type="pct"/>
            <w:tcBorders>
              <w:top w:val="nil"/>
              <w:left w:val="nil"/>
              <w:bottom w:val="single" w:sz="4" w:space="0" w:color="auto"/>
              <w:right w:val="single" w:sz="4" w:space="0" w:color="auto"/>
            </w:tcBorders>
            <w:shd w:val="clear" w:color="auto" w:fill="auto"/>
            <w:noWrap/>
            <w:vAlign w:val="center"/>
            <w:hideMark/>
          </w:tcPr>
          <w:p w14:paraId="57A6039E"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10.11.2021</w:t>
            </w:r>
          </w:p>
        </w:tc>
        <w:tc>
          <w:tcPr>
            <w:tcW w:w="722" w:type="pct"/>
            <w:tcBorders>
              <w:top w:val="nil"/>
              <w:left w:val="nil"/>
              <w:bottom w:val="single" w:sz="4" w:space="0" w:color="auto"/>
              <w:right w:val="single" w:sz="4" w:space="0" w:color="auto"/>
            </w:tcBorders>
            <w:shd w:val="clear" w:color="auto" w:fill="auto"/>
            <w:vAlign w:val="center"/>
            <w:hideMark/>
          </w:tcPr>
          <w:p w14:paraId="16E5B312"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051377E2"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09.11.2025</w:t>
            </w:r>
          </w:p>
        </w:tc>
        <w:tc>
          <w:tcPr>
            <w:tcW w:w="655" w:type="pct"/>
            <w:tcBorders>
              <w:top w:val="nil"/>
              <w:left w:val="nil"/>
              <w:bottom w:val="single" w:sz="4" w:space="0" w:color="auto"/>
              <w:right w:val="single" w:sz="4" w:space="0" w:color="auto"/>
            </w:tcBorders>
            <w:shd w:val="clear" w:color="auto" w:fill="auto"/>
            <w:vAlign w:val="center"/>
            <w:hideMark/>
          </w:tcPr>
          <w:p w14:paraId="56EAD15F"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01.08.2021</w:t>
            </w:r>
          </w:p>
        </w:tc>
      </w:tr>
      <w:tr w:rsidR="00EA42EC" w:rsidRPr="0020099D" w14:paraId="216D2189"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053EEA15"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59A6E777"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006W1</w:t>
            </w:r>
          </w:p>
        </w:tc>
        <w:tc>
          <w:tcPr>
            <w:tcW w:w="803" w:type="pct"/>
            <w:tcBorders>
              <w:top w:val="nil"/>
              <w:left w:val="nil"/>
              <w:bottom w:val="single" w:sz="4" w:space="0" w:color="auto"/>
              <w:right w:val="single" w:sz="4" w:space="0" w:color="auto"/>
            </w:tcBorders>
            <w:shd w:val="clear" w:color="auto" w:fill="auto"/>
            <w:vAlign w:val="center"/>
            <w:hideMark/>
          </w:tcPr>
          <w:p w14:paraId="730AB724"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3 обратная</w:t>
            </w:r>
          </w:p>
        </w:tc>
        <w:tc>
          <w:tcPr>
            <w:tcW w:w="547" w:type="pct"/>
            <w:tcBorders>
              <w:top w:val="nil"/>
              <w:left w:val="nil"/>
              <w:bottom w:val="single" w:sz="4" w:space="0" w:color="auto"/>
              <w:right w:val="single" w:sz="4" w:space="0" w:color="auto"/>
            </w:tcBorders>
            <w:shd w:val="clear" w:color="auto" w:fill="auto"/>
            <w:noWrap/>
            <w:vAlign w:val="center"/>
            <w:hideMark/>
          </w:tcPr>
          <w:p w14:paraId="7D20C407"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10.11.2021</w:t>
            </w:r>
          </w:p>
        </w:tc>
        <w:tc>
          <w:tcPr>
            <w:tcW w:w="722" w:type="pct"/>
            <w:tcBorders>
              <w:top w:val="nil"/>
              <w:left w:val="nil"/>
              <w:bottom w:val="single" w:sz="4" w:space="0" w:color="auto"/>
              <w:right w:val="single" w:sz="4" w:space="0" w:color="auto"/>
            </w:tcBorders>
            <w:shd w:val="clear" w:color="auto" w:fill="auto"/>
            <w:vAlign w:val="center"/>
            <w:hideMark/>
          </w:tcPr>
          <w:p w14:paraId="6D0D4CBB"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32459C71"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09.11.2025</w:t>
            </w:r>
          </w:p>
        </w:tc>
        <w:tc>
          <w:tcPr>
            <w:tcW w:w="655" w:type="pct"/>
            <w:tcBorders>
              <w:top w:val="nil"/>
              <w:left w:val="nil"/>
              <w:bottom w:val="single" w:sz="4" w:space="0" w:color="auto"/>
              <w:right w:val="single" w:sz="4" w:space="0" w:color="auto"/>
            </w:tcBorders>
            <w:shd w:val="clear" w:color="auto" w:fill="auto"/>
            <w:vAlign w:val="center"/>
            <w:hideMark/>
          </w:tcPr>
          <w:p w14:paraId="338F744B"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01.08.2021</w:t>
            </w:r>
          </w:p>
        </w:tc>
      </w:tr>
      <w:tr w:rsidR="00EA42EC" w:rsidRPr="0020099D" w14:paraId="5E7F6446"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72AC58C3"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58D6226E"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031W1</w:t>
            </w:r>
          </w:p>
        </w:tc>
        <w:tc>
          <w:tcPr>
            <w:tcW w:w="803" w:type="pct"/>
            <w:tcBorders>
              <w:top w:val="nil"/>
              <w:left w:val="nil"/>
              <w:bottom w:val="single" w:sz="4" w:space="0" w:color="auto"/>
              <w:right w:val="single" w:sz="4" w:space="0" w:color="auto"/>
            </w:tcBorders>
            <w:shd w:val="clear" w:color="auto" w:fill="auto"/>
            <w:vAlign w:val="center"/>
            <w:hideMark/>
          </w:tcPr>
          <w:p w14:paraId="29F3BDE3"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подпитка кл 1</w:t>
            </w:r>
          </w:p>
        </w:tc>
        <w:tc>
          <w:tcPr>
            <w:tcW w:w="547" w:type="pct"/>
            <w:tcBorders>
              <w:top w:val="nil"/>
              <w:left w:val="nil"/>
              <w:bottom w:val="single" w:sz="4" w:space="0" w:color="auto"/>
              <w:right w:val="single" w:sz="4" w:space="0" w:color="auto"/>
            </w:tcBorders>
            <w:shd w:val="clear" w:color="auto" w:fill="auto"/>
            <w:noWrap/>
            <w:vAlign w:val="center"/>
            <w:hideMark/>
          </w:tcPr>
          <w:p w14:paraId="06C884D6"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11.11.2021</w:t>
            </w:r>
          </w:p>
        </w:tc>
        <w:tc>
          <w:tcPr>
            <w:tcW w:w="722" w:type="pct"/>
            <w:tcBorders>
              <w:top w:val="nil"/>
              <w:left w:val="nil"/>
              <w:bottom w:val="single" w:sz="4" w:space="0" w:color="auto"/>
              <w:right w:val="single" w:sz="4" w:space="0" w:color="auto"/>
            </w:tcBorders>
            <w:shd w:val="clear" w:color="auto" w:fill="auto"/>
            <w:vAlign w:val="center"/>
            <w:hideMark/>
          </w:tcPr>
          <w:p w14:paraId="559CB146"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7749B8B9"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10.11.2025</w:t>
            </w:r>
          </w:p>
        </w:tc>
        <w:tc>
          <w:tcPr>
            <w:tcW w:w="655" w:type="pct"/>
            <w:tcBorders>
              <w:top w:val="nil"/>
              <w:left w:val="nil"/>
              <w:bottom w:val="single" w:sz="4" w:space="0" w:color="auto"/>
              <w:right w:val="single" w:sz="4" w:space="0" w:color="auto"/>
            </w:tcBorders>
            <w:shd w:val="clear" w:color="auto" w:fill="auto"/>
            <w:vAlign w:val="center"/>
            <w:hideMark/>
          </w:tcPr>
          <w:p w14:paraId="6240796E"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01.08.2021</w:t>
            </w:r>
          </w:p>
        </w:tc>
      </w:tr>
      <w:tr w:rsidR="00EA42EC" w:rsidRPr="0020099D" w14:paraId="72DBFA9D"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5836C02C"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477743A8"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036W1</w:t>
            </w:r>
          </w:p>
        </w:tc>
        <w:tc>
          <w:tcPr>
            <w:tcW w:w="803" w:type="pct"/>
            <w:tcBorders>
              <w:top w:val="nil"/>
              <w:left w:val="nil"/>
              <w:bottom w:val="single" w:sz="4" w:space="0" w:color="auto"/>
              <w:right w:val="single" w:sz="4" w:space="0" w:color="auto"/>
            </w:tcBorders>
            <w:shd w:val="clear" w:color="auto" w:fill="auto"/>
            <w:vAlign w:val="center"/>
            <w:hideMark/>
          </w:tcPr>
          <w:p w14:paraId="456B5E8B"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подпитка кл 3,4</w:t>
            </w:r>
          </w:p>
        </w:tc>
        <w:tc>
          <w:tcPr>
            <w:tcW w:w="547" w:type="pct"/>
            <w:tcBorders>
              <w:top w:val="nil"/>
              <w:left w:val="nil"/>
              <w:bottom w:val="single" w:sz="4" w:space="0" w:color="auto"/>
              <w:right w:val="single" w:sz="4" w:space="0" w:color="auto"/>
            </w:tcBorders>
            <w:shd w:val="clear" w:color="auto" w:fill="auto"/>
            <w:noWrap/>
            <w:vAlign w:val="center"/>
            <w:hideMark/>
          </w:tcPr>
          <w:p w14:paraId="4316E485"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11.11.2021</w:t>
            </w:r>
          </w:p>
        </w:tc>
        <w:tc>
          <w:tcPr>
            <w:tcW w:w="722" w:type="pct"/>
            <w:tcBorders>
              <w:top w:val="nil"/>
              <w:left w:val="nil"/>
              <w:bottom w:val="single" w:sz="4" w:space="0" w:color="auto"/>
              <w:right w:val="single" w:sz="4" w:space="0" w:color="auto"/>
            </w:tcBorders>
            <w:shd w:val="clear" w:color="auto" w:fill="auto"/>
            <w:vAlign w:val="center"/>
            <w:hideMark/>
          </w:tcPr>
          <w:p w14:paraId="60499CFA"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03181AC9"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10.11.2025</w:t>
            </w:r>
          </w:p>
        </w:tc>
        <w:tc>
          <w:tcPr>
            <w:tcW w:w="655" w:type="pct"/>
            <w:tcBorders>
              <w:top w:val="nil"/>
              <w:left w:val="nil"/>
              <w:bottom w:val="single" w:sz="4" w:space="0" w:color="auto"/>
              <w:right w:val="single" w:sz="4" w:space="0" w:color="auto"/>
            </w:tcBorders>
            <w:shd w:val="clear" w:color="auto" w:fill="auto"/>
            <w:vAlign w:val="center"/>
            <w:hideMark/>
          </w:tcPr>
          <w:p w14:paraId="4EC83D14"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01.08.2021</w:t>
            </w:r>
          </w:p>
        </w:tc>
      </w:tr>
      <w:tr w:rsidR="00EA42EC" w:rsidRPr="0020099D" w14:paraId="197CA5BA" w14:textId="77777777" w:rsidTr="004E041E">
        <w:trPr>
          <w:trHeight w:val="390"/>
        </w:trPr>
        <w:tc>
          <w:tcPr>
            <w:tcW w:w="1222" w:type="pct"/>
            <w:tcBorders>
              <w:top w:val="nil"/>
              <w:left w:val="single" w:sz="4" w:space="0" w:color="auto"/>
              <w:bottom w:val="single" w:sz="4" w:space="0" w:color="auto"/>
              <w:right w:val="single" w:sz="4" w:space="0" w:color="auto"/>
            </w:tcBorders>
            <w:shd w:val="clear" w:color="auto" w:fill="auto"/>
            <w:vAlign w:val="center"/>
            <w:hideMark/>
          </w:tcPr>
          <w:p w14:paraId="7C2A3B6A"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Датчик температуры ТСМ 0193</w:t>
            </w:r>
          </w:p>
        </w:tc>
        <w:tc>
          <w:tcPr>
            <w:tcW w:w="502" w:type="pct"/>
            <w:tcBorders>
              <w:top w:val="nil"/>
              <w:left w:val="nil"/>
              <w:bottom w:val="single" w:sz="4" w:space="0" w:color="auto"/>
              <w:right w:val="single" w:sz="4" w:space="0" w:color="auto"/>
            </w:tcBorders>
            <w:shd w:val="clear" w:color="auto" w:fill="auto"/>
            <w:vAlign w:val="center"/>
            <w:hideMark/>
          </w:tcPr>
          <w:p w14:paraId="7B363E60"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038W1</w:t>
            </w:r>
          </w:p>
        </w:tc>
        <w:tc>
          <w:tcPr>
            <w:tcW w:w="803" w:type="pct"/>
            <w:tcBorders>
              <w:top w:val="nil"/>
              <w:left w:val="nil"/>
              <w:bottom w:val="single" w:sz="4" w:space="0" w:color="auto"/>
              <w:right w:val="single" w:sz="4" w:space="0" w:color="auto"/>
            </w:tcBorders>
            <w:shd w:val="clear" w:color="auto" w:fill="auto"/>
            <w:vAlign w:val="center"/>
            <w:hideMark/>
          </w:tcPr>
          <w:p w14:paraId="6B03E63A" w14:textId="77777777" w:rsidR="00EA42EC" w:rsidRPr="0020099D" w:rsidRDefault="00EA42EC" w:rsidP="00EA42E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БУ1 подпитка кл 7</w:t>
            </w:r>
          </w:p>
        </w:tc>
        <w:tc>
          <w:tcPr>
            <w:tcW w:w="547" w:type="pct"/>
            <w:tcBorders>
              <w:top w:val="nil"/>
              <w:left w:val="nil"/>
              <w:bottom w:val="single" w:sz="4" w:space="0" w:color="auto"/>
              <w:right w:val="single" w:sz="4" w:space="0" w:color="auto"/>
            </w:tcBorders>
            <w:shd w:val="clear" w:color="auto" w:fill="auto"/>
            <w:noWrap/>
            <w:vAlign w:val="center"/>
            <w:hideMark/>
          </w:tcPr>
          <w:p w14:paraId="0FA43AEE" w14:textId="77777777" w:rsidR="00EA42EC" w:rsidRPr="0020099D" w:rsidRDefault="00EA42EC" w:rsidP="00EA42E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11.11.2021</w:t>
            </w:r>
          </w:p>
        </w:tc>
        <w:tc>
          <w:tcPr>
            <w:tcW w:w="722" w:type="pct"/>
            <w:tcBorders>
              <w:top w:val="nil"/>
              <w:left w:val="nil"/>
              <w:bottom w:val="single" w:sz="4" w:space="0" w:color="auto"/>
              <w:right w:val="single" w:sz="4" w:space="0" w:color="auto"/>
            </w:tcBorders>
            <w:shd w:val="clear" w:color="auto" w:fill="auto"/>
            <w:vAlign w:val="center"/>
            <w:hideMark/>
          </w:tcPr>
          <w:p w14:paraId="2A7579AE"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4</w:t>
            </w:r>
          </w:p>
        </w:tc>
        <w:tc>
          <w:tcPr>
            <w:tcW w:w="547" w:type="pct"/>
            <w:tcBorders>
              <w:top w:val="nil"/>
              <w:left w:val="nil"/>
              <w:bottom w:val="single" w:sz="4" w:space="0" w:color="auto"/>
              <w:right w:val="single" w:sz="4" w:space="0" w:color="auto"/>
            </w:tcBorders>
            <w:shd w:val="clear" w:color="auto" w:fill="auto"/>
            <w:vAlign w:val="center"/>
            <w:hideMark/>
          </w:tcPr>
          <w:p w14:paraId="77C9CB0B"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10.11.2025</w:t>
            </w:r>
          </w:p>
        </w:tc>
        <w:tc>
          <w:tcPr>
            <w:tcW w:w="655" w:type="pct"/>
            <w:tcBorders>
              <w:top w:val="nil"/>
              <w:left w:val="nil"/>
              <w:bottom w:val="single" w:sz="4" w:space="0" w:color="auto"/>
              <w:right w:val="single" w:sz="4" w:space="0" w:color="auto"/>
            </w:tcBorders>
            <w:shd w:val="clear" w:color="auto" w:fill="auto"/>
            <w:vAlign w:val="center"/>
            <w:hideMark/>
          </w:tcPr>
          <w:p w14:paraId="137F661A" w14:textId="77777777" w:rsidR="00EA42EC" w:rsidRPr="0020099D" w:rsidRDefault="00EA42EC" w:rsidP="00EA42EC">
            <w:pPr>
              <w:widowControl/>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01.08.2021</w:t>
            </w:r>
          </w:p>
        </w:tc>
      </w:tr>
    </w:tbl>
    <w:p w14:paraId="79E2B39A" w14:textId="620EACF9" w:rsidR="00CB3B1D" w:rsidRPr="0020099D" w:rsidRDefault="00CB3B1D" w:rsidP="004E041E">
      <w:pPr>
        <w:pStyle w:val="3"/>
        <w:numPr>
          <w:ilvl w:val="0"/>
          <w:numId w:val="0"/>
        </w:numPr>
        <w:ind w:firstLine="709"/>
        <w:rPr>
          <w:szCs w:val="24"/>
        </w:rPr>
      </w:pPr>
    </w:p>
    <w:p w14:paraId="78BE1F71" w14:textId="341B79EB" w:rsidR="00576DB8" w:rsidRPr="0020099D" w:rsidRDefault="00576DB8" w:rsidP="004E041E">
      <w:pPr>
        <w:pStyle w:val="3"/>
        <w:rPr>
          <w:lang w:val="ru-RU"/>
        </w:rPr>
      </w:pPr>
      <w:bookmarkStart w:id="34" w:name="_Toc201744742"/>
      <w:r w:rsidRPr="0020099D">
        <w:rPr>
          <w:lang w:val="ru-RU"/>
        </w:rPr>
        <w:t>Характеристики водоподготовительных установок и подпиточных устройств</w:t>
      </w:r>
      <w:bookmarkEnd w:id="34"/>
    </w:p>
    <w:p w14:paraId="2F7BAB62" w14:textId="77777777" w:rsidR="00576DB8" w:rsidRPr="0020099D" w:rsidRDefault="00576DB8" w:rsidP="00576DB8">
      <w:pPr>
        <w:rPr>
          <w:lang w:val="ru-RU"/>
        </w:rPr>
      </w:pPr>
    </w:p>
    <w:p w14:paraId="666C9058" w14:textId="77777777" w:rsidR="00576DB8" w:rsidRPr="0020099D" w:rsidRDefault="00576DB8" w:rsidP="00576DB8">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Источником водоснабжения водоподготовительных установок ТЭЦ является река Томь. </w:t>
      </w:r>
    </w:p>
    <w:p w14:paraId="6DEA8052" w14:textId="77777777" w:rsidR="00576DB8" w:rsidRPr="0020099D" w:rsidRDefault="00576DB8" w:rsidP="00576DB8">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lastRenderedPageBreak/>
        <w:t>На ТЭЦ эксплуатируются следующие системы водоподготовки:</w:t>
      </w:r>
    </w:p>
    <w:p w14:paraId="5849A965" w14:textId="77777777" w:rsidR="00576DB8" w:rsidRPr="0020099D" w:rsidRDefault="00576DB8" w:rsidP="00576DB8">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1. Водоподготовительная установка (ВПУ) подпитки котлов (введена в 1952 г.), которая выполнена по схеме:</w:t>
      </w:r>
    </w:p>
    <w:p w14:paraId="1CF47F34"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предварительная очистка исходной воды известкованием, коагуляцией и магнезиальным обескремниванием в осветлителях;</w:t>
      </w:r>
    </w:p>
    <w:p w14:paraId="6AC0BCDD"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осветление воды на механических фильтрах;</w:t>
      </w:r>
    </w:p>
    <w:p w14:paraId="7F1A555B"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2-х ступенчатое умягчение на натрий-катионитных фильтрах.</w:t>
      </w:r>
    </w:p>
    <w:p w14:paraId="3049738E" w14:textId="77777777" w:rsidR="00576DB8" w:rsidRPr="0020099D" w:rsidRDefault="00576DB8" w:rsidP="00576DB8">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ВПУ подпиточной воды котлов (старая очередь) эксплуатируется с 1952 года. Проектная производительность установки 550 м</w:t>
      </w:r>
      <w:r w:rsidRPr="0020099D">
        <w:rPr>
          <w:rFonts w:ascii="Times New Roman" w:eastAsia="Times New Roman" w:hAnsi="Times New Roman"/>
          <w:sz w:val="24"/>
          <w:vertAlign w:val="superscript"/>
          <w:lang w:val="ru-RU"/>
        </w:rPr>
        <w:t>3</w:t>
      </w:r>
      <w:r w:rsidRPr="0020099D">
        <w:rPr>
          <w:rFonts w:ascii="Times New Roman" w:eastAsia="Times New Roman" w:hAnsi="Times New Roman"/>
          <w:sz w:val="24"/>
          <w:lang w:val="ru-RU"/>
        </w:rPr>
        <w:t>/ч; на данный момент доступная производительность составляет 120–160 м3/ч. Снижение производительности обусловлено сокращением количества, находящегося в работе основного оборудования, износом оборудования и вводом новой системы ВПУ, основанной на мембранных методах очистки. В осветлителях осуществляется процесс коагуляции, известкования и магнезиального обескремнивания. Соответственно, предусмотрен склад хранения реагентов и узел приготовления известкового молока. В качестве коагулянта используется сернокислое железо. Вода на осветлители подается с температурой 40°С. Механические фильтры загружены антрацитом. В качестве ионообменного материала на катионитных фильтрах умягчения используется сульфоуголь марки СК-1.</w:t>
      </w:r>
    </w:p>
    <w:p w14:paraId="0CE2CCDB" w14:textId="77777777" w:rsidR="00576DB8" w:rsidRPr="0020099D" w:rsidRDefault="00576DB8" w:rsidP="00576DB8">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2. ВПУ обессоливания для подпитки котлов (введена в 2008 г.), которая выполнена по схеме:</w:t>
      </w:r>
    </w:p>
    <w:p w14:paraId="73D99EDC"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предварительная очистка исходной воды на сетчатых самопромывных автоматических фильтрах;</w:t>
      </w:r>
    </w:p>
    <w:p w14:paraId="7EB04BB0"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очистка воды на установке ультрафильтрации;</w:t>
      </w:r>
    </w:p>
    <w:p w14:paraId="4C54A32F"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обессоливание воды на первой ступени обратного осмоса;</w:t>
      </w:r>
    </w:p>
    <w:p w14:paraId="660532D7"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окончательная обработка воды на второй ступени обратного осмоса.</w:t>
      </w:r>
    </w:p>
    <w:p w14:paraId="707C4A1A" w14:textId="77777777" w:rsidR="00576DB8" w:rsidRPr="0020099D" w:rsidRDefault="00576DB8" w:rsidP="00D53B97">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 2008 году на электростанции была введена новая система подготовки обессоленной воды для подпитки котлов методом обратного осмоса. Максимальная проектная производительность установки составляет 500 м</w:t>
      </w:r>
      <w:r w:rsidRPr="0020099D">
        <w:rPr>
          <w:rFonts w:ascii="Times New Roman" w:eastAsia="Times New Roman" w:hAnsi="Times New Roman"/>
          <w:sz w:val="24"/>
          <w:vertAlign w:val="superscript"/>
          <w:lang w:val="ru-RU"/>
        </w:rPr>
        <w:t>3</w:t>
      </w:r>
      <w:r w:rsidRPr="0020099D">
        <w:rPr>
          <w:rFonts w:ascii="Times New Roman" w:eastAsia="Times New Roman" w:hAnsi="Times New Roman"/>
          <w:sz w:val="24"/>
          <w:lang w:val="ru-RU"/>
        </w:rPr>
        <w:t>/ч. На данный момент новая очередь ВПУ эксплуатируется при производительностях 120-250 м</w:t>
      </w:r>
      <w:r w:rsidRPr="0020099D">
        <w:rPr>
          <w:rFonts w:ascii="Times New Roman" w:eastAsia="Times New Roman" w:hAnsi="Times New Roman"/>
          <w:sz w:val="24"/>
          <w:vertAlign w:val="superscript"/>
          <w:lang w:val="ru-RU"/>
        </w:rPr>
        <w:t>3</w:t>
      </w:r>
      <w:r w:rsidRPr="0020099D">
        <w:rPr>
          <w:rFonts w:ascii="Times New Roman" w:eastAsia="Times New Roman" w:hAnsi="Times New Roman"/>
          <w:sz w:val="24"/>
          <w:lang w:val="ru-RU"/>
        </w:rPr>
        <w:t>/ч воды.</w:t>
      </w:r>
    </w:p>
    <w:p w14:paraId="6B33CC24" w14:textId="77777777" w:rsidR="00576DB8" w:rsidRPr="0020099D" w:rsidRDefault="00576DB8" w:rsidP="00D53B97">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Для увеличения эффективности работы установки и продления срока службы ультрафильтрационных и обратноосмотических мембран предусмотрено дозирование и хранение следующих химических реагентов:</w:t>
      </w:r>
    </w:p>
    <w:p w14:paraId="3D2B754B"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оксихлорид алюминия для более эффективной работы системы ультрафильтрации;</w:t>
      </w:r>
    </w:p>
    <w:p w14:paraId="473F8D98"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антискалант для защиты от выпадения на мембранах нерастворимых солей кальция и магния;</w:t>
      </w:r>
    </w:p>
    <w:p w14:paraId="6C27E7C4"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lastRenderedPageBreak/>
        <w:t>метабисульфит натрия, для предотвращения биообрастания мембран и защиты мембран от возможного попадания активного хлора;</w:t>
      </w:r>
    </w:p>
    <w:p w14:paraId="51F34B74"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едкий натр для химической декарбонизации воды перед установкой обратного осмоса.</w:t>
      </w:r>
    </w:p>
    <w:p w14:paraId="7DA287B7" w14:textId="77777777" w:rsidR="00576DB8" w:rsidRPr="0020099D" w:rsidRDefault="00576DB8" w:rsidP="00576DB8">
      <w:pPr>
        <w:spacing w:line="360" w:lineRule="auto"/>
        <w:ind w:firstLine="709"/>
        <w:rPr>
          <w:rFonts w:ascii="Times New Roman" w:eastAsia="Times New Roman" w:hAnsi="Times New Roman"/>
          <w:sz w:val="24"/>
          <w:lang w:val="ru-RU"/>
        </w:rPr>
      </w:pPr>
      <w:r w:rsidRPr="0020099D">
        <w:rPr>
          <w:rFonts w:ascii="Times New Roman" w:eastAsia="Times New Roman" w:hAnsi="Times New Roman"/>
          <w:sz w:val="24"/>
          <w:lang w:val="ru-RU"/>
        </w:rPr>
        <w:t>3. ВПУ подпитки тепловой сети (введена в 1986 г.), которая выполнена по схеме:</w:t>
      </w:r>
    </w:p>
    <w:p w14:paraId="5F3D6ADE"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предварительная очистка исходной воды коагуляцией в осветлителях;</w:t>
      </w:r>
    </w:p>
    <w:p w14:paraId="5239BC5C"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фильтрация на механических фильтрах;</w:t>
      </w:r>
    </w:p>
    <w:p w14:paraId="0BFBFCFA" w14:textId="77777777" w:rsidR="00576DB8" w:rsidRPr="0020099D" w:rsidRDefault="00576DB8" w:rsidP="00AC069A">
      <w:pPr>
        <w:pStyle w:val="af1"/>
        <w:numPr>
          <w:ilvl w:val="0"/>
          <w:numId w:val="4"/>
        </w:numPr>
        <w:spacing w:line="360" w:lineRule="auto"/>
        <w:ind w:left="0" w:firstLine="709"/>
        <w:rPr>
          <w:rFonts w:eastAsia="Times New Roman"/>
        </w:rPr>
      </w:pPr>
      <w:r w:rsidRPr="0020099D">
        <w:rPr>
          <w:rFonts w:eastAsia="Times New Roman"/>
        </w:rPr>
        <w:t>умягчение воды на натрий-катионитных фильтрах.</w:t>
      </w:r>
    </w:p>
    <w:p w14:paraId="5D24B758" w14:textId="77777777" w:rsidR="00576DB8" w:rsidRPr="0020099D" w:rsidRDefault="00576DB8" w:rsidP="00576DB8">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Производительность установки для восполнения потерь сетевой воды с горячим водоразбором составляет 1650 т/ч.</w:t>
      </w:r>
    </w:p>
    <w:p w14:paraId="649A9178" w14:textId="77777777" w:rsidR="00576DB8" w:rsidRPr="0020099D" w:rsidRDefault="00576DB8" w:rsidP="00576DB8">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Вода на осветлители подается с температурой 25°С. В качестве коагулянта используется оксихлорид алюминия (ОХА). Механические фильтры загружены антрацитом. В качестве ионообменного материала на натрий-катионитных фильтрах используется сульфоуголь марки СК-1.</w:t>
      </w:r>
    </w:p>
    <w:p w14:paraId="18CB9505" w14:textId="77777777" w:rsidR="00576DB8" w:rsidRPr="0020099D" w:rsidRDefault="00576DB8" w:rsidP="00576DB8">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Помимо указанного выше оборудования в схему водоподготовки ТЭЦ так же входят баки аккумуляторы воды, деаэрационные установки и насосное оборудование.</w:t>
      </w:r>
    </w:p>
    <w:p w14:paraId="55208DEC" w14:textId="77777777" w:rsidR="00576DB8" w:rsidRPr="0020099D" w:rsidRDefault="00576DB8" w:rsidP="00576DB8">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Очистка теплообменного оборудования (сетевых подогревателей) ТЭЦ проводится ежегодно механическим и химическим способами. </w:t>
      </w:r>
    </w:p>
    <w:p w14:paraId="5CF17DE9" w14:textId="77777777" w:rsidR="00576DB8" w:rsidRPr="0020099D" w:rsidRDefault="00576DB8" w:rsidP="00A65E73">
      <w:pPr>
        <w:pStyle w:val="afff3"/>
      </w:pPr>
      <w:r w:rsidRPr="0020099D">
        <w:t>Повреждений поверхностей нагрева теплообменного оборудования по причине водно-химического режима за последние 5 лет не было.</w:t>
      </w:r>
    </w:p>
    <w:p w14:paraId="3778320E" w14:textId="77777777" w:rsidR="00576DB8" w:rsidRPr="0020099D" w:rsidRDefault="00576DB8" w:rsidP="00A65E73">
      <w:pPr>
        <w:pStyle w:val="afff3"/>
      </w:pPr>
      <w:r w:rsidRPr="0020099D">
        <w:t>Схема подогрева и деаэрации подпиточной воды представлена в Приложении 1 (Схема сетевой и подпиточной воды ТЭЦ).</w:t>
      </w:r>
    </w:p>
    <w:p w14:paraId="762C3E7D" w14:textId="77777777" w:rsidR="00B424F9" w:rsidRPr="0020099D" w:rsidRDefault="00B424F9" w:rsidP="00576DB8">
      <w:pPr>
        <w:spacing w:line="360" w:lineRule="auto"/>
        <w:ind w:firstLine="708"/>
        <w:jc w:val="both"/>
        <w:rPr>
          <w:rFonts w:ascii="Times New Roman" w:eastAsia="Times New Roman" w:hAnsi="Times New Roman"/>
          <w:sz w:val="24"/>
          <w:lang w:val="ru-RU"/>
        </w:rPr>
      </w:pPr>
    </w:p>
    <w:p w14:paraId="4B21FE9E" w14:textId="30334090" w:rsidR="00B424F9" w:rsidRPr="0020099D" w:rsidRDefault="00B424F9" w:rsidP="00B424F9">
      <w:pPr>
        <w:pStyle w:val="3"/>
      </w:pPr>
      <w:bookmarkStart w:id="35" w:name="_Toc201744743"/>
      <w:r w:rsidRPr="0020099D">
        <w:t>Описание топливного режима</w:t>
      </w:r>
      <w:bookmarkEnd w:id="35"/>
    </w:p>
    <w:p w14:paraId="7231DBC5" w14:textId="77777777" w:rsidR="00B424F9" w:rsidRPr="0020099D" w:rsidRDefault="00B424F9" w:rsidP="00B424F9">
      <w:pPr>
        <w:rPr>
          <w:lang w:val="ru-RU"/>
        </w:rPr>
      </w:pPr>
    </w:p>
    <w:p w14:paraId="7DC915BD" w14:textId="5FBB6342" w:rsidR="00B424F9" w:rsidRPr="0020099D" w:rsidRDefault="00B424F9" w:rsidP="00B424F9">
      <w:pPr>
        <w:pStyle w:val="afff3"/>
      </w:pPr>
      <w:r w:rsidRPr="0020099D">
        <w:t>ТЭЦ использует в качестве основного топлива каменный уголь. Характеристики и расход твердого топлива за период (20</w:t>
      </w:r>
      <w:r w:rsidR="004E0191">
        <w:t>20</w:t>
      </w:r>
      <w:r w:rsidRPr="0020099D">
        <w:t>–202</w:t>
      </w:r>
      <w:r w:rsidR="004E0191">
        <w:t>4</w:t>
      </w:r>
      <w:r w:rsidRPr="0020099D">
        <w:t>) гг. представлены в таблице 2.27.</w:t>
      </w:r>
    </w:p>
    <w:p w14:paraId="2653F98F" w14:textId="0DED0B74" w:rsidR="00B424F9" w:rsidRPr="0020099D" w:rsidRDefault="00B424F9" w:rsidP="00B424F9">
      <w:pPr>
        <w:pStyle w:val="afff3"/>
      </w:pPr>
      <w:r w:rsidRPr="0020099D">
        <w:t>Резервным (аварийным) топливом является природный газ. Характеристики и расход природного газа, сожженного на ТЭЦ за период (20</w:t>
      </w:r>
      <w:r w:rsidR="004E0191">
        <w:t>20</w:t>
      </w:r>
      <w:r w:rsidRPr="0020099D">
        <w:t>–202</w:t>
      </w:r>
      <w:r w:rsidR="004E0191">
        <w:t>4</w:t>
      </w:r>
      <w:r w:rsidRPr="0020099D">
        <w:t>) гг. представлены в таблице 2.28.</w:t>
      </w:r>
    </w:p>
    <w:p w14:paraId="7E99AD33" w14:textId="27CB947B" w:rsidR="00B424F9" w:rsidRPr="0020099D" w:rsidRDefault="00B424F9" w:rsidP="00B424F9">
      <w:pPr>
        <w:pStyle w:val="afff3"/>
      </w:pPr>
      <w:r w:rsidRPr="0020099D">
        <w:t>Растопочное топливо – мазут марки М-100. Характеристик</w:t>
      </w:r>
      <w:r w:rsidR="004E0191">
        <w:t>и и расход мазута за период (2020</w:t>
      </w:r>
      <w:r w:rsidRPr="0020099D">
        <w:t>–202</w:t>
      </w:r>
      <w:r w:rsidR="004E0191">
        <w:t>4</w:t>
      </w:r>
      <w:r w:rsidRPr="0020099D">
        <w:t>) гг. представлены в таблице 2.29.</w:t>
      </w:r>
    </w:p>
    <w:p w14:paraId="68967DF4" w14:textId="489BBA81" w:rsidR="00B424F9" w:rsidRPr="0020099D" w:rsidRDefault="00B424F9" w:rsidP="00B424F9">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Система резервного топливообеспечения находится в исправном состоянии.</w:t>
      </w:r>
    </w:p>
    <w:p w14:paraId="194EBA30" w14:textId="3BB974DC" w:rsidR="00B424F9" w:rsidRDefault="00B424F9" w:rsidP="00B424F9">
      <w:pPr>
        <w:spacing w:line="360" w:lineRule="auto"/>
        <w:ind w:firstLine="708"/>
        <w:jc w:val="both"/>
        <w:rPr>
          <w:rFonts w:ascii="Times New Roman" w:eastAsia="Times New Roman" w:hAnsi="Times New Roman"/>
          <w:sz w:val="24"/>
          <w:lang w:val="ru-RU"/>
        </w:rPr>
      </w:pPr>
    </w:p>
    <w:p w14:paraId="557D0ED2" w14:textId="77777777" w:rsidR="00F1737F" w:rsidRDefault="00F1737F" w:rsidP="00B424F9">
      <w:pPr>
        <w:spacing w:line="360" w:lineRule="auto"/>
        <w:ind w:firstLine="708"/>
        <w:jc w:val="both"/>
        <w:rPr>
          <w:rFonts w:ascii="Times New Roman" w:eastAsia="Times New Roman" w:hAnsi="Times New Roman"/>
          <w:sz w:val="24"/>
          <w:lang w:val="ru-RU"/>
        </w:rPr>
      </w:pPr>
    </w:p>
    <w:p w14:paraId="39AE8128" w14:textId="77777777" w:rsidR="00F1737F" w:rsidRPr="0020099D" w:rsidRDefault="00F1737F" w:rsidP="00B424F9">
      <w:pPr>
        <w:spacing w:line="360" w:lineRule="auto"/>
        <w:ind w:firstLine="708"/>
        <w:jc w:val="both"/>
        <w:rPr>
          <w:rFonts w:ascii="Times New Roman" w:eastAsia="Times New Roman" w:hAnsi="Times New Roman"/>
          <w:sz w:val="24"/>
          <w:lang w:val="ru-RU"/>
        </w:rPr>
      </w:pPr>
    </w:p>
    <w:p w14:paraId="54C4E520" w14:textId="77777777" w:rsidR="00B424F9" w:rsidRPr="0020099D" w:rsidRDefault="00B424F9" w:rsidP="00B424F9">
      <w:pPr>
        <w:spacing w:line="360" w:lineRule="auto"/>
        <w:ind w:firstLine="708"/>
        <w:jc w:val="both"/>
        <w:rPr>
          <w:rFonts w:ascii="Times New Roman" w:eastAsia="Times New Roman" w:hAnsi="Times New Roman"/>
          <w:sz w:val="24"/>
          <w:lang w:val="ru-RU"/>
        </w:rPr>
      </w:pPr>
    </w:p>
    <w:p w14:paraId="706AE05D" w14:textId="77777777" w:rsidR="00B424F9" w:rsidRPr="0020099D" w:rsidRDefault="00B424F9" w:rsidP="00B424F9">
      <w:pPr>
        <w:spacing w:line="360" w:lineRule="auto"/>
        <w:rPr>
          <w:rFonts w:ascii="Times New Roman" w:eastAsia="Times New Roman" w:hAnsi="Times New Roman"/>
          <w:sz w:val="24"/>
          <w:lang w:val="ru-RU"/>
        </w:rPr>
      </w:pPr>
      <w:r w:rsidRPr="0020099D">
        <w:rPr>
          <w:rFonts w:ascii="Times New Roman" w:eastAsia="Times New Roman" w:hAnsi="Times New Roman"/>
          <w:sz w:val="24"/>
          <w:lang w:val="ru-RU"/>
        </w:rPr>
        <w:lastRenderedPageBreak/>
        <w:t>Таблица 2.27 – Характеристики и расход твердого топлива, сжигаемого на ТЭЦ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848"/>
        <w:gridCol w:w="1283"/>
        <w:gridCol w:w="1416"/>
        <w:gridCol w:w="1275"/>
        <w:gridCol w:w="991"/>
        <w:gridCol w:w="1416"/>
        <w:gridCol w:w="1416"/>
        <w:gridCol w:w="1410"/>
      </w:tblGrid>
      <w:tr w:rsidR="00B424F9" w:rsidRPr="0020099D" w14:paraId="4728179F" w14:textId="77777777" w:rsidTr="0020099D">
        <w:trPr>
          <w:trHeight w:val="20"/>
          <w:tblHeader/>
          <w:jc w:val="center"/>
        </w:trPr>
        <w:tc>
          <w:tcPr>
            <w:tcW w:w="422" w:type="pct"/>
            <w:vMerge w:val="restart"/>
            <w:vAlign w:val="center"/>
          </w:tcPr>
          <w:p w14:paraId="4F2E511C"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Год</w:t>
            </w:r>
          </w:p>
        </w:tc>
        <w:tc>
          <w:tcPr>
            <w:tcW w:w="4578" w:type="pct"/>
            <w:gridSpan w:val="7"/>
            <w:vAlign w:val="center"/>
          </w:tcPr>
          <w:p w14:paraId="3EEA8CCB"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Уголь</w:t>
            </w:r>
          </w:p>
        </w:tc>
      </w:tr>
      <w:tr w:rsidR="00B424F9" w:rsidRPr="0020099D" w14:paraId="2E275831" w14:textId="77777777" w:rsidTr="00A66291">
        <w:trPr>
          <w:trHeight w:val="20"/>
          <w:tblHeader/>
          <w:jc w:val="center"/>
        </w:trPr>
        <w:tc>
          <w:tcPr>
            <w:tcW w:w="422" w:type="pct"/>
            <w:vMerge/>
            <w:vAlign w:val="center"/>
          </w:tcPr>
          <w:p w14:paraId="681EFA5D" w14:textId="77777777" w:rsidR="00B424F9" w:rsidRPr="0020099D" w:rsidRDefault="00B424F9" w:rsidP="0020099D">
            <w:pPr>
              <w:pStyle w:val="ConsPlusNormal"/>
              <w:jc w:val="center"/>
              <w:rPr>
                <w:rFonts w:ascii="Times New Roman" w:hAnsi="Times New Roman" w:cs="Times New Roman"/>
                <w:b/>
              </w:rPr>
            </w:pPr>
          </w:p>
        </w:tc>
        <w:tc>
          <w:tcPr>
            <w:tcW w:w="638" w:type="pct"/>
            <w:vAlign w:val="center"/>
          </w:tcPr>
          <w:p w14:paraId="0777A631"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Марка угля</w:t>
            </w:r>
          </w:p>
        </w:tc>
        <w:tc>
          <w:tcPr>
            <w:tcW w:w="704" w:type="pct"/>
            <w:vAlign w:val="center"/>
          </w:tcPr>
          <w:p w14:paraId="142F6891"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Калорийность, Q</w:t>
            </w:r>
            <w:r w:rsidRPr="0020099D">
              <w:rPr>
                <w:rFonts w:ascii="Times New Roman" w:hAnsi="Times New Roman" w:cs="Times New Roman"/>
                <w:b/>
                <w:vertAlign w:val="subscript"/>
              </w:rPr>
              <w:t>нр</w:t>
            </w:r>
            <w:r w:rsidRPr="0020099D">
              <w:rPr>
                <w:rFonts w:ascii="Times New Roman" w:hAnsi="Times New Roman" w:cs="Times New Roman"/>
                <w:b/>
              </w:rPr>
              <w:t>, ккал/кг</w:t>
            </w:r>
          </w:p>
        </w:tc>
        <w:tc>
          <w:tcPr>
            <w:tcW w:w="634" w:type="pct"/>
            <w:vAlign w:val="center"/>
          </w:tcPr>
          <w:p w14:paraId="79CB3014"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Зольность, A</w:t>
            </w:r>
            <w:r w:rsidRPr="0020099D">
              <w:rPr>
                <w:rFonts w:ascii="Times New Roman" w:hAnsi="Times New Roman" w:cs="Times New Roman"/>
                <w:b/>
                <w:vertAlign w:val="subscript"/>
              </w:rPr>
              <w:t>р</w:t>
            </w:r>
            <w:r w:rsidRPr="0020099D">
              <w:rPr>
                <w:rFonts w:ascii="Times New Roman" w:hAnsi="Times New Roman" w:cs="Times New Roman"/>
                <w:b/>
              </w:rPr>
              <w:t>, %</w:t>
            </w:r>
          </w:p>
        </w:tc>
        <w:tc>
          <w:tcPr>
            <w:tcW w:w="493" w:type="pct"/>
            <w:vAlign w:val="center"/>
          </w:tcPr>
          <w:p w14:paraId="03007252"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Влажность, W</w:t>
            </w:r>
            <w:r w:rsidRPr="0020099D">
              <w:rPr>
                <w:rFonts w:ascii="Times New Roman" w:hAnsi="Times New Roman" w:cs="Times New Roman"/>
                <w:b/>
                <w:vertAlign w:val="subscript"/>
              </w:rPr>
              <w:t>р</w:t>
            </w:r>
            <w:r w:rsidRPr="0020099D">
              <w:rPr>
                <w:rFonts w:ascii="Times New Roman" w:hAnsi="Times New Roman" w:cs="Times New Roman"/>
                <w:b/>
              </w:rPr>
              <w:t>, %</w:t>
            </w:r>
          </w:p>
        </w:tc>
        <w:tc>
          <w:tcPr>
            <w:tcW w:w="704" w:type="pct"/>
            <w:vAlign w:val="center"/>
          </w:tcPr>
          <w:p w14:paraId="432E5B6D"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Приход, т</w:t>
            </w:r>
          </w:p>
        </w:tc>
        <w:tc>
          <w:tcPr>
            <w:tcW w:w="704" w:type="pct"/>
            <w:vAlign w:val="center"/>
          </w:tcPr>
          <w:p w14:paraId="647641CF"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Расход, т</w:t>
            </w:r>
          </w:p>
        </w:tc>
        <w:tc>
          <w:tcPr>
            <w:tcW w:w="701" w:type="pct"/>
            <w:vAlign w:val="center"/>
          </w:tcPr>
          <w:p w14:paraId="27C7918B"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Остаток, т</w:t>
            </w:r>
          </w:p>
        </w:tc>
      </w:tr>
      <w:tr w:rsidR="00B424F9" w:rsidRPr="0020099D" w14:paraId="3C4E6AC0" w14:textId="77777777" w:rsidTr="00943277">
        <w:trPr>
          <w:trHeight w:val="15"/>
          <w:jc w:val="center"/>
        </w:trPr>
        <w:tc>
          <w:tcPr>
            <w:tcW w:w="422" w:type="pct"/>
            <w:vAlign w:val="center"/>
          </w:tcPr>
          <w:p w14:paraId="311B9F29"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2020</w:t>
            </w:r>
          </w:p>
        </w:tc>
        <w:tc>
          <w:tcPr>
            <w:tcW w:w="638" w:type="pct"/>
            <w:vAlign w:val="center"/>
          </w:tcPr>
          <w:p w14:paraId="0BB5BEE4"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ССР</w:t>
            </w:r>
          </w:p>
        </w:tc>
        <w:tc>
          <w:tcPr>
            <w:tcW w:w="704" w:type="pct"/>
            <w:vAlign w:val="center"/>
          </w:tcPr>
          <w:p w14:paraId="5668DFE2"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5801</w:t>
            </w:r>
          </w:p>
        </w:tc>
        <w:tc>
          <w:tcPr>
            <w:tcW w:w="634" w:type="pct"/>
            <w:vAlign w:val="center"/>
          </w:tcPr>
          <w:p w14:paraId="1061BDA4"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18,46</w:t>
            </w:r>
          </w:p>
        </w:tc>
        <w:tc>
          <w:tcPr>
            <w:tcW w:w="493" w:type="pct"/>
            <w:vAlign w:val="center"/>
          </w:tcPr>
          <w:p w14:paraId="10B4FC92"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9,02</w:t>
            </w:r>
          </w:p>
        </w:tc>
        <w:tc>
          <w:tcPr>
            <w:tcW w:w="704" w:type="pct"/>
            <w:vAlign w:val="center"/>
          </w:tcPr>
          <w:p w14:paraId="0A4A252A" w14:textId="1F8089B5"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735</w:t>
            </w:r>
            <w:r w:rsidR="00A66291">
              <w:rPr>
                <w:rFonts w:ascii="Times New Roman" w:hAnsi="Times New Roman" w:cs="Times New Roman"/>
              </w:rPr>
              <w:t xml:space="preserve"> </w:t>
            </w:r>
            <w:r w:rsidRPr="0020099D">
              <w:rPr>
                <w:rFonts w:ascii="Times New Roman" w:hAnsi="Times New Roman" w:cs="Times New Roman"/>
              </w:rPr>
              <w:t>340,02</w:t>
            </w:r>
          </w:p>
        </w:tc>
        <w:tc>
          <w:tcPr>
            <w:tcW w:w="704" w:type="pct"/>
            <w:vAlign w:val="center"/>
          </w:tcPr>
          <w:p w14:paraId="5980719B" w14:textId="55279F8F"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712</w:t>
            </w:r>
            <w:r w:rsidR="00A66291">
              <w:rPr>
                <w:rFonts w:ascii="Times New Roman" w:hAnsi="Times New Roman" w:cs="Times New Roman"/>
              </w:rPr>
              <w:t xml:space="preserve"> </w:t>
            </w:r>
            <w:r w:rsidRPr="0020099D">
              <w:rPr>
                <w:rFonts w:ascii="Times New Roman" w:hAnsi="Times New Roman" w:cs="Times New Roman"/>
              </w:rPr>
              <w:t>940,00</w:t>
            </w:r>
          </w:p>
        </w:tc>
        <w:tc>
          <w:tcPr>
            <w:tcW w:w="701" w:type="pct"/>
            <w:vAlign w:val="center"/>
          </w:tcPr>
          <w:p w14:paraId="2F932DBD" w14:textId="26DD09E1"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141</w:t>
            </w:r>
            <w:r w:rsidR="00A66291">
              <w:rPr>
                <w:rFonts w:ascii="Times New Roman" w:hAnsi="Times New Roman" w:cs="Times New Roman"/>
              </w:rPr>
              <w:t xml:space="preserve"> </w:t>
            </w:r>
            <w:r w:rsidRPr="0020099D">
              <w:rPr>
                <w:rFonts w:ascii="Times New Roman" w:hAnsi="Times New Roman" w:cs="Times New Roman"/>
              </w:rPr>
              <w:t>693,49</w:t>
            </w:r>
          </w:p>
        </w:tc>
      </w:tr>
      <w:tr w:rsidR="00B424F9" w:rsidRPr="0020099D" w14:paraId="631BB85D" w14:textId="77777777" w:rsidTr="00A66291">
        <w:trPr>
          <w:trHeight w:val="20"/>
          <w:jc w:val="center"/>
        </w:trPr>
        <w:tc>
          <w:tcPr>
            <w:tcW w:w="422" w:type="pct"/>
            <w:vAlign w:val="center"/>
          </w:tcPr>
          <w:p w14:paraId="27621F58"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2021</w:t>
            </w:r>
          </w:p>
        </w:tc>
        <w:tc>
          <w:tcPr>
            <w:tcW w:w="638" w:type="pct"/>
            <w:vAlign w:val="center"/>
          </w:tcPr>
          <w:p w14:paraId="7A593367"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ССР</w:t>
            </w:r>
          </w:p>
        </w:tc>
        <w:tc>
          <w:tcPr>
            <w:tcW w:w="704" w:type="pct"/>
            <w:vAlign w:val="center"/>
          </w:tcPr>
          <w:p w14:paraId="4B15FEB6"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5801</w:t>
            </w:r>
          </w:p>
        </w:tc>
        <w:tc>
          <w:tcPr>
            <w:tcW w:w="634" w:type="pct"/>
            <w:vAlign w:val="center"/>
          </w:tcPr>
          <w:p w14:paraId="25D9758B"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18,46</w:t>
            </w:r>
          </w:p>
        </w:tc>
        <w:tc>
          <w:tcPr>
            <w:tcW w:w="493" w:type="pct"/>
            <w:vAlign w:val="center"/>
          </w:tcPr>
          <w:p w14:paraId="227F1EC7"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9,02</w:t>
            </w:r>
          </w:p>
        </w:tc>
        <w:tc>
          <w:tcPr>
            <w:tcW w:w="704" w:type="pct"/>
            <w:vAlign w:val="center"/>
          </w:tcPr>
          <w:p w14:paraId="01CC8480" w14:textId="212FAEB6"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735</w:t>
            </w:r>
            <w:r w:rsidR="00A66291">
              <w:rPr>
                <w:rFonts w:ascii="Times New Roman" w:hAnsi="Times New Roman" w:cs="Times New Roman"/>
              </w:rPr>
              <w:t xml:space="preserve"> </w:t>
            </w:r>
            <w:r w:rsidRPr="0020099D">
              <w:rPr>
                <w:rFonts w:ascii="Times New Roman" w:hAnsi="Times New Roman" w:cs="Times New Roman"/>
              </w:rPr>
              <w:t>340,02</w:t>
            </w:r>
          </w:p>
        </w:tc>
        <w:tc>
          <w:tcPr>
            <w:tcW w:w="704" w:type="pct"/>
            <w:vAlign w:val="center"/>
          </w:tcPr>
          <w:p w14:paraId="1E03CB90" w14:textId="6C210458"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712</w:t>
            </w:r>
            <w:r w:rsidR="00A66291">
              <w:rPr>
                <w:rFonts w:ascii="Times New Roman" w:hAnsi="Times New Roman" w:cs="Times New Roman"/>
              </w:rPr>
              <w:t xml:space="preserve"> </w:t>
            </w:r>
            <w:r w:rsidRPr="0020099D">
              <w:rPr>
                <w:rFonts w:ascii="Times New Roman" w:hAnsi="Times New Roman" w:cs="Times New Roman"/>
              </w:rPr>
              <w:t>940,00</w:t>
            </w:r>
          </w:p>
        </w:tc>
        <w:tc>
          <w:tcPr>
            <w:tcW w:w="701" w:type="pct"/>
            <w:vAlign w:val="center"/>
          </w:tcPr>
          <w:p w14:paraId="12A51B79" w14:textId="08D0D010"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141</w:t>
            </w:r>
            <w:r w:rsidR="00A66291">
              <w:rPr>
                <w:rFonts w:ascii="Times New Roman" w:hAnsi="Times New Roman" w:cs="Times New Roman"/>
              </w:rPr>
              <w:t xml:space="preserve"> </w:t>
            </w:r>
            <w:r w:rsidRPr="0020099D">
              <w:rPr>
                <w:rFonts w:ascii="Times New Roman" w:hAnsi="Times New Roman" w:cs="Times New Roman"/>
              </w:rPr>
              <w:t>693,49</w:t>
            </w:r>
          </w:p>
        </w:tc>
      </w:tr>
      <w:tr w:rsidR="00B424F9" w:rsidRPr="0020099D" w14:paraId="6A738325" w14:textId="77777777" w:rsidTr="00A66291">
        <w:trPr>
          <w:trHeight w:val="20"/>
          <w:jc w:val="center"/>
        </w:trPr>
        <w:tc>
          <w:tcPr>
            <w:tcW w:w="422" w:type="pct"/>
            <w:vAlign w:val="center"/>
          </w:tcPr>
          <w:p w14:paraId="397CA599"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2022</w:t>
            </w:r>
          </w:p>
        </w:tc>
        <w:tc>
          <w:tcPr>
            <w:tcW w:w="638" w:type="pct"/>
          </w:tcPr>
          <w:p w14:paraId="7DE9A1F0"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СС</w:t>
            </w:r>
          </w:p>
        </w:tc>
        <w:tc>
          <w:tcPr>
            <w:tcW w:w="704" w:type="pct"/>
          </w:tcPr>
          <w:p w14:paraId="06F67FB5"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5914</w:t>
            </w:r>
          </w:p>
        </w:tc>
        <w:tc>
          <w:tcPr>
            <w:tcW w:w="634" w:type="pct"/>
          </w:tcPr>
          <w:p w14:paraId="398DFE9F"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17,2</w:t>
            </w:r>
          </w:p>
        </w:tc>
        <w:tc>
          <w:tcPr>
            <w:tcW w:w="493" w:type="pct"/>
          </w:tcPr>
          <w:p w14:paraId="176DF8A0"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8,3</w:t>
            </w:r>
          </w:p>
        </w:tc>
        <w:tc>
          <w:tcPr>
            <w:tcW w:w="704" w:type="pct"/>
          </w:tcPr>
          <w:p w14:paraId="70E7C3F3" w14:textId="3D4E3A4F"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195</w:t>
            </w:r>
            <w:r w:rsidR="00A66291">
              <w:rPr>
                <w:rFonts w:ascii="Times New Roman" w:hAnsi="Times New Roman" w:cs="Times New Roman"/>
              </w:rPr>
              <w:t xml:space="preserve"> </w:t>
            </w:r>
            <w:r w:rsidRPr="0020099D">
              <w:rPr>
                <w:rFonts w:ascii="Times New Roman" w:hAnsi="Times New Roman" w:cs="Times New Roman"/>
              </w:rPr>
              <w:t>257,57</w:t>
            </w:r>
          </w:p>
        </w:tc>
        <w:tc>
          <w:tcPr>
            <w:tcW w:w="704" w:type="pct"/>
          </w:tcPr>
          <w:p w14:paraId="06553977" w14:textId="49B0842D"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158</w:t>
            </w:r>
            <w:r w:rsidR="00A66291">
              <w:rPr>
                <w:rFonts w:ascii="Times New Roman" w:hAnsi="Times New Roman" w:cs="Times New Roman"/>
              </w:rPr>
              <w:t xml:space="preserve"> </w:t>
            </w:r>
            <w:r w:rsidRPr="0020099D">
              <w:rPr>
                <w:rFonts w:ascii="Times New Roman" w:hAnsi="Times New Roman" w:cs="Times New Roman"/>
              </w:rPr>
              <w:t>328</w:t>
            </w:r>
          </w:p>
        </w:tc>
        <w:tc>
          <w:tcPr>
            <w:tcW w:w="701" w:type="pct"/>
          </w:tcPr>
          <w:p w14:paraId="0E8A4B32" w14:textId="4DCAA8B0"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96</w:t>
            </w:r>
            <w:r w:rsidR="00A66291">
              <w:rPr>
                <w:rFonts w:ascii="Times New Roman" w:hAnsi="Times New Roman" w:cs="Times New Roman"/>
              </w:rPr>
              <w:t xml:space="preserve"> </w:t>
            </w:r>
            <w:r w:rsidRPr="0020099D">
              <w:rPr>
                <w:rFonts w:ascii="Times New Roman" w:hAnsi="Times New Roman" w:cs="Times New Roman"/>
              </w:rPr>
              <w:t>230,74</w:t>
            </w:r>
          </w:p>
        </w:tc>
      </w:tr>
      <w:tr w:rsidR="00E95453" w:rsidRPr="0020099D" w14:paraId="794871A1" w14:textId="77777777" w:rsidTr="00A66291">
        <w:trPr>
          <w:trHeight w:val="20"/>
          <w:jc w:val="center"/>
        </w:trPr>
        <w:tc>
          <w:tcPr>
            <w:tcW w:w="422" w:type="pct"/>
            <w:vAlign w:val="center"/>
          </w:tcPr>
          <w:p w14:paraId="51A81BFE" w14:textId="6B3C1EA1" w:rsidR="00E95453" w:rsidRPr="0020099D" w:rsidRDefault="00E95453" w:rsidP="0020099D">
            <w:pPr>
              <w:pStyle w:val="ConsPlusNormal"/>
              <w:jc w:val="center"/>
              <w:rPr>
                <w:rFonts w:ascii="Times New Roman" w:hAnsi="Times New Roman" w:cs="Times New Roman"/>
              </w:rPr>
            </w:pPr>
            <w:r>
              <w:rPr>
                <w:rFonts w:ascii="Times New Roman" w:hAnsi="Times New Roman" w:cs="Times New Roman"/>
              </w:rPr>
              <w:t>2023</w:t>
            </w:r>
          </w:p>
        </w:tc>
        <w:tc>
          <w:tcPr>
            <w:tcW w:w="638" w:type="pct"/>
          </w:tcPr>
          <w:p w14:paraId="3946BA3D" w14:textId="276317A2" w:rsidR="00E95453" w:rsidRPr="0020099D" w:rsidRDefault="00A66291" w:rsidP="0020099D">
            <w:pPr>
              <w:pStyle w:val="ConsPlusNormal"/>
              <w:jc w:val="center"/>
              <w:rPr>
                <w:rFonts w:ascii="Times New Roman" w:hAnsi="Times New Roman" w:cs="Times New Roman"/>
              </w:rPr>
            </w:pPr>
            <w:r>
              <w:rPr>
                <w:rFonts w:ascii="Times New Roman" w:hAnsi="Times New Roman" w:cs="Times New Roman"/>
              </w:rPr>
              <w:t>СС</w:t>
            </w:r>
          </w:p>
        </w:tc>
        <w:tc>
          <w:tcPr>
            <w:tcW w:w="704" w:type="pct"/>
          </w:tcPr>
          <w:p w14:paraId="69637D44" w14:textId="1F8E5F12" w:rsidR="00E95453" w:rsidRPr="0020099D" w:rsidRDefault="00A66291" w:rsidP="0020099D">
            <w:pPr>
              <w:pStyle w:val="ConsPlusNormal"/>
              <w:jc w:val="center"/>
              <w:rPr>
                <w:rFonts w:ascii="Times New Roman" w:hAnsi="Times New Roman" w:cs="Times New Roman"/>
              </w:rPr>
            </w:pPr>
            <w:r>
              <w:rPr>
                <w:rFonts w:ascii="Times New Roman" w:hAnsi="Times New Roman" w:cs="Times New Roman"/>
              </w:rPr>
              <w:t>5888</w:t>
            </w:r>
          </w:p>
        </w:tc>
        <w:tc>
          <w:tcPr>
            <w:tcW w:w="634" w:type="pct"/>
          </w:tcPr>
          <w:p w14:paraId="28C98201" w14:textId="33E1F860" w:rsidR="00E95453" w:rsidRPr="0020099D" w:rsidRDefault="00A66291" w:rsidP="0020099D">
            <w:pPr>
              <w:pStyle w:val="ConsPlusNormal"/>
              <w:jc w:val="center"/>
              <w:rPr>
                <w:rFonts w:ascii="Times New Roman" w:hAnsi="Times New Roman" w:cs="Times New Roman"/>
              </w:rPr>
            </w:pPr>
            <w:r>
              <w:rPr>
                <w:rFonts w:ascii="Times New Roman" w:hAnsi="Times New Roman" w:cs="Times New Roman"/>
              </w:rPr>
              <w:t>8,83</w:t>
            </w:r>
          </w:p>
        </w:tc>
        <w:tc>
          <w:tcPr>
            <w:tcW w:w="493" w:type="pct"/>
          </w:tcPr>
          <w:p w14:paraId="558D3435" w14:textId="7F02559C" w:rsidR="00E95453" w:rsidRPr="0020099D" w:rsidRDefault="00A66291" w:rsidP="0020099D">
            <w:pPr>
              <w:pStyle w:val="ConsPlusNormal"/>
              <w:jc w:val="center"/>
              <w:rPr>
                <w:rFonts w:ascii="Times New Roman" w:hAnsi="Times New Roman" w:cs="Times New Roman"/>
              </w:rPr>
            </w:pPr>
            <w:r>
              <w:rPr>
                <w:rFonts w:ascii="Times New Roman" w:hAnsi="Times New Roman" w:cs="Times New Roman"/>
              </w:rPr>
              <w:t>16,53</w:t>
            </w:r>
          </w:p>
        </w:tc>
        <w:tc>
          <w:tcPr>
            <w:tcW w:w="704" w:type="pct"/>
          </w:tcPr>
          <w:p w14:paraId="2518B8E9" w14:textId="7D1FB965" w:rsidR="00E95453" w:rsidRPr="0020099D" w:rsidRDefault="00A66291" w:rsidP="0020099D">
            <w:pPr>
              <w:pStyle w:val="ConsPlusNormal"/>
              <w:jc w:val="center"/>
              <w:rPr>
                <w:rFonts w:ascii="Times New Roman" w:hAnsi="Times New Roman" w:cs="Times New Roman"/>
              </w:rPr>
            </w:pPr>
            <w:r>
              <w:rPr>
                <w:rFonts w:ascii="Times New Roman" w:hAnsi="Times New Roman" w:cs="Times New Roman"/>
              </w:rPr>
              <w:t>121 864,56</w:t>
            </w:r>
          </w:p>
        </w:tc>
        <w:tc>
          <w:tcPr>
            <w:tcW w:w="704" w:type="pct"/>
          </w:tcPr>
          <w:p w14:paraId="407A8C73" w14:textId="13CB94E2" w:rsidR="00E95453" w:rsidRPr="0020099D" w:rsidRDefault="00A66291" w:rsidP="0020099D">
            <w:pPr>
              <w:pStyle w:val="ConsPlusNormal"/>
              <w:jc w:val="center"/>
              <w:rPr>
                <w:rFonts w:ascii="Times New Roman" w:hAnsi="Times New Roman" w:cs="Times New Roman"/>
              </w:rPr>
            </w:pPr>
            <w:r>
              <w:rPr>
                <w:rFonts w:ascii="Times New Roman" w:hAnsi="Times New Roman" w:cs="Times New Roman"/>
              </w:rPr>
              <w:t>109 363,00</w:t>
            </w:r>
          </w:p>
        </w:tc>
        <w:tc>
          <w:tcPr>
            <w:tcW w:w="701" w:type="pct"/>
          </w:tcPr>
          <w:p w14:paraId="386AEE65" w14:textId="36216F08" w:rsidR="00E95453" w:rsidRPr="0020099D" w:rsidRDefault="00A66291" w:rsidP="0020099D">
            <w:pPr>
              <w:pStyle w:val="ConsPlusNormal"/>
              <w:jc w:val="center"/>
              <w:rPr>
                <w:rFonts w:ascii="Times New Roman" w:hAnsi="Times New Roman" w:cs="Times New Roman"/>
              </w:rPr>
            </w:pPr>
            <w:r>
              <w:rPr>
                <w:rFonts w:ascii="Times New Roman" w:hAnsi="Times New Roman" w:cs="Times New Roman"/>
              </w:rPr>
              <w:t>108 732,39</w:t>
            </w:r>
          </w:p>
        </w:tc>
      </w:tr>
      <w:tr w:rsidR="004E0191" w:rsidRPr="0020099D" w14:paraId="46CCC22D" w14:textId="77777777" w:rsidTr="00E55578">
        <w:trPr>
          <w:trHeight w:val="20"/>
          <w:jc w:val="center"/>
        </w:trPr>
        <w:tc>
          <w:tcPr>
            <w:tcW w:w="422" w:type="pct"/>
            <w:vMerge w:val="restart"/>
            <w:vAlign w:val="center"/>
          </w:tcPr>
          <w:p w14:paraId="0FBF5C4F" w14:textId="49C29A29" w:rsidR="004E0191" w:rsidRDefault="004E0191" w:rsidP="004E0191">
            <w:pPr>
              <w:pStyle w:val="ConsPlusNormal"/>
              <w:jc w:val="center"/>
              <w:rPr>
                <w:rFonts w:ascii="Times New Roman" w:hAnsi="Times New Roman" w:cs="Times New Roman"/>
              </w:rPr>
            </w:pPr>
            <w:r>
              <w:rPr>
                <w:rFonts w:ascii="Times New Roman" w:hAnsi="Times New Roman" w:cs="Times New Roman"/>
              </w:rPr>
              <w:t>2024</w:t>
            </w:r>
          </w:p>
        </w:tc>
        <w:tc>
          <w:tcPr>
            <w:tcW w:w="638" w:type="pct"/>
            <w:vAlign w:val="center"/>
          </w:tcPr>
          <w:p w14:paraId="3B4505C3" w14:textId="087C09F2"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СС</w:t>
            </w:r>
          </w:p>
        </w:tc>
        <w:tc>
          <w:tcPr>
            <w:tcW w:w="704" w:type="pct"/>
            <w:vAlign w:val="center"/>
          </w:tcPr>
          <w:p w14:paraId="61FAD31E" w14:textId="19963640"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5781</w:t>
            </w:r>
          </w:p>
        </w:tc>
        <w:tc>
          <w:tcPr>
            <w:tcW w:w="634" w:type="pct"/>
            <w:vAlign w:val="center"/>
          </w:tcPr>
          <w:p w14:paraId="6E821876" w14:textId="32ABE49B"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9,79</w:t>
            </w:r>
          </w:p>
        </w:tc>
        <w:tc>
          <w:tcPr>
            <w:tcW w:w="493" w:type="pct"/>
            <w:vAlign w:val="center"/>
          </w:tcPr>
          <w:p w14:paraId="0FF15CA8" w14:textId="076DE05C"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16,38</w:t>
            </w:r>
          </w:p>
        </w:tc>
        <w:tc>
          <w:tcPr>
            <w:tcW w:w="704" w:type="pct"/>
            <w:vAlign w:val="center"/>
          </w:tcPr>
          <w:p w14:paraId="397C6130" w14:textId="1D44D8EE"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187396,25</w:t>
            </w:r>
          </w:p>
        </w:tc>
        <w:tc>
          <w:tcPr>
            <w:tcW w:w="704" w:type="pct"/>
            <w:vAlign w:val="center"/>
          </w:tcPr>
          <w:p w14:paraId="73A94534" w14:textId="7542DC14"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267820</w:t>
            </w:r>
          </w:p>
        </w:tc>
        <w:tc>
          <w:tcPr>
            <w:tcW w:w="701" w:type="pct"/>
            <w:vAlign w:val="center"/>
          </w:tcPr>
          <w:p w14:paraId="3FD0C2C4" w14:textId="2101DF42"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28308,64</w:t>
            </w:r>
          </w:p>
        </w:tc>
      </w:tr>
      <w:tr w:rsidR="004E0191" w:rsidRPr="0020099D" w14:paraId="2D56E111" w14:textId="77777777" w:rsidTr="00E55578">
        <w:trPr>
          <w:trHeight w:val="20"/>
          <w:jc w:val="center"/>
        </w:trPr>
        <w:tc>
          <w:tcPr>
            <w:tcW w:w="422" w:type="pct"/>
            <w:vMerge/>
            <w:vAlign w:val="center"/>
          </w:tcPr>
          <w:p w14:paraId="250E0C9A" w14:textId="77777777" w:rsidR="004E0191" w:rsidRDefault="004E0191" w:rsidP="004E0191">
            <w:pPr>
              <w:pStyle w:val="ConsPlusNormal"/>
              <w:jc w:val="center"/>
              <w:rPr>
                <w:rFonts w:ascii="Times New Roman" w:hAnsi="Times New Roman" w:cs="Times New Roman"/>
              </w:rPr>
            </w:pPr>
          </w:p>
        </w:tc>
        <w:tc>
          <w:tcPr>
            <w:tcW w:w="638" w:type="pct"/>
            <w:vAlign w:val="center"/>
          </w:tcPr>
          <w:p w14:paraId="2706413F" w14:textId="5FDEA158"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ДГ</w:t>
            </w:r>
          </w:p>
        </w:tc>
        <w:tc>
          <w:tcPr>
            <w:tcW w:w="704" w:type="pct"/>
            <w:vAlign w:val="center"/>
          </w:tcPr>
          <w:p w14:paraId="3601C46F" w14:textId="7AE099E9"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5719</w:t>
            </w:r>
          </w:p>
        </w:tc>
        <w:tc>
          <w:tcPr>
            <w:tcW w:w="634" w:type="pct"/>
            <w:vAlign w:val="center"/>
          </w:tcPr>
          <w:p w14:paraId="7CD9B927" w14:textId="157D83E5"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11,3</w:t>
            </w:r>
          </w:p>
        </w:tc>
        <w:tc>
          <w:tcPr>
            <w:tcW w:w="493" w:type="pct"/>
            <w:vAlign w:val="center"/>
          </w:tcPr>
          <w:p w14:paraId="47A0FD69" w14:textId="0B39B299"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14,3</w:t>
            </w:r>
          </w:p>
        </w:tc>
        <w:tc>
          <w:tcPr>
            <w:tcW w:w="704" w:type="pct"/>
            <w:vAlign w:val="center"/>
          </w:tcPr>
          <w:p w14:paraId="062682E2" w14:textId="3F855938"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83459,8</w:t>
            </w:r>
          </w:p>
        </w:tc>
        <w:tc>
          <w:tcPr>
            <w:tcW w:w="704" w:type="pct"/>
            <w:vAlign w:val="center"/>
          </w:tcPr>
          <w:p w14:paraId="0E77D47F" w14:textId="79BC97AD"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11941</w:t>
            </w:r>
          </w:p>
        </w:tc>
        <w:tc>
          <w:tcPr>
            <w:tcW w:w="701" w:type="pct"/>
            <w:vAlign w:val="center"/>
          </w:tcPr>
          <w:p w14:paraId="261FCF0D" w14:textId="5313BBFC" w:rsidR="004E0191" w:rsidRDefault="004E0191" w:rsidP="004E0191">
            <w:pPr>
              <w:pStyle w:val="ConsPlusNormal"/>
              <w:jc w:val="center"/>
              <w:rPr>
                <w:rFonts w:ascii="Times New Roman" w:hAnsi="Times New Roman" w:cs="Times New Roman"/>
              </w:rPr>
            </w:pPr>
            <w:r w:rsidRPr="004E0191">
              <w:rPr>
                <w:rFonts w:ascii="Times New Roman" w:hAnsi="Times New Roman" w:cs="Times New Roman"/>
              </w:rPr>
              <w:t>71518,8</w:t>
            </w:r>
          </w:p>
        </w:tc>
      </w:tr>
    </w:tbl>
    <w:p w14:paraId="6C7B154E" w14:textId="77777777" w:rsidR="00B424F9" w:rsidRPr="0020099D" w:rsidRDefault="00B424F9" w:rsidP="00B424F9">
      <w:pPr>
        <w:pStyle w:val="ConsPlusNormal"/>
        <w:ind w:left="792"/>
        <w:jc w:val="both"/>
      </w:pPr>
    </w:p>
    <w:p w14:paraId="48ED3CA2" w14:textId="77777777" w:rsidR="00B424F9" w:rsidRPr="0020099D" w:rsidRDefault="00B424F9" w:rsidP="00B424F9">
      <w:pPr>
        <w:spacing w:line="360" w:lineRule="auto"/>
        <w:rPr>
          <w:rFonts w:ascii="Times New Roman" w:eastAsia="Times New Roman" w:hAnsi="Times New Roman"/>
          <w:sz w:val="24"/>
          <w:lang w:val="ru-RU"/>
        </w:rPr>
      </w:pPr>
      <w:r w:rsidRPr="0020099D">
        <w:rPr>
          <w:rFonts w:ascii="Times New Roman" w:eastAsia="Times New Roman" w:hAnsi="Times New Roman"/>
          <w:sz w:val="24"/>
          <w:lang w:val="ru-RU"/>
        </w:rPr>
        <w:t>Таблица 2.28 – Характеристики и расход природного газа, сжигаемого на ТЭЦ</w:t>
      </w:r>
    </w:p>
    <w:tbl>
      <w:tblPr>
        <w:tblW w:w="5000" w:type="pct"/>
        <w:jc w:val="center"/>
        <w:tblCellMar>
          <w:top w:w="102" w:type="dxa"/>
          <w:left w:w="62" w:type="dxa"/>
          <w:bottom w:w="102" w:type="dxa"/>
          <w:right w:w="62" w:type="dxa"/>
        </w:tblCellMar>
        <w:tblLook w:val="0000" w:firstRow="0" w:lastRow="0" w:firstColumn="0" w:lastColumn="0" w:noHBand="0" w:noVBand="0"/>
      </w:tblPr>
      <w:tblGrid>
        <w:gridCol w:w="851"/>
        <w:gridCol w:w="2831"/>
        <w:gridCol w:w="1842"/>
        <w:gridCol w:w="2548"/>
        <w:gridCol w:w="1983"/>
      </w:tblGrid>
      <w:tr w:rsidR="00B424F9" w:rsidRPr="0020099D" w14:paraId="3F163AB9" w14:textId="77777777" w:rsidTr="0020099D">
        <w:trPr>
          <w:tblHeader/>
          <w:jc w:val="center"/>
        </w:trPr>
        <w:tc>
          <w:tcPr>
            <w:tcW w:w="423" w:type="pct"/>
            <w:vMerge w:val="restart"/>
            <w:tcBorders>
              <w:top w:val="single" w:sz="4" w:space="0" w:color="auto"/>
              <w:left w:val="single" w:sz="4" w:space="0" w:color="auto"/>
              <w:bottom w:val="single" w:sz="4" w:space="0" w:color="auto"/>
              <w:right w:val="single" w:sz="4" w:space="0" w:color="auto"/>
            </w:tcBorders>
            <w:vAlign w:val="center"/>
          </w:tcPr>
          <w:p w14:paraId="503BF0E3"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Год</w:t>
            </w:r>
          </w:p>
        </w:tc>
        <w:tc>
          <w:tcPr>
            <w:tcW w:w="4577" w:type="pct"/>
            <w:gridSpan w:val="4"/>
            <w:tcBorders>
              <w:top w:val="single" w:sz="4" w:space="0" w:color="auto"/>
              <w:left w:val="single" w:sz="4" w:space="0" w:color="auto"/>
              <w:bottom w:val="single" w:sz="4" w:space="0" w:color="auto"/>
              <w:right w:val="single" w:sz="4" w:space="0" w:color="auto"/>
            </w:tcBorders>
            <w:vAlign w:val="center"/>
          </w:tcPr>
          <w:p w14:paraId="26950CBB"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Природный газ</w:t>
            </w:r>
          </w:p>
        </w:tc>
      </w:tr>
      <w:tr w:rsidR="00B424F9" w:rsidRPr="00447ECE" w14:paraId="004B3C6C" w14:textId="77777777" w:rsidTr="0020099D">
        <w:trPr>
          <w:tblHeader/>
          <w:jc w:val="center"/>
        </w:trPr>
        <w:tc>
          <w:tcPr>
            <w:tcW w:w="423" w:type="pct"/>
            <w:vMerge/>
            <w:tcBorders>
              <w:top w:val="single" w:sz="4" w:space="0" w:color="auto"/>
              <w:left w:val="single" w:sz="4" w:space="0" w:color="auto"/>
              <w:bottom w:val="single" w:sz="4" w:space="0" w:color="auto"/>
              <w:right w:val="single" w:sz="4" w:space="0" w:color="auto"/>
            </w:tcBorders>
            <w:vAlign w:val="center"/>
          </w:tcPr>
          <w:p w14:paraId="52D7AE69" w14:textId="77777777" w:rsidR="00B424F9" w:rsidRPr="0020099D" w:rsidRDefault="00B424F9" w:rsidP="0020099D">
            <w:pPr>
              <w:pStyle w:val="ConsPlusNormal"/>
              <w:jc w:val="center"/>
              <w:rPr>
                <w:rFonts w:ascii="Times New Roman" w:hAnsi="Times New Roman" w:cs="Times New Roman"/>
                <w:b/>
              </w:rPr>
            </w:pPr>
          </w:p>
        </w:tc>
        <w:tc>
          <w:tcPr>
            <w:tcW w:w="1408" w:type="pct"/>
            <w:tcBorders>
              <w:top w:val="single" w:sz="4" w:space="0" w:color="auto"/>
              <w:left w:val="single" w:sz="4" w:space="0" w:color="auto"/>
              <w:bottom w:val="single" w:sz="4" w:space="0" w:color="auto"/>
              <w:right w:val="single" w:sz="4" w:space="0" w:color="auto"/>
            </w:tcBorders>
            <w:vAlign w:val="center"/>
          </w:tcPr>
          <w:p w14:paraId="374ADEDE"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Калорийность, средняя за год Q</w:t>
            </w:r>
            <w:r w:rsidRPr="0020099D">
              <w:rPr>
                <w:rFonts w:ascii="Times New Roman" w:hAnsi="Times New Roman" w:cs="Times New Roman"/>
                <w:b/>
                <w:vertAlign w:val="subscript"/>
              </w:rPr>
              <w:t>нр</w:t>
            </w:r>
            <w:r w:rsidRPr="0020099D">
              <w:rPr>
                <w:rFonts w:ascii="Times New Roman" w:hAnsi="Times New Roman" w:cs="Times New Roman"/>
                <w:b/>
              </w:rPr>
              <w:t>, ккал/м</w:t>
            </w:r>
            <w:r w:rsidRPr="0020099D">
              <w:rPr>
                <w:rFonts w:ascii="Times New Roman" w:hAnsi="Times New Roman" w:cs="Times New Roman"/>
                <w:b/>
                <w:vertAlign w:val="superscript"/>
              </w:rPr>
              <w:t>3</w:t>
            </w:r>
          </w:p>
        </w:tc>
        <w:tc>
          <w:tcPr>
            <w:tcW w:w="916" w:type="pct"/>
            <w:tcBorders>
              <w:top w:val="single" w:sz="4" w:space="0" w:color="auto"/>
              <w:left w:val="single" w:sz="4" w:space="0" w:color="auto"/>
              <w:bottom w:val="single" w:sz="4" w:space="0" w:color="auto"/>
              <w:right w:val="single" w:sz="4" w:space="0" w:color="auto"/>
            </w:tcBorders>
            <w:vAlign w:val="center"/>
          </w:tcPr>
          <w:p w14:paraId="4E54B3A1"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Приход, тыс. м</w:t>
            </w:r>
            <w:r w:rsidRPr="0020099D">
              <w:rPr>
                <w:rFonts w:ascii="Times New Roman" w:hAnsi="Times New Roman" w:cs="Times New Roman"/>
                <w:b/>
                <w:vertAlign w:val="superscript"/>
              </w:rPr>
              <w:t>3</w:t>
            </w:r>
          </w:p>
        </w:tc>
        <w:tc>
          <w:tcPr>
            <w:tcW w:w="1267" w:type="pct"/>
            <w:tcBorders>
              <w:top w:val="single" w:sz="4" w:space="0" w:color="auto"/>
              <w:left w:val="single" w:sz="4" w:space="0" w:color="auto"/>
              <w:bottom w:val="single" w:sz="4" w:space="0" w:color="auto"/>
              <w:right w:val="single" w:sz="4" w:space="0" w:color="auto"/>
            </w:tcBorders>
            <w:vAlign w:val="center"/>
          </w:tcPr>
          <w:p w14:paraId="227BFE2F"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Расход на производство, тыс. м</w:t>
            </w:r>
            <w:r w:rsidRPr="0020099D">
              <w:rPr>
                <w:rFonts w:ascii="Times New Roman" w:hAnsi="Times New Roman" w:cs="Times New Roman"/>
                <w:b/>
                <w:vertAlign w:val="superscript"/>
              </w:rPr>
              <w:t>3</w:t>
            </w:r>
          </w:p>
        </w:tc>
        <w:tc>
          <w:tcPr>
            <w:tcW w:w="986" w:type="pct"/>
            <w:tcBorders>
              <w:top w:val="single" w:sz="4" w:space="0" w:color="auto"/>
              <w:left w:val="single" w:sz="4" w:space="0" w:color="auto"/>
              <w:bottom w:val="single" w:sz="4" w:space="0" w:color="auto"/>
              <w:right w:val="single" w:sz="4" w:space="0" w:color="auto"/>
            </w:tcBorders>
            <w:vAlign w:val="center"/>
          </w:tcPr>
          <w:p w14:paraId="09D30A9F"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Расход на сторону, тыс. м</w:t>
            </w:r>
            <w:r w:rsidRPr="0020099D">
              <w:rPr>
                <w:rFonts w:ascii="Times New Roman" w:hAnsi="Times New Roman" w:cs="Times New Roman"/>
                <w:b/>
                <w:vertAlign w:val="superscript"/>
              </w:rPr>
              <w:t>3</w:t>
            </w:r>
          </w:p>
        </w:tc>
      </w:tr>
      <w:tr w:rsidR="00B424F9" w:rsidRPr="0020099D" w14:paraId="2B9098E2"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535F5BAE"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2019</w:t>
            </w:r>
          </w:p>
        </w:tc>
        <w:tc>
          <w:tcPr>
            <w:tcW w:w="1408" w:type="pct"/>
            <w:tcBorders>
              <w:top w:val="single" w:sz="4" w:space="0" w:color="auto"/>
              <w:left w:val="single" w:sz="4" w:space="0" w:color="auto"/>
              <w:bottom w:val="single" w:sz="4" w:space="0" w:color="auto"/>
              <w:right w:val="single" w:sz="4" w:space="0" w:color="auto"/>
            </w:tcBorders>
            <w:vAlign w:val="center"/>
          </w:tcPr>
          <w:p w14:paraId="0C4CFE4D"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8378</w:t>
            </w:r>
          </w:p>
        </w:tc>
        <w:tc>
          <w:tcPr>
            <w:tcW w:w="916" w:type="pct"/>
            <w:tcBorders>
              <w:top w:val="single" w:sz="4" w:space="0" w:color="auto"/>
              <w:left w:val="single" w:sz="4" w:space="0" w:color="auto"/>
              <w:bottom w:val="single" w:sz="4" w:space="0" w:color="auto"/>
              <w:right w:val="single" w:sz="4" w:space="0" w:color="auto"/>
            </w:tcBorders>
            <w:vAlign w:val="center"/>
          </w:tcPr>
          <w:p w14:paraId="00C48C85"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137715,670</w:t>
            </w:r>
          </w:p>
        </w:tc>
        <w:tc>
          <w:tcPr>
            <w:tcW w:w="1267" w:type="pct"/>
            <w:tcBorders>
              <w:top w:val="single" w:sz="4" w:space="0" w:color="auto"/>
              <w:left w:val="single" w:sz="4" w:space="0" w:color="auto"/>
              <w:bottom w:val="single" w:sz="4" w:space="0" w:color="auto"/>
              <w:right w:val="single" w:sz="4" w:space="0" w:color="auto"/>
            </w:tcBorders>
            <w:vAlign w:val="center"/>
          </w:tcPr>
          <w:p w14:paraId="0F4F74CE"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137715,670</w:t>
            </w:r>
          </w:p>
        </w:tc>
        <w:tc>
          <w:tcPr>
            <w:tcW w:w="986" w:type="pct"/>
            <w:tcBorders>
              <w:top w:val="single" w:sz="4" w:space="0" w:color="auto"/>
              <w:left w:val="single" w:sz="4" w:space="0" w:color="auto"/>
              <w:bottom w:val="single" w:sz="4" w:space="0" w:color="auto"/>
              <w:right w:val="single" w:sz="4" w:space="0" w:color="auto"/>
            </w:tcBorders>
            <w:vAlign w:val="center"/>
          </w:tcPr>
          <w:p w14:paraId="7640B5EF"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0</w:t>
            </w:r>
          </w:p>
        </w:tc>
      </w:tr>
      <w:tr w:rsidR="00B424F9" w:rsidRPr="0020099D" w14:paraId="3FBE0D7F"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6545EC7E"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2020</w:t>
            </w:r>
          </w:p>
        </w:tc>
        <w:tc>
          <w:tcPr>
            <w:tcW w:w="1408" w:type="pct"/>
            <w:tcBorders>
              <w:top w:val="single" w:sz="4" w:space="0" w:color="auto"/>
              <w:left w:val="single" w:sz="4" w:space="0" w:color="auto"/>
              <w:bottom w:val="single" w:sz="4" w:space="0" w:color="auto"/>
              <w:right w:val="single" w:sz="4" w:space="0" w:color="auto"/>
            </w:tcBorders>
            <w:vAlign w:val="center"/>
          </w:tcPr>
          <w:p w14:paraId="468E882C"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8346</w:t>
            </w:r>
          </w:p>
        </w:tc>
        <w:tc>
          <w:tcPr>
            <w:tcW w:w="916" w:type="pct"/>
            <w:tcBorders>
              <w:top w:val="single" w:sz="4" w:space="0" w:color="auto"/>
              <w:left w:val="single" w:sz="4" w:space="0" w:color="auto"/>
              <w:bottom w:val="single" w:sz="4" w:space="0" w:color="auto"/>
              <w:right w:val="single" w:sz="4" w:space="0" w:color="auto"/>
            </w:tcBorders>
            <w:vAlign w:val="center"/>
          </w:tcPr>
          <w:p w14:paraId="650AD720"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118716,657</w:t>
            </w:r>
          </w:p>
        </w:tc>
        <w:tc>
          <w:tcPr>
            <w:tcW w:w="1267" w:type="pct"/>
            <w:tcBorders>
              <w:top w:val="single" w:sz="4" w:space="0" w:color="auto"/>
              <w:left w:val="single" w:sz="4" w:space="0" w:color="auto"/>
              <w:bottom w:val="single" w:sz="4" w:space="0" w:color="auto"/>
              <w:right w:val="single" w:sz="4" w:space="0" w:color="auto"/>
            </w:tcBorders>
            <w:vAlign w:val="center"/>
          </w:tcPr>
          <w:p w14:paraId="6BEBC9FA"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118716,657</w:t>
            </w:r>
          </w:p>
        </w:tc>
        <w:tc>
          <w:tcPr>
            <w:tcW w:w="986" w:type="pct"/>
            <w:tcBorders>
              <w:top w:val="single" w:sz="4" w:space="0" w:color="auto"/>
              <w:left w:val="single" w:sz="4" w:space="0" w:color="auto"/>
              <w:bottom w:val="single" w:sz="4" w:space="0" w:color="auto"/>
              <w:right w:val="single" w:sz="4" w:space="0" w:color="auto"/>
            </w:tcBorders>
            <w:vAlign w:val="center"/>
          </w:tcPr>
          <w:p w14:paraId="4FB0767A"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0</w:t>
            </w:r>
          </w:p>
        </w:tc>
      </w:tr>
      <w:tr w:rsidR="00B424F9" w:rsidRPr="0020099D" w14:paraId="1E8947F3"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79189F8B"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2021</w:t>
            </w:r>
          </w:p>
        </w:tc>
        <w:tc>
          <w:tcPr>
            <w:tcW w:w="1408" w:type="pct"/>
            <w:tcBorders>
              <w:top w:val="single" w:sz="4" w:space="0" w:color="auto"/>
              <w:left w:val="single" w:sz="4" w:space="0" w:color="auto"/>
              <w:bottom w:val="single" w:sz="4" w:space="0" w:color="auto"/>
              <w:right w:val="single" w:sz="4" w:space="0" w:color="auto"/>
            </w:tcBorders>
            <w:vAlign w:val="center"/>
          </w:tcPr>
          <w:p w14:paraId="40AD929B"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8346</w:t>
            </w:r>
          </w:p>
        </w:tc>
        <w:tc>
          <w:tcPr>
            <w:tcW w:w="916" w:type="pct"/>
            <w:tcBorders>
              <w:top w:val="single" w:sz="4" w:space="0" w:color="auto"/>
              <w:left w:val="single" w:sz="4" w:space="0" w:color="auto"/>
              <w:bottom w:val="single" w:sz="4" w:space="0" w:color="auto"/>
              <w:right w:val="single" w:sz="4" w:space="0" w:color="auto"/>
            </w:tcBorders>
            <w:vAlign w:val="center"/>
          </w:tcPr>
          <w:p w14:paraId="5DDE0891"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118716,657</w:t>
            </w:r>
          </w:p>
        </w:tc>
        <w:tc>
          <w:tcPr>
            <w:tcW w:w="1267" w:type="pct"/>
            <w:tcBorders>
              <w:top w:val="single" w:sz="4" w:space="0" w:color="auto"/>
              <w:left w:val="single" w:sz="4" w:space="0" w:color="auto"/>
              <w:bottom w:val="single" w:sz="4" w:space="0" w:color="auto"/>
              <w:right w:val="single" w:sz="4" w:space="0" w:color="auto"/>
            </w:tcBorders>
            <w:vAlign w:val="center"/>
          </w:tcPr>
          <w:p w14:paraId="29FB8EB9"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118716,657</w:t>
            </w:r>
          </w:p>
        </w:tc>
        <w:tc>
          <w:tcPr>
            <w:tcW w:w="986" w:type="pct"/>
            <w:tcBorders>
              <w:top w:val="single" w:sz="4" w:space="0" w:color="auto"/>
              <w:left w:val="single" w:sz="4" w:space="0" w:color="auto"/>
              <w:bottom w:val="single" w:sz="4" w:space="0" w:color="auto"/>
              <w:right w:val="single" w:sz="4" w:space="0" w:color="auto"/>
            </w:tcBorders>
            <w:vAlign w:val="center"/>
          </w:tcPr>
          <w:p w14:paraId="329F2633"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0</w:t>
            </w:r>
          </w:p>
        </w:tc>
      </w:tr>
      <w:tr w:rsidR="00B424F9" w:rsidRPr="0020099D" w14:paraId="6C55944F"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1399EB74"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2022</w:t>
            </w:r>
          </w:p>
        </w:tc>
        <w:tc>
          <w:tcPr>
            <w:tcW w:w="1408" w:type="pct"/>
            <w:tcBorders>
              <w:top w:val="single" w:sz="4" w:space="0" w:color="auto"/>
              <w:left w:val="single" w:sz="4" w:space="0" w:color="auto"/>
              <w:bottom w:val="single" w:sz="4" w:space="0" w:color="auto"/>
              <w:right w:val="single" w:sz="4" w:space="0" w:color="auto"/>
            </w:tcBorders>
            <w:vAlign w:val="center"/>
          </w:tcPr>
          <w:p w14:paraId="12EA8122"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8346</w:t>
            </w:r>
          </w:p>
        </w:tc>
        <w:tc>
          <w:tcPr>
            <w:tcW w:w="916" w:type="pct"/>
            <w:tcBorders>
              <w:top w:val="single" w:sz="4" w:space="0" w:color="auto"/>
              <w:left w:val="single" w:sz="4" w:space="0" w:color="auto"/>
              <w:bottom w:val="single" w:sz="4" w:space="0" w:color="auto"/>
              <w:right w:val="single" w:sz="4" w:space="0" w:color="auto"/>
            </w:tcBorders>
            <w:vAlign w:val="center"/>
          </w:tcPr>
          <w:p w14:paraId="4968AD79"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118716,657</w:t>
            </w:r>
          </w:p>
        </w:tc>
        <w:tc>
          <w:tcPr>
            <w:tcW w:w="1267" w:type="pct"/>
            <w:tcBorders>
              <w:top w:val="single" w:sz="4" w:space="0" w:color="auto"/>
              <w:left w:val="single" w:sz="4" w:space="0" w:color="auto"/>
              <w:bottom w:val="single" w:sz="4" w:space="0" w:color="auto"/>
              <w:right w:val="single" w:sz="4" w:space="0" w:color="auto"/>
            </w:tcBorders>
            <w:vAlign w:val="center"/>
          </w:tcPr>
          <w:p w14:paraId="4FD3D6AB"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118716,657</w:t>
            </w:r>
          </w:p>
        </w:tc>
        <w:tc>
          <w:tcPr>
            <w:tcW w:w="986" w:type="pct"/>
            <w:tcBorders>
              <w:top w:val="single" w:sz="4" w:space="0" w:color="auto"/>
              <w:left w:val="single" w:sz="4" w:space="0" w:color="auto"/>
              <w:bottom w:val="single" w:sz="4" w:space="0" w:color="auto"/>
              <w:right w:val="single" w:sz="4" w:space="0" w:color="auto"/>
            </w:tcBorders>
            <w:vAlign w:val="center"/>
          </w:tcPr>
          <w:p w14:paraId="0CDF448D"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0</w:t>
            </w:r>
          </w:p>
        </w:tc>
      </w:tr>
      <w:tr w:rsidR="00A66291" w:rsidRPr="0020099D" w14:paraId="531B10D9"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1ED8DD10" w14:textId="50623C4F"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2023</w:t>
            </w:r>
          </w:p>
        </w:tc>
        <w:tc>
          <w:tcPr>
            <w:tcW w:w="1408" w:type="pct"/>
            <w:tcBorders>
              <w:top w:val="single" w:sz="4" w:space="0" w:color="auto"/>
              <w:left w:val="single" w:sz="4" w:space="0" w:color="auto"/>
              <w:bottom w:val="single" w:sz="4" w:space="0" w:color="auto"/>
              <w:right w:val="single" w:sz="4" w:space="0" w:color="auto"/>
            </w:tcBorders>
            <w:vAlign w:val="center"/>
          </w:tcPr>
          <w:p w14:paraId="00A5844F" w14:textId="63B0769E"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8296,64</w:t>
            </w:r>
          </w:p>
        </w:tc>
        <w:tc>
          <w:tcPr>
            <w:tcW w:w="916" w:type="pct"/>
            <w:tcBorders>
              <w:top w:val="single" w:sz="4" w:space="0" w:color="auto"/>
              <w:left w:val="single" w:sz="4" w:space="0" w:color="auto"/>
              <w:bottom w:val="single" w:sz="4" w:space="0" w:color="auto"/>
              <w:right w:val="single" w:sz="4" w:space="0" w:color="auto"/>
            </w:tcBorders>
            <w:vAlign w:val="center"/>
          </w:tcPr>
          <w:p w14:paraId="68D187D7" w14:textId="03C37607"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565200</w:t>
            </w:r>
          </w:p>
        </w:tc>
        <w:tc>
          <w:tcPr>
            <w:tcW w:w="1267" w:type="pct"/>
            <w:tcBorders>
              <w:top w:val="single" w:sz="4" w:space="0" w:color="auto"/>
              <w:left w:val="single" w:sz="4" w:space="0" w:color="auto"/>
              <w:bottom w:val="single" w:sz="4" w:space="0" w:color="auto"/>
              <w:right w:val="single" w:sz="4" w:space="0" w:color="auto"/>
            </w:tcBorders>
            <w:vAlign w:val="center"/>
          </w:tcPr>
          <w:p w14:paraId="49552556" w14:textId="7C9389DC"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565200</w:t>
            </w:r>
          </w:p>
        </w:tc>
        <w:tc>
          <w:tcPr>
            <w:tcW w:w="986" w:type="pct"/>
            <w:tcBorders>
              <w:top w:val="single" w:sz="4" w:space="0" w:color="auto"/>
              <w:left w:val="single" w:sz="4" w:space="0" w:color="auto"/>
              <w:bottom w:val="single" w:sz="4" w:space="0" w:color="auto"/>
              <w:right w:val="single" w:sz="4" w:space="0" w:color="auto"/>
            </w:tcBorders>
            <w:vAlign w:val="center"/>
          </w:tcPr>
          <w:p w14:paraId="62863E90" w14:textId="431CBA47"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0</w:t>
            </w:r>
          </w:p>
        </w:tc>
      </w:tr>
      <w:tr w:rsidR="00943277" w:rsidRPr="0020099D" w14:paraId="7169A3B2"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500AE126" w14:textId="55584BB4" w:rsidR="00943277" w:rsidRDefault="00943277" w:rsidP="00943277">
            <w:pPr>
              <w:pStyle w:val="ConsPlusNormal"/>
              <w:jc w:val="center"/>
              <w:rPr>
                <w:rFonts w:ascii="Times New Roman" w:hAnsi="Times New Roman" w:cs="Times New Roman"/>
              </w:rPr>
            </w:pPr>
            <w:r>
              <w:rPr>
                <w:rFonts w:ascii="Times New Roman" w:hAnsi="Times New Roman" w:cs="Times New Roman"/>
              </w:rPr>
              <w:t>2024</w:t>
            </w:r>
          </w:p>
        </w:tc>
        <w:tc>
          <w:tcPr>
            <w:tcW w:w="1408" w:type="pct"/>
            <w:tcBorders>
              <w:top w:val="single" w:sz="4" w:space="0" w:color="auto"/>
              <w:left w:val="single" w:sz="4" w:space="0" w:color="auto"/>
              <w:bottom w:val="single" w:sz="4" w:space="0" w:color="auto"/>
              <w:right w:val="single" w:sz="4" w:space="0" w:color="auto"/>
            </w:tcBorders>
            <w:vAlign w:val="center"/>
          </w:tcPr>
          <w:p w14:paraId="4C6C4FD6" w14:textId="5A1FF08E" w:rsidR="00943277" w:rsidRDefault="00943277" w:rsidP="00943277">
            <w:pPr>
              <w:pStyle w:val="ConsPlusNormal"/>
              <w:jc w:val="center"/>
              <w:rPr>
                <w:rFonts w:ascii="Times New Roman" w:hAnsi="Times New Roman" w:cs="Times New Roman"/>
              </w:rPr>
            </w:pPr>
            <w:r w:rsidRPr="00943277">
              <w:rPr>
                <w:rFonts w:ascii="Times New Roman" w:hAnsi="Times New Roman" w:cs="Times New Roman"/>
              </w:rPr>
              <w:t>8273</w:t>
            </w:r>
          </w:p>
        </w:tc>
        <w:tc>
          <w:tcPr>
            <w:tcW w:w="916" w:type="pct"/>
            <w:tcBorders>
              <w:top w:val="single" w:sz="4" w:space="0" w:color="auto"/>
              <w:left w:val="single" w:sz="4" w:space="0" w:color="auto"/>
              <w:bottom w:val="single" w:sz="4" w:space="0" w:color="auto"/>
              <w:right w:val="single" w:sz="4" w:space="0" w:color="auto"/>
            </w:tcBorders>
            <w:vAlign w:val="center"/>
          </w:tcPr>
          <w:p w14:paraId="723FA732" w14:textId="14CDA418" w:rsidR="00943277" w:rsidRDefault="00943277" w:rsidP="00943277">
            <w:pPr>
              <w:pStyle w:val="ConsPlusNormal"/>
              <w:jc w:val="center"/>
              <w:rPr>
                <w:rFonts w:ascii="Times New Roman" w:hAnsi="Times New Roman" w:cs="Times New Roman"/>
              </w:rPr>
            </w:pPr>
            <w:r w:rsidRPr="00943277">
              <w:rPr>
                <w:rFonts w:ascii="Times New Roman" w:hAnsi="Times New Roman" w:cs="Times New Roman"/>
              </w:rPr>
              <w:t>452,8</w:t>
            </w:r>
            <w:r>
              <w:rPr>
                <w:rFonts w:ascii="Times New Roman" w:hAnsi="Times New Roman" w:cs="Times New Roman"/>
              </w:rPr>
              <w:t>30</w:t>
            </w:r>
          </w:p>
        </w:tc>
        <w:tc>
          <w:tcPr>
            <w:tcW w:w="1267" w:type="pct"/>
            <w:tcBorders>
              <w:top w:val="single" w:sz="4" w:space="0" w:color="auto"/>
              <w:left w:val="single" w:sz="4" w:space="0" w:color="auto"/>
              <w:bottom w:val="single" w:sz="4" w:space="0" w:color="auto"/>
              <w:right w:val="single" w:sz="4" w:space="0" w:color="auto"/>
            </w:tcBorders>
            <w:vAlign w:val="center"/>
          </w:tcPr>
          <w:p w14:paraId="0EFE1CEE" w14:textId="68BA7FD2" w:rsidR="00943277" w:rsidRDefault="00943277" w:rsidP="00943277">
            <w:pPr>
              <w:pStyle w:val="ConsPlusNormal"/>
              <w:jc w:val="center"/>
              <w:rPr>
                <w:rFonts w:ascii="Times New Roman" w:hAnsi="Times New Roman" w:cs="Times New Roman"/>
              </w:rPr>
            </w:pPr>
            <w:r>
              <w:rPr>
                <w:rFonts w:ascii="Times New Roman" w:hAnsi="Times New Roman" w:cs="Times New Roman"/>
              </w:rPr>
              <w:t>452,830</w:t>
            </w:r>
          </w:p>
        </w:tc>
        <w:tc>
          <w:tcPr>
            <w:tcW w:w="986" w:type="pct"/>
            <w:tcBorders>
              <w:top w:val="single" w:sz="4" w:space="0" w:color="auto"/>
              <w:left w:val="single" w:sz="4" w:space="0" w:color="auto"/>
              <w:bottom w:val="single" w:sz="4" w:space="0" w:color="auto"/>
              <w:right w:val="single" w:sz="4" w:space="0" w:color="auto"/>
            </w:tcBorders>
            <w:vAlign w:val="center"/>
          </w:tcPr>
          <w:p w14:paraId="45A8A25D" w14:textId="3DEB8700" w:rsidR="00943277" w:rsidRDefault="00943277" w:rsidP="00943277">
            <w:pPr>
              <w:pStyle w:val="ConsPlusNormal"/>
              <w:jc w:val="center"/>
              <w:rPr>
                <w:rFonts w:ascii="Times New Roman" w:hAnsi="Times New Roman" w:cs="Times New Roman"/>
              </w:rPr>
            </w:pPr>
            <w:r w:rsidRPr="00943277">
              <w:rPr>
                <w:rFonts w:ascii="Times New Roman" w:hAnsi="Times New Roman" w:cs="Times New Roman"/>
              </w:rPr>
              <w:t>0</w:t>
            </w:r>
          </w:p>
        </w:tc>
      </w:tr>
    </w:tbl>
    <w:p w14:paraId="2A2798A8" w14:textId="77777777" w:rsidR="00B424F9" w:rsidRPr="0020099D" w:rsidRDefault="00B424F9" w:rsidP="00B424F9">
      <w:pPr>
        <w:pStyle w:val="ConsPlusNormal"/>
        <w:ind w:left="792"/>
        <w:jc w:val="both"/>
      </w:pPr>
    </w:p>
    <w:p w14:paraId="4C18258B" w14:textId="77777777" w:rsidR="00B424F9" w:rsidRPr="0020099D" w:rsidRDefault="00B424F9" w:rsidP="00B424F9">
      <w:pPr>
        <w:pStyle w:val="afff3"/>
        <w:ind w:firstLine="0"/>
      </w:pPr>
      <w:r w:rsidRPr="0020099D">
        <w:t xml:space="preserve">Таблица 2.29 – Характеристики и расход жидкого топлива, сжигаемого на ТЭЦ </w:t>
      </w:r>
    </w:p>
    <w:tbl>
      <w:tblPr>
        <w:tblW w:w="5000" w:type="pct"/>
        <w:jc w:val="center"/>
        <w:tblCellMar>
          <w:top w:w="102" w:type="dxa"/>
          <w:left w:w="62" w:type="dxa"/>
          <w:bottom w:w="102" w:type="dxa"/>
          <w:right w:w="62" w:type="dxa"/>
        </w:tblCellMar>
        <w:tblLook w:val="0000" w:firstRow="0" w:lastRow="0" w:firstColumn="0" w:lastColumn="0" w:noHBand="0" w:noVBand="0"/>
      </w:tblPr>
      <w:tblGrid>
        <w:gridCol w:w="851"/>
        <w:gridCol w:w="2831"/>
        <w:gridCol w:w="1983"/>
        <w:gridCol w:w="1528"/>
        <w:gridCol w:w="1472"/>
        <w:gridCol w:w="1390"/>
      </w:tblGrid>
      <w:tr w:rsidR="00B424F9" w:rsidRPr="0020099D" w14:paraId="2ECFC96C" w14:textId="77777777" w:rsidTr="0020099D">
        <w:trPr>
          <w:jc w:val="center"/>
        </w:trPr>
        <w:tc>
          <w:tcPr>
            <w:tcW w:w="423" w:type="pct"/>
            <w:vMerge w:val="restart"/>
            <w:tcBorders>
              <w:top w:val="single" w:sz="4" w:space="0" w:color="auto"/>
              <w:left w:val="single" w:sz="4" w:space="0" w:color="auto"/>
              <w:bottom w:val="single" w:sz="4" w:space="0" w:color="auto"/>
              <w:right w:val="single" w:sz="4" w:space="0" w:color="auto"/>
            </w:tcBorders>
            <w:vAlign w:val="center"/>
          </w:tcPr>
          <w:p w14:paraId="55652E65"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Год</w:t>
            </w:r>
          </w:p>
        </w:tc>
        <w:tc>
          <w:tcPr>
            <w:tcW w:w="4577" w:type="pct"/>
            <w:gridSpan w:val="5"/>
            <w:tcBorders>
              <w:top w:val="single" w:sz="4" w:space="0" w:color="auto"/>
              <w:left w:val="single" w:sz="4" w:space="0" w:color="auto"/>
              <w:bottom w:val="single" w:sz="4" w:space="0" w:color="auto"/>
              <w:right w:val="single" w:sz="4" w:space="0" w:color="auto"/>
            </w:tcBorders>
            <w:vAlign w:val="center"/>
          </w:tcPr>
          <w:p w14:paraId="25B1BDEC"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Мазут</w:t>
            </w:r>
          </w:p>
        </w:tc>
      </w:tr>
      <w:tr w:rsidR="00B424F9" w:rsidRPr="0020099D" w14:paraId="11DF3D3B" w14:textId="77777777" w:rsidTr="0020099D">
        <w:trPr>
          <w:jc w:val="center"/>
        </w:trPr>
        <w:tc>
          <w:tcPr>
            <w:tcW w:w="423" w:type="pct"/>
            <w:vMerge/>
            <w:tcBorders>
              <w:top w:val="single" w:sz="4" w:space="0" w:color="auto"/>
              <w:left w:val="single" w:sz="4" w:space="0" w:color="auto"/>
              <w:bottom w:val="single" w:sz="4" w:space="0" w:color="auto"/>
              <w:right w:val="single" w:sz="4" w:space="0" w:color="auto"/>
            </w:tcBorders>
            <w:vAlign w:val="center"/>
          </w:tcPr>
          <w:p w14:paraId="746F0108" w14:textId="77777777" w:rsidR="00B424F9" w:rsidRPr="0020099D" w:rsidRDefault="00B424F9" w:rsidP="0020099D">
            <w:pPr>
              <w:pStyle w:val="ConsPlusNormal"/>
              <w:jc w:val="center"/>
              <w:rPr>
                <w:rFonts w:ascii="Times New Roman" w:hAnsi="Times New Roman" w:cs="Times New Roman"/>
                <w:b/>
              </w:rPr>
            </w:pPr>
          </w:p>
        </w:tc>
        <w:tc>
          <w:tcPr>
            <w:tcW w:w="1408" w:type="pct"/>
            <w:tcBorders>
              <w:top w:val="single" w:sz="4" w:space="0" w:color="auto"/>
              <w:left w:val="single" w:sz="4" w:space="0" w:color="auto"/>
              <w:bottom w:val="single" w:sz="4" w:space="0" w:color="auto"/>
              <w:right w:val="single" w:sz="4" w:space="0" w:color="auto"/>
            </w:tcBorders>
            <w:vAlign w:val="center"/>
          </w:tcPr>
          <w:p w14:paraId="61879713"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Калорийность средняя за год, Q</w:t>
            </w:r>
            <w:r w:rsidRPr="0020099D">
              <w:rPr>
                <w:rFonts w:ascii="Times New Roman" w:hAnsi="Times New Roman" w:cs="Times New Roman"/>
                <w:b/>
                <w:vertAlign w:val="subscript"/>
              </w:rPr>
              <w:t>нр</w:t>
            </w:r>
            <w:r w:rsidRPr="0020099D">
              <w:rPr>
                <w:rFonts w:ascii="Times New Roman" w:hAnsi="Times New Roman" w:cs="Times New Roman"/>
                <w:b/>
              </w:rPr>
              <w:t>, ккал/кг</w:t>
            </w:r>
          </w:p>
        </w:tc>
        <w:tc>
          <w:tcPr>
            <w:tcW w:w="986" w:type="pct"/>
            <w:tcBorders>
              <w:top w:val="single" w:sz="4" w:space="0" w:color="auto"/>
              <w:left w:val="single" w:sz="4" w:space="0" w:color="auto"/>
              <w:bottom w:val="single" w:sz="4" w:space="0" w:color="auto"/>
              <w:right w:val="single" w:sz="4" w:space="0" w:color="auto"/>
            </w:tcBorders>
            <w:vAlign w:val="center"/>
          </w:tcPr>
          <w:p w14:paraId="29BBA7D1"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Влажность, средняя за год, W</w:t>
            </w:r>
            <w:r w:rsidRPr="0020099D">
              <w:rPr>
                <w:rFonts w:ascii="Times New Roman" w:hAnsi="Times New Roman" w:cs="Times New Roman"/>
                <w:b/>
                <w:vertAlign w:val="subscript"/>
              </w:rPr>
              <w:t>р</w:t>
            </w:r>
            <w:r w:rsidRPr="0020099D">
              <w:rPr>
                <w:rFonts w:ascii="Times New Roman" w:hAnsi="Times New Roman" w:cs="Times New Roman"/>
                <w:b/>
              </w:rPr>
              <w:t>, %</w:t>
            </w:r>
          </w:p>
        </w:tc>
        <w:tc>
          <w:tcPr>
            <w:tcW w:w="760" w:type="pct"/>
            <w:tcBorders>
              <w:top w:val="single" w:sz="4" w:space="0" w:color="auto"/>
              <w:left w:val="single" w:sz="4" w:space="0" w:color="auto"/>
              <w:bottom w:val="single" w:sz="4" w:space="0" w:color="auto"/>
              <w:right w:val="single" w:sz="4" w:space="0" w:color="auto"/>
            </w:tcBorders>
            <w:vAlign w:val="center"/>
          </w:tcPr>
          <w:p w14:paraId="1F21D6B1"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Приход, т</w:t>
            </w:r>
          </w:p>
        </w:tc>
        <w:tc>
          <w:tcPr>
            <w:tcW w:w="732" w:type="pct"/>
            <w:tcBorders>
              <w:top w:val="single" w:sz="4" w:space="0" w:color="auto"/>
              <w:left w:val="single" w:sz="4" w:space="0" w:color="auto"/>
              <w:bottom w:val="single" w:sz="4" w:space="0" w:color="auto"/>
              <w:right w:val="single" w:sz="4" w:space="0" w:color="auto"/>
            </w:tcBorders>
            <w:vAlign w:val="center"/>
          </w:tcPr>
          <w:p w14:paraId="70360F00"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Расход, т</w:t>
            </w:r>
          </w:p>
        </w:tc>
        <w:tc>
          <w:tcPr>
            <w:tcW w:w="691" w:type="pct"/>
            <w:tcBorders>
              <w:top w:val="single" w:sz="4" w:space="0" w:color="auto"/>
              <w:left w:val="single" w:sz="4" w:space="0" w:color="auto"/>
              <w:bottom w:val="single" w:sz="4" w:space="0" w:color="auto"/>
              <w:right w:val="single" w:sz="4" w:space="0" w:color="auto"/>
            </w:tcBorders>
            <w:vAlign w:val="center"/>
          </w:tcPr>
          <w:p w14:paraId="64EA76DF" w14:textId="77777777" w:rsidR="00B424F9" w:rsidRPr="0020099D" w:rsidRDefault="00B424F9" w:rsidP="0020099D">
            <w:pPr>
              <w:pStyle w:val="ConsPlusNormal"/>
              <w:jc w:val="center"/>
              <w:rPr>
                <w:rFonts w:ascii="Times New Roman" w:hAnsi="Times New Roman" w:cs="Times New Roman"/>
                <w:b/>
              </w:rPr>
            </w:pPr>
            <w:r w:rsidRPr="0020099D">
              <w:rPr>
                <w:rFonts w:ascii="Times New Roman" w:hAnsi="Times New Roman" w:cs="Times New Roman"/>
                <w:b/>
              </w:rPr>
              <w:t>Остаток, т</w:t>
            </w:r>
          </w:p>
        </w:tc>
      </w:tr>
      <w:tr w:rsidR="00B424F9" w:rsidRPr="0020099D" w14:paraId="483D513E"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5E98EBEC"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2020</w:t>
            </w:r>
          </w:p>
        </w:tc>
        <w:tc>
          <w:tcPr>
            <w:tcW w:w="1408" w:type="pct"/>
            <w:tcBorders>
              <w:top w:val="single" w:sz="4" w:space="0" w:color="auto"/>
              <w:left w:val="single" w:sz="4" w:space="0" w:color="auto"/>
              <w:bottom w:val="single" w:sz="4" w:space="0" w:color="auto"/>
              <w:right w:val="single" w:sz="4" w:space="0" w:color="auto"/>
            </w:tcBorders>
            <w:vAlign w:val="center"/>
          </w:tcPr>
          <w:p w14:paraId="2B9FAC14"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9800</w:t>
            </w:r>
          </w:p>
        </w:tc>
        <w:tc>
          <w:tcPr>
            <w:tcW w:w="986" w:type="pct"/>
            <w:tcBorders>
              <w:top w:val="single" w:sz="4" w:space="0" w:color="auto"/>
              <w:left w:val="single" w:sz="4" w:space="0" w:color="auto"/>
              <w:bottom w:val="single" w:sz="4" w:space="0" w:color="auto"/>
              <w:right w:val="single" w:sz="4" w:space="0" w:color="auto"/>
            </w:tcBorders>
            <w:vAlign w:val="center"/>
          </w:tcPr>
          <w:p w14:paraId="279951F6"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н/д</w:t>
            </w:r>
          </w:p>
        </w:tc>
        <w:tc>
          <w:tcPr>
            <w:tcW w:w="760" w:type="pct"/>
            <w:tcBorders>
              <w:top w:val="single" w:sz="4" w:space="0" w:color="auto"/>
              <w:left w:val="single" w:sz="4" w:space="0" w:color="auto"/>
              <w:bottom w:val="single" w:sz="4" w:space="0" w:color="auto"/>
              <w:right w:val="single" w:sz="4" w:space="0" w:color="auto"/>
            </w:tcBorders>
            <w:vAlign w:val="center"/>
          </w:tcPr>
          <w:p w14:paraId="3FEA03EA"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6881,06</w:t>
            </w:r>
          </w:p>
        </w:tc>
        <w:tc>
          <w:tcPr>
            <w:tcW w:w="732" w:type="pct"/>
            <w:tcBorders>
              <w:top w:val="single" w:sz="4" w:space="0" w:color="auto"/>
              <w:left w:val="single" w:sz="4" w:space="0" w:color="auto"/>
              <w:bottom w:val="single" w:sz="4" w:space="0" w:color="auto"/>
              <w:right w:val="single" w:sz="4" w:space="0" w:color="auto"/>
            </w:tcBorders>
            <w:vAlign w:val="center"/>
          </w:tcPr>
          <w:p w14:paraId="0FA4EEAB"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8256,78</w:t>
            </w:r>
          </w:p>
        </w:tc>
        <w:tc>
          <w:tcPr>
            <w:tcW w:w="691" w:type="pct"/>
            <w:tcBorders>
              <w:top w:val="single" w:sz="4" w:space="0" w:color="auto"/>
              <w:left w:val="single" w:sz="4" w:space="0" w:color="auto"/>
              <w:bottom w:val="single" w:sz="4" w:space="0" w:color="auto"/>
              <w:right w:val="single" w:sz="4" w:space="0" w:color="auto"/>
            </w:tcBorders>
            <w:vAlign w:val="center"/>
          </w:tcPr>
          <w:p w14:paraId="4564D49C"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1085,204</w:t>
            </w:r>
          </w:p>
        </w:tc>
      </w:tr>
      <w:tr w:rsidR="00B424F9" w:rsidRPr="0020099D" w14:paraId="1A3D4515"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736298ED"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2021</w:t>
            </w:r>
          </w:p>
        </w:tc>
        <w:tc>
          <w:tcPr>
            <w:tcW w:w="1408" w:type="pct"/>
            <w:tcBorders>
              <w:top w:val="single" w:sz="4" w:space="0" w:color="auto"/>
              <w:left w:val="single" w:sz="4" w:space="0" w:color="auto"/>
              <w:bottom w:val="single" w:sz="4" w:space="0" w:color="auto"/>
              <w:right w:val="single" w:sz="4" w:space="0" w:color="auto"/>
            </w:tcBorders>
            <w:vAlign w:val="center"/>
          </w:tcPr>
          <w:p w14:paraId="2891C166"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9800</w:t>
            </w:r>
          </w:p>
        </w:tc>
        <w:tc>
          <w:tcPr>
            <w:tcW w:w="986" w:type="pct"/>
            <w:tcBorders>
              <w:top w:val="single" w:sz="4" w:space="0" w:color="auto"/>
              <w:left w:val="single" w:sz="4" w:space="0" w:color="auto"/>
              <w:bottom w:val="single" w:sz="4" w:space="0" w:color="auto"/>
              <w:right w:val="single" w:sz="4" w:space="0" w:color="auto"/>
            </w:tcBorders>
            <w:vAlign w:val="center"/>
          </w:tcPr>
          <w:p w14:paraId="7AB51EEC"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н/д</w:t>
            </w:r>
          </w:p>
        </w:tc>
        <w:tc>
          <w:tcPr>
            <w:tcW w:w="760" w:type="pct"/>
            <w:tcBorders>
              <w:top w:val="single" w:sz="4" w:space="0" w:color="auto"/>
              <w:left w:val="single" w:sz="4" w:space="0" w:color="auto"/>
              <w:bottom w:val="single" w:sz="4" w:space="0" w:color="auto"/>
              <w:right w:val="single" w:sz="4" w:space="0" w:color="auto"/>
            </w:tcBorders>
            <w:vAlign w:val="center"/>
          </w:tcPr>
          <w:p w14:paraId="11703EC5"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6881,06</w:t>
            </w:r>
          </w:p>
        </w:tc>
        <w:tc>
          <w:tcPr>
            <w:tcW w:w="732" w:type="pct"/>
            <w:tcBorders>
              <w:top w:val="single" w:sz="4" w:space="0" w:color="auto"/>
              <w:left w:val="single" w:sz="4" w:space="0" w:color="auto"/>
              <w:bottom w:val="single" w:sz="4" w:space="0" w:color="auto"/>
              <w:right w:val="single" w:sz="4" w:space="0" w:color="auto"/>
            </w:tcBorders>
            <w:vAlign w:val="center"/>
          </w:tcPr>
          <w:p w14:paraId="1A24C8EF"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8256,78</w:t>
            </w:r>
          </w:p>
        </w:tc>
        <w:tc>
          <w:tcPr>
            <w:tcW w:w="691" w:type="pct"/>
            <w:tcBorders>
              <w:top w:val="single" w:sz="4" w:space="0" w:color="auto"/>
              <w:left w:val="single" w:sz="4" w:space="0" w:color="auto"/>
              <w:bottom w:val="single" w:sz="4" w:space="0" w:color="auto"/>
              <w:right w:val="single" w:sz="4" w:space="0" w:color="auto"/>
            </w:tcBorders>
            <w:vAlign w:val="center"/>
          </w:tcPr>
          <w:p w14:paraId="103D499A"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1085,204</w:t>
            </w:r>
          </w:p>
        </w:tc>
      </w:tr>
      <w:tr w:rsidR="00B424F9" w:rsidRPr="0020099D" w14:paraId="318C93CD"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3B8FE995"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2022</w:t>
            </w:r>
          </w:p>
        </w:tc>
        <w:tc>
          <w:tcPr>
            <w:tcW w:w="1408" w:type="pct"/>
            <w:tcBorders>
              <w:top w:val="single" w:sz="4" w:space="0" w:color="auto"/>
              <w:left w:val="single" w:sz="4" w:space="0" w:color="auto"/>
              <w:bottom w:val="single" w:sz="4" w:space="0" w:color="auto"/>
              <w:right w:val="single" w:sz="4" w:space="0" w:color="auto"/>
            </w:tcBorders>
            <w:vAlign w:val="center"/>
          </w:tcPr>
          <w:p w14:paraId="1B00C063"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9800</w:t>
            </w:r>
          </w:p>
        </w:tc>
        <w:tc>
          <w:tcPr>
            <w:tcW w:w="986" w:type="pct"/>
            <w:tcBorders>
              <w:top w:val="single" w:sz="4" w:space="0" w:color="auto"/>
              <w:left w:val="single" w:sz="4" w:space="0" w:color="auto"/>
              <w:bottom w:val="single" w:sz="4" w:space="0" w:color="auto"/>
              <w:right w:val="single" w:sz="4" w:space="0" w:color="auto"/>
            </w:tcBorders>
            <w:vAlign w:val="center"/>
          </w:tcPr>
          <w:p w14:paraId="06E165D8"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н/д</w:t>
            </w:r>
          </w:p>
        </w:tc>
        <w:tc>
          <w:tcPr>
            <w:tcW w:w="760" w:type="pct"/>
            <w:tcBorders>
              <w:top w:val="single" w:sz="4" w:space="0" w:color="auto"/>
              <w:left w:val="single" w:sz="4" w:space="0" w:color="auto"/>
              <w:bottom w:val="single" w:sz="4" w:space="0" w:color="auto"/>
              <w:right w:val="single" w:sz="4" w:space="0" w:color="auto"/>
            </w:tcBorders>
            <w:vAlign w:val="center"/>
          </w:tcPr>
          <w:p w14:paraId="100CB4B6"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6881,06</w:t>
            </w:r>
          </w:p>
        </w:tc>
        <w:tc>
          <w:tcPr>
            <w:tcW w:w="732" w:type="pct"/>
            <w:tcBorders>
              <w:top w:val="single" w:sz="4" w:space="0" w:color="auto"/>
              <w:left w:val="single" w:sz="4" w:space="0" w:color="auto"/>
              <w:bottom w:val="single" w:sz="4" w:space="0" w:color="auto"/>
              <w:right w:val="single" w:sz="4" w:space="0" w:color="auto"/>
            </w:tcBorders>
            <w:vAlign w:val="center"/>
          </w:tcPr>
          <w:p w14:paraId="527D6828"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8256,78</w:t>
            </w:r>
          </w:p>
        </w:tc>
        <w:tc>
          <w:tcPr>
            <w:tcW w:w="691" w:type="pct"/>
            <w:tcBorders>
              <w:top w:val="single" w:sz="4" w:space="0" w:color="auto"/>
              <w:left w:val="single" w:sz="4" w:space="0" w:color="auto"/>
              <w:bottom w:val="single" w:sz="4" w:space="0" w:color="auto"/>
              <w:right w:val="single" w:sz="4" w:space="0" w:color="auto"/>
            </w:tcBorders>
            <w:vAlign w:val="center"/>
          </w:tcPr>
          <w:p w14:paraId="3011AFA8" w14:textId="77777777" w:rsidR="00B424F9" w:rsidRPr="0020099D" w:rsidRDefault="00B424F9" w:rsidP="0020099D">
            <w:pPr>
              <w:pStyle w:val="ConsPlusNormal"/>
              <w:jc w:val="center"/>
              <w:rPr>
                <w:rFonts w:ascii="Times New Roman" w:hAnsi="Times New Roman" w:cs="Times New Roman"/>
              </w:rPr>
            </w:pPr>
            <w:r w:rsidRPr="0020099D">
              <w:rPr>
                <w:rFonts w:ascii="Times New Roman" w:hAnsi="Times New Roman" w:cs="Times New Roman"/>
              </w:rPr>
              <w:t>1085,204</w:t>
            </w:r>
          </w:p>
        </w:tc>
      </w:tr>
      <w:tr w:rsidR="00A66291" w:rsidRPr="0020099D" w14:paraId="589CDAF3"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1CF679E4" w14:textId="148892F7"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2023</w:t>
            </w:r>
          </w:p>
        </w:tc>
        <w:tc>
          <w:tcPr>
            <w:tcW w:w="1408" w:type="pct"/>
            <w:tcBorders>
              <w:top w:val="single" w:sz="4" w:space="0" w:color="auto"/>
              <w:left w:val="single" w:sz="4" w:space="0" w:color="auto"/>
              <w:bottom w:val="single" w:sz="4" w:space="0" w:color="auto"/>
              <w:right w:val="single" w:sz="4" w:space="0" w:color="auto"/>
            </w:tcBorders>
            <w:vAlign w:val="center"/>
          </w:tcPr>
          <w:p w14:paraId="36AEE690" w14:textId="567ADCC7"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9800</w:t>
            </w:r>
          </w:p>
        </w:tc>
        <w:tc>
          <w:tcPr>
            <w:tcW w:w="986" w:type="pct"/>
            <w:tcBorders>
              <w:top w:val="single" w:sz="4" w:space="0" w:color="auto"/>
              <w:left w:val="single" w:sz="4" w:space="0" w:color="auto"/>
              <w:bottom w:val="single" w:sz="4" w:space="0" w:color="auto"/>
              <w:right w:val="single" w:sz="4" w:space="0" w:color="auto"/>
            </w:tcBorders>
            <w:vAlign w:val="center"/>
          </w:tcPr>
          <w:p w14:paraId="6ECFE7C5" w14:textId="4274B056"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н/д</w:t>
            </w:r>
          </w:p>
        </w:tc>
        <w:tc>
          <w:tcPr>
            <w:tcW w:w="760" w:type="pct"/>
            <w:tcBorders>
              <w:top w:val="single" w:sz="4" w:space="0" w:color="auto"/>
              <w:left w:val="single" w:sz="4" w:space="0" w:color="auto"/>
              <w:bottom w:val="single" w:sz="4" w:space="0" w:color="auto"/>
              <w:right w:val="single" w:sz="4" w:space="0" w:color="auto"/>
            </w:tcBorders>
            <w:vAlign w:val="center"/>
          </w:tcPr>
          <w:p w14:paraId="38FB5904" w14:textId="119D9841"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189,72</w:t>
            </w:r>
          </w:p>
        </w:tc>
        <w:tc>
          <w:tcPr>
            <w:tcW w:w="732" w:type="pct"/>
            <w:tcBorders>
              <w:top w:val="single" w:sz="4" w:space="0" w:color="auto"/>
              <w:left w:val="single" w:sz="4" w:space="0" w:color="auto"/>
              <w:bottom w:val="single" w:sz="4" w:space="0" w:color="auto"/>
              <w:right w:val="single" w:sz="4" w:space="0" w:color="auto"/>
            </w:tcBorders>
            <w:vAlign w:val="center"/>
          </w:tcPr>
          <w:p w14:paraId="1D92D063" w14:textId="51A9F588"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844,72</w:t>
            </w:r>
          </w:p>
        </w:tc>
        <w:tc>
          <w:tcPr>
            <w:tcW w:w="691" w:type="pct"/>
            <w:tcBorders>
              <w:top w:val="single" w:sz="4" w:space="0" w:color="auto"/>
              <w:left w:val="single" w:sz="4" w:space="0" w:color="auto"/>
              <w:bottom w:val="single" w:sz="4" w:space="0" w:color="auto"/>
              <w:right w:val="single" w:sz="4" w:space="0" w:color="auto"/>
            </w:tcBorders>
            <w:vAlign w:val="center"/>
          </w:tcPr>
          <w:p w14:paraId="245128F4" w14:textId="003D343B" w:rsidR="00A66291" w:rsidRPr="0020099D" w:rsidRDefault="00A66291" w:rsidP="0020099D">
            <w:pPr>
              <w:pStyle w:val="ConsPlusNormal"/>
              <w:jc w:val="center"/>
              <w:rPr>
                <w:rFonts w:ascii="Times New Roman" w:hAnsi="Times New Roman" w:cs="Times New Roman"/>
              </w:rPr>
            </w:pPr>
            <w:r>
              <w:rPr>
                <w:rFonts w:ascii="Times New Roman" w:hAnsi="Times New Roman" w:cs="Times New Roman"/>
              </w:rPr>
              <w:t>1365,45</w:t>
            </w:r>
          </w:p>
        </w:tc>
      </w:tr>
      <w:tr w:rsidR="00943277" w:rsidRPr="0020099D" w14:paraId="0D127575" w14:textId="77777777" w:rsidTr="0020099D">
        <w:trPr>
          <w:jc w:val="center"/>
        </w:trPr>
        <w:tc>
          <w:tcPr>
            <w:tcW w:w="423" w:type="pct"/>
            <w:tcBorders>
              <w:top w:val="single" w:sz="4" w:space="0" w:color="auto"/>
              <w:left w:val="single" w:sz="4" w:space="0" w:color="auto"/>
              <w:bottom w:val="single" w:sz="4" w:space="0" w:color="auto"/>
              <w:right w:val="single" w:sz="4" w:space="0" w:color="auto"/>
            </w:tcBorders>
            <w:vAlign w:val="center"/>
          </w:tcPr>
          <w:p w14:paraId="4C64E549" w14:textId="5E055EB5" w:rsidR="00943277" w:rsidRDefault="00943277" w:rsidP="00943277">
            <w:pPr>
              <w:pStyle w:val="ConsPlusNormal"/>
              <w:jc w:val="center"/>
              <w:rPr>
                <w:rFonts w:ascii="Times New Roman" w:hAnsi="Times New Roman" w:cs="Times New Roman"/>
              </w:rPr>
            </w:pPr>
            <w:r>
              <w:rPr>
                <w:rFonts w:ascii="Times New Roman" w:hAnsi="Times New Roman" w:cs="Times New Roman"/>
              </w:rPr>
              <w:t>2024</w:t>
            </w:r>
          </w:p>
        </w:tc>
        <w:tc>
          <w:tcPr>
            <w:tcW w:w="1408" w:type="pct"/>
            <w:tcBorders>
              <w:top w:val="single" w:sz="4" w:space="0" w:color="auto"/>
              <w:left w:val="single" w:sz="4" w:space="0" w:color="auto"/>
              <w:bottom w:val="single" w:sz="4" w:space="0" w:color="auto"/>
              <w:right w:val="single" w:sz="4" w:space="0" w:color="auto"/>
            </w:tcBorders>
            <w:vAlign w:val="center"/>
          </w:tcPr>
          <w:p w14:paraId="55BD125C" w14:textId="43E45031" w:rsidR="00943277" w:rsidRDefault="00943277" w:rsidP="00943277">
            <w:pPr>
              <w:pStyle w:val="ConsPlusNormal"/>
              <w:jc w:val="center"/>
              <w:rPr>
                <w:rFonts w:ascii="Times New Roman" w:hAnsi="Times New Roman" w:cs="Times New Roman"/>
              </w:rPr>
            </w:pPr>
            <w:r w:rsidRPr="00943277">
              <w:rPr>
                <w:rFonts w:ascii="Times New Roman" w:hAnsi="Times New Roman" w:cs="Times New Roman"/>
              </w:rPr>
              <w:t>9800</w:t>
            </w:r>
          </w:p>
        </w:tc>
        <w:tc>
          <w:tcPr>
            <w:tcW w:w="986" w:type="pct"/>
            <w:tcBorders>
              <w:top w:val="single" w:sz="4" w:space="0" w:color="auto"/>
              <w:left w:val="single" w:sz="4" w:space="0" w:color="auto"/>
              <w:bottom w:val="single" w:sz="4" w:space="0" w:color="auto"/>
              <w:right w:val="single" w:sz="4" w:space="0" w:color="auto"/>
            </w:tcBorders>
            <w:vAlign w:val="center"/>
          </w:tcPr>
          <w:p w14:paraId="51764264" w14:textId="28E53654" w:rsidR="00943277" w:rsidRDefault="00943277" w:rsidP="00943277">
            <w:pPr>
              <w:pStyle w:val="ConsPlusNormal"/>
              <w:jc w:val="center"/>
              <w:rPr>
                <w:rFonts w:ascii="Times New Roman" w:hAnsi="Times New Roman" w:cs="Times New Roman"/>
              </w:rPr>
            </w:pPr>
            <w:r w:rsidRPr="00943277">
              <w:rPr>
                <w:rFonts w:ascii="Times New Roman" w:hAnsi="Times New Roman" w:cs="Times New Roman"/>
              </w:rPr>
              <w:t>1,5</w:t>
            </w:r>
          </w:p>
        </w:tc>
        <w:tc>
          <w:tcPr>
            <w:tcW w:w="760" w:type="pct"/>
            <w:tcBorders>
              <w:top w:val="single" w:sz="4" w:space="0" w:color="auto"/>
              <w:left w:val="single" w:sz="4" w:space="0" w:color="auto"/>
              <w:bottom w:val="single" w:sz="4" w:space="0" w:color="auto"/>
              <w:right w:val="single" w:sz="4" w:space="0" w:color="auto"/>
            </w:tcBorders>
            <w:vAlign w:val="center"/>
          </w:tcPr>
          <w:p w14:paraId="40DDD08B" w14:textId="72234BF9" w:rsidR="00943277" w:rsidRDefault="00943277" w:rsidP="00943277">
            <w:pPr>
              <w:pStyle w:val="ConsPlusNormal"/>
              <w:jc w:val="center"/>
              <w:rPr>
                <w:rFonts w:ascii="Times New Roman" w:hAnsi="Times New Roman" w:cs="Times New Roman"/>
              </w:rPr>
            </w:pPr>
            <w:r w:rsidRPr="00943277">
              <w:rPr>
                <w:rFonts w:ascii="Times New Roman" w:hAnsi="Times New Roman" w:cs="Times New Roman"/>
              </w:rPr>
              <w:t>3941</w:t>
            </w:r>
            <w:r>
              <w:rPr>
                <w:rFonts w:ascii="Times New Roman" w:hAnsi="Times New Roman" w:cs="Times New Roman"/>
              </w:rPr>
              <w:t>,00</w:t>
            </w:r>
          </w:p>
        </w:tc>
        <w:tc>
          <w:tcPr>
            <w:tcW w:w="732" w:type="pct"/>
            <w:tcBorders>
              <w:top w:val="single" w:sz="4" w:space="0" w:color="auto"/>
              <w:left w:val="single" w:sz="4" w:space="0" w:color="auto"/>
              <w:bottom w:val="single" w:sz="4" w:space="0" w:color="auto"/>
              <w:right w:val="single" w:sz="4" w:space="0" w:color="auto"/>
            </w:tcBorders>
            <w:vAlign w:val="center"/>
          </w:tcPr>
          <w:p w14:paraId="189632A6" w14:textId="19251FAA" w:rsidR="00943277" w:rsidRDefault="00943277" w:rsidP="00943277">
            <w:pPr>
              <w:pStyle w:val="ConsPlusNormal"/>
              <w:jc w:val="center"/>
              <w:rPr>
                <w:rFonts w:ascii="Times New Roman" w:hAnsi="Times New Roman" w:cs="Times New Roman"/>
              </w:rPr>
            </w:pPr>
            <w:r w:rsidRPr="00943277">
              <w:rPr>
                <w:rFonts w:ascii="Times New Roman" w:hAnsi="Times New Roman" w:cs="Times New Roman"/>
              </w:rPr>
              <w:t>3066</w:t>
            </w:r>
            <w:r>
              <w:rPr>
                <w:rFonts w:ascii="Times New Roman" w:hAnsi="Times New Roman" w:cs="Times New Roman"/>
              </w:rPr>
              <w:t>,00</w:t>
            </w:r>
          </w:p>
        </w:tc>
        <w:tc>
          <w:tcPr>
            <w:tcW w:w="691" w:type="pct"/>
            <w:tcBorders>
              <w:top w:val="single" w:sz="4" w:space="0" w:color="auto"/>
              <w:left w:val="single" w:sz="4" w:space="0" w:color="auto"/>
              <w:bottom w:val="single" w:sz="4" w:space="0" w:color="auto"/>
              <w:right w:val="single" w:sz="4" w:space="0" w:color="auto"/>
            </w:tcBorders>
            <w:vAlign w:val="center"/>
          </w:tcPr>
          <w:p w14:paraId="5521CF17" w14:textId="16185557" w:rsidR="00943277" w:rsidRDefault="00943277" w:rsidP="00943277">
            <w:pPr>
              <w:pStyle w:val="ConsPlusNormal"/>
              <w:jc w:val="center"/>
              <w:rPr>
                <w:rFonts w:ascii="Times New Roman" w:hAnsi="Times New Roman" w:cs="Times New Roman"/>
              </w:rPr>
            </w:pPr>
            <w:r w:rsidRPr="00943277">
              <w:rPr>
                <w:rFonts w:ascii="Times New Roman" w:hAnsi="Times New Roman" w:cs="Times New Roman"/>
              </w:rPr>
              <w:t>2240,448</w:t>
            </w:r>
          </w:p>
        </w:tc>
      </w:tr>
    </w:tbl>
    <w:p w14:paraId="0027A99D" w14:textId="367852FF" w:rsidR="00A65E73" w:rsidRPr="0020099D" w:rsidRDefault="00A65E73" w:rsidP="00576DB8">
      <w:pPr>
        <w:spacing w:line="360" w:lineRule="auto"/>
        <w:ind w:firstLine="708"/>
        <w:jc w:val="both"/>
        <w:rPr>
          <w:rFonts w:ascii="Times New Roman" w:eastAsia="Times New Roman" w:hAnsi="Times New Roman"/>
          <w:sz w:val="24"/>
          <w:lang w:val="ru-RU"/>
        </w:rPr>
      </w:pPr>
    </w:p>
    <w:p w14:paraId="4114E3FE" w14:textId="495D4F3F" w:rsidR="00B424F9" w:rsidRDefault="00B424F9" w:rsidP="00576DB8">
      <w:pPr>
        <w:spacing w:line="360" w:lineRule="auto"/>
        <w:ind w:firstLine="708"/>
        <w:jc w:val="both"/>
        <w:rPr>
          <w:rFonts w:ascii="Times New Roman" w:eastAsia="Times New Roman" w:hAnsi="Times New Roman"/>
          <w:sz w:val="24"/>
          <w:lang w:val="ru-RU"/>
        </w:rPr>
      </w:pPr>
    </w:p>
    <w:p w14:paraId="1BB60C6A" w14:textId="77777777" w:rsidR="00FF005E" w:rsidRPr="0020099D" w:rsidRDefault="00FF005E" w:rsidP="00576DB8">
      <w:pPr>
        <w:spacing w:line="360" w:lineRule="auto"/>
        <w:ind w:firstLine="708"/>
        <w:jc w:val="both"/>
        <w:rPr>
          <w:rFonts w:ascii="Times New Roman" w:eastAsia="Times New Roman" w:hAnsi="Times New Roman"/>
          <w:sz w:val="24"/>
          <w:lang w:val="ru-RU"/>
        </w:rPr>
      </w:pPr>
    </w:p>
    <w:p w14:paraId="056C71C0" w14:textId="45A92607" w:rsidR="00873D53" w:rsidRPr="00FF005E" w:rsidRDefault="00873D53" w:rsidP="00A65E73">
      <w:pPr>
        <w:pStyle w:val="3"/>
      </w:pPr>
      <w:bookmarkStart w:id="36" w:name="_Toc201744744"/>
      <w:r w:rsidRPr="00FF005E">
        <w:lastRenderedPageBreak/>
        <w:t>Характеристики состояния золоотвалов</w:t>
      </w:r>
      <w:bookmarkEnd w:id="36"/>
      <w:r w:rsidRPr="00FF005E">
        <w:t xml:space="preserve"> </w:t>
      </w:r>
    </w:p>
    <w:p w14:paraId="2C549523" w14:textId="77777777" w:rsidR="00873D53" w:rsidRPr="0020099D" w:rsidRDefault="00873D53" w:rsidP="00873D53">
      <w:pPr>
        <w:rPr>
          <w:lang w:val="ru-RU"/>
        </w:rPr>
      </w:pPr>
    </w:p>
    <w:p w14:paraId="43EA3702" w14:textId="77777777" w:rsidR="00873D53" w:rsidRPr="0020099D" w:rsidRDefault="00873D53" w:rsidP="00A65E73">
      <w:pPr>
        <w:pStyle w:val="afff3"/>
      </w:pPr>
      <w:r w:rsidRPr="0020099D">
        <w:t>На ТЭЦ используется система гидрозолоудаления (ГЗУ). Она предназначена для смыва золы и шлака и транспортировки золошлаковой пульпы в приемные ёмкости багерных насосов. Из приемных емкостей пульпа подается на золоотвал. На золоотвале происходит отделение воды от золы и шлака, осветлённая вода после отстоя подаётся тремя насосами осветлённой воды по двум трубопроводам обратно на станцию. После смыва уловленной золы и шлака пульпа поступает по самотечным каналам в приёмные ёмкости багерной насосной. От котлов 1 – 4 – на багерную № 1, от котла № 5 – на багерную № 1 либо № 2, от котлов 6 – 9 – на багерную № 2. Пульпа багерными насосами № 1 – 4 первой багерной подаётся на золоотвал по I и II золопроводу, багерными насосами № 5 – 9 второй багерной – по III и IV золопроводу. В цехе имеются перемычки между I, II, III, IV золопроводом и багерными насосными № 1 и 2. Под холодной воронкой каждого котла установлено 3 шнековых ванны со шнековыми транспортёрами шлака. Удаление золы из-под золоуловителя производится золосмывными аппаратами (ЗСА) конструкции ОРГРЭС, представляющими собой гидрозатвор с тангенциальным подводом воды для взмучивания и смыва золы. В багерных насосных станциях № № 1, 2 в настоящее время установлено по три багерных насоса типа ГР 1600/50 производительностью по 1600 м</w:t>
      </w:r>
      <w:r w:rsidRPr="0020099D">
        <w:rPr>
          <w:vertAlign w:val="superscript"/>
        </w:rPr>
        <w:t>3</w:t>
      </w:r>
      <w:r w:rsidRPr="0020099D">
        <w:t xml:space="preserve">/ч, напором 50 м (1 рабочий, 1 ремонтный, 1 резервный). В багерной насосной станции № 3 установлено три багерных насоса типа ГрАТ 350/40 производительностью по 350 м3/ч, напором 40 м (1 рабочий, 1 ремонтный, 1 резервный). Транспортирование шлаковой пульпы осуществляется по 1 шлакопроводу диаметром 325 мм от каждой котельной. От багерных № № 1, 2 проложено по три золопровода диаметром 325 мм. От багерной № 3 – 2 золошлакопровода диаметром 273 мм. </w:t>
      </w:r>
    </w:p>
    <w:p w14:paraId="0B4D12A9" w14:textId="77777777" w:rsidR="00873D53" w:rsidRPr="0020099D" w:rsidRDefault="00873D53" w:rsidP="00A65E73">
      <w:pPr>
        <w:pStyle w:val="afff3"/>
      </w:pPr>
      <w:r w:rsidRPr="0020099D">
        <w:t>Складирование золы и шлаков осуществляется на два золошлакоотвала ТЭЦ – золошлакоотвал 2-й очереди и золошлакоотвал 3-й очереди.</w:t>
      </w:r>
    </w:p>
    <w:p w14:paraId="26D18316" w14:textId="77777777" w:rsidR="00873D53" w:rsidRPr="0020099D" w:rsidRDefault="00873D53" w:rsidP="00A65E73">
      <w:pPr>
        <w:pStyle w:val="afff3"/>
      </w:pPr>
      <w:r w:rsidRPr="0020099D">
        <w:t>Золошлакоотвал 2-й очереди площадью около 170 га эксплуатируется с 1956 года. Разделительной дамбой, проходящей с севера на юг, он разделен на 2 карты: основную – площадью около 120 га и рабочую – площадью около 50 га.</w:t>
      </w:r>
    </w:p>
    <w:p w14:paraId="4E9EA47B" w14:textId="77777777" w:rsidR="00873D53" w:rsidRPr="0020099D" w:rsidRDefault="00873D53" w:rsidP="00A65E73">
      <w:pPr>
        <w:pStyle w:val="afff3"/>
      </w:pPr>
      <w:r w:rsidRPr="0020099D">
        <w:t xml:space="preserve">Золошлакоотвал 3-й очереди площадью около 400 га эксплуатируется с 1982 года. Удаление золошлаков в холодный период года (с октября по апрель) осуществляется на основную карту золошлакоотвала 2-й очереди. В настоящее время основная карта практически заполнена. </w:t>
      </w:r>
    </w:p>
    <w:p w14:paraId="3718D315" w14:textId="77777777" w:rsidR="00873D53" w:rsidRPr="0020099D" w:rsidRDefault="00873D53" w:rsidP="00A65E73">
      <w:pPr>
        <w:pStyle w:val="afff3"/>
      </w:pPr>
      <w:r w:rsidRPr="0020099D">
        <w:t xml:space="preserve">Золошлаковая пульпа с ТЭЦ сбрасывается у восточной дамбы золошлакоотвала № 2. Далее пульпа поступает в искусственно выполненную траншею длиной около 250 м, площадью сечения 5 м2. Основная часть тяжелой (шлаковой) составляющей пульпы оседает в траншее вблизи сброса, откуда постоянно удаляется механическим путем (экскаватором) и складируется в бурты, которые затем полностью вывозятся на строительные нужды. Зольная, более легкая часть пульпы, уносится </w:t>
      </w:r>
      <w:r w:rsidRPr="0020099D">
        <w:lastRenderedPageBreak/>
        <w:t>водой в рабочую карту золошлакоотвала. Осветленная вода по водосбросным колодцам поступает в пруд вторичного отстоя, из которого с помощью насосов насосной станции осветленной воды (НСОВ-3) возвращается в главный корпус ТЭЦ для повторного использования в смыве золошлаков.</w:t>
      </w:r>
    </w:p>
    <w:p w14:paraId="4E66A2A5" w14:textId="77777777" w:rsidR="00873D53" w:rsidRPr="0020099D" w:rsidRDefault="00873D53" w:rsidP="00A65E73">
      <w:pPr>
        <w:pStyle w:val="afff3"/>
      </w:pPr>
      <w:r w:rsidRPr="0020099D">
        <w:t>В теплый период года (с мая по октябрь) золовая и шлаковая пульпа от всех котлов поступает на основную карту золошлакоотвала 2-й очереди и по руслу траншеи зольная часть поступает в рабочую карту, где установлен земснаряд, перекачивающий пульпу по пульпопроводам на золошлакоотвал 3-й очереди. Осветлённая вода из золошлакоотвала по водосбросным колодцам поступает в пруд вторичного отстоя, из которого с помощью насосов насосной станции осветленной воды (НСОВ –1) перекачивается на рабочую карту золошлакоотвала 2-й очереди и в пруд вторичного отстоя НСОВ-3. Далее насосами НСОВ-3 осветленная вода возвращается в главный корпус ТЭЦ для повторного использования в смыве золошлаков. Насосная станция осветленной воды НСОВ-1 на золошлакоотвале 3-й очереди работает только в теплый период года, а НСОВ-3 на золошлакоотвале 2-й очереди – круглый год.</w:t>
      </w:r>
    </w:p>
    <w:p w14:paraId="527A81DC" w14:textId="77777777" w:rsidR="00873D53" w:rsidRPr="0020099D" w:rsidRDefault="00873D53" w:rsidP="00A65E73">
      <w:pPr>
        <w:pStyle w:val="afff3"/>
      </w:pPr>
      <w:r w:rsidRPr="0020099D">
        <w:t>По данным ТЭЦ на конец 2021 года остаточная емкость золоотвала составила 3,8 млн.куб.м. При ежегодном сбросе 0,25 млн.куб.м. емкости хватит на 15,2 года.</w:t>
      </w:r>
    </w:p>
    <w:p w14:paraId="3CF0419A" w14:textId="31A2D994" w:rsidR="00873D53" w:rsidRPr="0020099D" w:rsidRDefault="00873D53" w:rsidP="00873D53">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Характеристики золошлакоотвалов</w:t>
      </w:r>
      <w:r w:rsidR="00A65E73" w:rsidRPr="0020099D">
        <w:rPr>
          <w:rFonts w:ascii="Times New Roman" w:eastAsia="Times New Roman" w:hAnsi="Times New Roman"/>
          <w:sz w:val="24"/>
          <w:lang w:val="ru-RU"/>
        </w:rPr>
        <w:t xml:space="preserve"> ТЭЦ представлены в таблице 2.1</w:t>
      </w:r>
      <w:r w:rsidR="00EA1A07" w:rsidRPr="0020099D">
        <w:rPr>
          <w:rFonts w:ascii="Times New Roman" w:eastAsia="Times New Roman" w:hAnsi="Times New Roman"/>
          <w:sz w:val="24"/>
          <w:lang w:val="ru-RU"/>
        </w:rPr>
        <w:t>6</w:t>
      </w:r>
      <w:r w:rsidRPr="0020099D">
        <w:rPr>
          <w:rFonts w:ascii="Times New Roman" w:eastAsia="Times New Roman" w:hAnsi="Times New Roman"/>
          <w:sz w:val="24"/>
          <w:lang w:val="ru-RU"/>
        </w:rPr>
        <w:t>.</w:t>
      </w:r>
      <w:bookmarkStart w:id="37" w:name="_Ref457155605"/>
    </w:p>
    <w:p w14:paraId="681196D8" w14:textId="479D9504" w:rsidR="00873D53" w:rsidRPr="0020099D" w:rsidRDefault="00873D53" w:rsidP="00873D53">
      <w:pPr>
        <w:spacing w:line="360" w:lineRule="auto"/>
        <w:rPr>
          <w:rFonts w:ascii="Times New Roman" w:eastAsia="Times New Roman" w:hAnsi="Times New Roman"/>
          <w:sz w:val="24"/>
          <w:lang w:val="ru-RU"/>
        </w:rPr>
      </w:pPr>
      <w:r w:rsidRPr="0020099D">
        <w:rPr>
          <w:rFonts w:ascii="Times New Roman" w:eastAsia="Times New Roman" w:hAnsi="Times New Roman"/>
          <w:sz w:val="24"/>
          <w:lang w:val="ru-RU"/>
        </w:rPr>
        <w:t>Таблица 2</w:t>
      </w:r>
      <w:bookmarkEnd w:id="37"/>
      <w:r w:rsidRPr="0020099D">
        <w:rPr>
          <w:rFonts w:ascii="Times New Roman" w:eastAsia="Times New Roman" w:hAnsi="Times New Roman"/>
          <w:sz w:val="24"/>
          <w:lang w:val="ru-RU"/>
        </w:rPr>
        <w:t>.</w:t>
      </w:r>
      <w:r w:rsidR="00A65E73" w:rsidRPr="0020099D">
        <w:rPr>
          <w:rFonts w:ascii="Times New Roman" w:eastAsia="Times New Roman" w:hAnsi="Times New Roman"/>
          <w:sz w:val="24"/>
          <w:lang w:val="ru-RU"/>
        </w:rPr>
        <w:t>1</w:t>
      </w:r>
      <w:r w:rsidR="00EA1A07" w:rsidRPr="0020099D">
        <w:rPr>
          <w:rFonts w:ascii="Times New Roman" w:eastAsia="Times New Roman" w:hAnsi="Times New Roman"/>
          <w:sz w:val="24"/>
          <w:lang w:val="ru-RU"/>
        </w:rPr>
        <w:t xml:space="preserve">6 </w:t>
      </w:r>
      <w:r w:rsidRPr="0020099D">
        <w:rPr>
          <w:rFonts w:ascii="Times New Roman" w:eastAsia="Times New Roman" w:hAnsi="Times New Roman"/>
          <w:sz w:val="24"/>
          <w:lang w:val="ru-RU"/>
        </w:rPr>
        <w:t>– Характеристики золошлакоотвалов ТЭЦ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62"/>
        <w:gridCol w:w="4798"/>
        <w:gridCol w:w="1824"/>
        <w:gridCol w:w="1671"/>
      </w:tblGrid>
      <w:tr w:rsidR="00873D53" w:rsidRPr="0020099D" w14:paraId="7D732105" w14:textId="77777777" w:rsidTr="00A65E73">
        <w:trPr>
          <w:trHeight w:val="425"/>
          <w:tblHeader/>
        </w:trPr>
        <w:tc>
          <w:tcPr>
            <w:tcW w:w="876" w:type="pct"/>
            <w:shd w:val="clear" w:color="auto" w:fill="auto"/>
            <w:vAlign w:val="center"/>
          </w:tcPr>
          <w:p w14:paraId="05D4DDE0" w14:textId="77777777" w:rsidR="00873D53" w:rsidRPr="0020099D" w:rsidRDefault="00873D53" w:rsidP="005903A9">
            <w:pPr>
              <w:ind w:firstLine="34"/>
              <w:jc w:val="center"/>
              <w:rPr>
                <w:rFonts w:ascii="Times New Roman" w:hAnsi="Times New Roman"/>
                <w:b/>
                <w:bCs/>
                <w:color w:val="000000"/>
                <w:sz w:val="20"/>
                <w:szCs w:val="20"/>
                <w:lang w:val="ru-RU"/>
              </w:rPr>
            </w:pPr>
            <w:r w:rsidRPr="0020099D">
              <w:rPr>
                <w:rFonts w:ascii="Times New Roman" w:hAnsi="Times New Roman"/>
                <w:b/>
                <w:bCs/>
                <w:color w:val="000000"/>
                <w:sz w:val="20"/>
                <w:szCs w:val="20"/>
                <w:lang w:val="ru-RU"/>
              </w:rPr>
              <w:t>Удаленность от источника</w:t>
            </w:r>
          </w:p>
        </w:tc>
        <w:tc>
          <w:tcPr>
            <w:tcW w:w="2386" w:type="pct"/>
            <w:shd w:val="clear" w:color="auto" w:fill="auto"/>
            <w:vAlign w:val="center"/>
          </w:tcPr>
          <w:p w14:paraId="52508216" w14:textId="77777777" w:rsidR="00873D53" w:rsidRPr="0020099D" w:rsidRDefault="00873D53" w:rsidP="005903A9">
            <w:pPr>
              <w:ind w:firstLine="34"/>
              <w:jc w:val="center"/>
              <w:rPr>
                <w:rFonts w:ascii="Times New Roman" w:hAnsi="Times New Roman"/>
                <w:b/>
                <w:bCs/>
                <w:color w:val="000000"/>
                <w:sz w:val="20"/>
                <w:szCs w:val="20"/>
                <w:lang w:val="ru-RU"/>
              </w:rPr>
            </w:pPr>
            <w:r w:rsidRPr="0020099D">
              <w:rPr>
                <w:rFonts w:ascii="Times New Roman" w:hAnsi="Times New Roman"/>
                <w:b/>
                <w:bCs/>
                <w:color w:val="000000"/>
                <w:sz w:val="20"/>
                <w:szCs w:val="20"/>
                <w:lang w:val="ru-RU"/>
              </w:rPr>
              <w:t>Месторасположение</w:t>
            </w:r>
          </w:p>
        </w:tc>
        <w:tc>
          <w:tcPr>
            <w:tcW w:w="907" w:type="pct"/>
            <w:shd w:val="clear" w:color="auto" w:fill="auto"/>
            <w:vAlign w:val="center"/>
          </w:tcPr>
          <w:p w14:paraId="759B6A2B" w14:textId="77777777" w:rsidR="00873D53" w:rsidRPr="0020099D" w:rsidRDefault="00873D53" w:rsidP="005903A9">
            <w:pPr>
              <w:ind w:firstLine="34"/>
              <w:jc w:val="center"/>
              <w:rPr>
                <w:rFonts w:ascii="Times New Roman" w:hAnsi="Times New Roman"/>
                <w:b/>
                <w:bCs/>
                <w:color w:val="000000"/>
                <w:sz w:val="20"/>
                <w:szCs w:val="20"/>
                <w:lang w:val="ru-RU"/>
              </w:rPr>
            </w:pPr>
            <w:r w:rsidRPr="0020099D">
              <w:rPr>
                <w:rFonts w:ascii="Times New Roman" w:hAnsi="Times New Roman"/>
                <w:b/>
                <w:bCs/>
                <w:color w:val="000000"/>
                <w:sz w:val="20"/>
                <w:szCs w:val="20"/>
                <w:lang w:val="ru-RU"/>
              </w:rPr>
              <w:t>Занимаемая площадь, м</w:t>
            </w:r>
            <w:r w:rsidRPr="0020099D">
              <w:rPr>
                <w:rFonts w:ascii="Times New Roman" w:hAnsi="Times New Roman"/>
                <w:b/>
                <w:bCs/>
                <w:color w:val="000000"/>
                <w:sz w:val="20"/>
                <w:szCs w:val="20"/>
                <w:vertAlign w:val="superscript"/>
                <w:lang w:val="ru-RU"/>
              </w:rPr>
              <w:t>2</w:t>
            </w:r>
          </w:p>
        </w:tc>
        <w:tc>
          <w:tcPr>
            <w:tcW w:w="831" w:type="pct"/>
            <w:shd w:val="clear" w:color="auto" w:fill="auto"/>
            <w:vAlign w:val="center"/>
          </w:tcPr>
          <w:p w14:paraId="6644EE34" w14:textId="77777777" w:rsidR="00873D53" w:rsidRPr="0020099D" w:rsidRDefault="00873D53" w:rsidP="005903A9">
            <w:pPr>
              <w:ind w:firstLine="34"/>
              <w:jc w:val="center"/>
              <w:rPr>
                <w:rFonts w:ascii="Times New Roman" w:hAnsi="Times New Roman"/>
                <w:b/>
                <w:bCs/>
                <w:color w:val="000000"/>
                <w:sz w:val="20"/>
                <w:szCs w:val="20"/>
                <w:lang w:val="ru-RU"/>
              </w:rPr>
            </w:pPr>
            <w:r w:rsidRPr="0020099D">
              <w:rPr>
                <w:rFonts w:ascii="Times New Roman" w:hAnsi="Times New Roman"/>
                <w:b/>
                <w:bCs/>
                <w:color w:val="000000"/>
                <w:sz w:val="20"/>
                <w:szCs w:val="20"/>
                <w:lang w:val="ru-RU"/>
              </w:rPr>
              <w:t>Резерв (+) / дефицит (–) площади, м</w:t>
            </w:r>
            <w:r w:rsidRPr="0020099D">
              <w:rPr>
                <w:rFonts w:ascii="Times New Roman" w:hAnsi="Times New Roman"/>
                <w:b/>
                <w:bCs/>
                <w:color w:val="000000"/>
                <w:sz w:val="20"/>
                <w:szCs w:val="20"/>
                <w:vertAlign w:val="superscript"/>
                <w:lang w:val="ru-RU"/>
              </w:rPr>
              <w:t>2</w:t>
            </w:r>
          </w:p>
        </w:tc>
      </w:tr>
      <w:tr w:rsidR="00873D53" w:rsidRPr="0020099D" w14:paraId="2C12572D" w14:textId="77777777" w:rsidTr="00A65E73">
        <w:trPr>
          <w:trHeight w:val="425"/>
        </w:trPr>
        <w:tc>
          <w:tcPr>
            <w:tcW w:w="876" w:type="pct"/>
            <w:vAlign w:val="center"/>
          </w:tcPr>
          <w:p w14:paraId="44C6BEBE" w14:textId="77777777" w:rsidR="00873D53" w:rsidRPr="0020099D" w:rsidRDefault="00873D53" w:rsidP="005903A9">
            <w:pPr>
              <w:ind w:firstLine="34"/>
              <w:jc w:val="center"/>
              <w:rPr>
                <w:rFonts w:ascii="Times New Roman" w:hAnsi="Times New Roman"/>
                <w:color w:val="000000"/>
                <w:sz w:val="20"/>
                <w:szCs w:val="20"/>
                <w:lang w:val="ru-RU"/>
              </w:rPr>
            </w:pPr>
            <w:r w:rsidRPr="0020099D">
              <w:rPr>
                <w:rFonts w:ascii="Times New Roman" w:hAnsi="Times New Roman"/>
                <w:color w:val="000000"/>
                <w:sz w:val="20"/>
                <w:szCs w:val="20"/>
                <w:lang w:val="ru-RU"/>
              </w:rPr>
              <w:t xml:space="preserve">Золоотвал </w:t>
            </w:r>
            <w:r w:rsidRPr="0020099D">
              <w:rPr>
                <w:rFonts w:ascii="Times New Roman" w:hAnsi="Times New Roman"/>
                <w:color w:val="000000"/>
                <w:sz w:val="20"/>
                <w:szCs w:val="20"/>
                <w:lang w:val="ru-RU"/>
              </w:rPr>
              <w:br/>
            </w:r>
            <w:r w:rsidRPr="0020099D">
              <w:rPr>
                <w:rFonts w:ascii="Times New Roman" w:hAnsi="Times New Roman"/>
                <w:color w:val="000000"/>
                <w:sz w:val="20"/>
                <w:szCs w:val="20"/>
              </w:rPr>
              <w:t>II</w:t>
            </w:r>
            <w:r w:rsidRPr="0020099D">
              <w:rPr>
                <w:rFonts w:ascii="Times New Roman" w:hAnsi="Times New Roman"/>
                <w:color w:val="000000"/>
                <w:sz w:val="20"/>
                <w:szCs w:val="20"/>
                <w:lang w:val="ru-RU"/>
              </w:rPr>
              <w:t xml:space="preserve"> очереди</w:t>
            </w:r>
          </w:p>
          <w:p w14:paraId="179057AB" w14:textId="77777777" w:rsidR="00873D53" w:rsidRPr="0020099D" w:rsidRDefault="00873D53" w:rsidP="005903A9">
            <w:pPr>
              <w:ind w:firstLine="34"/>
              <w:jc w:val="center"/>
              <w:rPr>
                <w:rFonts w:ascii="Times New Roman" w:hAnsi="Times New Roman"/>
                <w:color w:val="000000"/>
                <w:sz w:val="20"/>
                <w:szCs w:val="20"/>
              </w:rPr>
            </w:pPr>
            <w:r w:rsidRPr="0020099D">
              <w:rPr>
                <w:rFonts w:ascii="Times New Roman" w:hAnsi="Times New Roman"/>
                <w:color w:val="000000"/>
                <w:sz w:val="20"/>
                <w:szCs w:val="20"/>
                <w:lang w:val="ru-RU"/>
              </w:rPr>
              <w:t xml:space="preserve">- </w:t>
            </w:r>
            <w:r w:rsidRPr="0020099D">
              <w:rPr>
                <w:rFonts w:ascii="Times New Roman" w:hAnsi="Times New Roman"/>
                <w:color w:val="000000"/>
                <w:sz w:val="20"/>
                <w:szCs w:val="20"/>
              </w:rPr>
              <w:t>1 км</w:t>
            </w:r>
          </w:p>
        </w:tc>
        <w:tc>
          <w:tcPr>
            <w:tcW w:w="2386" w:type="pct"/>
            <w:vAlign w:val="center"/>
          </w:tcPr>
          <w:p w14:paraId="177FEA07" w14:textId="77777777" w:rsidR="00873D53" w:rsidRPr="0020099D" w:rsidRDefault="00873D53" w:rsidP="005903A9">
            <w:pPr>
              <w:ind w:firstLine="34"/>
              <w:jc w:val="center"/>
              <w:rPr>
                <w:rFonts w:ascii="Times New Roman" w:hAnsi="Times New Roman"/>
                <w:color w:val="000000"/>
                <w:sz w:val="20"/>
                <w:szCs w:val="20"/>
                <w:lang w:val="ru-RU"/>
              </w:rPr>
            </w:pPr>
            <w:r w:rsidRPr="0020099D">
              <w:rPr>
                <w:rFonts w:ascii="Times New Roman" w:hAnsi="Times New Roman"/>
                <w:snapToGrid w:val="0"/>
                <w:color w:val="000000"/>
                <w:sz w:val="20"/>
                <w:szCs w:val="20"/>
                <w:lang w:val="ru-RU"/>
              </w:rPr>
              <w:t xml:space="preserve">Дамба </w:t>
            </w:r>
            <w:r w:rsidRPr="0020099D">
              <w:rPr>
                <w:rFonts w:ascii="Times New Roman" w:hAnsi="Times New Roman"/>
                <w:snapToGrid w:val="0"/>
                <w:color w:val="000000"/>
                <w:sz w:val="20"/>
                <w:szCs w:val="20"/>
              </w:rPr>
              <w:t>II</w:t>
            </w:r>
            <w:r w:rsidRPr="0020099D">
              <w:rPr>
                <w:rFonts w:ascii="Times New Roman" w:hAnsi="Times New Roman"/>
                <w:snapToGrid w:val="0"/>
                <w:color w:val="000000"/>
                <w:sz w:val="20"/>
                <w:szCs w:val="20"/>
                <w:lang w:val="ru-RU"/>
              </w:rPr>
              <w:t xml:space="preserve"> очереди золоотвала располагается на территории правобережной пойменной террасы (прирусловая дамба на расстоянии 100-200 м от береговой линии) реки Томь, (ориентир по р.Томь от устья речной створ (46-47) км по фарватеру).</w:t>
            </w:r>
          </w:p>
        </w:tc>
        <w:tc>
          <w:tcPr>
            <w:tcW w:w="907" w:type="pct"/>
            <w:vAlign w:val="center"/>
          </w:tcPr>
          <w:p w14:paraId="2141DD25" w14:textId="77777777" w:rsidR="00873D53" w:rsidRPr="0020099D" w:rsidRDefault="00873D53" w:rsidP="005903A9">
            <w:pPr>
              <w:ind w:firstLine="34"/>
              <w:jc w:val="center"/>
              <w:rPr>
                <w:rFonts w:ascii="Times New Roman" w:hAnsi="Times New Roman"/>
                <w:color w:val="000000"/>
                <w:sz w:val="20"/>
                <w:szCs w:val="20"/>
                <w:lang w:val="ru-RU"/>
              </w:rPr>
            </w:pPr>
            <w:r w:rsidRPr="0020099D">
              <w:rPr>
                <w:rFonts w:ascii="Times New Roman" w:hAnsi="Times New Roman"/>
                <w:color w:val="000000"/>
                <w:sz w:val="20"/>
                <w:szCs w:val="20"/>
                <w:lang w:val="ru-RU"/>
              </w:rPr>
              <w:t>112 га -основная карта;</w:t>
            </w:r>
          </w:p>
          <w:p w14:paraId="76CD9CAB" w14:textId="77777777" w:rsidR="00873D53" w:rsidRPr="0020099D" w:rsidRDefault="00873D53" w:rsidP="005903A9">
            <w:pPr>
              <w:ind w:firstLine="34"/>
              <w:jc w:val="center"/>
              <w:rPr>
                <w:rFonts w:ascii="Times New Roman" w:hAnsi="Times New Roman"/>
                <w:color w:val="000000"/>
                <w:sz w:val="20"/>
                <w:szCs w:val="20"/>
                <w:lang w:val="ru-RU"/>
              </w:rPr>
            </w:pPr>
            <w:r w:rsidRPr="0020099D">
              <w:rPr>
                <w:rFonts w:ascii="Times New Roman" w:hAnsi="Times New Roman"/>
                <w:color w:val="000000"/>
                <w:sz w:val="20"/>
                <w:szCs w:val="20"/>
                <w:lang w:val="ru-RU"/>
              </w:rPr>
              <w:t>дополнительная рабочая карта (буферная) - 26 га</w:t>
            </w:r>
          </w:p>
        </w:tc>
        <w:tc>
          <w:tcPr>
            <w:tcW w:w="831" w:type="pct"/>
            <w:vAlign w:val="center"/>
          </w:tcPr>
          <w:p w14:paraId="49005038" w14:textId="77777777" w:rsidR="00873D53" w:rsidRPr="0020099D" w:rsidRDefault="00873D53" w:rsidP="005903A9">
            <w:pPr>
              <w:ind w:firstLine="34"/>
              <w:jc w:val="center"/>
              <w:rPr>
                <w:rFonts w:ascii="Times New Roman" w:hAnsi="Times New Roman"/>
                <w:color w:val="000000"/>
                <w:sz w:val="20"/>
                <w:szCs w:val="20"/>
              </w:rPr>
            </w:pPr>
            <w:r w:rsidRPr="0020099D">
              <w:rPr>
                <w:rFonts w:ascii="Times New Roman" w:hAnsi="Times New Roman"/>
                <w:color w:val="000000"/>
                <w:sz w:val="20"/>
                <w:szCs w:val="20"/>
              </w:rPr>
              <w:t>26 га</w:t>
            </w:r>
          </w:p>
        </w:tc>
      </w:tr>
      <w:tr w:rsidR="00873D53" w:rsidRPr="0020099D" w14:paraId="1D47ED5F" w14:textId="77777777" w:rsidTr="00A65E73">
        <w:trPr>
          <w:trHeight w:val="425"/>
        </w:trPr>
        <w:tc>
          <w:tcPr>
            <w:tcW w:w="876" w:type="pct"/>
            <w:vAlign w:val="center"/>
          </w:tcPr>
          <w:p w14:paraId="56A7233A" w14:textId="77777777" w:rsidR="00873D53" w:rsidRPr="0020099D" w:rsidRDefault="00873D53" w:rsidP="005903A9">
            <w:pPr>
              <w:ind w:firstLine="34"/>
              <w:jc w:val="center"/>
              <w:rPr>
                <w:rFonts w:ascii="Times New Roman" w:hAnsi="Times New Roman"/>
                <w:color w:val="000000"/>
                <w:sz w:val="20"/>
                <w:szCs w:val="20"/>
              </w:rPr>
            </w:pPr>
            <w:r w:rsidRPr="0020099D">
              <w:rPr>
                <w:rFonts w:ascii="Times New Roman" w:hAnsi="Times New Roman"/>
                <w:color w:val="000000"/>
                <w:sz w:val="20"/>
                <w:szCs w:val="20"/>
              </w:rPr>
              <w:t xml:space="preserve">Золоотвал </w:t>
            </w:r>
            <w:r w:rsidRPr="0020099D">
              <w:rPr>
                <w:rFonts w:ascii="Times New Roman" w:hAnsi="Times New Roman"/>
                <w:color w:val="000000"/>
                <w:sz w:val="20"/>
                <w:szCs w:val="20"/>
              </w:rPr>
              <w:br/>
              <w:t>III очереди</w:t>
            </w:r>
          </w:p>
          <w:p w14:paraId="64FF45A7" w14:textId="77777777" w:rsidR="00873D53" w:rsidRPr="0020099D" w:rsidRDefault="00873D53" w:rsidP="005903A9">
            <w:pPr>
              <w:ind w:firstLine="34"/>
              <w:jc w:val="center"/>
              <w:rPr>
                <w:rFonts w:ascii="Times New Roman" w:hAnsi="Times New Roman"/>
                <w:color w:val="000000"/>
                <w:sz w:val="20"/>
                <w:szCs w:val="20"/>
              </w:rPr>
            </w:pPr>
            <w:r w:rsidRPr="0020099D">
              <w:rPr>
                <w:rFonts w:ascii="Times New Roman" w:hAnsi="Times New Roman"/>
                <w:color w:val="000000"/>
                <w:sz w:val="20"/>
                <w:szCs w:val="20"/>
              </w:rPr>
              <w:t>- 6 км</w:t>
            </w:r>
          </w:p>
        </w:tc>
        <w:tc>
          <w:tcPr>
            <w:tcW w:w="2386" w:type="pct"/>
            <w:vAlign w:val="center"/>
          </w:tcPr>
          <w:p w14:paraId="302012DA" w14:textId="77777777" w:rsidR="00873D53" w:rsidRPr="0020099D" w:rsidRDefault="00873D53" w:rsidP="005903A9">
            <w:pPr>
              <w:ind w:firstLine="34"/>
              <w:jc w:val="center"/>
              <w:rPr>
                <w:rFonts w:ascii="Times New Roman" w:hAnsi="Times New Roman"/>
                <w:color w:val="000000"/>
                <w:sz w:val="20"/>
                <w:szCs w:val="20"/>
                <w:lang w:val="ru-RU"/>
              </w:rPr>
            </w:pPr>
            <w:r w:rsidRPr="0020099D">
              <w:rPr>
                <w:rFonts w:ascii="Times New Roman" w:hAnsi="Times New Roman"/>
                <w:snapToGrid w:val="0"/>
                <w:color w:val="000000"/>
                <w:sz w:val="20"/>
                <w:szCs w:val="20"/>
                <w:lang w:val="ru-RU"/>
              </w:rPr>
              <w:t xml:space="preserve">Дамба </w:t>
            </w:r>
            <w:r w:rsidRPr="0020099D">
              <w:rPr>
                <w:rFonts w:ascii="Times New Roman" w:hAnsi="Times New Roman"/>
                <w:snapToGrid w:val="0"/>
                <w:color w:val="000000"/>
                <w:sz w:val="20"/>
                <w:szCs w:val="20"/>
              </w:rPr>
              <w:t>III</w:t>
            </w:r>
            <w:r w:rsidRPr="0020099D">
              <w:rPr>
                <w:rFonts w:ascii="Times New Roman" w:hAnsi="Times New Roman"/>
                <w:snapToGrid w:val="0"/>
                <w:color w:val="000000"/>
                <w:sz w:val="20"/>
                <w:szCs w:val="20"/>
                <w:lang w:val="ru-RU"/>
              </w:rPr>
              <w:t xml:space="preserve"> очереди золоотвала располагается на территории правобережной пойменной террасы (прирусловая дамба на расстоянии 100-200 м от береговой линии) реки Томь, (ориентир по р.Томь от устья речной створ (46-47) км по фарватеру).</w:t>
            </w:r>
          </w:p>
        </w:tc>
        <w:tc>
          <w:tcPr>
            <w:tcW w:w="907" w:type="pct"/>
            <w:vAlign w:val="center"/>
          </w:tcPr>
          <w:p w14:paraId="59800059" w14:textId="77777777" w:rsidR="00873D53" w:rsidRPr="0020099D" w:rsidRDefault="00873D53" w:rsidP="005903A9">
            <w:pPr>
              <w:ind w:firstLine="34"/>
              <w:jc w:val="center"/>
              <w:rPr>
                <w:rFonts w:ascii="Times New Roman" w:hAnsi="Times New Roman"/>
                <w:color w:val="000000"/>
                <w:sz w:val="20"/>
                <w:szCs w:val="20"/>
              </w:rPr>
            </w:pPr>
            <w:r w:rsidRPr="0020099D">
              <w:rPr>
                <w:rFonts w:ascii="Times New Roman" w:hAnsi="Times New Roman"/>
                <w:color w:val="000000"/>
                <w:sz w:val="20"/>
                <w:szCs w:val="20"/>
              </w:rPr>
              <w:t>391,2 га</w:t>
            </w:r>
          </w:p>
        </w:tc>
        <w:tc>
          <w:tcPr>
            <w:tcW w:w="831" w:type="pct"/>
            <w:vAlign w:val="center"/>
          </w:tcPr>
          <w:p w14:paraId="1E9A374B" w14:textId="77777777" w:rsidR="00873D53" w:rsidRPr="0020099D" w:rsidRDefault="00873D53" w:rsidP="00AC069A">
            <w:pPr>
              <w:pStyle w:val="af1"/>
              <w:numPr>
                <w:ilvl w:val="1"/>
                <w:numId w:val="3"/>
              </w:numPr>
              <w:jc w:val="center"/>
              <w:rPr>
                <w:color w:val="000000"/>
                <w:sz w:val="20"/>
                <w:szCs w:val="20"/>
              </w:rPr>
            </w:pPr>
            <w:r w:rsidRPr="0020099D">
              <w:rPr>
                <w:color w:val="000000"/>
                <w:sz w:val="20"/>
                <w:szCs w:val="20"/>
              </w:rPr>
              <w:t>га</w:t>
            </w:r>
          </w:p>
        </w:tc>
      </w:tr>
    </w:tbl>
    <w:p w14:paraId="468F94CD" w14:textId="77777777" w:rsidR="00CB3B1D" w:rsidRPr="0020099D" w:rsidRDefault="00CB3B1D" w:rsidP="00D748E3">
      <w:pPr>
        <w:widowControl/>
        <w:spacing w:line="360" w:lineRule="auto"/>
        <w:jc w:val="both"/>
        <w:rPr>
          <w:lang w:val="ru-RU"/>
        </w:rPr>
      </w:pPr>
    </w:p>
    <w:p w14:paraId="18B28E3B" w14:textId="2C00AF14" w:rsidR="003C3A1C" w:rsidRPr="0020099D" w:rsidRDefault="008D4592" w:rsidP="008D4592">
      <w:pPr>
        <w:pStyle w:val="3"/>
        <w:rPr>
          <w:lang w:val="ru-RU"/>
        </w:rPr>
      </w:pPr>
      <w:bookmarkStart w:id="38" w:name="_Toc201744745"/>
      <w:r w:rsidRPr="0020099D">
        <w:rPr>
          <w:lang w:val="ru-RU"/>
        </w:rPr>
        <w:t>Эксплуатационные показатели функционирования источников комбинированной выработки</w:t>
      </w:r>
      <w:bookmarkEnd w:id="38"/>
    </w:p>
    <w:p w14:paraId="4139701A" w14:textId="50690F8E" w:rsidR="00DF45AB" w:rsidRPr="0020099D" w:rsidRDefault="00DF45AB" w:rsidP="00DF45AB">
      <w:pPr>
        <w:pStyle w:val="afff3"/>
      </w:pPr>
      <w:r w:rsidRPr="0020099D">
        <w:t>В таблице 2.</w:t>
      </w:r>
      <w:r w:rsidR="008D4592" w:rsidRPr="0020099D">
        <w:t>1</w:t>
      </w:r>
      <w:r w:rsidR="00EA1A07" w:rsidRPr="0020099D">
        <w:t>7</w:t>
      </w:r>
      <w:r w:rsidRPr="0020099D">
        <w:t xml:space="preserve"> приведены эксплуатационные показатели ТЭС в 20</w:t>
      </w:r>
      <w:r w:rsidR="00FF005E">
        <w:t>20</w:t>
      </w:r>
      <w:r w:rsidR="004453BC">
        <w:t>–</w:t>
      </w:r>
      <w:r w:rsidRPr="0020099D">
        <w:t>202</w:t>
      </w:r>
      <w:r w:rsidR="00FF005E">
        <w:t>4</w:t>
      </w:r>
      <w:r w:rsidRPr="0020099D">
        <w:t xml:space="preserve"> г</w:t>
      </w:r>
      <w:r w:rsidR="00E17409" w:rsidRPr="0020099D">
        <w:t>.</w:t>
      </w:r>
      <w:r w:rsidRPr="0020099D">
        <w:t>г</w:t>
      </w:r>
      <w:r w:rsidR="00E17409" w:rsidRPr="0020099D">
        <w:t>.</w:t>
      </w:r>
    </w:p>
    <w:p w14:paraId="7BE395F4" w14:textId="4B152C78" w:rsidR="00E17409" w:rsidRPr="0020099D" w:rsidRDefault="00E17409" w:rsidP="00E17409">
      <w:pPr>
        <w:pStyle w:val="aff6"/>
        <w:keepNext/>
      </w:pPr>
      <w:r w:rsidRPr="0020099D">
        <w:t>Таблица 2.</w:t>
      </w:r>
      <w:r w:rsidR="008D4592" w:rsidRPr="0020099D">
        <w:t>1</w:t>
      </w:r>
      <w:r w:rsidR="00EA1A07" w:rsidRPr="0020099D">
        <w:t>7</w:t>
      </w:r>
      <w:r w:rsidRPr="0020099D">
        <w:t xml:space="preserve"> – Эксплуатационные показатели ТЭС в 201</w:t>
      </w:r>
      <w:r w:rsidR="00192D4D">
        <w:t>9</w:t>
      </w:r>
      <w:r w:rsidR="004453BC">
        <w:t>–</w:t>
      </w:r>
      <w:r w:rsidRPr="0020099D">
        <w:t>202</w:t>
      </w:r>
      <w:r w:rsidR="00192D4D">
        <w:t>3</w:t>
      </w:r>
      <w:r w:rsidRPr="0020099D">
        <w:t xml:space="preserve"> г.г.</w:t>
      </w:r>
    </w:p>
    <w:tbl>
      <w:tblPr>
        <w:tblW w:w="4999" w:type="pct"/>
        <w:jc w:val="center"/>
        <w:tblLook w:val="04A0" w:firstRow="1" w:lastRow="0" w:firstColumn="1" w:lastColumn="0" w:noHBand="0" w:noVBand="1"/>
      </w:tblPr>
      <w:tblGrid>
        <w:gridCol w:w="2550"/>
        <w:gridCol w:w="1378"/>
        <w:gridCol w:w="1164"/>
        <w:gridCol w:w="1164"/>
        <w:gridCol w:w="1267"/>
        <w:gridCol w:w="1265"/>
        <w:gridCol w:w="1265"/>
      </w:tblGrid>
      <w:tr w:rsidR="00FF005E" w:rsidRPr="003974BB" w14:paraId="2E46E3C6" w14:textId="50A28D79" w:rsidTr="00FF005E">
        <w:trPr>
          <w:trHeight w:val="288"/>
          <w:tblHeader/>
          <w:jc w:val="center"/>
        </w:trPr>
        <w:tc>
          <w:tcPr>
            <w:tcW w:w="1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DD0C38" w14:textId="77777777" w:rsidR="00FF005E" w:rsidRPr="0020099D" w:rsidRDefault="00FF005E" w:rsidP="004453B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Наименование показателя</w:t>
            </w:r>
          </w:p>
        </w:tc>
        <w:tc>
          <w:tcPr>
            <w:tcW w:w="685" w:type="pct"/>
            <w:tcBorders>
              <w:top w:val="single" w:sz="4" w:space="0" w:color="auto"/>
              <w:left w:val="nil"/>
              <w:bottom w:val="single" w:sz="4" w:space="0" w:color="auto"/>
              <w:right w:val="single" w:sz="4" w:space="0" w:color="auto"/>
            </w:tcBorders>
            <w:shd w:val="clear" w:color="auto" w:fill="auto"/>
            <w:vAlign w:val="center"/>
            <w:hideMark/>
          </w:tcPr>
          <w:p w14:paraId="662A892C" w14:textId="77777777" w:rsidR="00FF005E" w:rsidRPr="0020099D" w:rsidRDefault="00FF005E" w:rsidP="004453B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Ед. изм.</w:t>
            </w:r>
          </w:p>
        </w:tc>
        <w:tc>
          <w:tcPr>
            <w:tcW w:w="579" w:type="pct"/>
            <w:tcBorders>
              <w:top w:val="single" w:sz="4" w:space="0" w:color="auto"/>
              <w:left w:val="nil"/>
              <w:bottom w:val="single" w:sz="4" w:space="0" w:color="auto"/>
              <w:right w:val="single" w:sz="4" w:space="0" w:color="auto"/>
            </w:tcBorders>
            <w:shd w:val="clear" w:color="auto" w:fill="auto"/>
            <w:vAlign w:val="center"/>
            <w:hideMark/>
          </w:tcPr>
          <w:p w14:paraId="7988D87D" w14:textId="77777777" w:rsidR="00FF005E" w:rsidRPr="0020099D" w:rsidRDefault="00FF005E" w:rsidP="004453B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2020</w:t>
            </w:r>
          </w:p>
        </w:tc>
        <w:tc>
          <w:tcPr>
            <w:tcW w:w="579" w:type="pct"/>
            <w:tcBorders>
              <w:top w:val="single" w:sz="4" w:space="0" w:color="auto"/>
              <w:left w:val="nil"/>
              <w:bottom w:val="single" w:sz="4" w:space="0" w:color="auto"/>
              <w:right w:val="single" w:sz="4" w:space="0" w:color="auto"/>
            </w:tcBorders>
            <w:shd w:val="clear" w:color="auto" w:fill="auto"/>
            <w:vAlign w:val="center"/>
            <w:hideMark/>
          </w:tcPr>
          <w:p w14:paraId="11E61F4F" w14:textId="77777777" w:rsidR="00FF005E" w:rsidRPr="0020099D" w:rsidRDefault="00FF005E" w:rsidP="004453B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2021</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444BE2C1" w14:textId="77777777" w:rsidR="00FF005E" w:rsidRPr="0020099D" w:rsidRDefault="00FF005E" w:rsidP="004453B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2022</w:t>
            </w:r>
          </w:p>
        </w:tc>
        <w:tc>
          <w:tcPr>
            <w:tcW w:w="629" w:type="pct"/>
            <w:tcBorders>
              <w:top w:val="single" w:sz="4" w:space="0" w:color="auto"/>
              <w:left w:val="nil"/>
              <w:bottom w:val="single" w:sz="4" w:space="0" w:color="auto"/>
              <w:right w:val="single" w:sz="4" w:space="0" w:color="auto"/>
            </w:tcBorders>
            <w:vAlign w:val="center"/>
          </w:tcPr>
          <w:p w14:paraId="42AF8874" w14:textId="78AA9739" w:rsidR="00FF005E" w:rsidRPr="0020099D" w:rsidRDefault="00FF005E" w:rsidP="004453BC">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2023</w:t>
            </w:r>
          </w:p>
        </w:tc>
        <w:tc>
          <w:tcPr>
            <w:tcW w:w="629" w:type="pct"/>
            <w:tcBorders>
              <w:top w:val="single" w:sz="4" w:space="0" w:color="auto"/>
              <w:left w:val="nil"/>
              <w:bottom w:val="single" w:sz="4" w:space="0" w:color="auto"/>
              <w:right w:val="single" w:sz="4" w:space="0" w:color="auto"/>
            </w:tcBorders>
            <w:vAlign w:val="center"/>
          </w:tcPr>
          <w:p w14:paraId="071A2EA8" w14:textId="308E55BF" w:rsidR="00FF005E" w:rsidRDefault="00FF005E" w:rsidP="00FF005E">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2024</w:t>
            </w:r>
          </w:p>
        </w:tc>
      </w:tr>
      <w:tr w:rsidR="00FF005E" w:rsidRPr="0020099D" w14:paraId="17E94492" w14:textId="127C9264"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709CFEB7"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Выработано электроэнергии всего, в т.ч.:</w:t>
            </w:r>
          </w:p>
        </w:tc>
        <w:tc>
          <w:tcPr>
            <w:tcW w:w="685" w:type="pct"/>
            <w:tcBorders>
              <w:top w:val="nil"/>
              <w:left w:val="nil"/>
              <w:bottom w:val="single" w:sz="4" w:space="0" w:color="auto"/>
              <w:right w:val="single" w:sz="4" w:space="0" w:color="auto"/>
            </w:tcBorders>
            <w:shd w:val="clear" w:color="auto" w:fill="auto"/>
            <w:vAlign w:val="center"/>
            <w:hideMark/>
          </w:tcPr>
          <w:p w14:paraId="51E49FE0"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79" w:type="pct"/>
            <w:tcBorders>
              <w:top w:val="nil"/>
              <w:left w:val="nil"/>
              <w:bottom w:val="single" w:sz="4" w:space="0" w:color="auto"/>
              <w:right w:val="single" w:sz="4" w:space="0" w:color="auto"/>
            </w:tcBorders>
            <w:shd w:val="clear" w:color="auto" w:fill="auto"/>
            <w:noWrap/>
            <w:vAlign w:val="center"/>
            <w:hideMark/>
          </w:tcPr>
          <w:p w14:paraId="59A7CE1F" w14:textId="2896AD42"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971,65</w:t>
            </w:r>
          </w:p>
        </w:tc>
        <w:tc>
          <w:tcPr>
            <w:tcW w:w="579" w:type="pct"/>
            <w:tcBorders>
              <w:top w:val="nil"/>
              <w:left w:val="nil"/>
              <w:bottom w:val="single" w:sz="4" w:space="0" w:color="auto"/>
              <w:right w:val="single" w:sz="4" w:space="0" w:color="auto"/>
            </w:tcBorders>
            <w:shd w:val="clear" w:color="auto" w:fill="auto"/>
            <w:noWrap/>
            <w:vAlign w:val="center"/>
            <w:hideMark/>
          </w:tcPr>
          <w:p w14:paraId="159B6EF4" w14:textId="7DD4CC03"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957,31</w:t>
            </w:r>
          </w:p>
        </w:tc>
        <w:tc>
          <w:tcPr>
            <w:tcW w:w="630" w:type="pct"/>
            <w:tcBorders>
              <w:top w:val="nil"/>
              <w:left w:val="nil"/>
              <w:bottom w:val="single" w:sz="4" w:space="0" w:color="auto"/>
              <w:right w:val="single" w:sz="4" w:space="0" w:color="auto"/>
            </w:tcBorders>
            <w:shd w:val="clear" w:color="auto" w:fill="auto"/>
            <w:noWrap/>
            <w:vAlign w:val="center"/>
            <w:hideMark/>
          </w:tcPr>
          <w:p w14:paraId="06FC4B81" w14:textId="0A04B341"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1 102,04</w:t>
            </w:r>
          </w:p>
        </w:tc>
        <w:tc>
          <w:tcPr>
            <w:tcW w:w="629" w:type="pct"/>
            <w:tcBorders>
              <w:top w:val="nil"/>
              <w:left w:val="nil"/>
              <w:bottom w:val="single" w:sz="4" w:space="0" w:color="auto"/>
              <w:right w:val="single" w:sz="4" w:space="0" w:color="auto"/>
            </w:tcBorders>
            <w:vAlign w:val="center"/>
          </w:tcPr>
          <w:p w14:paraId="5F9689EB" w14:textId="2964C113"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1 198,06</w:t>
            </w:r>
          </w:p>
        </w:tc>
        <w:tc>
          <w:tcPr>
            <w:tcW w:w="629" w:type="pct"/>
            <w:tcBorders>
              <w:top w:val="nil"/>
              <w:left w:val="nil"/>
              <w:bottom w:val="single" w:sz="4" w:space="0" w:color="auto"/>
              <w:right w:val="single" w:sz="4" w:space="0" w:color="auto"/>
            </w:tcBorders>
            <w:vAlign w:val="center"/>
          </w:tcPr>
          <w:p w14:paraId="5008B203" w14:textId="0BF21DB9"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1 212,91</w:t>
            </w:r>
          </w:p>
        </w:tc>
      </w:tr>
      <w:tr w:rsidR="00FF005E" w:rsidRPr="0020099D" w14:paraId="236233C5" w14:textId="78A1F2F4" w:rsidTr="00FF005E">
        <w:trPr>
          <w:trHeight w:val="462"/>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6AF84B0F"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На агрегатах паротурбинного цикла, всего, в т.ч.:</w:t>
            </w:r>
          </w:p>
        </w:tc>
        <w:tc>
          <w:tcPr>
            <w:tcW w:w="685" w:type="pct"/>
            <w:tcBorders>
              <w:top w:val="nil"/>
              <w:left w:val="nil"/>
              <w:bottom w:val="single" w:sz="4" w:space="0" w:color="auto"/>
              <w:right w:val="single" w:sz="4" w:space="0" w:color="auto"/>
            </w:tcBorders>
            <w:shd w:val="clear" w:color="auto" w:fill="auto"/>
            <w:vAlign w:val="center"/>
            <w:hideMark/>
          </w:tcPr>
          <w:p w14:paraId="52647D3A"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79" w:type="pct"/>
            <w:tcBorders>
              <w:top w:val="nil"/>
              <w:left w:val="nil"/>
              <w:bottom w:val="single" w:sz="4" w:space="0" w:color="auto"/>
              <w:right w:val="single" w:sz="4" w:space="0" w:color="auto"/>
            </w:tcBorders>
            <w:shd w:val="clear" w:color="auto" w:fill="auto"/>
            <w:noWrap/>
            <w:vAlign w:val="center"/>
            <w:hideMark/>
          </w:tcPr>
          <w:p w14:paraId="6E113928" w14:textId="676F2526"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971,65</w:t>
            </w:r>
          </w:p>
        </w:tc>
        <w:tc>
          <w:tcPr>
            <w:tcW w:w="579" w:type="pct"/>
            <w:tcBorders>
              <w:top w:val="nil"/>
              <w:left w:val="nil"/>
              <w:bottom w:val="single" w:sz="4" w:space="0" w:color="auto"/>
              <w:right w:val="single" w:sz="4" w:space="0" w:color="auto"/>
            </w:tcBorders>
            <w:shd w:val="clear" w:color="auto" w:fill="auto"/>
            <w:noWrap/>
            <w:vAlign w:val="center"/>
            <w:hideMark/>
          </w:tcPr>
          <w:p w14:paraId="25CAA9C5" w14:textId="122D0B33"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957,31</w:t>
            </w:r>
          </w:p>
        </w:tc>
        <w:tc>
          <w:tcPr>
            <w:tcW w:w="630" w:type="pct"/>
            <w:tcBorders>
              <w:top w:val="nil"/>
              <w:left w:val="nil"/>
              <w:bottom w:val="single" w:sz="4" w:space="0" w:color="auto"/>
              <w:right w:val="single" w:sz="4" w:space="0" w:color="auto"/>
            </w:tcBorders>
            <w:shd w:val="clear" w:color="auto" w:fill="auto"/>
            <w:noWrap/>
            <w:vAlign w:val="center"/>
            <w:hideMark/>
          </w:tcPr>
          <w:p w14:paraId="6ADFB651" w14:textId="35E0264A"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1 102,04</w:t>
            </w:r>
          </w:p>
        </w:tc>
        <w:tc>
          <w:tcPr>
            <w:tcW w:w="629" w:type="pct"/>
            <w:tcBorders>
              <w:top w:val="nil"/>
              <w:left w:val="nil"/>
              <w:bottom w:val="single" w:sz="4" w:space="0" w:color="auto"/>
              <w:right w:val="single" w:sz="4" w:space="0" w:color="auto"/>
            </w:tcBorders>
            <w:vAlign w:val="center"/>
          </w:tcPr>
          <w:p w14:paraId="09EB334E" w14:textId="227E1CC7"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1 198,06</w:t>
            </w:r>
          </w:p>
        </w:tc>
        <w:tc>
          <w:tcPr>
            <w:tcW w:w="629" w:type="pct"/>
            <w:tcBorders>
              <w:top w:val="nil"/>
              <w:left w:val="nil"/>
              <w:bottom w:val="single" w:sz="4" w:space="0" w:color="auto"/>
              <w:right w:val="single" w:sz="4" w:space="0" w:color="auto"/>
            </w:tcBorders>
            <w:vAlign w:val="center"/>
          </w:tcPr>
          <w:p w14:paraId="77F280FC" w14:textId="626AF42F"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1 212,91</w:t>
            </w:r>
          </w:p>
        </w:tc>
      </w:tr>
      <w:tr w:rsidR="00FF005E" w:rsidRPr="0020099D" w14:paraId="6131EBBE" w14:textId="2D4B379D"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0968C73D"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теплофикационном режиме</w:t>
            </w:r>
          </w:p>
        </w:tc>
        <w:tc>
          <w:tcPr>
            <w:tcW w:w="685" w:type="pct"/>
            <w:tcBorders>
              <w:top w:val="nil"/>
              <w:left w:val="nil"/>
              <w:bottom w:val="single" w:sz="4" w:space="0" w:color="auto"/>
              <w:right w:val="single" w:sz="4" w:space="0" w:color="auto"/>
            </w:tcBorders>
            <w:shd w:val="clear" w:color="auto" w:fill="auto"/>
            <w:vAlign w:val="center"/>
            <w:hideMark/>
          </w:tcPr>
          <w:p w14:paraId="13B02B41"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79" w:type="pct"/>
            <w:tcBorders>
              <w:top w:val="nil"/>
              <w:left w:val="nil"/>
              <w:bottom w:val="single" w:sz="4" w:space="0" w:color="auto"/>
              <w:right w:val="single" w:sz="4" w:space="0" w:color="auto"/>
            </w:tcBorders>
            <w:shd w:val="clear" w:color="auto" w:fill="auto"/>
            <w:noWrap/>
            <w:vAlign w:val="center"/>
            <w:hideMark/>
          </w:tcPr>
          <w:p w14:paraId="7F4E4819" w14:textId="3FA7F74A"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528,19</w:t>
            </w:r>
          </w:p>
        </w:tc>
        <w:tc>
          <w:tcPr>
            <w:tcW w:w="579" w:type="pct"/>
            <w:tcBorders>
              <w:top w:val="nil"/>
              <w:left w:val="nil"/>
              <w:bottom w:val="single" w:sz="4" w:space="0" w:color="auto"/>
              <w:right w:val="single" w:sz="4" w:space="0" w:color="auto"/>
            </w:tcBorders>
            <w:shd w:val="clear" w:color="auto" w:fill="auto"/>
            <w:noWrap/>
            <w:vAlign w:val="center"/>
            <w:hideMark/>
          </w:tcPr>
          <w:p w14:paraId="7930EA34" w14:textId="42E24A7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487,92</w:t>
            </w:r>
          </w:p>
        </w:tc>
        <w:tc>
          <w:tcPr>
            <w:tcW w:w="630" w:type="pct"/>
            <w:tcBorders>
              <w:top w:val="nil"/>
              <w:left w:val="nil"/>
              <w:bottom w:val="single" w:sz="4" w:space="0" w:color="auto"/>
              <w:right w:val="single" w:sz="4" w:space="0" w:color="auto"/>
            </w:tcBorders>
            <w:shd w:val="clear" w:color="auto" w:fill="auto"/>
            <w:noWrap/>
            <w:vAlign w:val="center"/>
            <w:hideMark/>
          </w:tcPr>
          <w:p w14:paraId="6495C84C" w14:textId="53932B1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541,99</w:t>
            </w:r>
          </w:p>
        </w:tc>
        <w:tc>
          <w:tcPr>
            <w:tcW w:w="629" w:type="pct"/>
            <w:tcBorders>
              <w:top w:val="nil"/>
              <w:left w:val="nil"/>
              <w:bottom w:val="single" w:sz="4" w:space="0" w:color="auto"/>
              <w:right w:val="single" w:sz="4" w:space="0" w:color="auto"/>
            </w:tcBorders>
            <w:vAlign w:val="center"/>
          </w:tcPr>
          <w:p w14:paraId="0BEC8C2C" w14:textId="5C78EEDA"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574,08</w:t>
            </w:r>
          </w:p>
        </w:tc>
        <w:tc>
          <w:tcPr>
            <w:tcW w:w="629" w:type="pct"/>
            <w:tcBorders>
              <w:top w:val="nil"/>
              <w:left w:val="nil"/>
              <w:bottom w:val="single" w:sz="4" w:space="0" w:color="auto"/>
              <w:right w:val="single" w:sz="4" w:space="0" w:color="auto"/>
            </w:tcBorders>
            <w:vAlign w:val="center"/>
          </w:tcPr>
          <w:p w14:paraId="39A14373" w14:textId="3C268ED5"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614,73</w:t>
            </w:r>
          </w:p>
        </w:tc>
      </w:tr>
      <w:tr w:rsidR="00FF005E" w:rsidRPr="0020099D" w14:paraId="587B80C4" w14:textId="7AA55C34"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532DB396"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lastRenderedPageBreak/>
              <w:t>в конденсационном режиме</w:t>
            </w:r>
          </w:p>
        </w:tc>
        <w:tc>
          <w:tcPr>
            <w:tcW w:w="685" w:type="pct"/>
            <w:tcBorders>
              <w:top w:val="nil"/>
              <w:left w:val="nil"/>
              <w:bottom w:val="single" w:sz="4" w:space="0" w:color="auto"/>
              <w:right w:val="single" w:sz="4" w:space="0" w:color="auto"/>
            </w:tcBorders>
            <w:shd w:val="clear" w:color="auto" w:fill="auto"/>
            <w:vAlign w:val="center"/>
            <w:hideMark/>
          </w:tcPr>
          <w:p w14:paraId="1B4F59FC"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79" w:type="pct"/>
            <w:tcBorders>
              <w:top w:val="nil"/>
              <w:left w:val="nil"/>
              <w:bottom w:val="single" w:sz="4" w:space="0" w:color="auto"/>
              <w:right w:val="single" w:sz="4" w:space="0" w:color="auto"/>
            </w:tcBorders>
            <w:shd w:val="clear" w:color="auto" w:fill="auto"/>
            <w:noWrap/>
            <w:vAlign w:val="center"/>
            <w:hideMark/>
          </w:tcPr>
          <w:p w14:paraId="65C5C89C" w14:textId="1A6BBE35"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443,46</w:t>
            </w:r>
          </w:p>
        </w:tc>
        <w:tc>
          <w:tcPr>
            <w:tcW w:w="579" w:type="pct"/>
            <w:tcBorders>
              <w:top w:val="nil"/>
              <w:left w:val="nil"/>
              <w:bottom w:val="single" w:sz="4" w:space="0" w:color="auto"/>
              <w:right w:val="single" w:sz="4" w:space="0" w:color="auto"/>
            </w:tcBorders>
            <w:shd w:val="clear" w:color="auto" w:fill="auto"/>
            <w:noWrap/>
            <w:vAlign w:val="center"/>
            <w:hideMark/>
          </w:tcPr>
          <w:p w14:paraId="6FADED73" w14:textId="0FC183E2"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469,40</w:t>
            </w:r>
          </w:p>
        </w:tc>
        <w:tc>
          <w:tcPr>
            <w:tcW w:w="630" w:type="pct"/>
            <w:tcBorders>
              <w:top w:val="nil"/>
              <w:left w:val="nil"/>
              <w:bottom w:val="single" w:sz="4" w:space="0" w:color="auto"/>
              <w:right w:val="single" w:sz="4" w:space="0" w:color="auto"/>
            </w:tcBorders>
            <w:shd w:val="clear" w:color="auto" w:fill="auto"/>
            <w:noWrap/>
            <w:vAlign w:val="center"/>
            <w:hideMark/>
          </w:tcPr>
          <w:p w14:paraId="7E7B3A60" w14:textId="5DE44B51"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560,05</w:t>
            </w:r>
          </w:p>
        </w:tc>
        <w:tc>
          <w:tcPr>
            <w:tcW w:w="629" w:type="pct"/>
            <w:tcBorders>
              <w:top w:val="nil"/>
              <w:left w:val="nil"/>
              <w:bottom w:val="single" w:sz="4" w:space="0" w:color="auto"/>
              <w:right w:val="single" w:sz="4" w:space="0" w:color="auto"/>
            </w:tcBorders>
            <w:vAlign w:val="center"/>
          </w:tcPr>
          <w:p w14:paraId="40CBFD63" w14:textId="628D406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623,98</w:t>
            </w:r>
          </w:p>
        </w:tc>
        <w:tc>
          <w:tcPr>
            <w:tcW w:w="629" w:type="pct"/>
            <w:tcBorders>
              <w:top w:val="nil"/>
              <w:left w:val="nil"/>
              <w:bottom w:val="single" w:sz="4" w:space="0" w:color="auto"/>
              <w:right w:val="single" w:sz="4" w:space="0" w:color="auto"/>
            </w:tcBorders>
            <w:vAlign w:val="center"/>
          </w:tcPr>
          <w:p w14:paraId="34CF3765" w14:textId="2E426077"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598,19</w:t>
            </w:r>
          </w:p>
        </w:tc>
      </w:tr>
      <w:tr w:rsidR="00FF005E" w:rsidRPr="0020099D" w14:paraId="0217FB64" w14:textId="0C8CE4F4"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1507BDD7"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Собственные нужды ТЭЦ, в т.ч.:</w:t>
            </w:r>
          </w:p>
        </w:tc>
        <w:tc>
          <w:tcPr>
            <w:tcW w:w="685" w:type="pct"/>
            <w:tcBorders>
              <w:top w:val="nil"/>
              <w:left w:val="nil"/>
              <w:bottom w:val="single" w:sz="4" w:space="0" w:color="auto"/>
              <w:right w:val="single" w:sz="4" w:space="0" w:color="auto"/>
            </w:tcBorders>
            <w:shd w:val="clear" w:color="auto" w:fill="auto"/>
            <w:vAlign w:val="center"/>
            <w:hideMark/>
          </w:tcPr>
          <w:p w14:paraId="650AA464"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79" w:type="pct"/>
            <w:tcBorders>
              <w:top w:val="nil"/>
              <w:left w:val="nil"/>
              <w:bottom w:val="single" w:sz="4" w:space="0" w:color="auto"/>
              <w:right w:val="single" w:sz="4" w:space="0" w:color="auto"/>
            </w:tcBorders>
            <w:shd w:val="clear" w:color="auto" w:fill="auto"/>
            <w:noWrap/>
            <w:vAlign w:val="center"/>
            <w:hideMark/>
          </w:tcPr>
          <w:p w14:paraId="3E2BA54B" w14:textId="6013E9DA"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248,06</w:t>
            </w:r>
          </w:p>
        </w:tc>
        <w:tc>
          <w:tcPr>
            <w:tcW w:w="579" w:type="pct"/>
            <w:tcBorders>
              <w:top w:val="nil"/>
              <w:left w:val="nil"/>
              <w:bottom w:val="single" w:sz="4" w:space="0" w:color="auto"/>
              <w:right w:val="single" w:sz="4" w:space="0" w:color="auto"/>
            </w:tcBorders>
            <w:shd w:val="clear" w:color="auto" w:fill="auto"/>
            <w:noWrap/>
            <w:vAlign w:val="center"/>
            <w:hideMark/>
          </w:tcPr>
          <w:p w14:paraId="2B711234" w14:textId="389D0EA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241,10</w:t>
            </w:r>
          </w:p>
        </w:tc>
        <w:tc>
          <w:tcPr>
            <w:tcW w:w="630" w:type="pct"/>
            <w:tcBorders>
              <w:top w:val="nil"/>
              <w:left w:val="nil"/>
              <w:bottom w:val="single" w:sz="4" w:space="0" w:color="auto"/>
              <w:right w:val="single" w:sz="4" w:space="0" w:color="auto"/>
            </w:tcBorders>
            <w:shd w:val="clear" w:color="auto" w:fill="auto"/>
            <w:noWrap/>
            <w:vAlign w:val="center"/>
            <w:hideMark/>
          </w:tcPr>
          <w:p w14:paraId="2BD41435" w14:textId="172C653A"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217,45</w:t>
            </w:r>
          </w:p>
        </w:tc>
        <w:tc>
          <w:tcPr>
            <w:tcW w:w="629" w:type="pct"/>
            <w:tcBorders>
              <w:top w:val="nil"/>
              <w:left w:val="nil"/>
              <w:bottom w:val="single" w:sz="4" w:space="0" w:color="auto"/>
              <w:right w:val="single" w:sz="4" w:space="0" w:color="auto"/>
            </w:tcBorders>
            <w:vAlign w:val="center"/>
          </w:tcPr>
          <w:p w14:paraId="4C12F4EC" w14:textId="7311632F"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214,80</w:t>
            </w:r>
          </w:p>
        </w:tc>
        <w:tc>
          <w:tcPr>
            <w:tcW w:w="629" w:type="pct"/>
            <w:tcBorders>
              <w:top w:val="nil"/>
              <w:left w:val="nil"/>
              <w:bottom w:val="single" w:sz="4" w:space="0" w:color="auto"/>
              <w:right w:val="single" w:sz="4" w:space="0" w:color="auto"/>
            </w:tcBorders>
            <w:vAlign w:val="center"/>
          </w:tcPr>
          <w:p w14:paraId="14380E27" w14:textId="437B7BF7"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228,95</w:t>
            </w:r>
          </w:p>
        </w:tc>
      </w:tr>
      <w:tr w:rsidR="00FF005E" w:rsidRPr="0020099D" w14:paraId="46D8ECDF" w14:textId="4583B9C5"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6D13DF67"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на выработку электроэнергии</w:t>
            </w:r>
          </w:p>
        </w:tc>
        <w:tc>
          <w:tcPr>
            <w:tcW w:w="685" w:type="pct"/>
            <w:tcBorders>
              <w:top w:val="nil"/>
              <w:left w:val="nil"/>
              <w:bottom w:val="single" w:sz="4" w:space="0" w:color="auto"/>
              <w:right w:val="single" w:sz="4" w:space="0" w:color="auto"/>
            </w:tcBorders>
            <w:shd w:val="clear" w:color="auto" w:fill="auto"/>
            <w:vAlign w:val="center"/>
            <w:hideMark/>
          </w:tcPr>
          <w:p w14:paraId="2E6E557A"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79" w:type="pct"/>
            <w:tcBorders>
              <w:top w:val="nil"/>
              <w:left w:val="nil"/>
              <w:bottom w:val="single" w:sz="4" w:space="0" w:color="auto"/>
              <w:right w:val="single" w:sz="4" w:space="0" w:color="auto"/>
            </w:tcBorders>
            <w:shd w:val="clear" w:color="auto" w:fill="auto"/>
            <w:noWrap/>
            <w:vAlign w:val="center"/>
            <w:hideMark/>
          </w:tcPr>
          <w:p w14:paraId="1EB03828" w14:textId="65CCE9F7"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126,13</w:t>
            </w:r>
          </w:p>
        </w:tc>
        <w:tc>
          <w:tcPr>
            <w:tcW w:w="579" w:type="pct"/>
            <w:tcBorders>
              <w:top w:val="nil"/>
              <w:left w:val="nil"/>
              <w:bottom w:val="single" w:sz="4" w:space="0" w:color="auto"/>
              <w:right w:val="single" w:sz="4" w:space="0" w:color="auto"/>
            </w:tcBorders>
            <w:shd w:val="clear" w:color="auto" w:fill="auto"/>
            <w:noWrap/>
            <w:vAlign w:val="center"/>
            <w:hideMark/>
          </w:tcPr>
          <w:p w14:paraId="6967176B" w14:textId="70F5C133"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120,24</w:t>
            </w:r>
          </w:p>
        </w:tc>
        <w:tc>
          <w:tcPr>
            <w:tcW w:w="630" w:type="pct"/>
            <w:tcBorders>
              <w:top w:val="nil"/>
              <w:left w:val="nil"/>
              <w:bottom w:val="single" w:sz="4" w:space="0" w:color="auto"/>
              <w:right w:val="single" w:sz="4" w:space="0" w:color="auto"/>
            </w:tcBorders>
            <w:shd w:val="clear" w:color="auto" w:fill="auto"/>
            <w:noWrap/>
            <w:vAlign w:val="center"/>
            <w:hideMark/>
          </w:tcPr>
          <w:p w14:paraId="32FA4940" w14:textId="1E27C60A"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112,21</w:t>
            </w:r>
          </w:p>
        </w:tc>
        <w:tc>
          <w:tcPr>
            <w:tcW w:w="629" w:type="pct"/>
            <w:tcBorders>
              <w:top w:val="nil"/>
              <w:left w:val="nil"/>
              <w:bottom w:val="single" w:sz="4" w:space="0" w:color="auto"/>
              <w:right w:val="single" w:sz="4" w:space="0" w:color="auto"/>
            </w:tcBorders>
            <w:vAlign w:val="center"/>
          </w:tcPr>
          <w:p w14:paraId="6A96D3E6" w14:textId="51B50401"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114,25</w:t>
            </w:r>
          </w:p>
        </w:tc>
        <w:tc>
          <w:tcPr>
            <w:tcW w:w="629" w:type="pct"/>
            <w:tcBorders>
              <w:top w:val="nil"/>
              <w:left w:val="nil"/>
              <w:bottom w:val="single" w:sz="4" w:space="0" w:color="auto"/>
              <w:right w:val="single" w:sz="4" w:space="0" w:color="auto"/>
            </w:tcBorders>
            <w:vAlign w:val="center"/>
          </w:tcPr>
          <w:p w14:paraId="697A9EF8" w14:textId="734F7830"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123,66</w:t>
            </w:r>
          </w:p>
        </w:tc>
      </w:tr>
      <w:tr w:rsidR="00FF005E" w:rsidRPr="0020099D" w14:paraId="2E7D87C2" w14:textId="20317938"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0B0411F0"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на выработку тепловой энергии</w:t>
            </w:r>
          </w:p>
        </w:tc>
        <w:tc>
          <w:tcPr>
            <w:tcW w:w="685" w:type="pct"/>
            <w:tcBorders>
              <w:top w:val="nil"/>
              <w:left w:val="nil"/>
              <w:bottom w:val="single" w:sz="4" w:space="0" w:color="auto"/>
              <w:right w:val="single" w:sz="4" w:space="0" w:color="auto"/>
            </w:tcBorders>
            <w:shd w:val="clear" w:color="auto" w:fill="auto"/>
            <w:vAlign w:val="center"/>
            <w:hideMark/>
          </w:tcPr>
          <w:p w14:paraId="3630DF62"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79" w:type="pct"/>
            <w:tcBorders>
              <w:top w:val="nil"/>
              <w:left w:val="nil"/>
              <w:bottom w:val="single" w:sz="4" w:space="0" w:color="auto"/>
              <w:right w:val="single" w:sz="4" w:space="0" w:color="auto"/>
            </w:tcBorders>
            <w:shd w:val="clear" w:color="auto" w:fill="auto"/>
            <w:noWrap/>
            <w:vAlign w:val="center"/>
            <w:hideMark/>
          </w:tcPr>
          <w:p w14:paraId="1A7086CF" w14:textId="6534C443"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121,93</w:t>
            </w:r>
          </w:p>
        </w:tc>
        <w:tc>
          <w:tcPr>
            <w:tcW w:w="579" w:type="pct"/>
            <w:tcBorders>
              <w:top w:val="nil"/>
              <w:left w:val="nil"/>
              <w:bottom w:val="single" w:sz="4" w:space="0" w:color="auto"/>
              <w:right w:val="single" w:sz="4" w:space="0" w:color="auto"/>
            </w:tcBorders>
            <w:shd w:val="clear" w:color="auto" w:fill="auto"/>
            <w:noWrap/>
            <w:vAlign w:val="center"/>
            <w:hideMark/>
          </w:tcPr>
          <w:p w14:paraId="69F06D7E" w14:textId="05016D77"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120,86</w:t>
            </w:r>
          </w:p>
        </w:tc>
        <w:tc>
          <w:tcPr>
            <w:tcW w:w="630" w:type="pct"/>
            <w:tcBorders>
              <w:top w:val="nil"/>
              <w:left w:val="nil"/>
              <w:bottom w:val="single" w:sz="4" w:space="0" w:color="auto"/>
              <w:right w:val="single" w:sz="4" w:space="0" w:color="auto"/>
            </w:tcBorders>
            <w:shd w:val="clear" w:color="auto" w:fill="auto"/>
            <w:noWrap/>
            <w:vAlign w:val="center"/>
            <w:hideMark/>
          </w:tcPr>
          <w:p w14:paraId="47A560C0" w14:textId="4C62EA49"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105,24</w:t>
            </w:r>
          </w:p>
        </w:tc>
        <w:tc>
          <w:tcPr>
            <w:tcW w:w="629" w:type="pct"/>
            <w:tcBorders>
              <w:top w:val="nil"/>
              <w:left w:val="nil"/>
              <w:bottom w:val="single" w:sz="4" w:space="0" w:color="auto"/>
              <w:right w:val="single" w:sz="4" w:space="0" w:color="auto"/>
            </w:tcBorders>
            <w:vAlign w:val="center"/>
          </w:tcPr>
          <w:p w14:paraId="79D83D19" w14:textId="145152A0"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100,55</w:t>
            </w:r>
          </w:p>
        </w:tc>
        <w:tc>
          <w:tcPr>
            <w:tcW w:w="629" w:type="pct"/>
            <w:tcBorders>
              <w:top w:val="nil"/>
              <w:left w:val="nil"/>
              <w:bottom w:val="single" w:sz="4" w:space="0" w:color="auto"/>
              <w:right w:val="single" w:sz="4" w:space="0" w:color="auto"/>
            </w:tcBorders>
            <w:vAlign w:val="center"/>
          </w:tcPr>
          <w:p w14:paraId="25042D1E" w14:textId="4AC2B1E3"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105,29</w:t>
            </w:r>
          </w:p>
        </w:tc>
      </w:tr>
      <w:tr w:rsidR="00FF005E" w:rsidRPr="0020099D" w14:paraId="12B20219" w14:textId="2C438E39"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20CDE76F"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отпущено с шин ТЭЦ</w:t>
            </w:r>
          </w:p>
        </w:tc>
        <w:tc>
          <w:tcPr>
            <w:tcW w:w="685" w:type="pct"/>
            <w:tcBorders>
              <w:top w:val="nil"/>
              <w:left w:val="nil"/>
              <w:bottom w:val="single" w:sz="4" w:space="0" w:color="auto"/>
              <w:right w:val="single" w:sz="4" w:space="0" w:color="auto"/>
            </w:tcBorders>
            <w:shd w:val="clear" w:color="auto" w:fill="auto"/>
            <w:vAlign w:val="center"/>
            <w:hideMark/>
          </w:tcPr>
          <w:p w14:paraId="16344B85"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79" w:type="pct"/>
            <w:tcBorders>
              <w:top w:val="nil"/>
              <w:left w:val="nil"/>
              <w:bottom w:val="single" w:sz="4" w:space="0" w:color="auto"/>
              <w:right w:val="single" w:sz="4" w:space="0" w:color="auto"/>
            </w:tcBorders>
            <w:shd w:val="clear" w:color="auto" w:fill="auto"/>
            <w:noWrap/>
            <w:vAlign w:val="center"/>
            <w:hideMark/>
          </w:tcPr>
          <w:p w14:paraId="746A7499" w14:textId="77F469CA"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723,59</w:t>
            </w:r>
          </w:p>
        </w:tc>
        <w:tc>
          <w:tcPr>
            <w:tcW w:w="579" w:type="pct"/>
            <w:tcBorders>
              <w:top w:val="nil"/>
              <w:left w:val="nil"/>
              <w:bottom w:val="single" w:sz="4" w:space="0" w:color="auto"/>
              <w:right w:val="single" w:sz="4" w:space="0" w:color="auto"/>
            </w:tcBorders>
            <w:shd w:val="clear" w:color="auto" w:fill="auto"/>
            <w:noWrap/>
            <w:vAlign w:val="center"/>
            <w:hideMark/>
          </w:tcPr>
          <w:p w14:paraId="3307FED4" w14:textId="5D3FD157"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716,21</w:t>
            </w:r>
          </w:p>
        </w:tc>
        <w:tc>
          <w:tcPr>
            <w:tcW w:w="630" w:type="pct"/>
            <w:tcBorders>
              <w:top w:val="nil"/>
              <w:left w:val="nil"/>
              <w:bottom w:val="single" w:sz="4" w:space="0" w:color="auto"/>
              <w:right w:val="single" w:sz="4" w:space="0" w:color="auto"/>
            </w:tcBorders>
            <w:shd w:val="clear" w:color="auto" w:fill="auto"/>
            <w:noWrap/>
            <w:vAlign w:val="center"/>
            <w:hideMark/>
          </w:tcPr>
          <w:p w14:paraId="54C7DE8F" w14:textId="12EF456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884,58</w:t>
            </w:r>
          </w:p>
        </w:tc>
        <w:tc>
          <w:tcPr>
            <w:tcW w:w="629" w:type="pct"/>
            <w:tcBorders>
              <w:top w:val="nil"/>
              <w:left w:val="nil"/>
              <w:bottom w:val="single" w:sz="4" w:space="0" w:color="auto"/>
              <w:right w:val="single" w:sz="4" w:space="0" w:color="auto"/>
            </w:tcBorders>
            <w:vAlign w:val="center"/>
          </w:tcPr>
          <w:p w14:paraId="4123F593" w14:textId="47046B6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983,27</w:t>
            </w:r>
          </w:p>
        </w:tc>
        <w:tc>
          <w:tcPr>
            <w:tcW w:w="629" w:type="pct"/>
            <w:tcBorders>
              <w:top w:val="nil"/>
              <w:left w:val="nil"/>
              <w:bottom w:val="single" w:sz="4" w:space="0" w:color="auto"/>
              <w:right w:val="single" w:sz="4" w:space="0" w:color="auto"/>
            </w:tcBorders>
            <w:vAlign w:val="center"/>
          </w:tcPr>
          <w:p w14:paraId="36B3EEA2" w14:textId="2A2F3366"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983,96</w:t>
            </w:r>
          </w:p>
        </w:tc>
      </w:tr>
      <w:tr w:rsidR="00FF005E" w:rsidRPr="0020099D" w14:paraId="42C5DB0B" w14:textId="2FD69318"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52072D02"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Выработано тепловой энергии всего</w:t>
            </w:r>
          </w:p>
        </w:tc>
        <w:tc>
          <w:tcPr>
            <w:tcW w:w="685" w:type="pct"/>
            <w:tcBorders>
              <w:top w:val="nil"/>
              <w:left w:val="nil"/>
              <w:bottom w:val="single" w:sz="4" w:space="0" w:color="auto"/>
              <w:right w:val="single" w:sz="4" w:space="0" w:color="auto"/>
            </w:tcBorders>
            <w:shd w:val="clear" w:color="auto" w:fill="auto"/>
            <w:vAlign w:val="center"/>
            <w:hideMark/>
          </w:tcPr>
          <w:p w14:paraId="78567AD8"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64452487" w14:textId="0ED9C80D"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2 364,70</w:t>
            </w:r>
          </w:p>
        </w:tc>
        <w:tc>
          <w:tcPr>
            <w:tcW w:w="579" w:type="pct"/>
            <w:tcBorders>
              <w:top w:val="nil"/>
              <w:left w:val="nil"/>
              <w:bottom w:val="single" w:sz="4" w:space="0" w:color="auto"/>
              <w:right w:val="single" w:sz="4" w:space="0" w:color="auto"/>
            </w:tcBorders>
            <w:shd w:val="clear" w:color="auto" w:fill="auto"/>
            <w:noWrap/>
            <w:vAlign w:val="center"/>
            <w:hideMark/>
          </w:tcPr>
          <w:p w14:paraId="4B9734B8" w14:textId="49376397"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2 509,85</w:t>
            </w:r>
          </w:p>
        </w:tc>
        <w:tc>
          <w:tcPr>
            <w:tcW w:w="630" w:type="pct"/>
            <w:tcBorders>
              <w:top w:val="nil"/>
              <w:left w:val="nil"/>
              <w:bottom w:val="single" w:sz="4" w:space="0" w:color="auto"/>
              <w:right w:val="single" w:sz="4" w:space="0" w:color="auto"/>
            </w:tcBorders>
            <w:shd w:val="clear" w:color="auto" w:fill="auto"/>
            <w:noWrap/>
            <w:vAlign w:val="center"/>
            <w:hideMark/>
          </w:tcPr>
          <w:p w14:paraId="02CE6358" w14:textId="7A35FA43"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2 357,38</w:t>
            </w:r>
          </w:p>
        </w:tc>
        <w:tc>
          <w:tcPr>
            <w:tcW w:w="629" w:type="pct"/>
            <w:tcBorders>
              <w:top w:val="nil"/>
              <w:left w:val="nil"/>
              <w:bottom w:val="single" w:sz="4" w:space="0" w:color="auto"/>
              <w:right w:val="single" w:sz="4" w:space="0" w:color="auto"/>
            </w:tcBorders>
            <w:vAlign w:val="center"/>
          </w:tcPr>
          <w:p w14:paraId="202D373B" w14:textId="30DB9EA9"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2 271,81</w:t>
            </w:r>
          </w:p>
        </w:tc>
        <w:tc>
          <w:tcPr>
            <w:tcW w:w="629" w:type="pct"/>
            <w:tcBorders>
              <w:top w:val="nil"/>
              <w:left w:val="nil"/>
              <w:bottom w:val="single" w:sz="4" w:space="0" w:color="auto"/>
              <w:right w:val="single" w:sz="4" w:space="0" w:color="auto"/>
            </w:tcBorders>
            <w:vAlign w:val="center"/>
          </w:tcPr>
          <w:p w14:paraId="55D5DC2E" w14:textId="3930E9D1"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2 415,26</w:t>
            </w:r>
          </w:p>
        </w:tc>
      </w:tr>
      <w:tr w:rsidR="00FF005E" w:rsidRPr="0020099D" w14:paraId="7FD5CB4A" w14:textId="086CB019"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3B71180E"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Отпущено тепловой энергии всего, в т.ч.:</w:t>
            </w:r>
          </w:p>
        </w:tc>
        <w:tc>
          <w:tcPr>
            <w:tcW w:w="685" w:type="pct"/>
            <w:tcBorders>
              <w:top w:val="nil"/>
              <w:left w:val="nil"/>
              <w:bottom w:val="single" w:sz="4" w:space="0" w:color="auto"/>
              <w:right w:val="single" w:sz="4" w:space="0" w:color="auto"/>
            </w:tcBorders>
            <w:shd w:val="clear" w:color="auto" w:fill="auto"/>
            <w:vAlign w:val="center"/>
            <w:hideMark/>
          </w:tcPr>
          <w:p w14:paraId="7CB4A082"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1E280DEB" w14:textId="5F98D5E9"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1 979,67</w:t>
            </w:r>
          </w:p>
        </w:tc>
        <w:tc>
          <w:tcPr>
            <w:tcW w:w="579" w:type="pct"/>
            <w:tcBorders>
              <w:top w:val="nil"/>
              <w:left w:val="nil"/>
              <w:bottom w:val="single" w:sz="4" w:space="0" w:color="auto"/>
              <w:right w:val="single" w:sz="4" w:space="0" w:color="auto"/>
            </w:tcBorders>
            <w:shd w:val="clear" w:color="auto" w:fill="auto"/>
            <w:noWrap/>
            <w:vAlign w:val="center"/>
            <w:hideMark/>
          </w:tcPr>
          <w:p w14:paraId="01AAAECA" w14:textId="6469D9D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2 137,67</w:t>
            </w:r>
          </w:p>
        </w:tc>
        <w:tc>
          <w:tcPr>
            <w:tcW w:w="630" w:type="pct"/>
            <w:tcBorders>
              <w:top w:val="nil"/>
              <w:left w:val="nil"/>
              <w:bottom w:val="single" w:sz="4" w:space="0" w:color="auto"/>
              <w:right w:val="single" w:sz="4" w:space="0" w:color="auto"/>
            </w:tcBorders>
            <w:shd w:val="clear" w:color="auto" w:fill="auto"/>
            <w:noWrap/>
            <w:vAlign w:val="center"/>
            <w:hideMark/>
          </w:tcPr>
          <w:p w14:paraId="0C003AA0" w14:textId="152635DD"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2 007,02</w:t>
            </w:r>
          </w:p>
        </w:tc>
        <w:tc>
          <w:tcPr>
            <w:tcW w:w="629" w:type="pct"/>
            <w:tcBorders>
              <w:top w:val="nil"/>
              <w:left w:val="nil"/>
              <w:bottom w:val="single" w:sz="4" w:space="0" w:color="auto"/>
              <w:right w:val="single" w:sz="4" w:space="0" w:color="auto"/>
            </w:tcBorders>
            <w:vAlign w:val="center"/>
          </w:tcPr>
          <w:p w14:paraId="57799530" w14:textId="256B1831"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1 909,44</w:t>
            </w:r>
          </w:p>
        </w:tc>
        <w:tc>
          <w:tcPr>
            <w:tcW w:w="629" w:type="pct"/>
            <w:tcBorders>
              <w:top w:val="nil"/>
              <w:left w:val="nil"/>
              <w:bottom w:val="single" w:sz="4" w:space="0" w:color="auto"/>
              <w:right w:val="single" w:sz="4" w:space="0" w:color="auto"/>
            </w:tcBorders>
            <w:vAlign w:val="center"/>
          </w:tcPr>
          <w:p w14:paraId="4CAC6B53" w14:textId="2486CC0C"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1 927,50</w:t>
            </w:r>
          </w:p>
        </w:tc>
      </w:tr>
      <w:tr w:rsidR="00FF005E" w:rsidRPr="0020099D" w14:paraId="5F9F9E9C" w14:textId="0D9E2A7E" w:rsidTr="00FF005E">
        <w:trPr>
          <w:trHeight w:val="462"/>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47E4CB70"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из теплофикационных отборов паротурбинных агрегатов</w:t>
            </w:r>
          </w:p>
        </w:tc>
        <w:tc>
          <w:tcPr>
            <w:tcW w:w="685" w:type="pct"/>
            <w:tcBorders>
              <w:top w:val="nil"/>
              <w:left w:val="nil"/>
              <w:bottom w:val="single" w:sz="4" w:space="0" w:color="auto"/>
              <w:right w:val="single" w:sz="4" w:space="0" w:color="auto"/>
            </w:tcBorders>
            <w:shd w:val="clear" w:color="auto" w:fill="auto"/>
            <w:vAlign w:val="center"/>
            <w:hideMark/>
          </w:tcPr>
          <w:p w14:paraId="2F5D5218"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460E1178" w14:textId="59EF143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1 712,27</w:t>
            </w:r>
          </w:p>
        </w:tc>
        <w:tc>
          <w:tcPr>
            <w:tcW w:w="579" w:type="pct"/>
            <w:tcBorders>
              <w:top w:val="nil"/>
              <w:left w:val="nil"/>
              <w:bottom w:val="single" w:sz="4" w:space="0" w:color="auto"/>
              <w:right w:val="single" w:sz="4" w:space="0" w:color="auto"/>
            </w:tcBorders>
            <w:shd w:val="clear" w:color="auto" w:fill="auto"/>
            <w:noWrap/>
            <w:vAlign w:val="center"/>
            <w:hideMark/>
          </w:tcPr>
          <w:p w14:paraId="24C0F0E7" w14:textId="4A7C157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1 575,57</w:t>
            </w:r>
          </w:p>
        </w:tc>
        <w:tc>
          <w:tcPr>
            <w:tcW w:w="630" w:type="pct"/>
            <w:tcBorders>
              <w:top w:val="nil"/>
              <w:left w:val="nil"/>
              <w:bottom w:val="single" w:sz="4" w:space="0" w:color="auto"/>
              <w:right w:val="single" w:sz="4" w:space="0" w:color="auto"/>
            </w:tcBorders>
            <w:shd w:val="clear" w:color="auto" w:fill="auto"/>
            <w:noWrap/>
            <w:vAlign w:val="center"/>
            <w:hideMark/>
          </w:tcPr>
          <w:p w14:paraId="18E68C43" w14:textId="49BCDEE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1 613,81</w:t>
            </w:r>
          </w:p>
        </w:tc>
        <w:tc>
          <w:tcPr>
            <w:tcW w:w="629" w:type="pct"/>
            <w:tcBorders>
              <w:top w:val="nil"/>
              <w:left w:val="nil"/>
              <w:bottom w:val="single" w:sz="4" w:space="0" w:color="auto"/>
              <w:right w:val="single" w:sz="4" w:space="0" w:color="auto"/>
            </w:tcBorders>
            <w:vAlign w:val="center"/>
          </w:tcPr>
          <w:p w14:paraId="0994F028" w14:textId="24F3EF7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1 542,44</w:t>
            </w:r>
          </w:p>
        </w:tc>
        <w:tc>
          <w:tcPr>
            <w:tcW w:w="629" w:type="pct"/>
            <w:tcBorders>
              <w:top w:val="nil"/>
              <w:left w:val="nil"/>
              <w:bottom w:val="single" w:sz="4" w:space="0" w:color="auto"/>
              <w:right w:val="single" w:sz="4" w:space="0" w:color="auto"/>
            </w:tcBorders>
            <w:vAlign w:val="center"/>
          </w:tcPr>
          <w:p w14:paraId="07D0E75D" w14:textId="624EA905"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1 787,61</w:t>
            </w:r>
          </w:p>
        </w:tc>
      </w:tr>
      <w:tr w:rsidR="00FF005E" w:rsidRPr="0020099D" w14:paraId="1B154BEE" w14:textId="7448881D"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0994B053"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из РОУ</w:t>
            </w:r>
          </w:p>
        </w:tc>
        <w:tc>
          <w:tcPr>
            <w:tcW w:w="685" w:type="pct"/>
            <w:tcBorders>
              <w:top w:val="nil"/>
              <w:left w:val="nil"/>
              <w:bottom w:val="single" w:sz="4" w:space="0" w:color="auto"/>
              <w:right w:val="single" w:sz="4" w:space="0" w:color="auto"/>
            </w:tcBorders>
            <w:shd w:val="clear" w:color="auto" w:fill="auto"/>
            <w:vAlign w:val="center"/>
            <w:hideMark/>
          </w:tcPr>
          <w:p w14:paraId="283D17FA"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4FB19181" w14:textId="1A769934"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242,97</w:t>
            </w:r>
          </w:p>
        </w:tc>
        <w:tc>
          <w:tcPr>
            <w:tcW w:w="579" w:type="pct"/>
            <w:tcBorders>
              <w:top w:val="nil"/>
              <w:left w:val="nil"/>
              <w:bottom w:val="single" w:sz="4" w:space="0" w:color="auto"/>
              <w:right w:val="single" w:sz="4" w:space="0" w:color="auto"/>
            </w:tcBorders>
            <w:shd w:val="clear" w:color="auto" w:fill="auto"/>
            <w:noWrap/>
            <w:vAlign w:val="center"/>
            <w:hideMark/>
          </w:tcPr>
          <w:p w14:paraId="6A27E78A" w14:textId="7BE33155"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538,89</w:t>
            </w:r>
          </w:p>
        </w:tc>
        <w:tc>
          <w:tcPr>
            <w:tcW w:w="630" w:type="pct"/>
            <w:tcBorders>
              <w:top w:val="nil"/>
              <w:left w:val="nil"/>
              <w:bottom w:val="single" w:sz="4" w:space="0" w:color="auto"/>
              <w:right w:val="single" w:sz="4" w:space="0" w:color="auto"/>
            </w:tcBorders>
            <w:shd w:val="clear" w:color="auto" w:fill="auto"/>
            <w:noWrap/>
            <w:vAlign w:val="center"/>
            <w:hideMark/>
          </w:tcPr>
          <w:p w14:paraId="17EA85A2" w14:textId="52207AB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369,87</w:t>
            </w:r>
          </w:p>
        </w:tc>
        <w:tc>
          <w:tcPr>
            <w:tcW w:w="629" w:type="pct"/>
            <w:tcBorders>
              <w:top w:val="nil"/>
              <w:left w:val="nil"/>
              <w:bottom w:val="single" w:sz="4" w:space="0" w:color="auto"/>
              <w:right w:val="single" w:sz="4" w:space="0" w:color="auto"/>
            </w:tcBorders>
            <w:vAlign w:val="center"/>
          </w:tcPr>
          <w:p w14:paraId="459A5369" w14:textId="1644EB97"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347,07</w:t>
            </w:r>
          </w:p>
        </w:tc>
        <w:tc>
          <w:tcPr>
            <w:tcW w:w="629" w:type="pct"/>
            <w:tcBorders>
              <w:top w:val="nil"/>
              <w:left w:val="nil"/>
              <w:bottom w:val="single" w:sz="4" w:space="0" w:color="auto"/>
              <w:right w:val="single" w:sz="4" w:space="0" w:color="auto"/>
            </w:tcBorders>
            <w:vAlign w:val="center"/>
          </w:tcPr>
          <w:p w14:paraId="1D9ABC9E" w14:textId="7EB71BA6"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121,22</w:t>
            </w:r>
          </w:p>
        </w:tc>
      </w:tr>
      <w:tr w:rsidR="00FF005E" w:rsidRPr="0020099D" w14:paraId="69A6066A" w14:textId="5442CB72"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1B0EA628"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от нагрева воды в СЭН</w:t>
            </w:r>
          </w:p>
        </w:tc>
        <w:tc>
          <w:tcPr>
            <w:tcW w:w="685" w:type="pct"/>
            <w:tcBorders>
              <w:top w:val="nil"/>
              <w:left w:val="nil"/>
              <w:bottom w:val="single" w:sz="4" w:space="0" w:color="auto"/>
              <w:right w:val="single" w:sz="4" w:space="0" w:color="auto"/>
            </w:tcBorders>
            <w:shd w:val="clear" w:color="auto" w:fill="auto"/>
            <w:vAlign w:val="center"/>
            <w:hideMark/>
          </w:tcPr>
          <w:p w14:paraId="1C0904F4"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5DAE7905" w14:textId="656B55F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24,42</w:t>
            </w:r>
          </w:p>
        </w:tc>
        <w:tc>
          <w:tcPr>
            <w:tcW w:w="579" w:type="pct"/>
            <w:tcBorders>
              <w:top w:val="nil"/>
              <w:left w:val="nil"/>
              <w:bottom w:val="single" w:sz="4" w:space="0" w:color="auto"/>
              <w:right w:val="single" w:sz="4" w:space="0" w:color="auto"/>
            </w:tcBorders>
            <w:shd w:val="clear" w:color="auto" w:fill="auto"/>
            <w:noWrap/>
            <w:vAlign w:val="center"/>
            <w:hideMark/>
          </w:tcPr>
          <w:p w14:paraId="0965A4D6" w14:textId="56725C46"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23,21</w:t>
            </w:r>
          </w:p>
        </w:tc>
        <w:tc>
          <w:tcPr>
            <w:tcW w:w="630" w:type="pct"/>
            <w:tcBorders>
              <w:top w:val="nil"/>
              <w:left w:val="nil"/>
              <w:bottom w:val="single" w:sz="4" w:space="0" w:color="auto"/>
              <w:right w:val="single" w:sz="4" w:space="0" w:color="auto"/>
            </w:tcBorders>
            <w:shd w:val="clear" w:color="auto" w:fill="auto"/>
            <w:noWrap/>
            <w:vAlign w:val="center"/>
            <w:hideMark/>
          </w:tcPr>
          <w:p w14:paraId="1B716E6D" w14:textId="5C9C2F71"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23,34</w:t>
            </w:r>
          </w:p>
        </w:tc>
        <w:tc>
          <w:tcPr>
            <w:tcW w:w="629" w:type="pct"/>
            <w:tcBorders>
              <w:top w:val="nil"/>
              <w:left w:val="nil"/>
              <w:bottom w:val="single" w:sz="4" w:space="0" w:color="auto"/>
              <w:right w:val="single" w:sz="4" w:space="0" w:color="auto"/>
            </w:tcBorders>
            <w:vAlign w:val="center"/>
          </w:tcPr>
          <w:p w14:paraId="36ABCFA2" w14:textId="799F6D7E"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19,94</w:t>
            </w:r>
          </w:p>
        </w:tc>
        <w:tc>
          <w:tcPr>
            <w:tcW w:w="629" w:type="pct"/>
            <w:tcBorders>
              <w:top w:val="nil"/>
              <w:left w:val="nil"/>
              <w:bottom w:val="single" w:sz="4" w:space="0" w:color="auto"/>
              <w:right w:val="single" w:sz="4" w:space="0" w:color="auto"/>
            </w:tcBorders>
            <w:vAlign w:val="center"/>
          </w:tcPr>
          <w:p w14:paraId="2183AA49" w14:textId="51ACB2A7"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18,67</w:t>
            </w:r>
          </w:p>
        </w:tc>
      </w:tr>
      <w:tr w:rsidR="00FF005E" w:rsidRPr="0020099D" w14:paraId="401F7FC4" w14:textId="53286C23"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215100E7" w14:textId="77777777" w:rsidR="00FF005E" w:rsidRPr="0020099D" w:rsidRDefault="00FF005E" w:rsidP="004453BC">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от ПВК</w:t>
            </w:r>
          </w:p>
        </w:tc>
        <w:tc>
          <w:tcPr>
            <w:tcW w:w="685" w:type="pct"/>
            <w:tcBorders>
              <w:top w:val="nil"/>
              <w:left w:val="nil"/>
              <w:bottom w:val="single" w:sz="4" w:space="0" w:color="auto"/>
              <w:right w:val="single" w:sz="4" w:space="0" w:color="auto"/>
            </w:tcBorders>
            <w:shd w:val="clear" w:color="auto" w:fill="auto"/>
            <w:vAlign w:val="center"/>
            <w:hideMark/>
          </w:tcPr>
          <w:p w14:paraId="3B9C6314" w14:textId="77777777" w:rsidR="00FF005E" w:rsidRPr="0020099D" w:rsidRDefault="00FF005E" w:rsidP="004453B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7C6AAA7F" w14:textId="346D838C"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0,00</w:t>
            </w:r>
          </w:p>
        </w:tc>
        <w:tc>
          <w:tcPr>
            <w:tcW w:w="579" w:type="pct"/>
            <w:tcBorders>
              <w:top w:val="nil"/>
              <w:left w:val="nil"/>
              <w:bottom w:val="single" w:sz="4" w:space="0" w:color="auto"/>
              <w:right w:val="single" w:sz="4" w:space="0" w:color="auto"/>
            </w:tcBorders>
            <w:shd w:val="clear" w:color="auto" w:fill="auto"/>
            <w:noWrap/>
            <w:vAlign w:val="center"/>
            <w:hideMark/>
          </w:tcPr>
          <w:p w14:paraId="231BD01C" w14:textId="3835B665"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0,00</w:t>
            </w:r>
          </w:p>
        </w:tc>
        <w:tc>
          <w:tcPr>
            <w:tcW w:w="630" w:type="pct"/>
            <w:tcBorders>
              <w:top w:val="nil"/>
              <w:left w:val="nil"/>
              <w:bottom w:val="single" w:sz="4" w:space="0" w:color="auto"/>
              <w:right w:val="single" w:sz="4" w:space="0" w:color="auto"/>
            </w:tcBorders>
            <w:shd w:val="clear" w:color="auto" w:fill="auto"/>
            <w:noWrap/>
            <w:vAlign w:val="center"/>
            <w:hideMark/>
          </w:tcPr>
          <w:p w14:paraId="7D0B9351" w14:textId="2FCD5E9D"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0,00</w:t>
            </w:r>
          </w:p>
        </w:tc>
        <w:tc>
          <w:tcPr>
            <w:tcW w:w="629" w:type="pct"/>
            <w:tcBorders>
              <w:top w:val="nil"/>
              <w:left w:val="nil"/>
              <w:bottom w:val="single" w:sz="4" w:space="0" w:color="auto"/>
              <w:right w:val="single" w:sz="4" w:space="0" w:color="auto"/>
            </w:tcBorders>
            <w:vAlign w:val="center"/>
          </w:tcPr>
          <w:p w14:paraId="2C8A681A" w14:textId="2416AA66"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0,00</w:t>
            </w:r>
          </w:p>
        </w:tc>
        <w:tc>
          <w:tcPr>
            <w:tcW w:w="629" w:type="pct"/>
            <w:tcBorders>
              <w:top w:val="nil"/>
              <w:left w:val="nil"/>
              <w:bottom w:val="single" w:sz="4" w:space="0" w:color="auto"/>
              <w:right w:val="single" w:sz="4" w:space="0" w:color="auto"/>
            </w:tcBorders>
            <w:vAlign w:val="center"/>
          </w:tcPr>
          <w:p w14:paraId="50C96EB4" w14:textId="0C2F5819" w:rsidR="00FF005E" w:rsidRPr="004453BC" w:rsidRDefault="00FF005E" w:rsidP="00FF005E">
            <w:pPr>
              <w:widowControl/>
              <w:jc w:val="center"/>
              <w:rPr>
                <w:rFonts w:ascii="Times New Roman" w:hAnsi="Times New Roman"/>
                <w:color w:val="000000"/>
                <w:sz w:val="20"/>
                <w:szCs w:val="20"/>
              </w:rPr>
            </w:pPr>
            <w:r w:rsidRPr="004453BC">
              <w:rPr>
                <w:rFonts w:ascii="Times New Roman" w:hAnsi="Times New Roman"/>
                <w:color w:val="000000"/>
                <w:sz w:val="20"/>
                <w:szCs w:val="20"/>
              </w:rPr>
              <w:t>0,00</w:t>
            </w:r>
          </w:p>
        </w:tc>
      </w:tr>
      <w:tr w:rsidR="00FF005E" w:rsidRPr="0020099D" w14:paraId="5952FCD7" w14:textId="5AA8D01F"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13754711"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Собственные нужды ТЭЦ, в т.ч.:</w:t>
            </w:r>
          </w:p>
        </w:tc>
        <w:tc>
          <w:tcPr>
            <w:tcW w:w="685" w:type="pct"/>
            <w:tcBorders>
              <w:top w:val="nil"/>
              <w:left w:val="nil"/>
              <w:bottom w:val="single" w:sz="4" w:space="0" w:color="auto"/>
              <w:right w:val="single" w:sz="4" w:space="0" w:color="auto"/>
            </w:tcBorders>
            <w:shd w:val="clear" w:color="auto" w:fill="auto"/>
            <w:vAlign w:val="center"/>
            <w:hideMark/>
          </w:tcPr>
          <w:p w14:paraId="153407E2"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0A21515D" w14:textId="6329B920"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385,03</w:t>
            </w:r>
          </w:p>
        </w:tc>
        <w:tc>
          <w:tcPr>
            <w:tcW w:w="579" w:type="pct"/>
            <w:tcBorders>
              <w:top w:val="nil"/>
              <w:left w:val="nil"/>
              <w:bottom w:val="single" w:sz="4" w:space="0" w:color="auto"/>
              <w:right w:val="single" w:sz="4" w:space="0" w:color="auto"/>
            </w:tcBorders>
            <w:shd w:val="clear" w:color="auto" w:fill="auto"/>
            <w:noWrap/>
            <w:vAlign w:val="center"/>
            <w:hideMark/>
          </w:tcPr>
          <w:p w14:paraId="3B3B1163" w14:textId="3F87F6F6"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372,18</w:t>
            </w:r>
          </w:p>
        </w:tc>
        <w:tc>
          <w:tcPr>
            <w:tcW w:w="630" w:type="pct"/>
            <w:tcBorders>
              <w:top w:val="nil"/>
              <w:left w:val="nil"/>
              <w:bottom w:val="single" w:sz="4" w:space="0" w:color="auto"/>
              <w:right w:val="single" w:sz="4" w:space="0" w:color="auto"/>
            </w:tcBorders>
            <w:shd w:val="clear" w:color="auto" w:fill="auto"/>
            <w:noWrap/>
            <w:vAlign w:val="center"/>
            <w:hideMark/>
          </w:tcPr>
          <w:p w14:paraId="6416CA12" w14:textId="2BD72AF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350,36</w:t>
            </w:r>
          </w:p>
        </w:tc>
        <w:tc>
          <w:tcPr>
            <w:tcW w:w="629" w:type="pct"/>
            <w:tcBorders>
              <w:top w:val="nil"/>
              <w:left w:val="nil"/>
              <w:bottom w:val="single" w:sz="4" w:space="0" w:color="auto"/>
              <w:right w:val="single" w:sz="4" w:space="0" w:color="auto"/>
            </w:tcBorders>
            <w:vAlign w:val="center"/>
          </w:tcPr>
          <w:p w14:paraId="27158594" w14:textId="007884C6"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362,37</w:t>
            </w:r>
          </w:p>
        </w:tc>
        <w:tc>
          <w:tcPr>
            <w:tcW w:w="629" w:type="pct"/>
            <w:tcBorders>
              <w:top w:val="nil"/>
              <w:left w:val="nil"/>
              <w:bottom w:val="single" w:sz="4" w:space="0" w:color="auto"/>
              <w:right w:val="single" w:sz="4" w:space="0" w:color="auto"/>
            </w:tcBorders>
            <w:vAlign w:val="center"/>
          </w:tcPr>
          <w:p w14:paraId="19452236" w14:textId="46DB041D"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482,67</w:t>
            </w:r>
          </w:p>
        </w:tc>
      </w:tr>
      <w:tr w:rsidR="00FF005E" w:rsidRPr="0020099D" w14:paraId="7F5D304C" w14:textId="0C3E2924"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5FBA97F3"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паре</w:t>
            </w:r>
          </w:p>
        </w:tc>
        <w:tc>
          <w:tcPr>
            <w:tcW w:w="685" w:type="pct"/>
            <w:tcBorders>
              <w:top w:val="nil"/>
              <w:left w:val="nil"/>
              <w:bottom w:val="single" w:sz="4" w:space="0" w:color="auto"/>
              <w:right w:val="single" w:sz="4" w:space="0" w:color="auto"/>
            </w:tcBorders>
            <w:shd w:val="clear" w:color="auto" w:fill="auto"/>
            <w:vAlign w:val="center"/>
            <w:hideMark/>
          </w:tcPr>
          <w:p w14:paraId="146428EF"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323851C0" w14:textId="51F63043"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176,59</w:t>
            </w:r>
          </w:p>
        </w:tc>
        <w:tc>
          <w:tcPr>
            <w:tcW w:w="579" w:type="pct"/>
            <w:tcBorders>
              <w:top w:val="nil"/>
              <w:left w:val="nil"/>
              <w:bottom w:val="single" w:sz="4" w:space="0" w:color="auto"/>
              <w:right w:val="single" w:sz="4" w:space="0" w:color="auto"/>
            </w:tcBorders>
            <w:shd w:val="clear" w:color="auto" w:fill="auto"/>
            <w:noWrap/>
            <w:vAlign w:val="center"/>
            <w:hideMark/>
          </w:tcPr>
          <w:p w14:paraId="35A4FD9B" w14:textId="46D6A961"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217,75</w:t>
            </w:r>
          </w:p>
        </w:tc>
        <w:tc>
          <w:tcPr>
            <w:tcW w:w="630" w:type="pct"/>
            <w:tcBorders>
              <w:top w:val="nil"/>
              <w:left w:val="nil"/>
              <w:bottom w:val="single" w:sz="4" w:space="0" w:color="auto"/>
              <w:right w:val="single" w:sz="4" w:space="0" w:color="auto"/>
            </w:tcBorders>
            <w:shd w:val="clear" w:color="auto" w:fill="auto"/>
            <w:noWrap/>
            <w:vAlign w:val="center"/>
            <w:hideMark/>
          </w:tcPr>
          <w:p w14:paraId="15A1E865" w14:textId="32E81140"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170,60</w:t>
            </w:r>
          </w:p>
        </w:tc>
        <w:tc>
          <w:tcPr>
            <w:tcW w:w="629" w:type="pct"/>
            <w:tcBorders>
              <w:top w:val="nil"/>
              <w:left w:val="nil"/>
              <w:bottom w:val="single" w:sz="4" w:space="0" w:color="auto"/>
              <w:right w:val="single" w:sz="4" w:space="0" w:color="auto"/>
            </w:tcBorders>
            <w:vAlign w:val="center"/>
          </w:tcPr>
          <w:p w14:paraId="76FB4F9E" w14:textId="43CDDDDF"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173,52</w:t>
            </w:r>
          </w:p>
        </w:tc>
        <w:tc>
          <w:tcPr>
            <w:tcW w:w="629" w:type="pct"/>
            <w:tcBorders>
              <w:top w:val="nil"/>
              <w:left w:val="nil"/>
              <w:bottom w:val="single" w:sz="4" w:space="0" w:color="auto"/>
              <w:right w:val="single" w:sz="4" w:space="0" w:color="auto"/>
            </w:tcBorders>
            <w:vAlign w:val="center"/>
          </w:tcPr>
          <w:p w14:paraId="47BD1468" w14:textId="5B39B7D5"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184,15</w:t>
            </w:r>
          </w:p>
        </w:tc>
      </w:tr>
      <w:tr w:rsidR="00FF005E" w:rsidRPr="0020099D" w14:paraId="52D3408A" w14:textId="3BC4BAD0"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3512C9FF"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горячей воде</w:t>
            </w:r>
          </w:p>
        </w:tc>
        <w:tc>
          <w:tcPr>
            <w:tcW w:w="685" w:type="pct"/>
            <w:tcBorders>
              <w:top w:val="nil"/>
              <w:left w:val="nil"/>
              <w:bottom w:val="single" w:sz="4" w:space="0" w:color="auto"/>
              <w:right w:val="single" w:sz="4" w:space="0" w:color="auto"/>
            </w:tcBorders>
            <w:shd w:val="clear" w:color="auto" w:fill="auto"/>
            <w:vAlign w:val="center"/>
            <w:hideMark/>
          </w:tcPr>
          <w:p w14:paraId="2CDC152D"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059DB62D" w14:textId="11D7C595"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208,45</w:t>
            </w:r>
          </w:p>
        </w:tc>
        <w:tc>
          <w:tcPr>
            <w:tcW w:w="579" w:type="pct"/>
            <w:tcBorders>
              <w:top w:val="nil"/>
              <w:left w:val="nil"/>
              <w:bottom w:val="single" w:sz="4" w:space="0" w:color="auto"/>
              <w:right w:val="single" w:sz="4" w:space="0" w:color="auto"/>
            </w:tcBorders>
            <w:shd w:val="clear" w:color="auto" w:fill="auto"/>
            <w:noWrap/>
            <w:vAlign w:val="center"/>
            <w:hideMark/>
          </w:tcPr>
          <w:p w14:paraId="0E628FD4" w14:textId="738026F4"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154,43</w:t>
            </w:r>
          </w:p>
        </w:tc>
        <w:tc>
          <w:tcPr>
            <w:tcW w:w="630" w:type="pct"/>
            <w:tcBorders>
              <w:top w:val="nil"/>
              <w:left w:val="nil"/>
              <w:bottom w:val="single" w:sz="4" w:space="0" w:color="auto"/>
              <w:right w:val="single" w:sz="4" w:space="0" w:color="auto"/>
            </w:tcBorders>
            <w:shd w:val="clear" w:color="auto" w:fill="auto"/>
            <w:noWrap/>
            <w:vAlign w:val="center"/>
            <w:hideMark/>
          </w:tcPr>
          <w:p w14:paraId="76346352" w14:textId="7A1E1A1C"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179,76</w:t>
            </w:r>
          </w:p>
        </w:tc>
        <w:tc>
          <w:tcPr>
            <w:tcW w:w="629" w:type="pct"/>
            <w:tcBorders>
              <w:top w:val="nil"/>
              <w:left w:val="nil"/>
              <w:bottom w:val="single" w:sz="4" w:space="0" w:color="auto"/>
              <w:right w:val="single" w:sz="4" w:space="0" w:color="auto"/>
            </w:tcBorders>
            <w:vAlign w:val="center"/>
          </w:tcPr>
          <w:p w14:paraId="4CCEDC74" w14:textId="7F38E195"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188,85</w:t>
            </w:r>
          </w:p>
        </w:tc>
        <w:tc>
          <w:tcPr>
            <w:tcW w:w="629" w:type="pct"/>
            <w:tcBorders>
              <w:top w:val="nil"/>
              <w:left w:val="nil"/>
              <w:bottom w:val="single" w:sz="4" w:space="0" w:color="auto"/>
              <w:right w:val="single" w:sz="4" w:space="0" w:color="auto"/>
            </w:tcBorders>
            <w:vAlign w:val="center"/>
          </w:tcPr>
          <w:p w14:paraId="053FA006" w14:textId="504E446A"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298,52</w:t>
            </w:r>
          </w:p>
        </w:tc>
      </w:tr>
      <w:tr w:rsidR="00FF005E" w:rsidRPr="0020099D" w14:paraId="56ED3E60" w14:textId="74EAAD37" w:rsidTr="00FF005E">
        <w:trPr>
          <w:trHeight w:val="462"/>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0D5FE2CD"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отпущено тепловой энергии с коллекторов ТЭЦ, в т.ч.:</w:t>
            </w:r>
          </w:p>
        </w:tc>
        <w:tc>
          <w:tcPr>
            <w:tcW w:w="685" w:type="pct"/>
            <w:tcBorders>
              <w:top w:val="nil"/>
              <w:left w:val="nil"/>
              <w:bottom w:val="single" w:sz="4" w:space="0" w:color="auto"/>
              <w:right w:val="single" w:sz="4" w:space="0" w:color="auto"/>
            </w:tcBorders>
            <w:shd w:val="clear" w:color="auto" w:fill="auto"/>
            <w:vAlign w:val="center"/>
            <w:hideMark/>
          </w:tcPr>
          <w:p w14:paraId="328C7ED5"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2D88EE16" w14:textId="1B636AB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1 979,67</w:t>
            </w:r>
          </w:p>
        </w:tc>
        <w:tc>
          <w:tcPr>
            <w:tcW w:w="579" w:type="pct"/>
            <w:tcBorders>
              <w:top w:val="nil"/>
              <w:left w:val="nil"/>
              <w:bottom w:val="single" w:sz="4" w:space="0" w:color="auto"/>
              <w:right w:val="single" w:sz="4" w:space="0" w:color="auto"/>
            </w:tcBorders>
            <w:shd w:val="clear" w:color="auto" w:fill="auto"/>
            <w:noWrap/>
            <w:vAlign w:val="center"/>
            <w:hideMark/>
          </w:tcPr>
          <w:p w14:paraId="79228307" w14:textId="6FDEDE6A"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2 137,67</w:t>
            </w:r>
          </w:p>
        </w:tc>
        <w:tc>
          <w:tcPr>
            <w:tcW w:w="630" w:type="pct"/>
            <w:tcBorders>
              <w:top w:val="nil"/>
              <w:left w:val="nil"/>
              <w:bottom w:val="single" w:sz="4" w:space="0" w:color="auto"/>
              <w:right w:val="single" w:sz="4" w:space="0" w:color="auto"/>
            </w:tcBorders>
            <w:shd w:val="clear" w:color="auto" w:fill="auto"/>
            <w:noWrap/>
            <w:vAlign w:val="center"/>
            <w:hideMark/>
          </w:tcPr>
          <w:p w14:paraId="3C0996DC" w14:textId="3EEC6D1C"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2 007,02</w:t>
            </w:r>
          </w:p>
        </w:tc>
        <w:tc>
          <w:tcPr>
            <w:tcW w:w="629" w:type="pct"/>
            <w:tcBorders>
              <w:top w:val="nil"/>
              <w:left w:val="nil"/>
              <w:bottom w:val="single" w:sz="4" w:space="0" w:color="auto"/>
              <w:right w:val="single" w:sz="4" w:space="0" w:color="auto"/>
            </w:tcBorders>
            <w:vAlign w:val="center"/>
          </w:tcPr>
          <w:p w14:paraId="1D36B4D0" w14:textId="3F6ED245"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1 909,44</w:t>
            </w:r>
          </w:p>
        </w:tc>
        <w:tc>
          <w:tcPr>
            <w:tcW w:w="629" w:type="pct"/>
            <w:tcBorders>
              <w:top w:val="nil"/>
              <w:left w:val="nil"/>
              <w:bottom w:val="single" w:sz="4" w:space="0" w:color="auto"/>
              <w:right w:val="single" w:sz="4" w:space="0" w:color="auto"/>
            </w:tcBorders>
            <w:vAlign w:val="center"/>
          </w:tcPr>
          <w:p w14:paraId="6A04092B" w14:textId="65A36EC5"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1 927,50</w:t>
            </w:r>
          </w:p>
        </w:tc>
      </w:tr>
      <w:tr w:rsidR="00FF005E" w:rsidRPr="0020099D" w14:paraId="183134F8" w14:textId="37E0AFEE"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667EDB83" w14:textId="77777777" w:rsidR="00FF005E" w:rsidRPr="0020099D" w:rsidRDefault="00FF005E" w:rsidP="004453BC">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паре</w:t>
            </w:r>
          </w:p>
        </w:tc>
        <w:tc>
          <w:tcPr>
            <w:tcW w:w="685" w:type="pct"/>
            <w:tcBorders>
              <w:top w:val="nil"/>
              <w:left w:val="nil"/>
              <w:bottom w:val="single" w:sz="4" w:space="0" w:color="auto"/>
              <w:right w:val="single" w:sz="4" w:space="0" w:color="auto"/>
            </w:tcBorders>
            <w:shd w:val="clear" w:color="auto" w:fill="auto"/>
            <w:vAlign w:val="center"/>
            <w:hideMark/>
          </w:tcPr>
          <w:p w14:paraId="2BB82D59" w14:textId="77777777" w:rsidR="00FF005E" w:rsidRPr="0020099D" w:rsidRDefault="00FF005E" w:rsidP="004453B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3A7F5E3D" w14:textId="5F6FFB41"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402,92</w:t>
            </w:r>
          </w:p>
        </w:tc>
        <w:tc>
          <w:tcPr>
            <w:tcW w:w="579" w:type="pct"/>
            <w:tcBorders>
              <w:top w:val="nil"/>
              <w:left w:val="nil"/>
              <w:bottom w:val="single" w:sz="4" w:space="0" w:color="auto"/>
              <w:right w:val="single" w:sz="4" w:space="0" w:color="auto"/>
            </w:tcBorders>
            <w:shd w:val="clear" w:color="auto" w:fill="auto"/>
            <w:noWrap/>
            <w:vAlign w:val="center"/>
            <w:hideMark/>
          </w:tcPr>
          <w:p w14:paraId="434F1E74" w14:textId="2FDAE094"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404,57</w:t>
            </w:r>
          </w:p>
        </w:tc>
        <w:tc>
          <w:tcPr>
            <w:tcW w:w="630" w:type="pct"/>
            <w:tcBorders>
              <w:top w:val="nil"/>
              <w:left w:val="nil"/>
              <w:bottom w:val="single" w:sz="4" w:space="0" w:color="auto"/>
              <w:right w:val="single" w:sz="4" w:space="0" w:color="auto"/>
            </w:tcBorders>
            <w:shd w:val="clear" w:color="auto" w:fill="auto"/>
            <w:noWrap/>
            <w:vAlign w:val="center"/>
            <w:hideMark/>
          </w:tcPr>
          <w:p w14:paraId="4D502F3E" w14:textId="70923FF9"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415,23</w:t>
            </w:r>
          </w:p>
        </w:tc>
        <w:tc>
          <w:tcPr>
            <w:tcW w:w="629" w:type="pct"/>
            <w:tcBorders>
              <w:top w:val="nil"/>
              <w:left w:val="nil"/>
              <w:bottom w:val="single" w:sz="4" w:space="0" w:color="auto"/>
              <w:right w:val="single" w:sz="4" w:space="0" w:color="auto"/>
            </w:tcBorders>
            <w:vAlign w:val="center"/>
          </w:tcPr>
          <w:p w14:paraId="2087536A" w14:textId="50E2E94C"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417,89</w:t>
            </w:r>
          </w:p>
        </w:tc>
        <w:tc>
          <w:tcPr>
            <w:tcW w:w="629" w:type="pct"/>
            <w:tcBorders>
              <w:top w:val="nil"/>
              <w:left w:val="nil"/>
              <w:bottom w:val="single" w:sz="4" w:space="0" w:color="auto"/>
              <w:right w:val="single" w:sz="4" w:space="0" w:color="auto"/>
            </w:tcBorders>
            <w:vAlign w:val="center"/>
          </w:tcPr>
          <w:p w14:paraId="41CA1A39" w14:textId="49433B7C" w:rsidR="00FF005E" w:rsidRPr="00FF005E"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407,60</w:t>
            </w:r>
          </w:p>
        </w:tc>
      </w:tr>
      <w:tr w:rsidR="00FF005E" w:rsidRPr="0020099D" w14:paraId="1B094368" w14:textId="015CD19B"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32C9C099" w14:textId="77777777" w:rsidR="00FF005E" w:rsidRPr="0020099D" w:rsidRDefault="00FF005E" w:rsidP="004453BC">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горячей воде</w:t>
            </w:r>
          </w:p>
        </w:tc>
        <w:tc>
          <w:tcPr>
            <w:tcW w:w="685" w:type="pct"/>
            <w:tcBorders>
              <w:top w:val="nil"/>
              <w:left w:val="nil"/>
              <w:bottom w:val="single" w:sz="4" w:space="0" w:color="auto"/>
              <w:right w:val="single" w:sz="4" w:space="0" w:color="auto"/>
            </w:tcBorders>
            <w:shd w:val="clear" w:color="auto" w:fill="auto"/>
            <w:vAlign w:val="center"/>
            <w:hideMark/>
          </w:tcPr>
          <w:p w14:paraId="00EE7165" w14:textId="77777777" w:rsidR="00FF005E" w:rsidRPr="0020099D" w:rsidRDefault="00FF005E" w:rsidP="004453B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579" w:type="pct"/>
            <w:tcBorders>
              <w:top w:val="nil"/>
              <w:left w:val="nil"/>
              <w:bottom w:val="single" w:sz="4" w:space="0" w:color="auto"/>
              <w:right w:val="single" w:sz="4" w:space="0" w:color="auto"/>
            </w:tcBorders>
            <w:shd w:val="clear" w:color="auto" w:fill="auto"/>
            <w:noWrap/>
            <w:vAlign w:val="center"/>
            <w:hideMark/>
          </w:tcPr>
          <w:p w14:paraId="19023090" w14:textId="05ED7BC7"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1 576,75</w:t>
            </w:r>
          </w:p>
        </w:tc>
        <w:tc>
          <w:tcPr>
            <w:tcW w:w="579" w:type="pct"/>
            <w:tcBorders>
              <w:top w:val="nil"/>
              <w:left w:val="nil"/>
              <w:bottom w:val="single" w:sz="4" w:space="0" w:color="auto"/>
              <w:right w:val="single" w:sz="4" w:space="0" w:color="auto"/>
            </w:tcBorders>
            <w:shd w:val="clear" w:color="auto" w:fill="auto"/>
            <w:noWrap/>
            <w:vAlign w:val="center"/>
            <w:hideMark/>
          </w:tcPr>
          <w:p w14:paraId="040DC79A" w14:textId="08042DBC"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1 733,10</w:t>
            </w:r>
          </w:p>
        </w:tc>
        <w:tc>
          <w:tcPr>
            <w:tcW w:w="630" w:type="pct"/>
            <w:tcBorders>
              <w:top w:val="nil"/>
              <w:left w:val="nil"/>
              <w:bottom w:val="single" w:sz="4" w:space="0" w:color="auto"/>
              <w:right w:val="single" w:sz="4" w:space="0" w:color="auto"/>
            </w:tcBorders>
            <w:shd w:val="clear" w:color="auto" w:fill="auto"/>
            <w:noWrap/>
            <w:vAlign w:val="center"/>
            <w:hideMark/>
          </w:tcPr>
          <w:p w14:paraId="1FAF16C5" w14:textId="7FA07571"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1 591,79</w:t>
            </w:r>
          </w:p>
        </w:tc>
        <w:tc>
          <w:tcPr>
            <w:tcW w:w="629" w:type="pct"/>
            <w:tcBorders>
              <w:top w:val="nil"/>
              <w:left w:val="nil"/>
              <w:bottom w:val="single" w:sz="4" w:space="0" w:color="auto"/>
              <w:right w:val="single" w:sz="4" w:space="0" w:color="auto"/>
            </w:tcBorders>
            <w:vAlign w:val="center"/>
          </w:tcPr>
          <w:p w14:paraId="12877DBB" w14:textId="5D86A6FB" w:rsidR="00FF005E" w:rsidRPr="004453BC" w:rsidRDefault="00FF005E" w:rsidP="004453BC">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1 491,55</w:t>
            </w:r>
          </w:p>
        </w:tc>
        <w:tc>
          <w:tcPr>
            <w:tcW w:w="629" w:type="pct"/>
            <w:tcBorders>
              <w:top w:val="nil"/>
              <w:left w:val="nil"/>
              <w:bottom w:val="single" w:sz="4" w:space="0" w:color="auto"/>
              <w:right w:val="single" w:sz="4" w:space="0" w:color="auto"/>
            </w:tcBorders>
            <w:vAlign w:val="center"/>
          </w:tcPr>
          <w:p w14:paraId="60E1D311" w14:textId="04D1494E" w:rsidR="00FF005E" w:rsidRPr="00FF005E"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1 519,91</w:t>
            </w:r>
          </w:p>
        </w:tc>
      </w:tr>
      <w:tr w:rsidR="00FF005E" w:rsidRPr="0020099D" w14:paraId="60FAC70F" w14:textId="526B1003"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4D6BBD54"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Затрачено условного топлива</w:t>
            </w:r>
          </w:p>
        </w:tc>
        <w:tc>
          <w:tcPr>
            <w:tcW w:w="685" w:type="pct"/>
            <w:tcBorders>
              <w:top w:val="nil"/>
              <w:left w:val="nil"/>
              <w:bottom w:val="single" w:sz="4" w:space="0" w:color="auto"/>
              <w:right w:val="single" w:sz="4" w:space="0" w:color="auto"/>
            </w:tcBorders>
            <w:shd w:val="clear" w:color="auto" w:fill="auto"/>
            <w:vAlign w:val="center"/>
            <w:hideMark/>
          </w:tcPr>
          <w:p w14:paraId="394B2378"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тут</w:t>
            </w:r>
          </w:p>
        </w:tc>
        <w:tc>
          <w:tcPr>
            <w:tcW w:w="579" w:type="pct"/>
            <w:tcBorders>
              <w:top w:val="nil"/>
              <w:left w:val="nil"/>
              <w:bottom w:val="single" w:sz="4" w:space="0" w:color="auto"/>
              <w:right w:val="single" w:sz="4" w:space="0" w:color="auto"/>
            </w:tcBorders>
            <w:shd w:val="clear" w:color="auto" w:fill="auto"/>
            <w:noWrap/>
            <w:vAlign w:val="center"/>
            <w:hideMark/>
          </w:tcPr>
          <w:p w14:paraId="07B31DC1" w14:textId="72C3E454"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743,91</w:t>
            </w:r>
          </w:p>
        </w:tc>
        <w:tc>
          <w:tcPr>
            <w:tcW w:w="579" w:type="pct"/>
            <w:tcBorders>
              <w:top w:val="nil"/>
              <w:left w:val="nil"/>
              <w:bottom w:val="single" w:sz="4" w:space="0" w:color="auto"/>
              <w:right w:val="single" w:sz="4" w:space="0" w:color="auto"/>
            </w:tcBorders>
            <w:shd w:val="clear" w:color="auto" w:fill="auto"/>
            <w:noWrap/>
            <w:vAlign w:val="center"/>
            <w:hideMark/>
          </w:tcPr>
          <w:p w14:paraId="7D8931CD" w14:textId="1458E35C"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780,87</w:t>
            </w:r>
          </w:p>
        </w:tc>
        <w:tc>
          <w:tcPr>
            <w:tcW w:w="630" w:type="pct"/>
            <w:tcBorders>
              <w:top w:val="nil"/>
              <w:left w:val="nil"/>
              <w:bottom w:val="single" w:sz="4" w:space="0" w:color="auto"/>
              <w:right w:val="single" w:sz="4" w:space="0" w:color="auto"/>
            </w:tcBorders>
            <w:shd w:val="clear" w:color="auto" w:fill="auto"/>
            <w:noWrap/>
            <w:vAlign w:val="center"/>
            <w:hideMark/>
          </w:tcPr>
          <w:p w14:paraId="13488AA0" w14:textId="584433FA"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766,10</w:t>
            </w:r>
          </w:p>
        </w:tc>
        <w:tc>
          <w:tcPr>
            <w:tcW w:w="629" w:type="pct"/>
            <w:tcBorders>
              <w:top w:val="nil"/>
              <w:left w:val="nil"/>
              <w:bottom w:val="single" w:sz="4" w:space="0" w:color="auto"/>
              <w:right w:val="single" w:sz="4" w:space="0" w:color="auto"/>
            </w:tcBorders>
            <w:vAlign w:val="center"/>
          </w:tcPr>
          <w:p w14:paraId="5B895900" w14:textId="29189937"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763,04</w:t>
            </w:r>
          </w:p>
        </w:tc>
        <w:tc>
          <w:tcPr>
            <w:tcW w:w="629" w:type="pct"/>
            <w:tcBorders>
              <w:top w:val="nil"/>
              <w:left w:val="nil"/>
              <w:bottom w:val="single" w:sz="4" w:space="0" w:color="auto"/>
              <w:right w:val="single" w:sz="4" w:space="0" w:color="auto"/>
            </w:tcBorders>
            <w:vAlign w:val="center"/>
          </w:tcPr>
          <w:p w14:paraId="70522A6A" w14:textId="4A6FE6B1"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770,51</w:t>
            </w:r>
          </w:p>
        </w:tc>
      </w:tr>
      <w:tr w:rsidR="00FF005E" w:rsidRPr="0020099D" w14:paraId="6DEB71D7" w14:textId="1B3210DB" w:rsidTr="00FF005E">
        <w:trPr>
          <w:trHeight w:val="462"/>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0FB3675D"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На выработку электроэнергии на агрегатах паротурбинного топлива, в т.ч.:</w:t>
            </w:r>
          </w:p>
        </w:tc>
        <w:tc>
          <w:tcPr>
            <w:tcW w:w="685" w:type="pct"/>
            <w:tcBorders>
              <w:top w:val="nil"/>
              <w:left w:val="nil"/>
              <w:bottom w:val="single" w:sz="4" w:space="0" w:color="auto"/>
              <w:right w:val="single" w:sz="4" w:space="0" w:color="auto"/>
            </w:tcBorders>
            <w:shd w:val="clear" w:color="auto" w:fill="auto"/>
            <w:vAlign w:val="center"/>
            <w:hideMark/>
          </w:tcPr>
          <w:p w14:paraId="70911740"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тут</w:t>
            </w:r>
          </w:p>
        </w:tc>
        <w:tc>
          <w:tcPr>
            <w:tcW w:w="579" w:type="pct"/>
            <w:tcBorders>
              <w:top w:val="nil"/>
              <w:left w:val="nil"/>
              <w:bottom w:val="single" w:sz="4" w:space="0" w:color="auto"/>
              <w:right w:val="single" w:sz="4" w:space="0" w:color="auto"/>
            </w:tcBorders>
            <w:shd w:val="clear" w:color="auto" w:fill="auto"/>
            <w:noWrap/>
            <w:vAlign w:val="center"/>
            <w:hideMark/>
          </w:tcPr>
          <w:p w14:paraId="4D2B32FB" w14:textId="3E4F9281"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377,57</w:t>
            </w:r>
          </w:p>
        </w:tc>
        <w:tc>
          <w:tcPr>
            <w:tcW w:w="579" w:type="pct"/>
            <w:tcBorders>
              <w:top w:val="nil"/>
              <w:left w:val="nil"/>
              <w:bottom w:val="single" w:sz="4" w:space="0" w:color="auto"/>
              <w:right w:val="single" w:sz="4" w:space="0" w:color="auto"/>
            </w:tcBorders>
            <w:shd w:val="clear" w:color="auto" w:fill="auto"/>
            <w:noWrap/>
            <w:vAlign w:val="center"/>
            <w:hideMark/>
          </w:tcPr>
          <w:p w14:paraId="0D4FB09C" w14:textId="549FD231"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385,95</w:t>
            </w:r>
          </w:p>
        </w:tc>
        <w:tc>
          <w:tcPr>
            <w:tcW w:w="630" w:type="pct"/>
            <w:tcBorders>
              <w:top w:val="nil"/>
              <w:left w:val="nil"/>
              <w:bottom w:val="single" w:sz="4" w:space="0" w:color="auto"/>
              <w:right w:val="single" w:sz="4" w:space="0" w:color="auto"/>
            </w:tcBorders>
            <w:shd w:val="clear" w:color="auto" w:fill="auto"/>
            <w:noWrap/>
            <w:vAlign w:val="center"/>
            <w:hideMark/>
          </w:tcPr>
          <w:p w14:paraId="453719F4" w14:textId="117A4F65"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420,28</w:t>
            </w:r>
          </w:p>
        </w:tc>
        <w:tc>
          <w:tcPr>
            <w:tcW w:w="629" w:type="pct"/>
            <w:tcBorders>
              <w:top w:val="nil"/>
              <w:left w:val="nil"/>
              <w:bottom w:val="single" w:sz="4" w:space="0" w:color="auto"/>
              <w:right w:val="single" w:sz="4" w:space="0" w:color="auto"/>
            </w:tcBorders>
            <w:vAlign w:val="center"/>
          </w:tcPr>
          <w:p w14:paraId="0326C4F4" w14:textId="0E740F9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424,24</w:t>
            </w:r>
          </w:p>
        </w:tc>
        <w:tc>
          <w:tcPr>
            <w:tcW w:w="629" w:type="pct"/>
            <w:tcBorders>
              <w:top w:val="nil"/>
              <w:left w:val="nil"/>
              <w:bottom w:val="single" w:sz="4" w:space="0" w:color="auto"/>
              <w:right w:val="single" w:sz="4" w:space="0" w:color="auto"/>
            </w:tcBorders>
            <w:vAlign w:val="center"/>
          </w:tcPr>
          <w:p w14:paraId="6ABD6E35" w14:textId="41F1E1C7"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428,54</w:t>
            </w:r>
          </w:p>
        </w:tc>
      </w:tr>
      <w:tr w:rsidR="00FF005E" w:rsidRPr="0020099D" w14:paraId="766C3CE3" w14:textId="0039E07E"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7C7B3AE4"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теплофикационном режиме</w:t>
            </w:r>
          </w:p>
        </w:tc>
        <w:tc>
          <w:tcPr>
            <w:tcW w:w="685" w:type="pct"/>
            <w:tcBorders>
              <w:top w:val="nil"/>
              <w:left w:val="nil"/>
              <w:bottom w:val="single" w:sz="4" w:space="0" w:color="auto"/>
              <w:right w:val="single" w:sz="4" w:space="0" w:color="auto"/>
            </w:tcBorders>
            <w:shd w:val="clear" w:color="auto" w:fill="auto"/>
            <w:vAlign w:val="center"/>
            <w:hideMark/>
          </w:tcPr>
          <w:p w14:paraId="1E8F2B5A"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тут</w:t>
            </w:r>
          </w:p>
        </w:tc>
        <w:tc>
          <w:tcPr>
            <w:tcW w:w="579" w:type="pct"/>
            <w:tcBorders>
              <w:top w:val="nil"/>
              <w:left w:val="nil"/>
              <w:bottom w:val="single" w:sz="4" w:space="0" w:color="auto"/>
              <w:right w:val="single" w:sz="4" w:space="0" w:color="auto"/>
            </w:tcBorders>
            <w:shd w:val="clear" w:color="auto" w:fill="auto"/>
            <w:noWrap/>
            <w:vAlign w:val="center"/>
            <w:hideMark/>
          </w:tcPr>
          <w:p w14:paraId="682C26F1" w14:textId="08107119"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78,79</w:t>
            </w:r>
          </w:p>
        </w:tc>
        <w:tc>
          <w:tcPr>
            <w:tcW w:w="579" w:type="pct"/>
            <w:tcBorders>
              <w:top w:val="nil"/>
              <w:left w:val="nil"/>
              <w:bottom w:val="single" w:sz="4" w:space="0" w:color="auto"/>
              <w:right w:val="single" w:sz="4" w:space="0" w:color="auto"/>
            </w:tcBorders>
            <w:shd w:val="clear" w:color="auto" w:fill="auto"/>
            <w:noWrap/>
            <w:vAlign w:val="center"/>
            <w:hideMark/>
          </w:tcPr>
          <w:p w14:paraId="00DEDF18" w14:textId="27A56AE6"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72,61</w:t>
            </w:r>
          </w:p>
        </w:tc>
        <w:tc>
          <w:tcPr>
            <w:tcW w:w="630" w:type="pct"/>
            <w:tcBorders>
              <w:top w:val="nil"/>
              <w:left w:val="nil"/>
              <w:bottom w:val="single" w:sz="4" w:space="0" w:color="auto"/>
              <w:right w:val="single" w:sz="4" w:space="0" w:color="auto"/>
            </w:tcBorders>
            <w:shd w:val="clear" w:color="auto" w:fill="auto"/>
            <w:noWrap/>
            <w:vAlign w:val="center"/>
            <w:hideMark/>
          </w:tcPr>
          <w:p w14:paraId="012152A5" w14:textId="56B1242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77,20</w:t>
            </w:r>
          </w:p>
        </w:tc>
        <w:tc>
          <w:tcPr>
            <w:tcW w:w="629" w:type="pct"/>
            <w:tcBorders>
              <w:top w:val="nil"/>
              <w:left w:val="nil"/>
              <w:bottom w:val="single" w:sz="4" w:space="0" w:color="auto"/>
              <w:right w:val="single" w:sz="4" w:space="0" w:color="auto"/>
            </w:tcBorders>
            <w:vAlign w:val="center"/>
          </w:tcPr>
          <w:p w14:paraId="21D695B1" w14:textId="735BF6C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178,43</w:t>
            </w:r>
          </w:p>
        </w:tc>
        <w:tc>
          <w:tcPr>
            <w:tcW w:w="629" w:type="pct"/>
            <w:tcBorders>
              <w:top w:val="nil"/>
              <w:left w:val="nil"/>
              <w:bottom w:val="single" w:sz="4" w:space="0" w:color="auto"/>
              <w:right w:val="single" w:sz="4" w:space="0" w:color="auto"/>
            </w:tcBorders>
            <w:vAlign w:val="center"/>
          </w:tcPr>
          <w:p w14:paraId="4765F134" w14:textId="776F6216"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180,24</w:t>
            </w:r>
          </w:p>
        </w:tc>
      </w:tr>
      <w:tr w:rsidR="00FF005E" w:rsidRPr="0020099D" w14:paraId="4B66DE84" w14:textId="2CE330E9"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3168B79A" w14:textId="77777777" w:rsidR="00FF005E" w:rsidRPr="0020099D" w:rsidRDefault="00FF005E" w:rsidP="00FF005E">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конденсационном режиме</w:t>
            </w:r>
          </w:p>
        </w:tc>
        <w:tc>
          <w:tcPr>
            <w:tcW w:w="685" w:type="pct"/>
            <w:tcBorders>
              <w:top w:val="nil"/>
              <w:left w:val="nil"/>
              <w:bottom w:val="single" w:sz="4" w:space="0" w:color="auto"/>
              <w:right w:val="single" w:sz="4" w:space="0" w:color="auto"/>
            </w:tcBorders>
            <w:shd w:val="clear" w:color="auto" w:fill="auto"/>
            <w:vAlign w:val="center"/>
            <w:hideMark/>
          </w:tcPr>
          <w:p w14:paraId="19586617"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тут</w:t>
            </w:r>
          </w:p>
        </w:tc>
        <w:tc>
          <w:tcPr>
            <w:tcW w:w="579" w:type="pct"/>
            <w:tcBorders>
              <w:top w:val="nil"/>
              <w:left w:val="nil"/>
              <w:bottom w:val="single" w:sz="4" w:space="0" w:color="auto"/>
              <w:right w:val="single" w:sz="4" w:space="0" w:color="auto"/>
            </w:tcBorders>
            <w:shd w:val="clear" w:color="auto" w:fill="auto"/>
            <w:noWrap/>
            <w:vAlign w:val="center"/>
            <w:hideMark/>
          </w:tcPr>
          <w:p w14:paraId="39B4084D" w14:textId="67042ACF"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298,79</w:t>
            </w:r>
          </w:p>
        </w:tc>
        <w:tc>
          <w:tcPr>
            <w:tcW w:w="579" w:type="pct"/>
            <w:tcBorders>
              <w:top w:val="nil"/>
              <w:left w:val="nil"/>
              <w:bottom w:val="single" w:sz="4" w:space="0" w:color="auto"/>
              <w:right w:val="single" w:sz="4" w:space="0" w:color="auto"/>
            </w:tcBorders>
            <w:shd w:val="clear" w:color="auto" w:fill="auto"/>
            <w:noWrap/>
            <w:vAlign w:val="center"/>
            <w:hideMark/>
          </w:tcPr>
          <w:p w14:paraId="4AAF5062" w14:textId="4B590C08"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313,34</w:t>
            </w:r>
          </w:p>
        </w:tc>
        <w:tc>
          <w:tcPr>
            <w:tcW w:w="630" w:type="pct"/>
            <w:tcBorders>
              <w:top w:val="nil"/>
              <w:left w:val="nil"/>
              <w:bottom w:val="single" w:sz="4" w:space="0" w:color="auto"/>
              <w:right w:val="single" w:sz="4" w:space="0" w:color="auto"/>
            </w:tcBorders>
            <w:shd w:val="clear" w:color="auto" w:fill="auto"/>
            <w:noWrap/>
            <w:vAlign w:val="center"/>
            <w:hideMark/>
          </w:tcPr>
          <w:p w14:paraId="42AB9458" w14:textId="62D1B687"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343,08</w:t>
            </w:r>
          </w:p>
        </w:tc>
        <w:tc>
          <w:tcPr>
            <w:tcW w:w="629" w:type="pct"/>
            <w:tcBorders>
              <w:top w:val="nil"/>
              <w:left w:val="nil"/>
              <w:bottom w:val="single" w:sz="4" w:space="0" w:color="auto"/>
              <w:right w:val="single" w:sz="4" w:space="0" w:color="auto"/>
            </w:tcBorders>
            <w:vAlign w:val="center"/>
          </w:tcPr>
          <w:p w14:paraId="788F0094" w14:textId="14F42579"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245,80</w:t>
            </w:r>
          </w:p>
        </w:tc>
        <w:tc>
          <w:tcPr>
            <w:tcW w:w="629" w:type="pct"/>
            <w:tcBorders>
              <w:top w:val="nil"/>
              <w:left w:val="nil"/>
              <w:bottom w:val="single" w:sz="4" w:space="0" w:color="auto"/>
              <w:right w:val="single" w:sz="4" w:space="0" w:color="auto"/>
            </w:tcBorders>
            <w:vAlign w:val="center"/>
          </w:tcPr>
          <w:p w14:paraId="22D8146B" w14:textId="0712DB2F"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248,30</w:t>
            </w:r>
          </w:p>
        </w:tc>
      </w:tr>
      <w:tr w:rsidR="00FF005E" w:rsidRPr="0020099D" w14:paraId="6E3C0885" w14:textId="56940212" w:rsidTr="00FF005E">
        <w:trPr>
          <w:trHeight w:val="288"/>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44735308"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На отпуск теплоты, в т.ч.</w:t>
            </w:r>
          </w:p>
        </w:tc>
        <w:tc>
          <w:tcPr>
            <w:tcW w:w="685" w:type="pct"/>
            <w:tcBorders>
              <w:top w:val="nil"/>
              <w:left w:val="nil"/>
              <w:bottom w:val="single" w:sz="4" w:space="0" w:color="auto"/>
              <w:right w:val="single" w:sz="4" w:space="0" w:color="auto"/>
            </w:tcBorders>
            <w:shd w:val="clear" w:color="auto" w:fill="auto"/>
            <w:vAlign w:val="center"/>
            <w:hideMark/>
          </w:tcPr>
          <w:p w14:paraId="17453506"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тут</w:t>
            </w:r>
          </w:p>
        </w:tc>
        <w:tc>
          <w:tcPr>
            <w:tcW w:w="579" w:type="pct"/>
            <w:tcBorders>
              <w:top w:val="nil"/>
              <w:left w:val="nil"/>
              <w:bottom w:val="single" w:sz="4" w:space="0" w:color="auto"/>
              <w:right w:val="single" w:sz="4" w:space="0" w:color="auto"/>
            </w:tcBorders>
            <w:shd w:val="clear" w:color="auto" w:fill="auto"/>
            <w:noWrap/>
            <w:vAlign w:val="center"/>
            <w:hideMark/>
          </w:tcPr>
          <w:p w14:paraId="2D72C9C7" w14:textId="5902F069"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366,33</w:t>
            </w:r>
          </w:p>
        </w:tc>
        <w:tc>
          <w:tcPr>
            <w:tcW w:w="579" w:type="pct"/>
            <w:tcBorders>
              <w:top w:val="nil"/>
              <w:left w:val="nil"/>
              <w:bottom w:val="single" w:sz="4" w:space="0" w:color="auto"/>
              <w:right w:val="single" w:sz="4" w:space="0" w:color="auto"/>
            </w:tcBorders>
            <w:shd w:val="clear" w:color="auto" w:fill="auto"/>
            <w:noWrap/>
            <w:vAlign w:val="center"/>
            <w:hideMark/>
          </w:tcPr>
          <w:p w14:paraId="27B3B3E8" w14:textId="55757513"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394,92</w:t>
            </w:r>
          </w:p>
        </w:tc>
        <w:tc>
          <w:tcPr>
            <w:tcW w:w="630" w:type="pct"/>
            <w:tcBorders>
              <w:top w:val="nil"/>
              <w:left w:val="nil"/>
              <w:bottom w:val="single" w:sz="4" w:space="0" w:color="auto"/>
              <w:right w:val="single" w:sz="4" w:space="0" w:color="auto"/>
            </w:tcBorders>
            <w:shd w:val="clear" w:color="auto" w:fill="auto"/>
            <w:noWrap/>
            <w:vAlign w:val="center"/>
            <w:hideMark/>
          </w:tcPr>
          <w:p w14:paraId="3409923D" w14:textId="60DA0692"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345,82</w:t>
            </w:r>
          </w:p>
        </w:tc>
        <w:tc>
          <w:tcPr>
            <w:tcW w:w="629" w:type="pct"/>
            <w:tcBorders>
              <w:top w:val="nil"/>
              <w:left w:val="nil"/>
              <w:bottom w:val="single" w:sz="4" w:space="0" w:color="auto"/>
              <w:right w:val="single" w:sz="4" w:space="0" w:color="auto"/>
            </w:tcBorders>
            <w:vAlign w:val="center"/>
          </w:tcPr>
          <w:p w14:paraId="6725A07F" w14:textId="1E549FC0"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338,81</w:t>
            </w:r>
          </w:p>
        </w:tc>
        <w:tc>
          <w:tcPr>
            <w:tcW w:w="629" w:type="pct"/>
            <w:tcBorders>
              <w:top w:val="nil"/>
              <w:left w:val="nil"/>
              <w:bottom w:val="single" w:sz="4" w:space="0" w:color="auto"/>
              <w:right w:val="single" w:sz="4" w:space="0" w:color="auto"/>
            </w:tcBorders>
            <w:vAlign w:val="center"/>
          </w:tcPr>
          <w:p w14:paraId="07204508" w14:textId="5D833629"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341,97</w:t>
            </w:r>
          </w:p>
        </w:tc>
      </w:tr>
      <w:tr w:rsidR="00FF005E" w:rsidRPr="00D9590C" w14:paraId="562DB508" w14:textId="7C050B3C" w:rsidTr="00FF005E">
        <w:trPr>
          <w:trHeight w:val="462"/>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101FD8C5"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Удельный расход условного топлива на отпуск электроэнергии</w:t>
            </w:r>
          </w:p>
        </w:tc>
        <w:tc>
          <w:tcPr>
            <w:tcW w:w="685" w:type="pct"/>
            <w:tcBorders>
              <w:top w:val="nil"/>
              <w:left w:val="nil"/>
              <w:bottom w:val="single" w:sz="4" w:space="0" w:color="auto"/>
              <w:right w:val="single" w:sz="4" w:space="0" w:color="auto"/>
            </w:tcBorders>
            <w:shd w:val="clear" w:color="auto" w:fill="auto"/>
            <w:vAlign w:val="center"/>
            <w:hideMark/>
          </w:tcPr>
          <w:p w14:paraId="30CBBA2F"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Г.у.т./(кВт*ч)</w:t>
            </w:r>
          </w:p>
        </w:tc>
        <w:tc>
          <w:tcPr>
            <w:tcW w:w="579" w:type="pct"/>
            <w:tcBorders>
              <w:top w:val="nil"/>
              <w:left w:val="nil"/>
              <w:bottom w:val="single" w:sz="4" w:space="0" w:color="auto"/>
              <w:right w:val="single" w:sz="4" w:space="0" w:color="auto"/>
            </w:tcBorders>
            <w:shd w:val="clear" w:color="auto" w:fill="auto"/>
            <w:noWrap/>
            <w:vAlign w:val="center"/>
            <w:hideMark/>
          </w:tcPr>
          <w:p w14:paraId="6EE7818D" w14:textId="753D2560"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521,80</w:t>
            </w:r>
          </w:p>
        </w:tc>
        <w:tc>
          <w:tcPr>
            <w:tcW w:w="579" w:type="pct"/>
            <w:tcBorders>
              <w:top w:val="nil"/>
              <w:left w:val="nil"/>
              <w:bottom w:val="single" w:sz="4" w:space="0" w:color="auto"/>
              <w:right w:val="single" w:sz="4" w:space="0" w:color="auto"/>
            </w:tcBorders>
            <w:shd w:val="clear" w:color="auto" w:fill="auto"/>
            <w:noWrap/>
            <w:vAlign w:val="center"/>
            <w:hideMark/>
          </w:tcPr>
          <w:p w14:paraId="4261E8B2" w14:textId="50ABD926"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538,88</w:t>
            </w:r>
          </w:p>
        </w:tc>
        <w:tc>
          <w:tcPr>
            <w:tcW w:w="630" w:type="pct"/>
            <w:tcBorders>
              <w:top w:val="nil"/>
              <w:left w:val="nil"/>
              <w:bottom w:val="single" w:sz="4" w:space="0" w:color="auto"/>
              <w:right w:val="single" w:sz="4" w:space="0" w:color="auto"/>
            </w:tcBorders>
            <w:shd w:val="clear" w:color="auto" w:fill="auto"/>
            <w:noWrap/>
            <w:vAlign w:val="center"/>
            <w:hideMark/>
          </w:tcPr>
          <w:p w14:paraId="4128D2D9" w14:textId="52246364"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475,11</w:t>
            </w:r>
          </w:p>
        </w:tc>
        <w:tc>
          <w:tcPr>
            <w:tcW w:w="629" w:type="pct"/>
            <w:tcBorders>
              <w:top w:val="nil"/>
              <w:left w:val="nil"/>
              <w:bottom w:val="single" w:sz="4" w:space="0" w:color="auto"/>
              <w:right w:val="single" w:sz="4" w:space="0" w:color="auto"/>
            </w:tcBorders>
            <w:vAlign w:val="center"/>
          </w:tcPr>
          <w:p w14:paraId="580520E4" w14:textId="51F555C1"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431,46</w:t>
            </w:r>
          </w:p>
        </w:tc>
        <w:tc>
          <w:tcPr>
            <w:tcW w:w="629" w:type="pct"/>
            <w:tcBorders>
              <w:top w:val="nil"/>
              <w:left w:val="nil"/>
              <w:bottom w:val="single" w:sz="4" w:space="0" w:color="auto"/>
              <w:right w:val="single" w:sz="4" w:space="0" w:color="auto"/>
            </w:tcBorders>
            <w:vAlign w:val="center"/>
          </w:tcPr>
          <w:p w14:paraId="688CFA00" w14:textId="0DC19851"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435,53</w:t>
            </w:r>
          </w:p>
        </w:tc>
      </w:tr>
      <w:tr w:rsidR="00FF005E" w:rsidRPr="00D9590C" w14:paraId="595FEC9B" w14:textId="035FBFED" w:rsidTr="00FF005E">
        <w:trPr>
          <w:trHeight w:val="462"/>
          <w:jc w:val="center"/>
        </w:trPr>
        <w:tc>
          <w:tcPr>
            <w:tcW w:w="1268" w:type="pct"/>
            <w:tcBorders>
              <w:top w:val="nil"/>
              <w:left w:val="single" w:sz="4" w:space="0" w:color="auto"/>
              <w:bottom w:val="single" w:sz="4" w:space="0" w:color="auto"/>
              <w:right w:val="single" w:sz="4" w:space="0" w:color="auto"/>
            </w:tcBorders>
            <w:shd w:val="clear" w:color="auto" w:fill="auto"/>
            <w:vAlign w:val="center"/>
            <w:hideMark/>
          </w:tcPr>
          <w:p w14:paraId="3286EAD2" w14:textId="77777777" w:rsidR="00FF005E" w:rsidRPr="0020099D" w:rsidRDefault="00FF005E" w:rsidP="00FF005E">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Удельный расход условного топлива на отпуск тепловой энергии</w:t>
            </w:r>
          </w:p>
        </w:tc>
        <w:tc>
          <w:tcPr>
            <w:tcW w:w="685" w:type="pct"/>
            <w:tcBorders>
              <w:top w:val="nil"/>
              <w:left w:val="nil"/>
              <w:bottom w:val="single" w:sz="4" w:space="0" w:color="auto"/>
              <w:right w:val="single" w:sz="4" w:space="0" w:color="auto"/>
            </w:tcBorders>
            <w:shd w:val="clear" w:color="auto" w:fill="auto"/>
            <w:vAlign w:val="center"/>
            <w:hideMark/>
          </w:tcPr>
          <w:p w14:paraId="7CEB37E0" w14:textId="77777777" w:rsidR="00FF005E" w:rsidRPr="0020099D" w:rsidRDefault="00FF005E" w:rsidP="00FF005E">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кг у.т./Гкал</w:t>
            </w:r>
          </w:p>
        </w:tc>
        <w:tc>
          <w:tcPr>
            <w:tcW w:w="579" w:type="pct"/>
            <w:tcBorders>
              <w:top w:val="nil"/>
              <w:left w:val="nil"/>
              <w:bottom w:val="single" w:sz="4" w:space="0" w:color="auto"/>
              <w:right w:val="single" w:sz="4" w:space="0" w:color="auto"/>
            </w:tcBorders>
            <w:shd w:val="clear" w:color="auto" w:fill="auto"/>
            <w:noWrap/>
            <w:vAlign w:val="center"/>
            <w:hideMark/>
          </w:tcPr>
          <w:p w14:paraId="28536BAD" w14:textId="2FAA5BEF"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185,05</w:t>
            </w:r>
          </w:p>
        </w:tc>
        <w:tc>
          <w:tcPr>
            <w:tcW w:w="579" w:type="pct"/>
            <w:tcBorders>
              <w:top w:val="nil"/>
              <w:left w:val="nil"/>
              <w:bottom w:val="single" w:sz="4" w:space="0" w:color="auto"/>
              <w:right w:val="single" w:sz="4" w:space="0" w:color="auto"/>
            </w:tcBorders>
            <w:shd w:val="clear" w:color="auto" w:fill="auto"/>
            <w:noWrap/>
            <w:vAlign w:val="center"/>
            <w:hideMark/>
          </w:tcPr>
          <w:p w14:paraId="2356846C" w14:textId="4A799205"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184,74</w:t>
            </w:r>
          </w:p>
        </w:tc>
        <w:tc>
          <w:tcPr>
            <w:tcW w:w="630" w:type="pct"/>
            <w:tcBorders>
              <w:top w:val="nil"/>
              <w:left w:val="nil"/>
              <w:bottom w:val="single" w:sz="4" w:space="0" w:color="auto"/>
              <w:right w:val="single" w:sz="4" w:space="0" w:color="auto"/>
            </w:tcBorders>
            <w:shd w:val="clear" w:color="auto" w:fill="auto"/>
            <w:noWrap/>
            <w:vAlign w:val="center"/>
            <w:hideMark/>
          </w:tcPr>
          <w:p w14:paraId="4922DC08" w14:textId="19BA1059"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172,31</w:t>
            </w:r>
          </w:p>
        </w:tc>
        <w:tc>
          <w:tcPr>
            <w:tcW w:w="629" w:type="pct"/>
            <w:tcBorders>
              <w:top w:val="nil"/>
              <w:left w:val="nil"/>
              <w:bottom w:val="single" w:sz="4" w:space="0" w:color="auto"/>
              <w:right w:val="single" w:sz="4" w:space="0" w:color="auto"/>
            </w:tcBorders>
            <w:vAlign w:val="center"/>
          </w:tcPr>
          <w:p w14:paraId="3DDA3EDE" w14:textId="528A241C" w:rsidR="00FF005E" w:rsidRPr="004453BC" w:rsidRDefault="00FF005E" w:rsidP="00FF005E">
            <w:pPr>
              <w:widowControl/>
              <w:jc w:val="center"/>
              <w:rPr>
                <w:rFonts w:ascii="Times New Roman" w:eastAsia="Times New Roman" w:hAnsi="Times New Roman"/>
                <w:color w:val="000000"/>
                <w:sz w:val="20"/>
                <w:szCs w:val="20"/>
                <w:lang w:val="ru-RU" w:eastAsia="ru-RU"/>
              </w:rPr>
            </w:pPr>
            <w:r w:rsidRPr="004453BC">
              <w:rPr>
                <w:rFonts w:ascii="Times New Roman" w:hAnsi="Times New Roman"/>
                <w:color w:val="000000"/>
                <w:sz w:val="20"/>
                <w:szCs w:val="20"/>
              </w:rPr>
              <w:t>177,44</w:t>
            </w:r>
          </w:p>
        </w:tc>
        <w:tc>
          <w:tcPr>
            <w:tcW w:w="629" w:type="pct"/>
            <w:tcBorders>
              <w:top w:val="nil"/>
              <w:left w:val="nil"/>
              <w:bottom w:val="single" w:sz="4" w:space="0" w:color="auto"/>
              <w:right w:val="single" w:sz="4" w:space="0" w:color="auto"/>
            </w:tcBorders>
            <w:vAlign w:val="center"/>
          </w:tcPr>
          <w:p w14:paraId="0B52861F" w14:textId="56FD1199" w:rsidR="00FF005E" w:rsidRPr="004453BC" w:rsidRDefault="00FF005E" w:rsidP="00FF005E">
            <w:pPr>
              <w:widowControl/>
              <w:jc w:val="center"/>
              <w:rPr>
                <w:rFonts w:ascii="Times New Roman" w:hAnsi="Times New Roman"/>
                <w:color w:val="000000"/>
                <w:sz w:val="20"/>
                <w:szCs w:val="20"/>
              </w:rPr>
            </w:pPr>
            <w:r w:rsidRPr="00FF005E">
              <w:rPr>
                <w:rFonts w:ascii="Times New Roman" w:hAnsi="Times New Roman"/>
                <w:color w:val="000000"/>
                <w:sz w:val="20"/>
                <w:szCs w:val="20"/>
              </w:rPr>
              <w:t>177,42</w:t>
            </w:r>
          </w:p>
        </w:tc>
      </w:tr>
    </w:tbl>
    <w:p w14:paraId="4B5D6829" w14:textId="77777777" w:rsidR="003E28D2" w:rsidRPr="0020099D" w:rsidRDefault="003E28D2" w:rsidP="003E28D2">
      <w:pPr>
        <w:pStyle w:val="afff3"/>
      </w:pPr>
    </w:p>
    <w:p w14:paraId="7562AAA6" w14:textId="66C5217A" w:rsidR="00CD2179" w:rsidRPr="0020099D" w:rsidRDefault="00CD2179" w:rsidP="003E28D2">
      <w:pPr>
        <w:pStyle w:val="2"/>
        <w:rPr>
          <w:lang w:val="ru-RU"/>
        </w:rPr>
      </w:pPr>
      <w:bookmarkStart w:id="39" w:name="_Toc201744746"/>
      <w:r w:rsidRPr="0020099D">
        <w:rPr>
          <w:lang w:val="ru-RU"/>
        </w:rPr>
        <w:t>Котельные ЗАТО Северск</w:t>
      </w:r>
      <w:bookmarkEnd w:id="39"/>
      <w:r w:rsidRPr="0020099D">
        <w:rPr>
          <w:lang w:val="ru-RU"/>
        </w:rPr>
        <w:t xml:space="preserve"> </w:t>
      </w:r>
    </w:p>
    <w:p w14:paraId="12BC28B1" w14:textId="33A22155" w:rsidR="009D74A0" w:rsidRPr="0020099D" w:rsidRDefault="009D74A0" w:rsidP="003E28D2">
      <w:pPr>
        <w:pStyle w:val="3"/>
        <w:rPr>
          <w:lang w:val="ru-RU"/>
        </w:rPr>
      </w:pPr>
      <w:bookmarkStart w:id="40" w:name="_Toc201744747"/>
      <w:r w:rsidRPr="0020099D">
        <w:rPr>
          <w:lang w:val="ru-RU"/>
        </w:rPr>
        <w:t>Структура и технические характеристики основного оборудования</w:t>
      </w:r>
      <w:bookmarkEnd w:id="40"/>
    </w:p>
    <w:p w14:paraId="08C59163" w14:textId="77777777" w:rsidR="003E28D2" w:rsidRPr="0020099D" w:rsidRDefault="003E28D2" w:rsidP="003E28D2">
      <w:pPr>
        <w:rPr>
          <w:lang w:val="ru-RU"/>
        </w:rPr>
      </w:pPr>
    </w:p>
    <w:p w14:paraId="2A601681" w14:textId="3D892B36" w:rsidR="00085F78" w:rsidRPr="0020099D" w:rsidRDefault="003A2274" w:rsidP="003E28D2">
      <w:pPr>
        <w:pStyle w:val="afff3"/>
      </w:pPr>
      <w:r w:rsidRPr="0020099D">
        <w:t>На территории ЗАТО Се</w:t>
      </w:r>
      <w:r w:rsidR="00FC116F" w:rsidRPr="0020099D">
        <w:t>верск функционируют три котельные:</w:t>
      </w:r>
    </w:p>
    <w:p w14:paraId="6C310FAA" w14:textId="628AB08A" w:rsidR="00FC116F" w:rsidRPr="0020099D" w:rsidRDefault="00FC116F" w:rsidP="00AC069A">
      <w:pPr>
        <w:pStyle w:val="afff3"/>
        <w:numPr>
          <w:ilvl w:val="0"/>
          <w:numId w:val="23"/>
        </w:numPr>
        <w:ind w:left="426" w:firstLine="709"/>
      </w:pPr>
      <w:r w:rsidRPr="0020099D">
        <w:t xml:space="preserve">Центральная отопительная котельная (ЦОК) п. Самусь (ТСО – </w:t>
      </w:r>
      <w:r w:rsidR="00DA3444">
        <w:t>МКП «СВК»</w:t>
      </w:r>
      <w:r w:rsidRPr="0020099D">
        <w:t>);</w:t>
      </w:r>
    </w:p>
    <w:p w14:paraId="3132CF24" w14:textId="0468DF27" w:rsidR="00FC116F" w:rsidRPr="0020099D" w:rsidRDefault="00FC116F" w:rsidP="00AC069A">
      <w:pPr>
        <w:pStyle w:val="afff3"/>
        <w:numPr>
          <w:ilvl w:val="0"/>
          <w:numId w:val="23"/>
        </w:numPr>
        <w:ind w:left="426" w:firstLine="709"/>
      </w:pPr>
      <w:r w:rsidRPr="0020099D">
        <w:t xml:space="preserve">котельная по ул. Камышка п. Самусь (ТСО – </w:t>
      </w:r>
      <w:r w:rsidR="00FF005E">
        <w:t>МКП «СВК»</w:t>
      </w:r>
      <w:r w:rsidRPr="0020099D">
        <w:t>);</w:t>
      </w:r>
    </w:p>
    <w:p w14:paraId="05415E97" w14:textId="74F9FD91" w:rsidR="00FC116F" w:rsidRPr="0020099D" w:rsidRDefault="00FC116F" w:rsidP="00AC069A">
      <w:pPr>
        <w:pStyle w:val="afff3"/>
        <w:numPr>
          <w:ilvl w:val="0"/>
          <w:numId w:val="23"/>
        </w:numPr>
        <w:ind w:left="426" w:firstLine="709"/>
      </w:pPr>
      <w:r w:rsidRPr="0020099D">
        <w:lastRenderedPageBreak/>
        <w:t>котельная п. Орловка (ТСО – ООО «Уют Орловка»).</w:t>
      </w:r>
    </w:p>
    <w:p w14:paraId="6999DF94" w14:textId="268AA06D" w:rsidR="00FC116F" w:rsidRPr="0020099D" w:rsidRDefault="00FC116F" w:rsidP="003A2274">
      <w:pPr>
        <w:pStyle w:val="afff3"/>
        <w:sectPr w:rsidR="00FC116F" w:rsidRPr="0020099D" w:rsidSect="009E62D2">
          <w:footerReference w:type="default" r:id="rId22"/>
          <w:pgSz w:w="11906" w:h="16838"/>
          <w:pgMar w:top="1134" w:right="707" w:bottom="1134" w:left="1134" w:header="708" w:footer="708" w:gutter="0"/>
          <w:cols w:space="708"/>
          <w:titlePg/>
          <w:docGrid w:linePitch="360"/>
        </w:sectPr>
      </w:pPr>
      <w:r w:rsidRPr="0020099D">
        <w:t>Структура</w:t>
      </w:r>
      <w:r w:rsidR="00AF637A">
        <w:t xml:space="preserve"> </w:t>
      </w:r>
      <w:r w:rsidRPr="0020099D">
        <w:t>и технические характеристики основного оборудования котельных приведены в таблице</w:t>
      </w:r>
      <w:r w:rsidR="00AF637A">
        <w:t xml:space="preserve"> </w:t>
      </w:r>
      <w:r w:rsidRPr="0020099D">
        <w:t>2.1</w:t>
      </w:r>
      <w:r w:rsidR="00EA1A07" w:rsidRPr="0020099D">
        <w:t>8</w:t>
      </w:r>
      <w:r w:rsidRPr="0020099D">
        <w:t>.</w:t>
      </w:r>
    </w:p>
    <w:p w14:paraId="4F23104C" w14:textId="57F227FC" w:rsidR="003A2274" w:rsidRPr="0020099D" w:rsidRDefault="003A2274" w:rsidP="003A2274">
      <w:pPr>
        <w:widowControl/>
        <w:spacing w:line="360" w:lineRule="auto"/>
        <w:jc w:val="both"/>
        <w:rPr>
          <w:rFonts w:ascii="Times New Roman" w:eastAsia="Times New Roman" w:hAnsi="Times New Roman"/>
          <w:sz w:val="24"/>
          <w:lang w:val="ru-RU"/>
        </w:rPr>
      </w:pPr>
      <w:r w:rsidRPr="0044259F">
        <w:rPr>
          <w:rFonts w:ascii="Times New Roman" w:eastAsia="Times New Roman" w:hAnsi="Times New Roman"/>
          <w:sz w:val="24"/>
          <w:lang w:val="ru-RU"/>
        </w:rPr>
        <w:lastRenderedPageBreak/>
        <w:t>Таблица 2.</w:t>
      </w:r>
      <w:r w:rsidR="00FC116F" w:rsidRPr="0044259F">
        <w:rPr>
          <w:rFonts w:ascii="Times New Roman" w:eastAsia="Times New Roman" w:hAnsi="Times New Roman"/>
          <w:sz w:val="24"/>
          <w:lang w:val="ru-RU"/>
        </w:rPr>
        <w:t>1</w:t>
      </w:r>
      <w:r w:rsidR="00EA1A07" w:rsidRPr="0044259F">
        <w:rPr>
          <w:rFonts w:ascii="Times New Roman" w:eastAsia="Times New Roman" w:hAnsi="Times New Roman"/>
          <w:sz w:val="24"/>
          <w:lang w:val="ru-RU"/>
        </w:rPr>
        <w:t>8</w:t>
      </w:r>
      <w:r w:rsidRPr="0044259F">
        <w:rPr>
          <w:rFonts w:ascii="Times New Roman" w:eastAsia="Times New Roman" w:hAnsi="Times New Roman"/>
          <w:sz w:val="24"/>
          <w:lang w:val="ru-RU"/>
        </w:rPr>
        <w:t xml:space="preserve"> – </w:t>
      </w:r>
      <w:r w:rsidR="003C3459" w:rsidRPr="0044259F">
        <w:rPr>
          <w:rFonts w:ascii="Times New Roman" w:eastAsia="Times New Roman" w:hAnsi="Times New Roman"/>
          <w:sz w:val="24"/>
          <w:lang w:val="ru-RU"/>
        </w:rPr>
        <w:t>Структура и</w:t>
      </w:r>
      <w:r w:rsidR="00EA1A07" w:rsidRPr="0044259F">
        <w:rPr>
          <w:rFonts w:ascii="Times New Roman" w:eastAsia="Times New Roman" w:hAnsi="Times New Roman"/>
          <w:sz w:val="24"/>
          <w:lang w:val="ru-RU"/>
        </w:rPr>
        <w:t xml:space="preserve"> технические характеристики основного оборудова</w:t>
      </w:r>
      <w:r w:rsidR="00A22FEE" w:rsidRPr="0044259F">
        <w:rPr>
          <w:rFonts w:ascii="Times New Roman" w:eastAsia="Times New Roman" w:hAnsi="Times New Roman"/>
          <w:sz w:val="24"/>
          <w:lang w:val="ru-RU"/>
        </w:rPr>
        <w:t>ния котельных на 202</w:t>
      </w:r>
      <w:r w:rsidR="00FF005E">
        <w:rPr>
          <w:rFonts w:ascii="Times New Roman" w:eastAsia="Times New Roman" w:hAnsi="Times New Roman"/>
          <w:sz w:val="24"/>
          <w:lang w:val="ru-RU"/>
        </w:rPr>
        <w:t>4</w:t>
      </w:r>
      <w:r w:rsidR="00A22FEE" w:rsidRPr="0044259F">
        <w:rPr>
          <w:rFonts w:ascii="Times New Roman" w:eastAsia="Times New Roman" w:hAnsi="Times New Roman"/>
          <w:sz w:val="24"/>
          <w:lang w:val="ru-RU"/>
        </w:rPr>
        <w:t xml:space="preserve">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65"/>
        <w:gridCol w:w="3049"/>
        <w:gridCol w:w="1849"/>
        <w:gridCol w:w="1526"/>
        <w:gridCol w:w="1361"/>
        <w:gridCol w:w="1364"/>
        <w:gridCol w:w="1202"/>
        <w:gridCol w:w="1202"/>
        <w:gridCol w:w="1202"/>
        <w:gridCol w:w="1367"/>
      </w:tblGrid>
      <w:tr w:rsidR="00EA1A07" w:rsidRPr="0020099D" w14:paraId="5808E44B" w14:textId="77777777" w:rsidTr="007830B1">
        <w:trPr>
          <w:trHeight w:val="509"/>
          <w:tblHeader/>
        </w:trPr>
        <w:tc>
          <w:tcPr>
            <w:tcW w:w="289" w:type="pct"/>
            <w:shd w:val="clear" w:color="auto" w:fill="auto"/>
            <w:noWrap/>
            <w:tcMar>
              <w:left w:w="0" w:type="dxa"/>
              <w:right w:w="0" w:type="dxa"/>
            </w:tcMar>
            <w:vAlign w:val="center"/>
            <w:hideMark/>
          </w:tcPr>
          <w:p w14:paraId="1EBAEE63"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w:t>
            </w:r>
          </w:p>
          <w:p w14:paraId="04581865"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п/п</w:t>
            </w:r>
          </w:p>
        </w:tc>
        <w:tc>
          <w:tcPr>
            <w:tcW w:w="1017" w:type="pct"/>
            <w:shd w:val="clear" w:color="auto" w:fill="auto"/>
            <w:noWrap/>
            <w:tcMar>
              <w:left w:w="0" w:type="dxa"/>
              <w:right w:w="0" w:type="dxa"/>
            </w:tcMar>
            <w:vAlign w:val="center"/>
            <w:hideMark/>
          </w:tcPr>
          <w:p w14:paraId="42AC98A8"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Адрес</w:t>
            </w:r>
          </w:p>
          <w:p w14:paraId="7269472F"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котельной</w:t>
            </w:r>
          </w:p>
        </w:tc>
        <w:tc>
          <w:tcPr>
            <w:tcW w:w="617" w:type="pct"/>
            <w:shd w:val="clear" w:color="auto" w:fill="auto"/>
            <w:noWrap/>
            <w:tcMar>
              <w:left w:w="0" w:type="dxa"/>
              <w:right w:w="0" w:type="dxa"/>
            </w:tcMar>
            <w:vAlign w:val="center"/>
            <w:hideMark/>
          </w:tcPr>
          <w:p w14:paraId="4BDCD454"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Тип</w:t>
            </w:r>
          </w:p>
          <w:p w14:paraId="71CA76E6"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котла</w:t>
            </w:r>
          </w:p>
        </w:tc>
        <w:tc>
          <w:tcPr>
            <w:tcW w:w="509" w:type="pct"/>
            <w:shd w:val="clear" w:color="auto" w:fill="auto"/>
            <w:tcMar>
              <w:left w:w="0" w:type="dxa"/>
              <w:right w:w="0" w:type="dxa"/>
            </w:tcMar>
            <w:vAlign w:val="center"/>
            <w:hideMark/>
          </w:tcPr>
          <w:p w14:paraId="7F405454"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Кол-во котлов</w:t>
            </w:r>
          </w:p>
        </w:tc>
        <w:tc>
          <w:tcPr>
            <w:tcW w:w="454" w:type="pct"/>
            <w:shd w:val="clear" w:color="auto" w:fill="auto"/>
            <w:noWrap/>
            <w:tcMar>
              <w:left w:w="0" w:type="dxa"/>
              <w:right w:w="0" w:type="dxa"/>
            </w:tcMar>
            <w:vAlign w:val="center"/>
            <w:hideMark/>
          </w:tcPr>
          <w:p w14:paraId="61F0279B"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Год установки</w:t>
            </w:r>
          </w:p>
          <w:p w14:paraId="552C4058"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котла</w:t>
            </w:r>
          </w:p>
        </w:tc>
        <w:tc>
          <w:tcPr>
            <w:tcW w:w="455" w:type="pct"/>
            <w:shd w:val="clear" w:color="auto" w:fill="auto"/>
            <w:noWrap/>
            <w:tcMar>
              <w:left w:w="0" w:type="dxa"/>
              <w:right w:w="0" w:type="dxa"/>
            </w:tcMar>
            <w:vAlign w:val="center"/>
            <w:hideMark/>
          </w:tcPr>
          <w:p w14:paraId="1DAD6469"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Мощность</w:t>
            </w:r>
          </w:p>
          <w:p w14:paraId="1FF1CDF6"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котла, Гкал/ч</w:t>
            </w:r>
          </w:p>
        </w:tc>
        <w:tc>
          <w:tcPr>
            <w:tcW w:w="401" w:type="pct"/>
            <w:shd w:val="clear" w:color="auto" w:fill="auto"/>
            <w:tcMar>
              <w:left w:w="0" w:type="dxa"/>
              <w:right w:w="0" w:type="dxa"/>
            </w:tcMar>
            <w:vAlign w:val="center"/>
            <w:hideMark/>
          </w:tcPr>
          <w:p w14:paraId="1A772A97"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Мощность котельной, Гкал/ч</w:t>
            </w:r>
          </w:p>
        </w:tc>
        <w:tc>
          <w:tcPr>
            <w:tcW w:w="401" w:type="pct"/>
            <w:shd w:val="clear" w:color="auto" w:fill="auto"/>
            <w:tcMar>
              <w:left w:w="0" w:type="dxa"/>
              <w:right w:w="0" w:type="dxa"/>
            </w:tcMar>
            <w:vAlign w:val="center"/>
            <w:hideMark/>
          </w:tcPr>
          <w:p w14:paraId="68A99C9F"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КПД котлов, %</w:t>
            </w:r>
          </w:p>
        </w:tc>
        <w:tc>
          <w:tcPr>
            <w:tcW w:w="401" w:type="pct"/>
            <w:shd w:val="clear" w:color="auto" w:fill="auto"/>
            <w:tcMar>
              <w:left w:w="0" w:type="dxa"/>
              <w:right w:w="0" w:type="dxa"/>
            </w:tcMar>
            <w:vAlign w:val="center"/>
            <w:hideMark/>
          </w:tcPr>
          <w:p w14:paraId="4DEA81B0" w14:textId="13F71933" w:rsidR="00FC116F" w:rsidRPr="0020099D" w:rsidRDefault="00FC116F" w:rsidP="00EA1A07">
            <w:pPr>
              <w:jc w:val="center"/>
              <w:rPr>
                <w:rFonts w:ascii="Times New Roman" w:hAnsi="Times New Roman"/>
                <w:b/>
                <w:sz w:val="18"/>
                <w:szCs w:val="18"/>
                <w:lang w:val="ru-RU"/>
              </w:rPr>
            </w:pPr>
            <w:r w:rsidRPr="0020099D">
              <w:rPr>
                <w:rFonts w:ascii="Times New Roman" w:hAnsi="Times New Roman"/>
                <w:b/>
                <w:sz w:val="18"/>
                <w:szCs w:val="18"/>
                <w:lang w:val="ru-RU"/>
              </w:rPr>
              <w:t>УРУТ по котельной на отпуск</w:t>
            </w:r>
            <w:r w:rsidR="007830B1" w:rsidRPr="007830B1">
              <w:rPr>
                <w:rFonts w:ascii="Times New Roman" w:hAnsi="Times New Roman"/>
                <w:b/>
                <w:sz w:val="18"/>
                <w:szCs w:val="18"/>
                <w:vertAlign w:val="superscript"/>
                <w:lang w:val="ru-RU"/>
              </w:rPr>
              <w:t>1</w:t>
            </w:r>
            <w:r w:rsidRPr="0020099D">
              <w:rPr>
                <w:rFonts w:ascii="Times New Roman" w:hAnsi="Times New Roman"/>
                <w:b/>
                <w:sz w:val="18"/>
                <w:szCs w:val="18"/>
                <w:lang w:val="ru-RU"/>
              </w:rPr>
              <w:t>, кг у.т./Гкал</w:t>
            </w:r>
          </w:p>
        </w:tc>
        <w:tc>
          <w:tcPr>
            <w:tcW w:w="456" w:type="pct"/>
            <w:shd w:val="clear" w:color="auto" w:fill="auto"/>
            <w:tcMar>
              <w:left w:w="0" w:type="dxa"/>
              <w:right w:w="0" w:type="dxa"/>
            </w:tcMar>
            <w:vAlign w:val="center"/>
            <w:hideMark/>
          </w:tcPr>
          <w:p w14:paraId="387E156E" w14:textId="77777777" w:rsidR="00FC116F" w:rsidRPr="0020099D" w:rsidRDefault="00FC116F" w:rsidP="00EA1A07">
            <w:pPr>
              <w:jc w:val="center"/>
              <w:rPr>
                <w:rFonts w:ascii="Times New Roman" w:hAnsi="Times New Roman"/>
                <w:b/>
                <w:sz w:val="18"/>
                <w:szCs w:val="18"/>
              </w:rPr>
            </w:pPr>
            <w:r w:rsidRPr="0020099D">
              <w:rPr>
                <w:rFonts w:ascii="Times New Roman" w:hAnsi="Times New Roman"/>
                <w:b/>
                <w:sz w:val="18"/>
                <w:szCs w:val="18"/>
              </w:rPr>
              <w:t>Дата обследования котлов</w:t>
            </w:r>
          </w:p>
        </w:tc>
      </w:tr>
      <w:tr w:rsidR="00FC116F" w:rsidRPr="0020099D" w14:paraId="511681D6" w14:textId="77777777" w:rsidTr="00EA1A07">
        <w:trPr>
          <w:trHeight w:val="291"/>
        </w:trPr>
        <w:tc>
          <w:tcPr>
            <w:tcW w:w="5000" w:type="pct"/>
            <w:gridSpan w:val="10"/>
            <w:shd w:val="clear" w:color="auto" w:fill="FFFFFF"/>
            <w:noWrap/>
            <w:vAlign w:val="center"/>
          </w:tcPr>
          <w:p w14:paraId="682AE816" w14:textId="12FA4486" w:rsidR="00FC116F" w:rsidRPr="0020099D" w:rsidRDefault="00FC116F" w:rsidP="00EA1A07">
            <w:pPr>
              <w:pStyle w:val="afff6"/>
              <w:rPr>
                <w:rFonts w:cs="Times New Roman"/>
                <w:sz w:val="18"/>
                <w:szCs w:val="18"/>
              </w:rPr>
            </w:pPr>
            <w:r w:rsidRPr="0020099D">
              <w:rPr>
                <w:rFonts w:cs="Times New Roman"/>
                <w:sz w:val="18"/>
                <w:szCs w:val="18"/>
              </w:rPr>
              <w:t xml:space="preserve">Основное топливо – </w:t>
            </w:r>
            <w:r w:rsidR="00EA1A07" w:rsidRPr="0020099D">
              <w:rPr>
                <w:rFonts w:cs="Times New Roman"/>
                <w:sz w:val="18"/>
                <w:szCs w:val="18"/>
              </w:rPr>
              <w:t>газ</w:t>
            </w:r>
          </w:p>
        </w:tc>
      </w:tr>
      <w:tr w:rsidR="00FF005E" w:rsidRPr="0020099D" w14:paraId="157F120E" w14:textId="77777777" w:rsidTr="007830B1">
        <w:trPr>
          <w:trHeight w:val="20"/>
        </w:trPr>
        <w:tc>
          <w:tcPr>
            <w:tcW w:w="289" w:type="pct"/>
            <w:vMerge w:val="restart"/>
            <w:shd w:val="clear" w:color="auto" w:fill="FFFFFF"/>
            <w:noWrap/>
            <w:vAlign w:val="center"/>
          </w:tcPr>
          <w:p w14:paraId="677FD385" w14:textId="77777777" w:rsidR="00FF005E" w:rsidRPr="0020099D" w:rsidRDefault="00FF005E" w:rsidP="00FF005E">
            <w:pPr>
              <w:pStyle w:val="afff5"/>
              <w:jc w:val="center"/>
              <w:rPr>
                <w:rFonts w:cs="Times New Roman"/>
                <w:sz w:val="18"/>
                <w:szCs w:val="18"/>
              </w:rPr>
            </w:pPr>
            <w:r w:rsidRPr="0020099D">
              <w:rPr>
                <w:rFonts w:cs="Times New Roman"/>
                <w:sz w:val="18"/>
                <w:szCs w:val="18"/>
              </w:rPr>
              <w:t>1</w:t>
            </w:r>
          </w:p>
        </w:tc>
        <w:tc>
          <w:tcPr>
            <w:tcW w:w="1017" w:type="pct"/>
            <w:vMerge w:val="restart"/>
            <w:shd w:val="clear" w:color="auto" w:fill="FFFFFF"/>
            <w:noWrap/>
            <w:vAlign w:val="center"/>
          </w:tcPr>
          <w:p w14:paraId="76B51C8E" w14:textId="77777777" w:rsidR="00FF005E" w:rsidRPr="0020099D" w:rsidRDefault="00FF005E" w:rsidP="00FF005E">
            <w:pPr>
              <w:pStyle w:val="afff6"/>
              <w:rPr>
                <w:rFonts w:cs="Times New Roman"/>
                <w:sz w:val="18"/>
                <w:szCs w:val="18"/>
              </w:rPr>
            </w:pPr>
            <w:r w:rsidRPr="0020099D">
              <w:rPr>
                <w:rFonts w:cs="Times New Roman"/>
                <w:sz w:val="18"/>
                <w:szCs w:val="18"/>
              </w:rPr>
              <w:t>Центральная отопительная</w:t>
            </w:r>
          </w:p>
          <w:p w14:paraId="2DE27AEC" w14:textId="35B0D8A0" w:rsidR="00FF005E" w:rsidRPr="0020099D" w:rsidRDefault="00FF005E" w:rsidP="00FF005E">
            <w:pPr>
              <w:pStyle w:val="afff6"/>
              <w:rPr>
                <w:rFonts w:cs="Times New Roman"/>
                <w:sz w:val="18"/>
                <w:szCs w:val="18"/>
              </w:rPr>
            </w:pPr>
            <w:r w:rsidRPr="0020099D">
              <w:rPr>
                <w:rFonts w:cs="Times New Roman"/>
                <w:sz w:val="18"/>
                <w:szCs w:val="18"/>
              </w:rPr>
              <w:t>котельная п. Самусь, ул. Набережная, 7</w:t>
            </w:r>
          </w:p>
        </w:tc>
        <w:tc>
          <w:tcPr>
            <w:tcW w:w="617" w:type="pct"/>
            <w:shd w:val="clear" w:color="auto" w:fill="FFFFFF"/>
            <w:noWrap/>
            <w:vAlign w:val="center"/>
          </w:tcPr>
          <w:p w14:paraId="64926EE6" w14:textId="4F2111BB" w:rsidR="00FF005E" w:rsidRPr="0020099D" w:rsidRDefault="00FF005E" w:rsidP="00FF005E">
            <w:pPr>
              <w:pStyle w:val="afff6"/>
              <w:rPr>
                <w:rFonts w:cs="Times New Roman"/>
                <w:sz w:val="18"/>
                <w:szCs w:val="18"/>
              </w:rPr>
            </w:pPr>
            <w:r w:rsidRPr="0020099D">
              <w:rPr>
                <w:rFonts w:cs="Times New Roman"/>
                <w:sz w:val="18"/>
                <w:szCs w:val="18"/>
              </w:rPr>
              <w:t>ДКВР-10-13 ГМ</w:t>
            </w:r>
          </w:p>
        </w:tc>
        <w:tc>
          <w:tcPr>
            <w:tcW w:w="509" w:type="pct"/>
            <w:shd w:val="clear" w:color="auto" w:fill="FFFFFF"/>
            <w:noWrap/>
            <w:vAlign w:val="center"/>
          </w:tcPr>
          <w:p w14:paraId="60B54C1D" w14:textId="35222259" w:rsidR="00FF005E" w:rsidRPr="0020099D" w:rsidRDefault="00FF005E" w:rsidP="00FF005E">
            <w:pPr>
              <w:pStyle w:val="afff6"/>
              <w:rPr>
                <w:rFonts w:cs="Times New Roman"/>
                <w:sz w:val="18"/>
                <w:szCs w:val="18"/>
              </w:rPr>
            </w:pPr>
            <w:r w:rsidRPr="0020099D">
              <w:rPr>
                <w:rFonts w:cs="Times New Roman"/>
                <w:sz w:val="18"/>
                <w:szCs w:val="18"/>
              </w:rPr>
              <w:t>1</w:t>
            </w:r>
          </w:p>
        </w:tc>
        <w:tc>
          <w:tcPr>
            <w:tcW w:w="454" w:type="pct"/>
            <w:shd w:val="clear" w:color="auto" w:fill="FFFFFF"/>
            <w:noWrap/>
            <w:vAlign w:val="center"/>
          </w:tcPr>
          <w:p w14:paraId="2635D738" w14:textId="0CCFEAD5" w:rsidR="00FF005E" w:rsidRPr="0020099D" w:rsidRDefault="00FF005E" w:rsidP="00FF005E">
            <w:pPr>
              <w:pStyle w:val="afff6"/>
              <w:rPr>
                <w:rFonts w:cs="Times New Roman"/>
                <w:sz w:val="18"/>
                <w:szCs w:val="18"/>
              </w:rPr>
            </w:pPr>
            <w:r w:rsidRPr="0020099D">
              <w:rPr>
                <w:rFonts w:cs="Times New Roman"/>
                <w:sz w:val="18"/>
                <w:szCs w:val="18"/>
              </w:rPr>
              <w:t>2011</w:t>
            </w:r>
          </w:p>
        </w:tc>
        <w:tc>
          <w:tcPr>
            <w:tcW w:w="455" w:type="pct"/>
            <w:shd w:val="clear" w:color="auto" w:fill="FFFFFF"/>
            <w:noWrap/>
            <w:vAlign w:val="center"/>
          </w:tcPr>
          <w:p w14:paraId="7A8E3B48" w14:textId="163A2024" w:rsidR="00FF005E" w:rsidRPr="0020099D" w:rsidRDefault="00FF005E" w:rsidP="00FF005E">
            <w:pPr>
              <w:pStyle w:val="afff6"/>
              <w:rPr>
                <w:rFonts w:cs="Times New Roman"/>
                <w:sz w:val="18"/>
                <w:szCs w:val="18"/>
              </w:rPr>
            </w:pPr>
            <w:r w:rsidRPr="0020099D">
              <w:rPr>
                <w:rFonts w:cs="Times New Roman"/>
                <w:sz w:val="18"/>
                <w:szCs w:val="18"/>
              </w:rPr>
              <w:t>5,62</w:t>
            </w:r>
          </w:p>
        </w:tc>
        <w:tc>
          <w:tcPr>
            <w:tcW w:w="401" w:type="pct"/>
            <w:vMerge w:val="restart"/>
            <w:shd w:val="clear" w:color="auto" w:fill="FFFFFF"/>
            <w:vAlign w:val="center"/>
          </w:tcPr>
          <w:p w14:paraId="3D854559" w14:textId="1FD35754" w:rsidR="00FF005E" w:rsidRPr="0020099D" w:rsidRDefault="00FF005E" w:rsidP="00FF005E">
            <w:pPr>
              <w:pStyle w:val="afff6"/>
              <w:rPr>
                <w:rFonts w:cs="Times New Roman"/>
                <w:sz w:val="18"/>
                <w:szCs w:val="18"/>
              </w:rPr>
            </w:pPr>
            <w:r w:rsidRPr="0020099D">
              <w:rPr>
                <w:rFonts w:cs="Times New Roman"/>
                <w:sz w:val="18"/>
                <w:szCs w:val="18"/>
              </w:rPr>
              <w:t>25,28</w:t>
            </w:r>
          </w:p>
        </w:tc>
        <w:tc>
          <w:tcPr>
            <w:tcW w:w="401" w:type="pct"/>
            <w:shd w:val="clear" w:color="auto" w:fill="FFFFFF"/>
            <w:vAlign w:val="center"/>
          </w:tcPr>
          <w:p w14:paraId="3CC23B7A" w14:textId="2EB34319" w:rsidR="00FF005E" w:rsidRPr="0020099D" w:rsidRDefault="00FF005E" w:rsidP="00FF005E">
            <w:pPr>
              <w:pStyle w:val="afff6"/>
              <w:rPr>
                <w:rFonts w:cs="Times New Roman"/>
                <w:sz w:val="18"/>
                <w:szCs w:val="18"/>
              </w:rPr>
            </w:pPr>
            <w:r>
              <w:rPr>
                <w:rFonts w:cs="Times New Roman"/>
                <w:sz w:val="18"/>
                <w:szCs w:val="18"/>
              </w:rPr>
              <w:t>92,34</w:t>
            </w:r>
          </w:p>
        </w:tc>
        <w:tc>
          <w:tcPr>
            <w:tcW w:w="401" w:type="pct"/>
            <w:vMerge w:val="restart"/>
            <w:shd w:val="clear" w:color="auto" w:fill="FFFFFF"/>
            <w:noWrap/>
            <w:vAlign w:val="center"/>
          </w:tcPr>
          <w:p w14:paraId="0270907D" w14:textId="72ECB44B" w:rsidR="00FF005E" w:rsidRPr="0020099D" w:rsidRDefault="00FF005E" w:rsidP="00FF005E">
            <w:pPr>
              <w:pStyle w:val="afff6"/>
              <w:rPr>
                <w:rFonts w:cs="Times New Roman"/>
                <w:sz w:val="18"/>
                <w:szCs w:val="18"/>
              </w:rPr>
            </w:pPr>
            <w:r w:rsidRPr="0020099D">
              <w:rPr>
                <w:rFonts w:cs="Times New Roman"/>
                <w:sz w:val="18"/>
                <w:szCs w:val="18"/>
              </w:rPr>
              <w:t>157,</w:t>
            </w:r>
            <w:r>
              <w:rPr>
                <w:rFonts w:cs="Times New Roman"/>
                <w:sz w:val="18"/>
                <w:szCs w:val="18"/>
              </w:rPr>
              <w:t>51</w:t>
            </w:r>
          </w:p>
        </w:tc>
        <w:tc>
          <w:tcPr>
            <w:tcW w:w="456" w:type="pct"/>
            <w:shd w:val="clear" w:color="auto" w:fill="FFFFFF"/>
            <w:noWrap/>
            <w:vAlign w:val="center"/>
          </w:tcPr>
          <w:p w14:paraId="3363C4BB" w14:textId="512244DA" w:rsidR="00FF005E" w:rsidRPr="0020099D" w:rsidRDefault="00FF005E" w:rsidP="00FF005E">
            <w:pPr>
              <w:pStyle w:val="afff6"/>
              <w:rPr>
                <w:rFonts w:cs="Times New Roman"/>
                <w:sz w:val="18"/>
                <w:szCs w:val="18"/>
              </w:rPr>
            </w:pPr>
            <w:r>
              <w:rPr>
                <w:rFonts w:cs="Times New Roman"/>
                <w:sz w:val="18"/>
                <w:szCs w:val="18"/>
              </w:rPr>
              <w:t>2024</w:t>
            </w:r>
          </w:p>
        </w:tc>
      </w:tr>
      <w:tr w:rsidR="00FF005E" w:rsidRPr="0020099D" w14:paraId="57D861A7" w14:textId="77777777" w:rsidTr="007830B1">
        <w:trPr>
          <w:trHeight w:val="20"/>
        </w:trPr>
        <w:tc>
          <w:tcPr>
            <w:tcW w:w="289" w:type="pct"/>
            <w:vMerge/>
            <w:shd w:val="clear" w:color="auto" w:fill="FFFFFF"/>
            <w:noWrap/>
            <w:vAlign w:val="center"/>
          </w:tcPr>
          <w:p w14:paraId="61ED78F3" w14:textId="77777777" w:rsidR="00FF005E" w:rsidRPr="0020099D" w:rsidRDefault="00FF005E" w:rsidP="00FF005E">
            <w:pPr>
              <w:pStyle w:val="afff5"/>
              <w:jc w:val="center"/>
              <w:rPr>
                <w:rFonts w:cs="Times New Roman"/>
                <w:sz w:val="18"/>
                <w:szCs w:val="18"/>
              </w:rPr>
            </w:pPr>
          </w:p>
        </w:tc>
        <w:tc>
          <w:tcPr>
            <w:tcW w:w="1017" w:type="pct"/>
            <w:vMerge/>
            <w:shd w:val="clear" w:color="auto" w:fill="FFFFFF"/>
            <w:noWrap/>
            <w:vAlign w:val="center"/>
          </w:tcPr>
          <w:p w14:paraId="6E45EA5A" w14:textId="77777777" w:rsidR="00FF005E" w:rsidRPr="0020099D" w:rsidRDefault="00FF005E" w:rsidP="00FF005E">
            <w:pPr>
              <w:pStyle w:val="afff6"/>
              <w:rPr>
                <w:rFonts w:cs="Times New Roman"/>
                <w:sz w:val="18"/>
                <w:szCs w:val="18"/>
              </w:rPr>
            </w:pPr>
          </w:p>
        </w:tc>
        <w:tc>
          <w:tcPr>
            <w:tcW w:w="617" w:type="pct"/>
            <w:shd w:val="clear" w:color="auto" w:fill="FFFFFF"/>
            <w:noWrap/>
            <w:vAlign w:val="center"/>
          </w:tcPr>
          <w:p w14:paraId="0B3C6400" w14:textId="3105CCEE" w:rsidR="00FF005E" w:rsidRPr="0020099D" w:rsidRDefault="00FF005E" w:rsidP="00FF005E">
            <w:pPr>
              <w:pStyle w:val="afff6"/>
              <w:rPr>
                <w:rFonts w:cs="Times New Roman"/>
                <w:sz w:val="18"/>
                <w:szCs w:val="18"/>
              </w:rPr>
            </w:pPr>
            <w:r w:rsidRPr="0020099D">
              <w:rPr>
                <w:rFonts w:cs="Times New Roman"/>
                <w:sz w:val="18"/>
                <w:szCs w:val="18"/>
              </w:rPr>
              <w:t xml:space="preserve"> ДКВР-10-13 ГМ</w:t>
            </w:r>
          </w:p>
        </w:tc>
        <w:tc>
          <w:tcPr>
            <w:tcW w:w="509" w:type="pct"/>
            <w:shd w:val="clear" w:color="auto" w:fill="FFFFFF"/>
            <w:noWrap/>
            <w:vAlign w:val="center"/>
          </w:tcPr>
          <w:p w14:paraId="26D51DA8" w14:textId="798C8A78" w:rsidR="00FF005E" w:rsidRPr="0020099D" w:rsidRDefault="00FF005E" w:rsidP="00FF005E">
            <w:pPr>
              <w:pStyle w:val="afff6"/>
              <w:rPr>
                <w:rFonts w:cs="Times New Roman"/>
                <w:sz w:val="18"/>
                <w:szCs w:val="18"/>
              </w:rPr>
            </w:pPr>
            <w:r w:rsidRPr="0020099D">
              <w:rPr>
                <w:rFonts w:cs="Times New Roman"/>
                <w:sz w:val="18"/>
                <w:szCs w:val="18"/>
              </w:rPr>
              <w:t>1</w:t>
            </w:r>
          </w:p>
        </w:tc>
        <w:tc>
          <w:tcPr>
            <w:tcW w:w="454" w:type="pct"/>
            <w:shd w:val="clear" w:color="auto" w:fill="FFFFFF"/>
            <w:noWrap/>
            <w:vAlign w:val="center"/>
          </w:tcPr>
          <w:p w14:paraId="58DF7EB6" w14:textId="1F70B683" w:rsidR="00FF005E" w:rsidRPr="0020099D" w:rsidRDefault="00FF005E" w:rsidP="00FF005E">
            <w:pPr>
              <w:pStyle w:val="afff6"/>
              <w:rPr>
                <w:rFonts w:cs="Times New Roman"/>
                <w:sz w:val="18"/>
                <w:szCs w:val="18"/>
              </w:rPr>
            </w:pPr>
            <w:r w:rsidRPr="0020099D">
              <w:rPr>
                <w:rFonts w:cs="Times New Roman"/>
                <w:sz w:val="18"/>
                <w:szCs w:val="18"/>
              </w:rPr>
              <w:t>2009</w:t>
            </w:r>
          </w:p>
        </w:tc>
        <w:tc>
          <w:tcPr>
            <w:tcW w:w="455" w:type="pct"/>
            <w:shd w:val="clear" w:color="auto" w:fill="FFFFFF"/>
            <w:noWrap/>
            <w:vAlign w:val="center"/>
          </w:tcPr>
          <w:p w14:paraId="110CED4D" w14:textId="4EEFD207" w:rsidR="00FF005E" w:rsidRPr="0020099D" w:rsidRDefault="00FF005E" w:rsidP="00FF005E">
            <w:pPr>
              <w:pStyle w:val="afff6"/>
              <w:rPr>
                <w:rFonts w:cs="Times New Roman"/>
                <w:sz w:val="18"/>
                <w:szCs w:val="18"/>
              </w:rPr>
            </w:pPr>
            <w:r w:rsidRPr="0020099D">
              <w:rPr>
                <w:rFonts w:cs="Times New Roman"/>
                <w:sz w:val="18"/>
                <w:szCs w:val="18"/>
              </w:rPr>
              <w:t>5,62</w:t>
            </w:r>
          </w:p>
        </w:tc>
        <w:tc>
          <w:tcPr>
            <w:tcW w:w="401" w:type="pct"/>
            <w:vMerge/>
            <w:shd w:val="clear" w:color="auto" w:fill="FFFFFF"/>
            <w:vAlign w:val="center"/>
          </w:tcPr>
          <w:p w14:paraId="37F86D01" w14:textId="77777777" w:rsidR="00FF005E" w:rsidRPr="0020099D" w:rsidRDefault="00FF005E" w:rsidP="00FF005E">
            <w:pPr>
              <w:pStyle w:val="afff6"/>
              <w:rPr>
                <w:rFonts w:cs="Times New Roman"/>
                <w:sz w:val="18"/>
                <w:szCs w:val="18"/>
              </w:rPr>
            </w:pPr>
          </w:p>
        </w:tc>
        <w:tc>
          <w:tcPr>
            <w:tcW w:w="401" w:type="pct"/>
            <w:shd w:val="clear" w:color="auto" w:fill="FFFFFF"/>
            <w:vAlign w:val="center"/>
          </w:tcPr>
          <w:p w14:paraId="507A8485" w14:textId="64F2D9F1" w:rsidR="00FF005E" w:rsidRPr="0020099D" w:rsidRDefault="00FF005E" w:rsidP="00FF005E">
            <w:pPr>
              <w:pStyle w:val="afff6"/>
              <w:rPr>
                <w:rFonts w:cs="Times New Roman"/>
                <w:sz w:val="18"/>
                <w:szCs w:val="18"/>
              </w:rPr>
            </w:pPr>
            <w:r>
              <w:rPr>
                <w:rFonts w:cs="Times New Roman"/>
                <w:sz w:val="18"/>
                <w:szCs w:val="18"/>
              </w:rPr>
              <w:t>92,34</w:t>
            </w:r>
          </w:p>
        </w:tc>
        <w:tc>
          <w:tcPr>
            <w:tcW w:w="401" w:type="pct"/>
            <w:vMerge/>
            <w:shd w:val="clear" w:color="auto" w:fill="FFFFFF"/>
            <w:noWrap/>
          </w:tcPr>
          <w:p w14:paraId="073AD543" w14:textId="77777777" w:rsidR="00FF005E" w:rsidRPr="0020099D" w:rsidRDefault="00FF005E" w:rsidP="00FF005E">
            <w:pPr>
              <w:pStyle w:val="afff6"/>
              <w:rPr>
                <w:rFonts w:cs="Times New Roman"/>
                <w:sz w:val="18"/>
                <w:szCs w:val="18"/>
              </w:rPr>
            </w:pPr>
          </w:p>
        </w:tc>
        <w:tc>
          <w:tcPr>
            <w:tcW w:w="456" w:type="pct"/>
            <w:shd w:val="clear" w:color="auto" w:fill="FFFFFF"/>
            <w:noWrap/>
            <w:vAlign w:val="center"/>
          </w:tcPr>
          <w:p w14:paraId="771410E0" w14:textId="7BFD3712" w:rsidR="00FF005E" w:rsidRPr="0020099D" w:rsidRDefault="00FF005E" w:rsidP="00FF005E">
            <w:pPr>
              <w:pStyle w:val="afff6"/>
              <w:rPr>
                <w:rFonts w:cs="Times New Roman"/>
                <w:sz w:val="18"/>
                <w:szCs w:val="18"/>
              </w:rPr>
            </w:pPr>
            <w:r>
              <w:rPr>
                <w:rFonts w:cs="Times New Roman"/>
                <w:sz w:val="18"/>
                <w:szCs w:val="18"/>
              </w:rPr>
              <w:t>2024</w:t>
            </w:r>
          </w:p>
        </w:tc>
      </w:tr>
      <w:tr w:rsidR="00FF005E" w:rsidRPr="0020099D" w14:paraId="4234FECC" w14:textId="77777777" w:rsidTr="007830B1">
        <w:trPr>
          <w:trHeight w:val="20"/>
        </w:trPr>
        <w:tc>
          <w:tcPr>
            <w:tcW w:w="289" w:type="pct"/>
            <w:vMerge/>
            <w:shd w:val="clear" w:color="auto" w:fill="FFFFFF"/>
            <w:noWrap/>
            <w:vAlign w:val="center"/>
          </w:tcPr>
          <w:p w14:paraId="4CC2D930" w14:textId="77777777" w:rsidR="00FF005E" w:rsidRPr="0020099D" w:rsidRDefault="00FF005E" w:rsidP="00FF005E">
            <w:pPr>
              <w:pStyle w:val="afff5"/>
              <w:jc w:val="center"/>
              <w:rPr>
                <w:rFonts w:cs="Times New Roman"/>
                <w:sz w:val="18"/>
                <w:szCs w:val="18"/>
              </w:rPr>
            </w:pPr>
          </w:p>
        </w:tc>
        <w:tc>
          <w:tcPr>
            <w:tcW w:w="1017" w:type="pct"/>
            <w:vMerge/>
            <w:shd w:val="clear" w:color="auto" w:fill="FFFFFF"/>
            <w:noWrap/>
            <w:vAlign w:val="center"/>
          </w:tcPr>
          <w:p w14:paraId="6A12E6F1" w14:textId="77777777" w:rsidR="00FF005E" w:rsidRPr="0020099D" w:rsidRDefault="00FF005E" w:rsidP="00FF005E">
            <w:pPr>
              <w:pStyle w:val="afff6"/>
              <w:rPr>
                <w:rFonts w:cs="Times New Roman"/>
                <w:sz w:val="18"/>
                <w:szCs w:val="18"/>
              </w:rPr>
            </w:pPr>
          </w:p>
        </w:tc>
        <w:tc>
          <w:tcPr>
            <w:tcW w:w="617" w:type="pct"/>
            <w:shd w:val="clear" w:color="auto" w:fill="FFFFFF"/>
            <w:noWrap/>
            <w:vAlign w:val="center"/>
          </w:tcPr>
          <w:p w14:paraId="7232A9F4" w14:textId="4693A2C6" w:rsidR="00FF005E" w:rsidRPr="0020099D" w:rsidRDefault="00FF005E" w:rsidP="00FF005E">
            <w:pPr>
              <w:pStyle w:val="afff6"/>
              <w:rPr>
                <w:rFonts w:cs="Times New Roman"/>
                <w:sz w:val="18"/>
                <w:szCs w:val="18"/>
              </w:rPr>
            </w:pPr>
            <w:r w:rsidRPr="0020099D">
              <w:rPr>
                <w:rFonts w:cs="Times New Roman"/>
                <w:sz w:val="18"/>
                <w:szCs w:val="18"/>
              </w:rPr>
              <w:t xml:space="preserve"> ДЕ-25-14 ГМ-О</w:t>
            </w:r>
          </w:p>
        </w:tc>
        <w:tc>
          <w:tcPr>
            <w:tcW w:w="509" w:type="pct"/>
            <w:shd w:val="clear" w:color="auto" w:fill="FFFFFF"/>
            <w:noWrap/>
            <w:vAlign w:val="center"/>
          </w:tcPr>
          <w:p w14:paraId="1CAEDFE4" w14:textId="1FA90B24" w:rsidR="00FF005E" w:rsidRPr="0020099D" w:rsidRDefault="00FF005E" w:rsidP="00FF005E">
            <w:pPr>
              <w:pStyle w:val="afff6"/>
              <w:rPr>
                <w:rFonts w:cs="Times New Roman"/>
                <w:sz w:val="18"/>
                <w:szCs w:val="18"/>
              </w:rPr>
            </w:pPr>
            <w:r w:rsidRPr="0020099D">
              <w:rPr>
                <w:rFonts w:cs="Times New Roman"/>
                <w:sz w:val="18"/>
                <w:szCs w:val="18"/>
              </w:rPr>
              <w:t>1</w:t>
            </w:r>
          </w:p>
        </w:tc>
        <w:tc>
          <w:tcPr>
            <w:tcW w:w="454" w:type="pct"/>
            <w:shd w:val="clear" w:color="auto" w:fill="FFFFFF"/>
            <w:noWrap/>
            <w:vAlign w:val="center"/>
          </w:tcPr>
          <w:p w14:paraId="7BCFF72E" w14:textId="42167DDB" w:rsidR="00FF005E" w:rsidRPr="0020099D" w:rsidRDefault="00FF005E" w:rsidP="00FF005E">
            <w:pPr>
              <w:pStyle w:val="afff6"/>
              <w:rPr>
                <w:rFonts w:cs="Times New Roman"/>
                <w:sz w:val="18"/>
                <w:szCs w:val="18"/>
              </w:rPr>
            </w:pPr>
            <w:r w:rsidRPr="0020099D">
              <w:rPr>
                <w:rFonts w:cs="Times New Roman"/>
                <w:sz w:val="18"/>
                <w:szCs w:val="18"/>
              </w:rPr>
              <w:t>2000</w:t>
            </w:r>
          </w:p>
        </w:tc>
        <w:tc>
          <w:tcPr>
            <w:tcW w:w="455" w:type="pct"/>
            <w:shd w:val="clear" w:color="auto" w:fill="FFFFFF"/>
            <w:noWrap/>
            <w:vAlign w:val="center"/>
          </w:tcPr>
          <w:p w14:paraId="744A993E" w14:textId="61594549" w:rsidR="00FF005E" w:rsidRPr="0020099D" w:rsidRDefault="00FF005E" w:rsidP="00FF005E">
            <w:pPr>
              <w:pStyle w:val="afff6"/>
              <w:rPr>
                <w:rFonts w:cs="Times New Roman"/>
                <w:sz w:val="18"/>
                <w:szCs w:val="18"/>
              </w:rPr>
            </w:pPr>
            <w:r w:rsidRPr="0020099D">
              <w:rPr>
                <w:rFonts w:cs="Times New Roman"/>
                <w:sz w:val="18"/>
                <w:szCs w:val="18"/>
              </w:rPr>
              <w:t>14,04</w:t>
            </w:r>
          </w:p>
        </w:tc>
        <w:tc>
          <w:tcPr>
            <w:tcW w:w="401" w:type="pct"/>
            <w:vMerge/>
            <w:shd w:val="clear" w:color="auto" w:fill="FFFFFF"/>
            <w:vAlign w:val="center"/>
          </w:tcPr>
          <w:p w14:paraId="6CE5D156" w14:textId="77777777" w:rsidR="00FF005E" w:rsidRPr="0020099D" w:rsidRDefault="00FF005E" w:rsidP="00FF005E">
            <w:pPr>
              <w:pStyle w:val="afff6"/>
              <w:rPr>
                <w:rFonts w:cs="Times New Roman"/>
                <w:sz w:val="18"/>
                <w:szCs w:val="18"/>
              </w:rPr>
            </w:pPr>
          </w:p>
        </w:tc>
        <w:tc>
          <w:tcPr>
            <w:tcW w:w="401" w:type="pct"/>
            <w:shd w:val="clear" w:color="auto" w:fill="FFFFFF"/>
            <w:vAlign w:val="center"/>
          </w:tcPr>
          <w:p w14:paraId="479CCD26" w14:textId="378A464F" w:rsidR="00FF005E" w:rsidRPr="0020099D" w:rsidRDefault="00FF005E" w:rsidP="00FF005E">
            <w:pPr>
              <w:pStyle w:val="afff6"/>
              <w:rPr>
                <w:rFonts w:cs="Times New Roman"/>
                <w:sz w:val="18"/>
                <w:szCs w:val="18"/>
              </w:rPr>
            </w:pPr>
            <w:r>
              <w:rPr>
                <w:rFonts w:cs="Times New Roman"/>
                <w:sz w:val="18"/>
                <w:szCs w:val="18"/>
              </w:rPr>
              <w:t>92,34</w:t>
            </w:r>
          </w:p>
        </w:tc>
        <w:tc>
          <w:tcPr>
            <w:tcW w:w="401" w:type="pct"/>
            <w:vMerge/>
            <w:shd w:val="clear" w:color="auto" w:fill="FFFFFF"/>
            <w:noWrap/>
          </w:tcPr>
          <w:p w14:paraId="6576FCD9" w14:textId="77777777" w:rsidR="00FF005E" w:rsidRPr="0020099D" w:rsidRDefault="00FF005E" w:rsidP="00FF005E">
            <w:pPr>
              <w:pStyle w:val="afff6"/>
              <w:rPr>
                <w:rFonts w:cs="Times New Roman"/>
                <w:sz w:val="18"/>
                <w:szCs w:val="18"/>
              </w:rPr>
            </w:pPr>
          </w:p>
        </w:tc>
        <w:tc>
          <w:tcPr>
            <w:tcW w:w="456" w:type="pct"/>
            <w:shd w:val="clear" w:color="auto" w:fill="FFFFFF"/>
            <w:noWrap/>
            <w:vAlign w:val="center"/>
          </w:tcPr>
          <w:p w14:paraId="20CF0D11" w14:textId="18F360EE" w:rsidR="00FF005E" w:rsidRPr="0020099D" w:rsidRDefault="00FF005E" w:rsidP="00FF005E">
            <w:pPr>
              <w:pStyle w:val="afff6"/>
              <w:rPr>
                <w:rFonts w:cs="Times New Roman"/>
                <w:sz w:val="18"/>
                <w:szCs w:val="18"/>
              </w:rPr>
            </w:pPr>
            <w:r>
              <w:rPr>
                <w:rFonts w:cs="Times New Roman"/>
                <w:sz w:val="18"/>
                <w:szCs w:val="18"/>
              </w:rPr>
              <w:t>2024</w:t>
            </w:r>
          </w:p>
        </w:tc>
      </w:tr>
      <w:tr w:rsidR="00FF005E" w:rsidRPr="0020099D" w14:paraId="39D00343" w14:textId="77777777" w:rsidTr="003C3459">
        <w:trPr>
          <w:trHeight w:val="309"/>
        </w:trPr>
        <w:tc>
          <w:tcPr>
            <w:tcW w:w="5000" w:type="pct"/>
            <w:gridSpan w:val="10"/>
            <w:shd w:val="clear" w:color="auto" w:fill="FFFFFF"/>
            <w:noWrap/>
            <w:vAlign w:val="center"/>
          </w:tcPr>
          <w:p w14:paraId="02EF850D" w14:textId="1B0C2A0D" w:rsidR="00FF005E" w:rsidRPr="0020099D" w:rsidRDefault="00FF005E" w:rsidP="00FF005E">
            <w:pPr>
              <w:pStyle w:val="afff6"/>
              <w:rPr>
                <w:rFonts w:cs="Times New Roman"/>
                <w:sz w:val="18"/>
                <w:szCs w:val="18"/>
              </w:rPr>
            </w:pPr>
            <w:r w:rsidRPr="0020099D">
              <w:rPr>
                <w:rFonts w:cs="Times New Roman"/>
                <w:sz w:val="18"/>
                <w:szCs w:val="18"/>
              </w:rPr>
              <w:t>Основное топливо – уголь</w:t>
            </w:r>
          </w:p>
        </w:tc>
      </w:tr>
      <w:tr w:rsidR="00FF005E" w:rsidRPr="0020099D" w14:paraId="0B72554B" w14:textId="77777777" w:rsidTr="007830B1">
        <w:trPr>
          <w:trHeight w:val="20"/>
        </w:trPr>
        <w:tc>
          <w:tcPr>
            <w:tcW w:w="289" w:type="pct"/>
            <w:vMerge w:val="restart"/>
            <w:shd w:val="clear" w:color="auto" w:fill="FFFFFF"/>
            <w:vAlign w:val="center"/>
          </w:tcPr>
          <w:p w14:paraId="7C19FC60" w14:textId="5A1068DD" w:rsidR="00FF005E" w:rsidRPr="0020099D" w:rsidRDefault="00FF005E" w:rsidP="00FF005E">
            <w:pPr>
              <w:pStyle w:val="afff5"/>
              <w:jc w:val="center"/>
              <w:rPr>
                <w:rFonts w:cs="Times New Roman"/>
                <w:sz w:val="18"/>
                <w:szCs w:val="18"/>
              </w:rPr>
            </w:pPr>
            <w:r w:rsidRPr="0020099D">
              <w:rPr>
                <w:rFonts w:cs="Times New Roman"/>
                <w:sz w:val="18"/>
                <w:szCs w:val="18"/>
              </w:rPr>
              <w:t>2</w:t>
            </w:r>
          </w:p>
        </w:tc>
        <w:tc>
          <w:tcPr>
            <w:tcW w:w="1017" w:type="pct"/>
            <w:vMerge w:val="restart"/>
            <w:shd w:val="clear" w:color="auto" w:fill="FFFFFF"/>
            <w:vAlign w:val="center"/>
          </w:tcPr>
          <w:p w14:paraId="0BF3FA52" w14:textId="548B8528" w:rsidR="00FF005E" w:rsidRPr="0020099D" w:rsidRDefault="00FF005E" w:rsidP="00FF005E">
            <w:pPr>
              <w:pStyle w:val="afff5"/>
              <w:jc w:val="center"/>
              <w:rPr>
                <w:rFonts w:cs="Times New Roman"/>
                <w:sz w:val="18"/>
                <w:szCs w:val="18"/>
              </w:rPr>
            </w:pPr>
            <w:r w:rsidRPr="0020099D">
              <w:rPr>
                <w:rFonts w:cs="Times New Roman"/>
                <w:sz w:val="18"/>
                <w:szCs w:val="18"/>
              </w:rPr>
              <w:t xml:space="preserve">Котельная </w:t>
            </w:r>
            <w:r>
              <w:rPr>
                <w:rFonts w:cs="Times New Roman"/>
                <w:sz w:val="18"/>
                <w:szCs w:val="18"/>
              </w:rPr>
              <w:t>МКП «СВК»</w:t>
            </w:r>
            <w:r w:rsidRPr="0020099D">
              <w:rPr>
                <w:rFonts w:cs="Times New Roman"/>
                <w:sz w:val="18"/>
                <w:szCs w:val="18"/>
              </w:rPr>
              <w:t xml:space="preserve"> п. Самусь, ул. Камышка, 2а, строение №11</w:t>
            </w:r>
          </w:p>
        </w:tc>
        <w:tc>
          <w:tcPr>
            <w:tcW w:w="617" w:type="pct"/>
            <w:shd w:val="clear" w:color="auto" w:fill="FFFFFF"/>
            <w:noWrap/>
            <w:vAlign w:val="center"/>
          </w:tcPr>
          <w:p w14:paraId="29D6D09D" w14:textId="64F02885" w:rsidR="00FF005E" w:rsidRPr="0020099D" w:rsidRDefault="00FF005E" w:rsidP="00FF005E">
            <w:pPr>
              <w:pStyle w:val="afff6"/>
              <w:rPr>
                <w:rFonts w:cs="Times New Roman"/>
                <w:sz w:val="18"/>
                <w:szCs w:val="18"/>
              </w:rPr>
            </w:pPr>
            <w:r w:rsidRPr="0020099D">
              <w:rPr>
                <w:rFonts w:cs="Times New Roman"/>
                <w:sz w:val="18"/>
                <w:szCs w:val="18"/>
              </w:rPr>
              <w:t>НР-18</w:t>
            </w:r>
          </w:p>
        </w:tc>
        <w:tc>
          <w:tcPr>
            <w:tcW w:w="509" w:type="pct"/>
            <w:shd w:val="clear" w:color="auto" w:fill="FFFFFF"/>
            <w:noWrap/>
            <w:vAlign w:val="center"/>
          </w:tcPr>
          <w:p w14:paraId="310DF30C" w14:textId="6C4F7505" w:rsidR="00FF005E" w:rsidRPr="0020099D" w:rsidRDefault="00FF005E" w:rsidP="00FF005E">
            <w:pPr>
              <w:pStyle w:val="afff6"/>
              <w:rPr>
                <w:rFonts w:cs="Times New Roman"/>
                <w:sz w:val="18"/>
                <w:szCs w:val="18"/>
              </w:rPr>
            </w:pPr>
            <w:r w:rsidRPr="0020099D">
              <w:rPr>
                <w:rFonts w:cs="Times New Roman"/>
                <w:sz w:val="18"/>
                <w:szCs w:val="18"/>
              </w:rPr>
              <w:t>1</w:t>
            </w:r>
          </w:p>
        </w:tc>
        <w:tc>
          <w:tcPr>
            <w:tcW w:w="454" w:type="pct"/>
            <w:shd w:val="clear" w:color="auto" w:fill="FFFFFF"/>
            <w:noWrap/>
            <w:vAlign w:val="center"/>
          </w:tcPr>
          <w:p w14:paraId="7F31EF4B" w14:textId="3F492093" w:rsidR="00FF005E" w:rsidRPr="0020099D" w:rsidRDefault="00FF005E" w:rsidP="00FF005E">
            <w:pPr>
              <w:pStyle w:val="afff6"/>
              <w:rPr>
                <w:rFonts w:cs="Times New Roman"/>
                <w:sz w:val="18"/>
                <w:szCs w:val="18"/>
              </w:rPr>
            </w:pPr>
            <w:r w:rsidRPr="0020099D">
              <w:rPr>
                <w:sz w:val="18"/>
                <w:szCs w:val="18"/>
              </w:rPr>
              <w:t>1987</w:t>
            </w:r>
          </w:p>
        </w:tc>
        <w:tc>
          <w:tcPr>
            <w:tcW w:w="455" w:type="pct"/>
            <w:shd w:val="clear" w:color="auto" w:fill="FFFFFF"/>
            <w:noWrap/>
            <w:vAlign w:val="center"/>
          </w:tcPr>
          <w:p w14:paraId="39B60B94" w14:textId="737386A2" w:rsidR="00FF005E" w:rsidRPr="0020099D" w:rsidRDefault="00FF005E" w:rsidP="00FF005E">
            <w:pPr>
              <w:pStyle w:val="afff6"/>
              <w:rPr>
                <w:rFonts w:cs="Times New Roman"/>
                <w:sz w:val="18"/>
                <w:szCs w:val="18"/>
              </w:rPr>
            </w:pPr>
            <w:r w:rsidRPr="0020099D">
              <w:rPr>
                <w:sz w:val="18"/>
                <w:szCs w:val="18"/>
              </w:rPr>
              <w:t>0,77</w:t>
            </w:r>
          </w:p>
        </w:tc>
        <w:tc>
          <w:tcPr>
            <w:tcW w:w="401" w:type="pct"/>
            <w:vMerge w:val="restart"/>
            <w:shd w:val="clear" w:color="auto" w:fill="FFFFFF"/>
            <w:vAlign w:val="center"/>
          </w:tcPr>
          <w:p w14:paraId="17E70602" w14:textId="6D536B36" w:rsidR="00FF005E" w:rsidRPr="0020099D" w:rsidRDefault="00FF005E" w:rsidP="00FF005E">
            <w:pPr>
              <w:pStyle w:val="afff6"/>
              <w:rPr>
                <w:rFonts w:cs="Times New Roman"/>
                <w:sz w:val="18"/>
                <w:szCs w:val="18"/>
              </w:rPr>
            </w:pPr>
            <w:r w:rsidRPr="0020099D">
              <w:rPr>
                <w:rFonts w:cs="Times New Roman"/>
                <w:sz w:val="18"/>
                <w:szCs w:val="18"/>
              </w:rPr>
              <w:t>3,77</w:t>
            </w:r>
          </w:p>
        </w:tc>
        <w:tc>
          <w:tcPr>
            <w:tcW w:w="401" w:type="pct"/>
            <w:shd w:val="clear" w:color="auto" w:fill="FFFFFF"/>
            <w:vAlign w:val="center"/>
          </w:tcPr>
          <w:p w14:paraId="14DE3B05" w14:textId="51E339BE" w:rsidR="00FF005E" w:rsidRPr="0020099D" w:rsidRDefault="00E513FE" w:rsidP="00FF005E">
            <w:pPr>
              <w:pStyle w:val="afff6"/>
              <w:rPr>
                <w:rFonts w:cs="Times New Roman"/>
                <w:sz w:val="18"/>
                <w:szCs w:val="18"/>
              </w:rPr>
            </w:pPr>
            <w:r>
              <w:rPr>
                <w:rFonts w:cs="Times New Roman"/>
                <w:sz w:val="18"/>
                <w:szCs w:val="18"/>
              </w:rPr>
              <w:t>76,0</w:t>
            </w:r>
          </w:p>
        </w:tc>
        <w:tc>
          <w:tcPr>
            <w:tcW w:w="401" w:type="pct"/>
            <w:vMerge w:val="restart"/>
            <w:shd w:val="clear" w:color="auto" w:fill="FFFFFF"/>
            <w:noWrap/>
            <w:vAlign w:val="center"/>
          </w:tcPr>
          <w:p w14:paraId="2C8ADC73" w14:textId="7ED5576E" w:rsidR="00FF005E" w:rsidRPr="0020099D" w:rsidRDefault="00FF005E" w:rsidP="00FF005E">
            <w:pPr>
              <w:pStyle w:val="afff6"/>
              <w:rPr>
                <w:rFonts w:cs="Times New Roman"/>
                <w:sz w:val="18"/>
                <w:szCs w:val="18"/>
              </w:rPr>
            </w:pPr>
            <w:r>
              <w:rPr>
                <w:rFonts w:cs="Times New Roman"/>
                <w:sz w:val="18"/>
                <w:szCs w:val="18"/>
              </w:rPr>
              <w:t>181,61</w:t>
            </w:r>
          </w:p>
        </w:tc>
        <w:tc>
          <w:tcPr>
            <w:tcW w:w="456" w:type="pct"/>
            <w:shd w:val="clear" w:color="auto" w:fill="FFFFFF"/>
            <w:noWrap/>
            <w:vAlign w:val="center"/>
          </w:tcPr>
          <w:p w14:paraId="6637F301" w14:textId="776D2D52" w:rsidR="00FF005E" w:rsidRPr="0020099D" w:rsidRDefault="00FF005E" w:rsidP="00FF005E">
            <w:pPr>
              <w:pStyle w:val="afff6"/>
              <w:rPr>
                <w:rFonts w:cs="Times New Roman"/>
                <w:sz w:val="18"/>
                <w:szCs w:val="18"/>
              </w:rPr>
            </w:pPr>
            <w:r>
              <w:rPr>
                <w:rFonts w:cs="Times New Roman"/>
                <w:sz w:val="18"/>
                <w:szCs w:val="18"/>
              </w:rPr>
              <w:t>2024</w:t>
            </w:r>
          </w:p>
        </w:tc>
      </w:tr>
      <w:tr w:rsidR="00FF005E" w:rsidRPr="0020099D" w14:paraId="5F30BE86" w14:textId="77777777" w:rsidTr="007830B1">
        <w:trPr>
          <w:trHeight w:val="20"/>
        </w:trPr>
        <w:tc>
          <w:tcPr>
            <w:tcW w:w="289" w:type="pct"/>
            <w:vMerge/>
            <w:shd w:val="clear" w:color="auto" w:fill="FFFFFF"/>
            <w:vAlign w:val="center"/>
          </w:tcPr>
          <w:p w14:paraId="758CE78A" w14:textId="77777777" w:rsidR="00FF005E" w:rsidRPr="0020099D" w:rsidRDefault="00FF005E" w:rsidP="00FF005E">
            <w:pPr>
              <w:pStyle w:val="afff5"/>
              <w:jc w:val="center"/>
              <w:rPr>
                <w:rFonts w:cs="Times New Roman"/>
                <w:sz w:val="18"/>
                <w:szCs w:val="18"/>
              </w:rPr>
            </w:pPr>
          </w:p>
        </w:tc>
        <w:tc>
          <w:tcPr>
            <w:tcW w:w="1017" w:type="pct"/>
            <w:vMerge/>
            <w:shd w:val="clear" w:color="auto" w:fill="FFFFFF"/>
            <w:vAlign w:val="center"/>
          </w:tcPr>
          <w:p w14:paraId="399BA028" w14:textId="77777777" w:rsidR="00FF005E" w:rsidRPr="0020099D" w:rsidRDefault="00FF005E" w:rsidP="00FF005E">
            <w:pPr>
              <w:pStyle w:val="afff5"/>
              <w:rPr>
                <w:rFonts w:cs="Times New Roman"/>
                <w:sz w:val="18"/>
                <w:szCs w:val="18"/>
              </w:rPr>
            </w:pPr>
          </w:p>
        </w:tc>
        <w:tc>
          <w:tcPr>
            <w:tcW w:w="617" w:type="pct"/>
            <w:shd w:val="clear" w:color="auto" w:fill="FFFFFF"/>
            <w:noWrap/>
            <w:vAlign w:val="center"/>
          </w:tcPr>
          <w:p w14:paraId="225BDE4C" w14:textId="3200EFE3" w:rsidR="00FF005E" w:rsidRPr="0020099D" w:rsidRDefault="00FF005E" w:rsidP="00FF005E">
            <w:pPr>
              <w:pStyle w:val="afff6"/>
              <w:rPr>
                <w:rFonts w:cs="Times New Roman"/>
                <w:sz w:val="18"/>
                <w:szCs w:val="18"/>
              </w:rPr>
            </w:pPr>
            <w:r w:rsidRPr="0020099D">
              <w:rPr>
                <w:rFonts w:cs="Times New Roman"/>
                <w:sz w:val="18"/>
                <w:szCs w:val="18"/>
              </w:rPr>
              <w:t>КВр-1,63</w:t>
            </w:r>
          </w:p>
        </w:tc>
        <w:tc>
          <w:tcPr>
            <w:tcW w:w="509" w:type="pct"/>
            <w:shd w:val="clear" w:color="auto" w:fill="FFFFFF"/>
            <w:noWrap/>
            <w:vAlign w:val="center"/>
          </w:tcPr>
          <w:p w14:paraId="396BD331" w14:textId="68FF94D4" w:rsidR="00FF005E" w:rsidRPr="0020099D" w:rsidRDefault="00FF005E" w:rsidP="00FF005E">
            <w:pPr>
              <w:pStyle w:val="afff6"/>
              <w:rPr>
                <w:rFonts w:cs="Times New Roman"/>
                <w:sz w:val="18"/>
                <w:szCs w:val="18"/>
              </w:rPr>
            </w:pPr>
            <w:r w:rsidRPr="0020099D">
              <w:rPr>
                <w:rFonts w:cs="Times New Roman"/>
                <w:sz w:val="18"/>
                <w:szCs w:val="18"/>
              </w:rPr>
              <w:t>1</w:t>
            </w:r>
          </w:p>
        </w:tc>
        <w:tc>
          <w:tcPr>
            <w:tcW w:w="454" w:type="pct"/>
            <w:shd w:val="clear" w:color="auto" w:fill="FFFFFF"/>
            <w:noWrap/>
            <w:vAlign w:val="center"/>
          </w:tcPr>
          <w:p w14:paraId="7891C083" w14:textId="2FFD8027" w:rsidR="00FF005E" w:rsidRPr="0020099D" w:rsidRDefault="00FF005E" w:rsidP="00FF005E">
            <w:pPr>
              <w:pStyle w:val="afff6"/>
              <w:rPr>
                <w:rFonts w:cs="Times New Roman"/>
                <w:sz w:val="18"/>
                <w:szCs w:val="18"/>
              </w:rPr>
            </w:pPr>
            <w:r w:rsidRPr="0020099D">
              <w:rPr>
                <w:sz w:val="18"/>
                <w:szCs w:val="18"/>
              </w:rPr>
              <w:t>2020</w:t>
            </w:r>
          </w:p>
        </w:tc>
        <w:tc>
          <w:tcPr>
            <w:tcW w:w="455" w:type="pct"/>
            <w:shd w:val="clear" w:color="auto" w:fill="FFFFFF"/>
            <w:noWrap/>
            <w:vAlign w:val="center"/>
          </w:tcPr>
          <w:p w14:paraId="0A9346E5" w14:textId="2B2A2AAA" w:rsidR="00FF005E" w:rsidRPr="0020099D" w:rsidRDefault="00FF005E" w:rsidP="00FF005E">
            <w:pPr>
              <w:pStyle w:val="afff6"/>
              <w:rPr>
                <w:rFonts w:cs="Times New Roman"/>
                <w:sz w:val="18"/>
                <w:szCs w:val="18"/>
              </w:rPr>
            </w:pPr>
            <w:r w:rsidRPr="0020099D">
              <w:rPr>
                <w:sz w:val="18"/>
                <w:szCs w:val="18"/>
              </w:rPr>
              <w:t>1,40</w:t>
            </w:r>
          </w:p>
        </w:tc>
        <w:tc>
          <w:tcPr>
            <w:tcW w:w="401" w:type="pct"/>
            <w:vMerge/>
            <w:shd w:val="clear" w:color="auto" w:fill="FFFFFF"/>
            <w:vAlign w:val="center"/>
          </w:tcPr>
          <w:p w14:paraId="4F1388D8" w14:textId="77777777" w:rsidR="00FF005E" w:rsidRPr="0020099D" w:rsidRDefault="00FF005E" w:rsidP="00FF005E">
            <w:pPr>
              <w:pStyle w:val="afff6"/>
              <w:rPr>
                <w:rFonts w:cs="Times New Roman"/>
                <w:sz w:val="18"/>
                <w:szCs w:val="18"/>
              </w:rPr>
            </w:pPr>
          </w:p>
        </w:tc>
        <w:tc>
          <w:tcPr>
            <w:tcW w:w="401" w:type="pct"/>
            <w:shd w:val="clear" w:color="auto" w:fill="FFFFFF"/>
            <w:vAlign w:val="center"/>
          </w:tcPr>
          <w:p w14:paraId="3B75B583" w14:textId="174911AD" w:rsidR="00FF005E" w:rsidRPr="0020099D" w:rsidRDefault="00FF005E" w:rsidP="00FF005E">
            <w:pPr>
              <w:pStyle w:val="afff6"/>
              <w:rPr>
                <w:rFonts w:cs="Times New Roman"/>
                <w:sz w:val="18"/>
                <w:szCs w:val="18"/>
              </w:rPr>
            </w:pPr>
            <w:r w:rsidRPr="0020099D">
              <w:rPr>
                <w:rFonts w:cs="Times New Roman"/>
                <w:sz w:val="18"/>
                <w:szCs w:val="18"/>
              </w:rPr>
              <w:t>80,0</w:t>
            </w:r>
          </w:p>
        </w:tc>
        <w:tc>
          <w:tcPr>
            <w:tcW w:w="401" w:type="pct"/>
            <w:vMerge/>
            <w:shd w:val="clear" w:color="auto" w:fill="FFFFFF"/>
            <w:noWrap/>
          </w:tcPr>
          <w:p w14:paraId="2DC143C6" w14:textId="77777777" w:rsidR="00FF005E" w:rsidRPr="0020099D" w:rsidRDefault="00FF005E" w:rsidP="00FF005E">
            <w:pPr>
              <w:pStyle w:val="afff6"/>
              <w:rPr>
                <w:rFonts w:cs="Times New Roman"/>
                <w:sz w:val="18"/>
                <w:szCs w:val="18"/>
                <w:lang w:val="en-US"/>
              </w:rPr>
            </w:pPr>
          </w:p>
        </w:tc>
        <w:tc>
          <w:tcPr>
            <w:tcW w:w="456" w:type="pct"/>
            <w:shd w:val="clear" w:color="auto" w:fill="FFFFFF"/>
            <w:noWrap/>
            <w:vAlign w:val="center"/>
          </w:tcPr>
          <w:p w14:paraId="6A51CCF5" w14:textId="5D53FB15" w:rsidR="00FF005E" w:rsidRPr="0020099D" w:rsidRDefault="00FF005E" w:rsidP="00FF005E">
            <w:pPr>
              <w:pStyle w:val="afff6"/>
              <w:rPr>
                <w:rFonts w:cs="Times New Roman"/>
                <w:sz w:val="18"/>
                <w:szCs w:val="18"/>
              </w:rPr>
            </w:pPr>
            <w:r>
              <w:rPr>
                <w:rFonts w:cs="Times New Roman"/>
                <w:sz w:val="18"/>
                <w:szCs w:val="18"/>
              </w:rPr>
              <w:t>2024</w:t>
            </w:r>
          </w:p>
        </w:tc>
      </w:tr>
      <w:tr w:rsidR="00FF005E" w:rsidRPr="0020099D" w14:paraId="0E9D59C5" w14:textId="77777777" w:rsidTr="007830B1">
        <w:trPr>
          <w:trHeight w:val="20"/>
        </w:trPr>
        <w:tc>
          <w:tcPr>
            <w:tcW w:w="289" w:type="pct"/>
            <w:vMerge/>
            <w:shd w:val="clear" w:color="auto" w:fill="FFFFFF"/>
            <w:vAlign w:val="center"/>
          </w:tcPr>
          <w:p w14:paraId="7E59E04F" w14:textId="77777777" w:rsidR="00FF005E" w:rsidRPr="0020099D" w:rsidRDefault="00FF005E" w:rsidP="00FF005E">
            <w:pPr>
              <w:pStyle w:val="afff5"/>
              <w:jc w:val="center"/>
              <w:rPr>
                <w:rFonts w:cs="Times New Roman"/>
                <w:sz w:val="18"/>
                <w:szCs w:val="18"/>
              </w:rPr>
            </w:pPr>
          </w:p>
        </w:tc>
        <w:tc>
          <w:tcPr>
            <w:tcW w:w="1017" w:type="pct"/>
            <w:vMerge/>
            <w:shd w:val="clear" w:color="auto" w:fill="FFFFFF"/>
            <w:vAlign w:val="center"/>
          </w:tcPr>
          <w:p w14:paraId="58FF2C30" w14:textId="77777777" w:rsidR="00FF005E" w:rsidRPr="0020099D" w:rsidRDefault="00FF005E" w:rsidP="00FF005E">
            <w:pPr>
              <w:pStyle w:val="afff5"/>
              <w:rPr>
                <w:rFonts w:cs="Times New Roman"/>
                <w:sz w:val="18"/>
                <w:szCs w:val="18"/>
              </w:rPr>
            </w:pPr>
          </w:p>
        </w:tc>
        <w:tc>
          <w:tcPr>
            <w:tcW w:w="617" w:type="pct"/>
            <w:shd w:val="clear" w:color="auto" w:fill="FFFFFF"/>
            <w:noWrap/>
            <w:vAlign w:val="center"/>
          </w:tcPr>
          <w:p w14:paraId="504F0015" w14:textId="56CB42FC" w:rsidR="00FF005E" w:rsidRPr="0020099D" w:rsidRDefault="00FF005E" w:rsidP="00FF005E">
            <w:pPr>
              <w:pStyle w:val="afff6"/>
              <w:rPr>
                <w:rFonts w:cs="Times New Roman"/>
                <w:sz w:val="18"/>
                <w:szCs w:val="18"/>
              </w:rPr>
            </w:pPr>
            <w:r w:rsidRPr="0020099D">
              <w:rPr>
                <w:rFonts w:cs="Times New Roman"/>
                <w:sz w:val="18"/>
                <w:szCs w:val="18"/>
              </w:rPr>
              <w:t>КВр-1,86</w:t>
            </w:r>
            <w:r>
              <w:rPr>
                <w:rFonts w:cs="Times New Roman"/>
                <w:sz w:val="18"/>
                <w:szCs w:val="18"/>
              </w:rPr>
              <w:t>-95Р</w:t>
            </w:r>
          </w:p>
        </w:tc>
        <w:tc>
          <w:tcPr>
            <w:tcW w:w="509" w:type="pct"/>
            <w:shd w:val="clear" w:color="auto" w:fill="FFFFFF"/>
            <w:noWrap/>
            <w:vAlign w:val="center"/>
          </w:tcPr>
          <w:p w14:paraId="01C30CE2" w14:textId="036AC12A" w:rsidR="00FF005E" w:rsidRPr="0020099D" w:rsidRDefault="00FF005E" w:rsidP="00FF005E">
            <w:pPr>
              <w:pStyle w:val="afff6"/>
              <w:rPr>
                <w:rFonts w:cs="Times New Roman"/>
                <w:sz w:val="18"/>
                <w:szCs w:val="18"/>
              </w:rPr>
            </w:pPr>
            <w:r w:rsidRPr="0020099D">
              <w:rPr>
                <w:rFonts w:cs="Times New Roman"/>
                <w:sz w:val="18"/>
                <w:szCs w:val="18"/>
              </w:rPr>
              <w:t>1</w:t>
            </w:r>
          </w:p>
        </w:tc>
        <w:tc>
          <w:tcPr>
            <w:tcW w:w="454" w:type="pct"/>
            <w:shd w:val="clear" w:color="auto" w:fill="FFFFFF"/>
            <w:noWrap/>
            <w:vAlign w:val="center"/>
          </w:tcPr>
          <w:p w14:paraId="32D1F91E" w14:textId="730683AB" w:rsidR="00FF005E" w:rsidRPr="0020099D" w:rsidRDefault="00FF005E" w:rsidP="00FF005E">
            <w:pPr>
              <w:pStyle w:val="afff6"/>
              <w:rPr>
                <w:rFonts w:cs="Times New Roman"/>
                <w:sz w:val="18"/>
                <w:szCs w:val="18"/>
              </w:rPr>
            </w:pPr>
            <w:r w:rsidRPr="0020099D">
              <w:rPr>
                <w:sz w:val="18"/>
                <w:szCs w:val="18"/>
              </w:rPr>
              <w:t>20</w:t>
            </w:r>
            <w:r>
              <w:rPr>
                <w:sz w:val="18"/>
                <w:szCs w:val="18"/>
              </w:rPr>
              <w:t>2</w:t>
            </w:r>
            <w:r w:rsidRPr="0020099D">
              <w:rPr>
                <w:sz w:val="18"/>
                <w:szCs w:val="18"/>
              </w:rPr>
              <w:t>3</w:t>
            </w:r>
          </w:p>
        </w:tc>
        <w:tc>
          <w:tcPr>
            <w:tcW w:w="455" w:type="pct"/>
            <w:shd w:val="clear" w:color="auto" w:fill="FFFFFF"/>
            <w:noWrap/>
            <w:vAlign w:val="center"/>
          </w:tcPr>
          <w:p w14:paraId="3C4EC486" w14:textId="3F937E2B" w:rsidR="00FF005E" w:rsidRPr="0020099D" w:rsidRDefault="00FF005E" w:rsidP="00FF005E">
            <w:pPr>
              <w:pStyle w:val="afff6"/>
              <w:rPr>
                <w:rFonts w:cs="Times New Roman"/>
                <w:sz w:val="18"/>
                <w:szCs w:val="18"/>
              </w:rPr>
            </w:pPr>
            <w:r w:rsidRPr="0020099D">
              <w:rPr>
                <w:sz w:val="18"/>
                <w:szCs w:val="18"/>
              </w:rPr>
              <w:t>1,60</w:t>
            </w:r>
          </w:p>
        </w:tc>
        <w:tc>
          <w:tcPr>
            <w:tcW w:w="401" w:type="pct"/>
            <w:vMerge/>
            <w:shd w:val="clear" w:color="auto" w:fill="FFFFFF"/>
            <w:vAlign w:val="center"/>
          </w:tcPr>
          <w:p w14:paraId="34D6243E" w14:textId="77777777" w:rsidR="00FF005E" w:rsidRPr="0020099D" w:rsidRDefault="00FF005E" w:rsidP="00FF005E">
            <w:pPr>
              <w:pStyle w:val="afff6"/>
              <w:rPr>
                <w:rFonts w:cs="Times New Roman"/>
                <w:sz w:val="18"/>
                <w:szCs w:val="18"/>
              </w:rPr>
            </w:pPr>
          </w:p>
        </w:tc>
        <w:tc>
          <w:tcPr>
            <w:tcW w:w="401" w:type="pct"/>
            <w:shd w:val="clear" w:color="auto" w:fill="FFFFFF"/>
            <w:vAlign w:val="center"/>
          </w:tcPr>
          <w:p w14:paraId="16393704" w14:textId="79318764" w:rsidR="00FF005E" w:rsidRPr="0020099D" w:rsidRDefault="00E513FE" w:rsidP="00FF005E">
            <w:pPr>
              <w:pStyle w:val="afff6"/>
              <w:rPr>
                <w:rFonts w:cs="Times New Roman"/>
                <w:sz w:val="18"/>
                <w:szCs w:val="18"/>
              </w:rPr>
            </w:pPr>
            <w:r>
              <w:rPr>
                <w:rFonts w:cs="Times New Roman"/>
                <w:sz w:val="18"/>
                <w:szCs w:val="18"/>
              </w:rPr>
              <w:t>83,2</w:t>
            </w:r>
          </w:p>
        </w:tc>
        <w:tc>
          <w:tcPr>
            <w:tcW w:w="401" w:type="pct"/>
            <w:vMerge/>
            <w:shd w:val="clear" w:color="auto" w:fill="FFFFFF"/>
            <w:noWrap/>
          </w:tcPr>
          <w:p w14:paraId="2C005BC9" w14:textId="77777777" w:rsidR="00FF005E" w:rsidRPr="0020099D" w:rsidRDefault="00FF005E" w:rsidP="00FF005E">
            <w:pPr>
              <w:pStyle w:val="afff6"/>
              <w:rPr>
                <w:rFonts w:cs="Times New Roman"/>
                <w:sz w:val="18"/>
                <w:szCs w:val="18"/>
                <w:lang w:val="en-US"/>
              </w:rPr>
            </w:pPr>
          </w:p>
        </w:tc>
        <w:tc>
          <w:tcPr>
            <w:tcW w:w="456" w:type="pct"/>
            <w:shd w:val="clear" w:color="auto" w:fill="FFFFFF"/>
            <w:noWrap/>
            <w:vAlign w:val="center"/>
          </w:tcPr>
          <w:p w14:paraId="24CE04DD" w14:textId="2DE001E6" w:rsidR="00FF005E" w:rsidRPr="0020099D" w:rsidRDefault="00FF005E" w:rsidP="00FF005E">
            <w:pPr>
              <w:pStyle w:val="afff6"/>
              <w:rPr>
                <w:rFonts w:cs="Times New Roman"/>
                <w:sz w:val="18"/>
                <w:szCs w:val="18"/>
              </w:rPr>
            </w:pPr>
            <w:r>
              <w:rPr>
                <w:rFonts w:cs="Times New Roman"/>
                <w:sz w:val="18"/>
                <w:szCs w:val="18"/>
              </w:rPr>
              <w:t>2024</w:t>
            </w:r>
          </w:p>
        </w:tc>
      </w:tr>
      <w:tr w:rsidR="00FF005E" w:rsidRPr="0020099D" w14:paraId="5D5352E1" w14:textId="77777777" w:rsidTr="003C3459">
        <w:trPr>
          <w:trHeight w:val="363"/>
        </w:trPr>
        <w:tc>
          <w:tcPr>
            <w:tcW w:w="5000" w:type="pct"/>
            <w:gridSpan w:val="10"/>
            <w:shd w:val="clear" w:color="auto" w:fill="FFFFFF"/>
            <w:vAlign w:val="center"/>
          </w:tcPr>
          <w:p w14:paraId="26B3DDDE" w14:textId="40358C3D" w:rsidR="00FF005E" w:rsidRPr="0020099D" w:rsidRDefault="00FF005E" w:rsidP="00FF005E">
            <w:pPr>
              <w:pStyle w:val="afff6"/>
              <w:rPr>
                <w:rFonts w:cs="Times New Roman"/>
                <w:sz w:val="18"/>
                <w:szCs w:val="18"/>
              </w:rPr>
            </w:pPr>
            <w:r w:rsidRPr="0020099D">
              <w:rPr>
                <w:rFonts w:cs="Times New Roman"/>
                <w:sz w:val="18"/>
                <w:szCs w:val="18"/>
              </w:rPr>
              <w:t>Основное топливо – дизельное топливо</w:t>
            </w:r>
          </w:p>
        </w:tc>
      </w:tr>
      <w:tr w:rsidR="00FF005E" w:rsidRPr="0020099D" w14:paraId="1F620B6F" w14:textId="77777777" w:rsidTr="007830B1">
        <w:trPr>
          <w:trHeight w:val="20"/>
        </w:trPr>
        <w:tc>
          <w:tcPr>
            <w:tcW w:w="289" w:type="pct"/>
            <w:shd w:val="clear" w:color="auto" w:fill="FFFFFF"/>
            <w:vAlign w:val="center"/>
          </w:tcPr>
          <w:p w14:paraId="59355978" w14:textId="4C7C902C" w:rsidR="00FF005E" w:rsidRPr="0020099D" w:rsidRDefault="00FF005E" w:rsidP="00FF005E">
            <w:pPr>
              <w:pStyle w:val="afff5"/>
              <w:jc w:val="center"/>
              <w:rPr>
                <w:rFonts w:cs="Times New Roman"/>
                <w:sz w:val="18"/>
                <w:szCs w:val="18"/>
              </w:rPr>
            </w:pPr>
            <w:r w:rsidRPr="0020099D">
              <w:rPr>
                <w:rFonts w:cs="Times New Roman"/>
                <w:sz w:val="18"/>
                <w:szCs w:val="18"/>
              </w:rPr>
              <w:t>3</w:t>
            </w:r>
          </w:p>
        </w:tc>
        <w:tc>
          <w:tcPr>
            <w:tcW w:w="1017" w:type="pct"/>
            <w:shd w:val="clear" w:color="auto" w:fill="FFFFFF"/>
            <w:vAlign w:val="center"/>
          </w:tcPr>
          <w:p w14:paraId="3E94975D" w14:textId="3E629936" w:rsidR="00FF005E" w:rsidRPr="0020099D" w:rsidRDefault="00FF005E" w:rsidP="00FF005E">
            <w:pPr>
              <w:pStyle w:val="afff5"/>
              <w:jc w:val="center"/>
              <w:rPr>
                <w:rFonts w:cs="Times New Roman"/>
                <w:sz w:val="18"/>
                <w:szCs w:val="18"/>
              </w:rPr>
            </w:pPr>
            <w:r w:rsidRPr="0020099D">
              <w:rPr>
                <w:rFonts w:cs="Times New Roman"/>
                <w:sz w:val="18"/>
                <w:szCs w:val="18"/>
              </w:rPr>
              <w:t>Котельная ООО "Уют-Орловка"</w:t>
            </w:r>
          </w:p>
          <w:p w14:paraId="6EB62B41" w14:textId="1C568763" w:rsidR="00FF005E" w:rsidRPr="0020099D" w:rsidRDefault="00FF005E" w:rsidP="00FF005E">
            <w:pPr>
              <w:pStyle w:val="afff5"/>
              <w:jc w:val="center"/>
              <w:rPr>
                <w:rFonts w:cs="Times New Roman"/>
                <w:sz w:val="18"/>
                <w:szCs w:val="18"/>
              </w:rPr>
            </w:pPr>
            <w:r w:rsidRPr="0020099D">
              <w:rPr>
                <w:rFonts w:cs="Times New Roman"/>
                <w:sz w:val="18"/>
                <w:szCs w:val="18"/>
              </w:rPr>
              <w:t>п. Орловка, ул. Чкалова, 32, стр. 2</w:t>
            </w:r>
          </w:p>
        </w:tc>
        <w:tc>
          <w:tcPr>
            <w:tcW w:w="617" w:type="pct"/>
            <w:shd w:val="clear" w:color="auto" w:fill="FFFFFF"/>
            <w:noWrap/>
            <w:vAlign w:val="center"/>
          </w:tcPr>
          <w:p w14:paraId="5DA65492" w14:textId="1C0023CA" w:rsidR="00FF005E" w:rsidRPr="0020099D" w:rsidRDefault="00FF005E" w:rsidP="00FF005E">
            <w:pPr>
              <w:pStyle w:val="afff6"/>
              <w:rPr>
                <w:rFonts w:cs="Times New Roman"/>
                <w:sz w:val="18"/>
                <w:szCs w:val="18"/>
              </w:rPr>
            </w:pPr>
            <w:r w:rsidRPr="0020099D">
              <w:rPr>
                <w:rFonts w:cs="Times New Roman"/>
                <w:sz w:val="18"/>
                <w:szCs w:val="18"/>
              </w:rPr>
              <w:t>Riello RTQ 1020</w:t>
            </w:r>
          </w:p>
        </w:tc>
        <w:tc>
          <w:tcPr>
            <w:tcW w:w="509" w:type="pct"/>
            <w:shd w:val="clear" w:color="auto" w:fill="FFFFFF"/>
            <w:noWrap/>
            <w:vAlign w:val="center"/>
          </w:tcPr>
          <w:p w14:paraId="51075DE6" w14:textId="63025DD4" w:rsidR="00FF005E" w:rsidRPr="0020099D" w:rsidRDefault="00FF005E" w:rsidP="00FF005E">
            <w:pPr>
              <w:pStyle w:val="afff6"/>
              <w:rPr>
                <w:rFonts w:cs="Times New Roman"/>
                <w:sz w:val="18"/>
                <w:szCs w:val="18"/>
              </w:rPr>
            </w:pPr>
            <w:r w:rsidRPr="0020099D">
              <w:rPr>
                <w:rFonts w:cs="Times New Roman"/>
                <w:sz w:val="18"/>
                <w:szCs w:val="18"/>
              </w:rPr>
              <w:t>2</w:t>
            </w:r>
          </w:p>
        </w:tc>
        <w:tc>
          <w:tcPr>
            <w:tcW w:w="454" w:type="pct"/>
            <w:shd w:val="clear" w:color="auto" w:fill="FFFFFF"/>
            <w:noWrap/>
            <w:vAlign w:val="center"/>
          </w:tcPr>
          <w:p w14:paraId="22AA19DF" w14:textId="45E0792F" w:rsidR="00FF005E" w:rsidRPr="0020099D" w:rsidRDefault="00FF005E" w:rsidP="00FF005E">
            <w:pPr>
              <w:pStyle w:val="afff6"/>
              <w:rPr>
                <w:sz w:val="18"/>
                <w:szCs w:val="18"/>
              </w:rPr>
            </w:pPr>
            <w:r w:rsidRPr="0020099D">
              <w:rPr>
                <w:sz w:val="18"/>
                <w:szCs w:val="18"/>
              </w:rPr>
              <w:t>2014</w:t>
            </w:r>
          </w:p>
        </w:tc>
        <w:tc>
          <w:tcPr>
            <w:tcW w:w="455" w:type="pct"/>
            <w:shd w:val="clear" w:color="auto" w:fill="FFFFFF"/>
            <w:noWrap/>
            <w:vAlign w:val="center"/>
          </w:tcPr>
          <w:p w14:paraId="72AF4744" w14:textId="7BC7519F" w:rsidR="00FF005E" w:rsidRPr="0020099D" w:rsidRDefault="00FF005E" w:rsidP="00FF005E">
            <w:pPr>
              <w:pStyle w:val="afff6"/>
              <w:rPr>
                <w:sz w:val="18"/>
                <w:szCs w:val="18"/>
              </w:rPr>
            </w:pPr>
            <w:r w:rsidRPr="0020099D">
              <w:rPr>
                <w:sz w:val="18"/>
                <w:szCs w:val="18"/>
              </w:rPr>
              <w:t>0,</w:t>
            </w:r>
            <w:r w:rsidR="0026752D">
              <w:rPr>
                <w:sz w:val="18"/>
                <w:szCs w:val="18"/>
              </w:rPr>
              <w:t>88</w:t>
            </w:r>
          </w:p>
        </w:tc>
        <w:tc>
          <w:tcPr>
            <w:tcW w:w="401" w:type="pct"/>
            <w:shd w:val="clear" w:color="auto" w:fill="FFFFFF"/>
            <w:vAlign w:val="center"/>
          </w:tcPr>
          <w:p w14:paraId="494DF1F1" w14:textId="75AEEFCF" w:rsidR="00FF005E" w:rsidRPr="0020099D" w:rsidRDefault="00FF005E" w:rsidP="00FF005E">
            <w:pPr>
              <w:pStyle w:val="afff6"/>
              <w:rPr>
                <w:rFonts w:cs="Times New Roman"/>
                <w:sz w:val="18"/>
                <w:szCs w:val="18"/>
              </w:rPr>
            </w:pPr>
            <w:r w:rsidRPr="0020099D">
              <w:rPr>
                <w:rFonts w:cs="Times New Roman"/>
                <w:sz w:val="18"/>
                <w:szCs w:val="18"/>
              </w:rPr>
              <w:t>1,</w:t>
            </w:r>
            <w:r w:rsidR="0026752D">
              <w:rPr>
                <w:rFonts w:cs="Times New Roman"/>
                <w:sz w:val="18"/>
                <w:szCs w:val="18"/>
              </w:rPr>
              <w:t>75</w:t>
            </w:r>
          </w:p>
        </w:tc>
        <w:tc>
          <w:tcPr>
            <w:tcW w:w="401" w:type="pct"/>
            <w:shd w:val="clear" w:color="auto" w:fill="FFFFFF"/>
            <w:vAlign w:val="center"/>
          </w:tcPr>
          <w:p w14:paraId="4E47764E" w14:textId="6F8C1C08" w:rsidR="00FF005E" w:rsidRPr="0020099D" w:rsidRDefault="00FF005E" w:rsidP="00FF005E">
            <w:pPr>
              <w:pStyle w:val="afff6"/>
              <w:rPr>
                <w:rFonts w:cs="Times New Roman"/>
                <w:sz w:val="18"/>
                <w:szCs w:val="18"/>
              </w:rPr>
            </w:pPr>
            <w:r w:rsidRPr="0020099D">
              <w:rPr>
                <w:rFonts w:cs="Times New Roman"/>
                <w:sz w:val="18"/>
                <w:szCs w:val="18"/>
              </w:rPr>
              <w:t>9</w:t>
            </w:r>
            <w:r>
              <w:rPr>
                <w:rFonts w:cs="Times New Roman"/>
                <w:sz w:val="18"/>
                <w:szCs w:val="18"/>
              </w:rPr>
              <w:t>1</w:t>
            </w:r>
            <w:r w:rsidRPr="0020099D">
              <w:rPr>
                <w:rFonts w:cs="Times New Roman"/>
                <w:sz w:val="18"/>
                <w:szCs w:val="18"/>
              </w:rPr>
              <w:t>,0</w:t>
            </w:r>
          </w:p>
        </w:tc>
        <w:tc>
          <w:tcPr>
            <w:tcW w:w="401" w:type="pct"/>
            <w:shd w:val="clear" w:color="auto" w:fill="FFFFFF"/>
            <w:noWrap/>
            <w:vAlign w:val="center"/>
          </w:tcPr>
          <w:p w14:paraId="26925A51" w14:textId="757C0132" w:rsidR="00FF005E" w:rsidRPr="0020099D" w:rsidRDefault="00FF005E" w:rsidP="00FF005E">
            <w:pPr>
              <w:pStyle w:val="afff6"/>
              <w:rPr>
                <w:rFonts w:cs="Times New Roman"/>
                <w:sz w:val="18"/>
                <w:szCs w:val="18"/>
              </w:rPr>
            </w:pPr>
            <w:r>
              <w:rPr>
                <w:rFonts w:cs="Times New Roman"/>
                <w:sz w:val="18"/>
                <w:szCs w:val="18"/>
              </w:rPr>
              <w:t>154,93</w:t>
            </w:r>
          </w:p>
        </w:tc>
        <w:tc>
          <w:tcPr>
            <w:tcW w:w="456" w:type="pct"/>
            <w:shd w:val="clear" w:color="auto" w:fill="FFFFFF"/>
            <w:noWrap/>
            <w:vAlign w:val="center"/>
          </w:tcPr>
          <w:p w14:paraId="579F8FF2" w14:textId="28EF3C50" w:rsidR="00FF005E" w:rsidRPr="0020099D" w:rsidRDefault="00FF005E" w:rsidP="00FF005E">
            <w:pPr>
              <w:pStyle w:val="afff6"/>
              <w:rPr>
                <w:rFonts w:cs="Times New Roman"/>
                <w:sz w:val="18"/>
                <w:szCs w:val="18"/>
              </w:rPr>
            </w:pPr>
            <w:r w:rsidRPr="0020099D">
              <w:rPr>
                <w:rFonts w:cs="Times New Roman"/>
                <w:sz w:val="18"/>
                <w:szCs w:val="18"/>
              </w:rPr>
              <w:t>н/д</w:t>
            </w:r>
          </w:p>
        </w:tc>
      </w:tr>
    </w:tbl>
    <w:p w14:paraId="22EAA4A4" w14:textId="1155629B" w:rsidR="00FC116F" w:rsidRDefault="007830B1" w:rsidP="00A22FEE">
      <w:pPr>
        <w:widowControl/>
        <w:spacing w:before="240"/>
        <w:jc w:val="both"/>
        <w:rPr>
          <w:rFonts w:ascii="Times New Roman" w:eastAsia="Times New Roman" w:hAnsi="Times New Roman"/>
          <w:sz w:val="24"/>
          <w:lang w:val="ru-RU"/>
        </w:rPr>
      </w:pPr>
      <w:r w:rsidRPr="007830B1">
        <w:rPr>
          <w:rFonts w:ascii="Times New Roman" w:eastAsia="Times New Roman" w:hAnsi="Times New Roman"/>
          <w:spacing w:val="20"/>
          <w:sz w:val="24"/>
          <w:lang w:val="ru-RU"/>
        </w:rPr>
        <w:t>Примечание</w:t>
      </w:r>
      <w:r>
        <w:rPr>
          <w:rFonts w:ascii="Times New Roman" w:eastAsia="Times New Roman" w:hAnsi="Times New Roman"/>
          <w:sz w:val="24"/>
          <w:lang w:val="ru-RU"/>
        </w:rPr>
        <w:t xml:space="preserve">: </w:t>
      </w:r>
      <w:r w:rsidR="00A22FEE">
        <w:rPr>
          <w:rFonts w:ascii="Times New Roman" w:eastAsia="Times New Roman" w:hAnsi="Times New Roman"/>
          <w:sz w:val="24"/>
          <w:lang w:val="ru-RU"/>
        </w:rPr>
        <w:t xml:space="preserve">1 – </w:t>
      </w:r>
      <w:r>
        <w:rPr>
          <w:rFonts w:ascii="Times New Roman" w:eastAsia="Times New Roman" w:hAnsi="Times New Roman"/>
          <w:sz w:val="24"/>
          <w:lang w:val="ru-RU"/>
        </w:rPr>
        <w:t>плановые</w:t>
      </w:r>
      <w:r w:rsidR="00A22FEE">
        <w:rPr>
          <w:rFonts w:ascii="Times New Roman" w:eastAsia="Times New Roman" w:hAnsi="Times New Roman"/>
          <w:sz w:val="24"/>
          <w:lang w:val="ru-RU"/>
        </w:rPr>
        <w:t xml:space="preserve"> показатели</w:t>
      </w:r>
    </w:p>
    <w:p w14:paraId="54578ED6" w14:textId="77777777" w:rsidR="003A2274" w:rsidRPr="0020099D" w:rsidRDefault="003A2274" w:rsidP="003A2274">
      <w:pPr>
        <w:spacing w:after="240"/>
        <w:ind w:firstLine="709"/>
        <w:jc w:val="center"/>
        <w:rPr>
          <w:rFonts w:ascii="Times New Roman" w:hAnsi="Times New Roman"/>
          <w:lang w:val="ru-RU"/>
        </w:rPr>
      </w:pPr>
    </w:p>
    <w:p w14:paraId="2A156890" w14:textId="77777777" w:rsidR="003A2274" w:rsidRPr="0020099D" w:rsidRDefault="003A2274" w:rsidP="003A2274">
      <w:pPr>
        <w:spacing w:after="240"/>
        <w:ind w:firstLine="709"/>
        <w:jc w:val="center"/>
        <w:rPr>
          <w:rFonts w:ascii="Times New Roman" w:hAnsi="Times New Roman"/>
          <w:lang w:val="ru-RU"/>
        </w:rPr>
      </w:pPr>
    </w:p>
    <w:p w14:paraId="12592C90" w14:textId="77777777" w:rsidR="003A2274" w:rsidRPr="0020099D" w:rsidRDefault="003A2274" w:rsidP="003A2274">
      <w:pPr>
        <w:spacing w:after="240"/>
        <w:rPr>
          <w:rFonts w:ascii="Times New Roman" w:hAnsi="Times New Roman"/>
          <w:lang w:val="ru-RU"/>
        </w:rPr>
        <w:sectPr w:rsidR="003A2274" w:rsidRPr="0020099D" w:rsidSect="009C34DD">
          <w:pgSz w:w="16838" w:h="11906" w:orient="landscape"/>
          <w:pgMar w:top="993" w:right="707" w:bottom="850" w:left="1134" w:header="708" w:footer="473" w:gutter="0"/>
          <w:cols w:space="708"/>
          <w:docGrid w:linePitch="360"/>
        </w:sectPr>
      </w:pPr>
    </w:p>
    <w:p w14:paraId="76F26083" w14:textId="7621D319" w:rsidR="00407159" w:rsidRPr="0020099D" w:rsidRDefault="00407159" w:rsidP="003E28D2">
      <w:pPr>
        <w:pStyle w:val="3"/>
        <w:rPr>
          <w:lang w:val="ru-RU"/>
        </w:rPr>
      </w:pPr>
      <w:bookmarkStart w:id="41" w:name="_Toc453770350"/>
      <w:bookmarkStart w:id="42" w:name="_Toc201744748"/>
      <w:r w:rsidRPr="0020099D">
        <w:rPr>
          <w:lang w:val="ru-RU"/>
        </w:rPr>
        <w:lastRenderedPageBreak/>
        <w:t xml:space="preserve">Параметры установленной тепловой мощности </w:t>
      </w:r>
      <w:bookmarkEnd w:id="41"/>
      <w:r w:rsidR="00AE192D" w:rsidRPr="0020099D">
        <w:rPr>
          <w:lang w:val="ru-RU"/>
        </w:rPr>
        <w:t>источников тепловой энергии</w:t>
      </w:r>
      <w:bookmarkEnd w:id="42"/>
    </w:p>
    <w:p w14:paraId="4B6D8876" w14:textId="77777777" w:rsidR="00407159" w:rsidRPr="0020099D" w:rsidRDefault="00407159" w:rsidP="003E28D2">
      <w:pPr>
        <w:pStyle w:val="afff3"/>
        <w:rPr>
          <w:shd w:val="clear" w:color="auto" w:fill="FFFFFF"/>
        </w:rPr>
      </w:pPr>
    </w:p>
    <w:p w14:paraId="4F6D612F" w14:textId="22134074" w:rsidR="00DA1EF9" w:rsidRDefault="00012D8E" w:rsidP="003E28D2">
      <w:pPr>
        <w:pStyle w:val="afff3"/>
        <w:rPr>
          <w:rFonts w:eastAsia="Times New Roman"/>
        </w:rPr>
      </w:pPr>
      <w:r w:rsidRPr="0020099D">
        <w:rPr>
          <w:rFonts w:eastAsia="Times New Roman"/>
        </w:rPr>
        <w:t>Установленная мощность оборудования локальных котельных ЗАТО Северск на 01.01.20</w:t>
      </w:r>
      <w:r w:rsidR="003C1672" w:rsidRPr="0020099D">
        <w:rPr>
          <w:rFonts w:eastAsia="Times New Roman"/>
        </w:rPr>
        <w:t>2</w:t>
      </w:r>
      <w:r w:rsidR="006E0F2B">
        <w:rPr>
          <w:rFonts w:eastAsia="Times New Roman"/>
        </w:rPr>
        <w:t>5</w:t>
      </w:r>
    </w:p>
    <w:p w14:paraId="2DCDA5CC" w14:textId="197CF7E5" w:rsidR="00012D8E" w:rsidRPr="0020099D" w:rsidRDefault="003C1672" w:rsidP="0044259F">
      <w:pPr>
        <w:pStyle w:val="afff3"/>
        <w:ind w:firstLine="0"/>
        <w:rPr>
          <w:rFonts w:eastAsia="Times New Roman"/>
        </w:rPr>
      </w:pPr>
      <w:r w:rsidRPr="0020099D">
        <w:rPr>
          <w:rFonts w:eastAsia="Times New Roman"/>
        </w:rPr>
        <w:t xml:space="preserve"> </w:t>
      </w:r>
      <w:r w:rsidR="00012D8E" w:rsidRPr="0020099D">
        <w:rPr>
          <w:rFonts w:eastAsia="Times New Roman"/>
        </w:rPr>
        <w:t>г. составила 30,8</w:t>
      </w:r>
      <w:r w:rsidR="00DA1EF9">
        <w:rPr>
          <w:rFonts w:eastAsia="Times New Roman"/>
        </w:rPr>
        <w:t>9</w:t>
      </w:r>
      <w:r w:rsidR="00012D8E" w:rsidRPr="0020099D">
        <w:rPr>
          <w:rFonts w:eastAsia="Times New Roman"/>
        </w:rPr>
        <w:t xml:space="preserve"> Гкал/час, в т.ч.:</w:t>
      </w:r>
    </w:p>
    <w:p w14:paraId="455E51DC" w14:textId="216B32C4" w:rsidR="00012D8E" w:rsidRPr="0020099D" w:rsidRDefault="006E0F2B" w:rsidP="00AC069A">
      <w:pPr>
        <w:pStyle w:val="afff3"/>
        <w:numPr>
          <w:ilvl w:val="0"/>
          <w:numId w:val="23"/>
        </w:numPr>
        <w:ind w:left="426" w:firstLine="709"/>
      </w:pPr>
      <w:r>
        <w:t>ц</w:t>
      </w:r>
      <w:r w:rsidR="00012D8E" w:rsidRPr="0020099D">
        <w:t>ентральная отопительная котельная (ЦОК) п. Самусь (</w:t>
      </w:r>
      <w:r w:rsidR="00DA3444">
        <w:t>МКП «СВК»</w:t>
      </w:r>
      <w:r w:rsidR="00012D8E" w:rsidRPr="0020099D">
        <w:t>) – 25,28 Гкал/час;</w:t>
      </w:r>
    </w:p>
    <w:p w14:paraId="4E773B17" w14:textId="08F211EF" w:rsidR="00012D8E" w:rsidRPr="0020099D" w:rsidRDefault="006E0F2B" w:rsidP="00AC069A">
      <w:pPr>
        <w:pStyle w:val="afff3"/>
        <w:numPr>
          <w:ilvl w:val="0"/>
          <w:numId w:val="23"/>
        </w:numPr>
        <w:ind w:left="426" w:firstLine="709"/>
      </w:pPr>
      <w:r>
        <w:t>к</w:t>
      </w:r>
      <w:r w:rsidR="00012D8E" w:rsidRPr="0020099D">
        <w:t>отельная по ул. Камышка п. Самусь (</w:t>
      </w:r>
      <w:r w:rsidR="00DA3444">
        <w:t>МКП «СВК»</w:t>
      </w:r>
      <w:r w:rsidR="00012D8E" w:rsidRPr="0020099D">
        <w:t>) – 3,77 Гкал/час;</w:t>
      </w:r>
    </w:p>
    <w:p w14:paraId="4F22B6D9" w14:textId="0261A771" w:rsidR="00012D8E" w:rsidRPr="0020099D" w:rsidRDefault="006E0F2B" w:rsidP="00AC069A">
      <w:pPr>
        <w:pStyle w:val="afff3"/>
        <w:numPr>
          <w:ilvl w:val="0"/>
          <w:numId w:val="23"/>
        </w:numPr>
        <w:ind w:left="426" w:firstLine="709"/>
      </w:pPr>
      <w:r>
        <w:t>к</w:t>
      </w:r>
      <w:r w:rsidR="00012D8E" w:rsidRPr="0020099D">
        <w:t>отельная п. Орловка (ООО «Уют Орловка») – 1,</w:t>
      </w:r>
      <w:r w:rsidR="0026752D">
        <w:t>75</w:t>
      </w:r>
      <w:r w:rsidR="00012D8E" w:rsidRPr="0020099D">
        <w:t xml:space="preserve"> Гкал/час.</w:t>
      </w:r>
    </w:p>
    <w:p w14:paraId="32FE95F5" w14:textId="3CCAB53F" w:rsidR="00A630B1" w:rsidRPr="0020099D" w:rsidRDefault="00A630B1" w:rsidP="00A630B1">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Величина потребления тепловой мощности источников на собственные нужды котельны</w:t>
      </w:r>
      <w:r w:rsidR="000D2530" w:rsidRPr="0020099D">
        <w:rPr>
          <w:rFonts w:ascii="Times New Roman" w:eastAsia="Times New Roman" w:hAnsi="Times New Roman"/>
          <w:sz w:val="24"/>
          <w:lang w:val="ru-RU"/>
        </w:rPr>
        <w:t>х представлены в таблиц</w:t>
      </w:r>
      <w:r w:rsidR="009944C3" w:rsidRPr="0020099D">
        <w:rPr>
          <w:rFonts w:ascii="Times New Roman" w:eastAsia="Times New Roman" w:hAnsi="Times New Roman"/>
          <w:sz w:val="24"/>
          <w:lang w:val="ru-RU"/>
        </w:rPr>
        <w:t>е</w:t>
      </w:r>
      <w:r w:rsidR="000D2530" w:rsidRPr="0020099D">
        <w:rPr>
          <w:rFonts w:ascii="Times New Roman" w:eastAsia="Times New Roman" w:hAnsi="Times New Roman"/>
          <w:sz w:val="24"/>
          <w:lang w:val="ru-RU"/>
        </w:rPr>
        <w:t xml:space="preserve"> 2.</w:t>
      </w:r>
      <w:r w:rsidR="00FE37BF" w:rsidRPr="0020099D">
        <w:rPr>
          <w:rFonts w:ascii="Times New Roman" w:eastAsia="Times New Roman" w:hAnsi="Times New Roman"/>
          <w:sz w:val="24"/>
          <w:lang w:val="ru-RU"/>
        </w:rPr>
        <w:t>1</w:t>
      </w:r>
      <w:r w:rsidR="009944C3" w:rsidRPr="0020099D">
        <w:rPr>
          <w:rFonts w:ascii="Times New Roman" w:eastAsia="Times New Roman" w:hAnsi="Times New Roman"/>
          <w:sz w:val="24"/>
          <w:lang w:val="ru-RU"/>
        </w:rPr>
        <w:t>9.</w:t>
      </w:r>
    </w:p>
    <w:p w14:paraId="6BCBB42A" w14:textId="53D3C65E" w:rsidR="00A630B1" w:rsidRPr="0020099D" w:rsidRDefault="00A630B1" w:rsidP="00FE37BF">
      <w:pPr>
        <w:pStyle w:val="afff3"/>
        <w:ind w:firstLine="0"/>
      </w:pPr>
      <w:r w:rsidRPr="0020099D">
        <w:t>Таблица 2.</w:t>
      </w:r>
      <w:r w:rsidR="00FE37BF" w:rsidRPr="0020099D">
        <w:t>1</w:t>
      </w:r>
      <w:r w:rsidR="009944C3" w:rsidRPr="0020099D">
        <w:t>9</w:t>
      </w:r>
      <w:r w:rsidRPr="0020099D">
        <w:t xml:space="preserve"> – Установленная тепловая мощность, ограничения тепловой мощности, располагаемая тепловая мощность котельных </w:t>
      </w:r>
      <w:r w:rsidR="006E0F2B">
        <w:t>ЗАТО Северск</w:t>
      </w:r>
      <w:r w:rsidR="0006569C" w:rsidRPr="0020099D">
        <w:t>, Гкал/</w:t>
      </w:r>
      <w:r w:rsidR="0006569C" w:rsidRPr="00791B1C">
        <w:t>ч</w:t>
      </w:r>
      <w:r w:rsidR="00AE1AA3" w:rsidRPr="00791B1C">
        <w:t xml:space="preserve"> </w:t>
      </w:r>
      <w:r w:rsidR="005634B8" w:rsidRPr="00791B1C">
        <w:t>(</w:t>
      </w:r>
      <w:r w:rsidR="0006569C" w:rsidRPr="00791B1C">
        <w:t>п</w:t>
      </w:r>
      <w:r w:rsidR="005634B8" w:rsidRPr="00791B1C">
        <w:t>лан 202</w:t>
      </w:r>
      <w:r w:rsidR="009A3425">
        <w:t>4</w:t>
      </w:r>
      <w:r w:rsidR="005634B8" w:rsidRPr="00791B1C">
        <w:t xml:space="preserve"> года)</w:t>
      </w:r>
    </w:p>
    <w:tbl>
      <w:tblPr>
        <w:tblW w:w="5000" w:type="pct"/>
        <w:jc w:val="center"/>
        <w:tblCellMar>
          <w:top w:w="102" w:type="dxa"/>
          <w:left w:w="62" w:type="dxa"/>
          <w:bottom w:w="102" w:type="dxa"/>
          <w:right w:w="62" w:type="dxa"/>
        </w:tblCellMar>
        <w:tblLook w:val="0000" w:firstRow="0" w:lastRow="0" w:firstColumn="0" w:lastColumn="0" w:noHBand="0" w:noVBand="0"/>
      </w:tblPr>
      <w:tblGrid>
        <w:gridCol w:w="702"/>
        <w:gridCol w:w="1848"/>
        <w:gridCol w:w="1529"/>
        <w:gridCol w:w="1529"/>
        <w:gridCol w:w="1529"/>
        <w:gridCol w:w="1529"/>
        <w:gridCol w:w="1529"/>
      </w:tblGrid>
      <w:tr w:rsidR="00A630B1" w:rsidRPr="0020099D" w14:paraId="43EE5F5A" w14:textId="77777777" w:rsidTr="0006569C">
        <w:trPr>
          <w:trHeight w:val="640"/>
          <w:tblHeader/>
          <w:jc w:val="center"/>
        </w:trPr>
        <w:tc>
          <w:tcPr>
            <w:tcW w:w="344" w:type="pct"/>
            <w:tcBorders>
              <w:top w:val="single" w:sz="4" w:space="0" w:color="auto"/>
              <w:left w:val="single" w:sz="4" w:space="0" w:color="auto"/>
              <w:bottom w:val="single" w:sz="4" w:space="0" w:color="auto"/>
              <w:right w:val="single" w:sz="4" w:space="0" w:color="auto"/>
            </w:tcBorders>
            <w:vAlign w:val="center"/>
          </w:tcPr>
          <w:p w14:paraId="00CB9923" w14:textId="77777777" w:rsidR="00A630B1" w:rsidRPr="0020099D" w:rsidRDefault="00A630B1" w:rsidP="00A630B1">
            <w:pPr>
              <w:pStyle w:val="ConsPlusNormal"/>
              <w:jc w:val="center"/>
              <w:rPr>
                <w:rFonts w:ascii="Times New Roman" w:hAnsi="Times New Roman" w:cs="Times New Roman"/>
                <w:b/>
              </w:rPr>
            </w:pPr>
            <w:r w:rsidRPr="0020099D">
              <w:rPr>
                <w:rFonts w:ascii="Times New Roman" w:hAnsi="Times New Roman" w:cs="Times New Roman"/>
                <w:b/>
              </w:rPr>
              <w:t>N п/п</w:t>
            </w:r>
          </w:p>
        </w:tc>
        <w:tc>
          <w:tcPr>
            <w:tcW w:w="906" w:type="pct"/>
            <w:tcBorders>
              <w:top w:val="single" w:sz="4" w:space="0" w:color="auto"/>
              <w:left w:val="single" w:sz="4" w:space="0" w:color="auto"/>
              <w:bottom w:val="single" w:sz="4" w:space="0" w:color="auto"/>
              <w:right w:val="single" w:sz="4" w:space="0" w:color="auto"/>
            </w:tcBorders>
            <w:vAlign w:val="center"/>
          </w:tcPr>
          <w:p w14:paraId="1DBE7A28" w14:textId="77777777" w:rsidR="00A630B1" w:rsidRPr="0020099D" w:rsidRDefault="00A630B1" w:rsidP="00A630B1">
            <w:pPr>
              <w:pStyle w:val="ConsPlusNormal"/>
              <w:jc w:val="center"/>
              <w:rPr>
                <w:rFonts w:ascii="Times New Roman" w:hAnsi="Times New Roman" w:cs="Times New Roman"/>
                <w:b/>
              </w:rPr>
            </w:pPr>
            <w:r w:rsidRPr="0020099D">
              <w:rPr>
                <w:rFonts w:ascii="Times New Roman" w:hAnsi="Times New Roman" w:cs="Times New Roman"/>
                <w:b/>
              </w:rPr>
              <w:t>Адрес или наименование котельной</w:t>
            </w:r>
          </w:p>
        </w:tc>
        <w:tc>
          <w:tcPr>
            <w:tcW w:w="750" w:type="pct"/>
            <w:tcBorders>
              <w:top w:val="single" w:sz="4" w:space="0" w:color="auto"/>
              <w:left w:val="single" w:sz="4" w:space="0" w:color="auto"/>
              <w:bottom w:val="single" w:sz="4" w:space="0" w:color="auto"/>
              <w:right w:val="single" w:sz="4" w:space="0" w:color="auto"/>
            </w:tcBorders>
            <w:vAlign w:val="center"/>
          </w:tcPr>
          <w:p w14:paraId="2F610AFA" w14:textId="77777777" w:rsidR="00A630B1" w:rsidRPr="0020099D" w:rsidRDefault="00A630B1" w:rsidP="00A630B1">
            <w:pPr>
              <w:pStyle w:val="ConsPlusNormal"/>
              <w:jc w:val="center"/>
              <w:rPr>
                <w:rFonts w:ascii="Times New Roman" w:hAnsi="Times New Roman" w:cs="Times New Roman"/>
                <w:b/>
              </w:rPr>
            </w:pPr>
            <w:r w:rsidRPr="0020099D">
              <w:rPr>
                <w:rFonts w:ascii="Times New Roman" w:hAnsi="Times New Roman" w:cs="Times New Roman"/>
                <w:b/>
              </w:rPr>
              <w:t>Тепловая мощность котлов установленная</w:t>
            </w:r>
          </w:p>
        </w:tc>
        <w:tc>
          <w:tcPr>
            <w:tcW w:w="750" w:type="pct"/>
            <w:tcBorders>
              <w:top w:val="single" w:sz="4" w:space="0" w:color="auto"/>
              <w:left w:val="single" w:sz="4" w:space="0" w:color="auto"/>
              <w:bottom w:val="single" w:sz="4" w:space="0" w:color="auto"/>
              <w:right w:val="single" w:sz="4" w:space="0" w:color="auto"/>
            </w:tcBorders>
            <w:vAlign w:val="center"/>
          </w:tcPr>
          <w:p w14:paraId="38EEF1E0" w14:textId="77777777" w:rsidR="00A630B1" w:rsidRPr="0020099D" w:rsidRDefault="00A630B1" w:rsidP="00A630B1">
            <w:pPr>
              <w:pStyle w:val="ConsPlusNormal"/>
              <w:jc w:val="center"/>
              <w:rPr>
                <w:rFonts w:ascii="Times New Roman" w:hAnsi="Times New Roman" w:cs="Times New Roman"/>
                <w:b/>
              </w:rPr>
            </w:pPr>
            <w:r w:rsidRPr="0020099D">
              <w:rPr>
                <w:rFonts w:ascii="Times New Roman" w:hAnsi="Times New Roman" w:cs="Times New Roman"/>
                <w:b/>
              </w:rPr>
              <w:t>Ограничения установленной тепловой мощности</w:t>
            </w:r>
          </w:p>
        </w:tc>
        <w:tc>
          <w:tcPr>
            <w:tcW w:w="750" w:type="pct"/>
            <w:tcBorders>
              <w:top w:val="single" w:sz="4" w:space="0" w:color="auto"/>
              <w:left w:val="single" w:sz="4" w:space="0" w:color="auto"/>
              <w:bottom w:val="single" w:sz="4" w:space="0" w:color="auto"/>
              <w:right w:val="single" w:sz="4" w:space="0" w:color="auto"/>
            </w:tcBorders>
            <w:vAlign w:val="center"/>
          </w:tcPr>
          <w:p w14:paraId="41C1E06D" w14:textId="77777777" w:rsidR="00A630B1" w:rsidRPr="0020099D" w:rsidRDefault="00A630B1" w:rsidP="00A630B1">
            <w:pPr>
              <w:pStyle w:val="ConsPlusNormal"/>
              <w:jc w:val="center"/>
              <w:rPr>
                <w:rFonts w:ascii="Times New Roman" w:hAnsi="Times New Roman" w:cs="Times New Roman"/>
                <w:b/>
              </w:rPr>
            </w:pPr>
            <w:r w:rsidRPr="0020099D">
              <w:rPr>
                <w:rFonts w:ascii="Times New Roman" w:hAnsi="Times New Roman" w:cs="Times New Roman"/>
                <w:b/>
              </w:rPr>
              <w:t>Тепловая мощность котлов располагаемая</w:t>
            </w:r>
          </w:p>
        </w:tc>
        <w:tc>
          <w:tcPr>
            <w:tcW w:w="750" w:type="pct"/>
            <w:tcBorders>
              <w:top w:val="single" w:sz="4" w:space="0" w:color="auto"/>
              <w:left w:val="single" w:sz="4" w:space="0" w:color="auto"/>
              <w:bottom w:val="single" w:sz="4" w:space="0" w:color="auto"/>
              <w:right w:val="single" w:sz="4" w:space="0" w:color="auto"/>
            </w:tcBorders>
            <w:vAlign w:val="center"/>
          </w:tcPr>
          <w:p w14:paraId="45CB80AD" w14:textId="77777777" w:rsidR="00A630B1" w:rsidRPr="0020099D" w:rsidRDefault="00A630B1" w:rsidP="00A630B1">
            <w:pPr>
              <w:pStyle w:val="ConsPlusNormal"/>
              <w:jc w:val="center"/>
              <w:rPr>
                <w:rFonts w:ascii="Times New Roman" w:hAnsi="Times New Roman" w:cs="Times New Roman"/>
                <w:b/>
              </w:rPr>
            </w:pPr>
            <w:r w:rsidRPr="0020099D">
              <w:rPr>
                <w:rFonts w:ascii="Times New Roman" w:hAnsi="Times New Roman" w:cs="Times New Roman"/>
                <w:b/>
              </w:rPr>
              <w:t>Затраты тепловой мощности на собственные нужды</w:t>
            </w:r>
          </w:p>
        </w:tc>
        <w:tc>
          <w:tcPr>
            <w:tcW w:w="750" w:type="pct"/>
            <w:tcBorders>
              <w:top w:val="single" w:sz="4" w:space="0" w:color="auto"/>
              <w:left w:val="single" w:sz="4" w:space="0" w:color="auto"/>
              <w:bottom w:val="single" w:sz="4" w:space="0" w:color="auto"/>
              <w:right w:val="single" w:sz="4" w:space="0" w:color="auto"/>
            </w:tcBorders>
            <w:vAlign w:val="center"/>
          </w:tcPr>
          <w:p w14:paraId="2B1446D7" w14:textId="77777777" w:rsidR="00A630B1" w:rsidRPr="0020099D" w:rsidRDefault="00A630B1" w:rsidP="00A630B1">
            <w:pPr>
              <w:pStyle w:val="ConsPlusNormal"/>
              <w:jc w:val="center"/>
              <w:rPr>
                <w:rFonts w:ascii="Times New Roman" w:hAnsi="Times New Roman" w:cs="Times New Roman"/>
                <w:b/>
              </w:rPr>
            </w:pPr>
            <w:r w:rsidRPr="0020099D">
              <w:rPr>
                <w:rFonts w:ascii="Times New Roman" w:hAnsi="Times New Roman" w:cs="Times New Roman"/>
                <w:b/>
              </w:rPr>
              <w:t>Тепловая мощность котельной нетто</w:t>
            </w:r>
          </w:p>
        </w:tc>
      </w:tr>
      <w:tr w:rsidR="0026752D" w:rsidRPr="0020099D" w14:paraId="348B5B75" w14:textId="77777777" w:rsidTr="0006569C">
        <w:trPr>
          <w:trHeight w:val="17"/>
          <w:jc w:val="center"/>
        </w:trPr>
        <w:tc>
          <w:tcPr>
            <w:tcW w:w="344" w:type="pct"/>
            <w:tcBorders>
              <w:top w:val="single" w:sz="4" w:space="0" w:color="auto"/>
              <w:left w:val="single" w:sz="4" w:space="0" w:color="auto"/>
              <w:bottom w:val="single" w:sz="4" w:space="0" w:color="auto"/>
              <w:right w:val="single" w:sz="4" w:space="0" w:color="auto"/>
            </w:tcBorders>
            <w:vAlign w:val="center"/>
          </w:tcPr>
          <w:p w14:paraId="2ACCD0D8" w14:textId="77777777" w:rsidR="0026752D" w:rsidRPr="0020099D" w:rsidRDefault="0026752D" w:rsidP="0026752D">
            <w:pPr>
              <w:pStyle w:val="ConsPlusNormal"/>
              <w:jc w:val="center"/>
              <w:rPr>
                <w:rFonts w:ascii="Times New Roman" w:hAnsi="Times New Roman" w:cs="Times New Roman"/>
              </w:rPr>
            </w:pPr>
            <w:r w:rsidRPr="0020099D">
              <w:rPr>
                <w:rFonts w:ascii="Times New Roman" w:hAnsi="Times New Roman" w:cs="Times New Roman"/>
              </w:rPr>
              <w:t>1</w:t>
            </w:r>
          </w:p>
        </w:tc>
        <w:tc>
          <w:tcPr>
            <w:tcW w:w="906" w:type="pct"/>
            <w:tcBorders>
              <w:top w:val="single" w:sz="4" w:space="0" w:color="auto"/>
              <w:left w:val="single" w:sz="4" w:space="0" w:color="auto"/>
              <w:bottom w:val="single" w:sz="4" w:space="0" w:color="auto"/>
              <w:right w:val="single" w:sz="4" w:space="0" w:color="auto"/>
            </w:tcBorders>
            <w:vAlign w:val="center"/>
          </w:tcPr>
          <w:p w14:paraId="0E74BD72" w14:textId="04B70769" w:rsidR="0026752D" w:rsidRPr="0020099D" w:rsidRDefault="0026752D" w:rsidP="0026752D">
            <w:pPr>
              <w:pStyle w:val="ConsPlusNormal"/>
              <w:jc w:val="center"/>
              <w:rPr>
                <w:rFonts w:ascii="Times New Roman" w:hAnsi="Times New Roman" w:cs="Times New Roman"/>
              </w:rPr>
            </w:pPr>
            <w:r w:rsidRPr="0020099D">
              <w:rPr>
                <w:rFonts w:ascii="Times New Roman" w:hAnsi="Times New Roman" w:cs="Times New Roman"/>
                <w:bCs/>
              </w:rPr>
              <w:t>ЦОК п. Самусь</w:t>
            </w:r>
          </w:p>
        </w:tc>
        <w:tc>
          <w:tcPr>
            <w:tcW w:w="750" w:type="pct"/>
            <w:tcBorders>
              <w:top w:val="single" w:sz="4" w:space="0" w:color="auto"/>
              <w:left w:val="single" w:sz="4" w:space="0" w:color="auto"/>
              <w:bottom w:val="single" w:sz="4" w:space="0" w:color="auto"/>
              <w:right w:val="single" w:sz="4" w:space="0" w:color="auto"/>
            </w:tcBorders>
            <w:vAlign w:val="center"/>
          </w:tcPr>
          <w:p w14:paraId="2F948320" w14:textId="1144636F" w:rsidR="0026752D" w:rsidRPr="006E0F2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25,2800</w:t>
            </w:r>
          </w:p>
        </w:tc>
        <w:tc>
          <w:tcPr>
            <w:tcW w:w="750" w:type="pct"/>
            <w:tcBorders>
              <w:top w:val="single" w:sz="4" w:space="0" w:color="auto"/>
              <w:left w:val="single" w:sz="4" w:space="0" w:color="auto"/>
              <w:bottom w:val="single" w:sz="4" w:space="0" w:color="auto"/>
              <w:right w:val="single" w:sz="4" w:space="0" w:color="auto"/>
            </w:tcBorders>
            <w:vAlign w:val="center"/>
          </w:tcPr>
          <w:p w14:paraId="6F772BC1" w14:textId="37121377" w:rsidR="0026752D" w:rsidRPr="006E0F2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0,0000</w:t>
            </w:r>
          </w:p>
        </w:tc>
        <w:tc>
          <w:tcPr>
            <w:tcW w:w="750" w:type="pct"/>
            <w:tcBorders>
              <w:top w:val="single" w:sz="4" w:space="0" w:color="auto"/>
              <w:left w:val="single" w:sz="4" w:space="0" w:color="auto"/>
              <w:bottom w:val="single" w:sz="4" w:space="0" w:color="auto"/>
              <w:right w:val="single" w:sz="4" w:space="0" w:color="auto"/>
            </w:tcBorders>
            <w:vAlign w:val="center"/>
          </w:tcPr>
          <w:p w14:paraId="49D66FBE" w14:textId="45B49EB8" w:rsidR="0026752D" w:rsidRPr="006E0F2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25,2800</w:t>
            </w:r>
          </w:p>
        </w:tc>
        <w:tc>
          <w:tcPr>
            <w:tcW w:w="750" w:type="pct"/>
            <w:tcBorders>
              <w:top w:val="single" w:sz="4" w:space="0" w:color="auto"/>
              <w:left w:val="single" w:sz="4" w:space="0" w:color="auto"/>
              <w:bottom w:val="single" w:sz="4" w:space="0" w:color="auto"/>
              <w:right w:val="single" w:sz="4" w:space="0" w:color="auto"/>
            </w:tcBorders>
            <w:vAlign w:val="center"/>
          </w:tcPr>
          <w:p w14:paraId="4289A3C4" w14:textId="6ED5AF6D" w:rsidR="0026752D" w:rsidRPr="006E0F2B" w:rsidRDefault="0026752D" w:rsidP="0026752D">
            <w:pPr>
              <w:ind w:left="-58" w:right="-59" w:firstLine="6"/>
              <w:jc w:val="center"/>
              <w:rPr>
                <w:rFonts w:ascii="Times New Roman" w:eastAsia="Times New Roman" w:hAnsi="Times New Roman"/>
                <w:bCs/>
                <w:sz w:val="20"/>
                <w:szCs w:val="20"/>
                <w:lang w:val="ru-RU" w:eastAsia="ru-RU"/>
              </w:rPr>
            </w:pPr>
            <w:r w:rsidRPr="0026752D">
              <w:rPr>
                <w:rFonts w:ascii="Times New Roman" w:eastAsia="Times New Roman" w:hAnsi="Times New Roman"/>
                <w:bCs/>
                <w:sz w:val="20"/>
                <w:szCs w:val="20"/>
                <w:lang w:val="ru-RU" w:eastAsia="ru-RU"/>
              </w:rPr>
              <w:t>0,3135</w:t>
            </w:r>
          </w:p>
        </w:tc>
        <w:tc>
          <w:tcPr>
            <w:tcW w:w="750" w:type="pct"/>
            <w:tcBorders>
              <w:top w:val="single" w:sz="4" w:space="0" w:color="auto"/>
              <w:left w:val="single" w:sz="4" w:space="0" w:color="auto"/>
              <w:bottom w:val="single" w:sz="4" w:space="0" w:color="auto"/>
              <w:right w:val="single" w:sz="4" w:space="0" w:color="auto"/>
            </w:tcBorders>
            <w:vAlign w:val="center"/>
          </w:tcPr>
          <w:p w14:paraId="355C6494" w14:textId="238E2A4B" w:rsidR="0026752D" w:rsidRPr="006E0F2B" w:rsidRDefault="0026752D" w:rsidP="0026752D">
            <w:pPr>
              <w:ind w:left="-58" w:right="-59" w:hanging="18"/>
              <w:jc w:val="center"/>
              <w:rPr>
                <w:rFonts w:ascii="Times New Roman" w:eastAsia="Times New Roman" w:hAnsi="Times New Roman"/>
                <w:bCs/>
                <w:sz w:val="20"/>
                <w:szCs w:val="20"/>
                <w:lang w:val="ru-RU" w:eastAsia="ru-RU"/>
              </w:rPr>
            </w:pPr>
            <w:r w:rsidRPr="0026752D">
              <w:rPr>
                <w:rFonts w:ascii="Times New Roman" w:eastAsia="Times New Roman" w:hAnsi="Times New Roman"/>
                <w:bCs/>
                <w:sz w:val="20"/>
                <w:szCs w:val="20"/>
                <w:lang w:val="ru-RU" w:eastAsia="ru-RU"/>
              </w:rPr>
              <w:t>24,9665</w:t>
            </w:r>
          </w:p>
        </w:tc>
      </w:tr>
      <w:tr w:rsidR="0026752D" w:rsidRPr="0020099D" w14:paraId="002569CF" w14:textId="77777777" w:rsidTr="006E0F2B">
        <w:trPr>
          <w:trHeight w:val="17"/>
          <w:jc w:val="center"/>
        </w:trPr>
        <w:tc>
          <w:tcPr>
            <w:tcW w:w="344" w:type="pct"/>
            <w:tcBorders>
              <w:top w:val="single" w:sz="4" w:space="0" w:color="auto"/>
              <w:left w:val="single" w:sz="4" w:space="0" w:color="auto"/>
              <w:bottom w:val="single" w:sz="4" w:space="0" w:color="auto"/>
              <w:right w:val="single" w:sz="4" w:space="0" w:color="auto"/>
            </w:tcBorders>
            <w:vAlign w:val="center"/>
          </w:tcPr>
          <w:p w14:paraId="458150A4" w14:textId="638B0E65" w:rsidR="0026752D" w:rsidRPr="0020099D" w:rsidRDefault="0026752D" w:rsidP="0026752D">
            <w:pPr>
              <w:pStyle w:val="ConsPlusNormal"/>
              <w:jc w:val="center"/>
              <w:rPr>
                <w:rFonts w:ascii="Times New Roman" w:hAnsi="Times New Roman" w:cs="Times New Roman"/>
              </w:rPr>
            </w:pPr>
            <w:r w:rsidRPr="0020099D">
              <w:rPr>
                <w:rFonts w:ascii="Times New Roman" w:hAnsi="Times New Roman" w:cs="Times New Roman"/>
              </w:rPr>
              <w:t>2</w:t>
            </w:r>
          </w:p>
        </w:tc>
        <w:tc>
          <w:tcPr>
            <w:tcW w:w="906" w:type="pct"/>
            <w:tcBorders>
              <w:top w:val="single" w:sz="4" w:space="0" w:color="auto"/>
              <w:left w:val="single" w:sz="4" w:space="0" w:color="auto"/>
              <w:bottom w:val="single" w:sz="4" w:space="0" w:color="auto"/>
              <w:right w:val="single" w:sz="4" w:space="0" w:color="auto"/>
            </w:tcBorders>
            <w:vAlign w:val="center"/>
          </w:tcPr>
          <w:p w14:paraId="0CFF6D16" w14:textId="61068841" w:rsidR="0026752D" w:rsidRPr="0020099D" w:rsidRDefault="0026752D" w:rsidP="0026752D">
            <w:pPr>
              <w:pStyle w:val="ConsPlusNormal"/>
              <w:jc w:val="center"/>
              <w:rPr>
                <w:rFonts w:ascii="Times New Roman" w:hAnsi="Times New Roman" w:cs="Times New Roman"/>
                <w:bCs/>
              </w:rPr>
            </w:pPr>
            <w:r w:rsidRPr="0020099D">
              <w:rPr>
                <w:rFonts w:ascii="Times New Roman" w:hAnsi="Times New Roman" w:cs="Times New Roman"/>
                <w:bCs/>
              </w:rPr>
              <w:t>Котельная по ул. Камышка с. Самусь</w:t>
            </w:r>
          </w:p>
        </w:tc>
        <w:tc>
          <w:tcPr>
            <w:tcW w:w="750" w:type="pct"/>
            <w:tcBorders>
              <w:top w:val="single" w:sz="4" w:space="0" w:color="auto"/>
              <w:left w:val="single" w:sz="4" w:space="0" w:color="auto"/>
              <w:bottom w:val="single" w:sz="4" w:space="0" w:color="auto"/>
              <w:right w:val="single" w:sz="4" w:space="0" w:color="auto"/>
            </w:tcBorders>
            <w:vAlign w:val="center"/>
          </w:tcPr>
          <w:p w14:paraId="3E089FBD" w14:textId="3B151B97" w:rsidR="0026752D" w:rsidRPr="006E0F2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3,7700</w:t>
            </w:r>
          </w:p>
        </w:tc>
        <w:tc>
          <w:tcPr>
            <w:tcW w:w="750" w:type="pct"/>
            <w:tcBorders>
              <w:top w:val="single" w:sz="4" w:space="0" w:color="auto"/>
              <w:left w:val="single" w:sz="4" w:space="0" w:color="auto"/>
              <w:bottom w:val="single" w:sz="4" w:space="0" w:color="auto"/>
              <w:right w:val="single" w:sz="4" w:space="0" w:color="auto"/>
            </w:tcBorders>
            <w:vAlign w:val="center"/>
          </w:tcPr>
          <w:p w14:paraId="6BE4D8B8" w14:textId="55358B0A" w:rsidR="0026752D" w:rsidRPr="006E0F2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0,0000</w:t>
            </w:r>
          </w:p>
        </w:tc>
        <w:tc>
          <w:tcPr>
            <w:tcW w:w="750" w:type="pct"/>
            <w:tcBorders>
              <w:top w:val="single" w:sz="4" w:space="0" w:color="auto"/>
              <w:left w:val="single" w:sz="4" w:space="0" w:color="auto"/>
              <w:bottom w:val="single" w:sz="4" w:space="0" w:color="auto"/>
              <w:right w:val="single" w:sz="4" w:space="0" w:color="auto"/>
            </w:tcBorders>
            <w:vAlign w:val="center"/>
          </w:tcPr>
          <w:p w14:paraId="455AFA7D" w14:textId="34038DD4" w:rsidR="0026752D" w:rsidRPr="006E0F2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3,7700</w:t>
            </w:r>
          </w:p>
        </w:tc>
        <w:tc>
          <w:tcPr>
            <w:tcW w:w="750" w:type="pct"/>
            <w:tcBorders>
              <w:top w:val="single" w:sz="4" w:space="0" w:color="auto"/>
              <w:left w:val="single" w:sz="4" w:space="0" w:color="auto"/>
              <w:bottom w:val="single" w:sz="4" w:space="0" w:color="auto"/>
              <w:right w:val="single" w:sz="4" w:space="0" w:color="auto"/>
            </w:tcBorders>
            <w:vAlign w:val="center"/>
          </w:tcPr>
          <w:p w14:paraId="4E4859C3" w14:textId="41A8C185" w:rsidR="0026752D" w:rsidRPr="006E0F2B" w:rsidRDefault="0026752D" w:rsidP="0026752D">
            <w:pPr>
              <w:ind w:left="-58" w:right="-59" w:firstLine="6"/>
              <w:jc w:val="center"/>
              <w:rPr>
                <w:rFonts w:ascii="Times New Roman" w:eastAsia="Times New Roman" w:hAnsi="Times New Roman"/>
                <w:bCs/>
                <w:sz w:val="20"/>
                <w:szCs w:val="20"/>
                <w:lang w:val="ru-RU" w:eastAsia="ru-RU"/>
              </w:rPr>
            </w:pPr>
            <w:r w:rsidRPr="0026752D">
              <w:rPr>
                <w:rFonts w:ascii="Times New Roman" w:eastAsia="Times New Roman" w:hAnsi="Times New Roman"/>
                <w:bCs/>
                <w:sz w:val="20"/>
                <w:szCs w:val="20"/>
                <w:lang w:val="ru-RU" w:eastAsia="ru-RU"/>
              </w:rPr>
              <w:t>0,0136</w:t>
            </w:r>
          </w:p>
        </w:tc>
        <w:tc>
          <w:tcPr>
            <w:tcW w:w="750" w:type="pct"/>
            <w:tcBorders>
              <w:top w:val="single" w:sz="4" w:space="0" w:color="auto"/>
              <w:left w:val="single" w:sz="4" w:space="0" w:color="auto"/>
              <w:bottom w:val="single" w:sz="4" w:space="0" w:color="auto"/>
              <w:right w:val="single" w:sz="4" w:space="0" w:color="auto"/>
            </w:tcBorders>
            <w:vAlign w:val="center"/>
          </w:tcPr>
          <w:p w14:paraId="48A86B33" w14:textId="7668C40C" w:rsidR="0026752D" w:rsidRPr="006E0F2B" w:rsidRDefault="0026752D" w:rsidP="0026752D">
            <w:pPr>
              <w:ind w:left="-58" w:right="-59" w:hanging="18"/>
              <w:jc w:val="center"/>
              <w:rPr>
                <w:rFonts w:ascii="Times New Roman" w:eastAsia="Times New Roman" w:hAnsi="Times New Roman"/>
                <w:bCs/>
                <w:sz w:val="20"/>
                <w:szCs w:val="20"/>
                <w:lang w:val="ru-RU" w:eastAsia="ru-RU"/>
              </w:rPr>
            </w:pPr>
            <w:r w:rsidRPr="0026752D">
              <w:rPr>
                <w:rFonts w:ascii="Times New Roman" w:eastAsia="Times New Roman" w:hAnsi="Times New Roman"/>
                <w:bCs/>
                <w:sz w:val="20"/>
                <w:szCs w:val="20"/>
                <w:lang w:val="ru-RU" w:eastAsia="ru-RU"/>
              </w:rPr>
              <w:t>3,7564</w:t>
            </w:r>
          </w:p>
        </w:tc>
      </w:tr>
      <w:tr w:rsidR="0026752D" w:rsidRPr="0020099D" w14:paraId="14F8B5C5" w14:textId="77777777" w:rsidTr="006E0F2B">
        <w:trPr>
          <w:trHeight w:val="13"/>
          <w:jc w:val="center"/>
        </w:trPr>
        <w:tc>
          <w:tcPr>
            <w:tcW w:w="344" w:type="pct"/>
            <w:tcBorders>
              <w:top w:val="single" w:sz="4" w:space="0" w:color="auto"/>
              <w:left w:val="single" w:sz="4" w:space="0" w:color="auto"/>
              <w:bottom w:val="single" w:sz="4" w:space="0" w:color="auto"/>
              <w:right w:val="single" w:sz="4" w:space="0" w:color="auto"/>
            </w:tcBorders>
            <w:vAlign w:val="center"/>
          </w:tcPr>
          <w:p w14:paraId="4FB058A4" w14:textId="5FC67C24" w:rsidR="0026752D" w:rsidRPr="0020099D" w:rsidRDefault="0026752D" w:rsidP="0026752D">
            <w:pPr>
              <w:pStyle w:val="ConsPlusNormal"/>
              <w:jc w:val="center"/>
              <w:rPr>
                <w:rFonts w:ascii="Times New Roman" w:hAnsi="Times New Roman" w:cs="Times New Roman"/>
              </w:rPr>
            </w:pPr>
            <w:r w:rsidRPr="0020099D">
              <w:rPr>
                <w:rFonts w:ascii="Times New Roman" w:hAnsi="Times New Roman" w:cs="Times New Roman"/>
              </w:rPr>
              <w:t>3</w:t>
            </w:r>
          </w:p>
        </w:tc>
        <w:tc>
          <w:tcPr>
            <w:tcW w:w="906" w:type="pct"/>
            <w:tcBorders>
              <w:top w:val="single" w:sz="4" w:space="0" w:color="auto"/>
              <w:left w:val="single" w:sz="4" w:space="0" w:color="auto"/>
              <w:bottom w:val="single" w:sz="4" w:space="0" w:color="auto"/>
              <w:right w:val="single" w:sz="4" w:space="0" w:color="auto"/>
            </w:tcBorders>
            <w:vAlign w:val="center"/>
          </w:tcPr>
          <w:p w14:paraId="3B456844" w14:textId="5FA533F1" w:rsidR="0026752D" w:rsidRPr="0020099D" w:rsidRDefault="0026752D" w:rsidP="0026752D">
            <w:pPr>
              <w:pStyle w:val="ConsPlusNormal"/>
              <w:jc w:val="center"/>
              <w:rPr>
                <w:rFonts w:ascii="Times New Roman" w:hAnsi="Times New Roman" w:cs="Times New Roman"/>
                <w:bCs/>
              </w:rPr>
            </w:pPr>
            <w:r w:rsidRPr="0020099D">
              <w:rPr>
                <w:rFonts w:ascii="Times New Roman" w:hAnsi="Times New Roman" w:cs="Times New Roman"/>
                <w:bCs/>
                <w:lang w:eastAsia="en-US"/>
              </w:rPr>
              <w:t xml:space="preserve">Котельная </w:t>
            </w:r>
            <w:r w:rsidRPr="0020099D">
              <w:rPr>
                <w:rFonts w:ascii="Times New Roman" w:hAnsi="Times New Roman" w:cs="Times New Roman"/>
                <w:bCs/>
                <w:lang w:eastAsia="en-US"/>
              </w:rPr>
              <w:br/>
              <w:t>п. Орловка</w:t>
            </w:r>
          </w:p>
        </w:tc>
        <w:tc>
          <w:tcPr>
            <w:tcW w:w="750" w:type="pct"/>
            <w:tcBorders>
              <w:top w:val="single" w:sz="4" w:space="0" w:color="auto"/>
              <w:left w:val="single" w:sz="4" w:space="0" w:color="auto"/>
              <w:bottom w:val="single" w:sz="4" w:space="0" w:color="auto"/>
              <w:right w:val="single" w:sz="4" w:space="0" w:color="auto"/>
            </w:tcBorders>
            <w:vAlign w:val="center"/>
          </w:tcPr>
          <w:p w14:paraId="70BDC6A0" w14:textId="2B0627ED" w:rsidR="0026752D" w:rsidRPr="006E0F2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1,7540</w:t>
            </w:r>
          </w:p>
        </w:tc>
        <w:tc>
          <w:tcPr>
            <w:tcW w:w="750" w:type="pct"/>
            <w:tcBorders>
              <w:top w:val="single" w:sz="4" w:space="0" w:color="auto"/>
              <w:left w:val="single" w:sz="4" w:space="0" w:color="auto"/>
              <w:bottom w:val="single" w:sz="4" w:space="0" w:color="auto"/>
              <w:right w:val="single" w:sz="4" w:space="0" w:color="auto"/>
            </w:tcBorders>
            <w:vAlign w:val="center"/>
          </w:tcPr>
          <w:p w14:paraId="3B79E4BB" w14:textId="11D4B788" w:rsidR="0026752D" w:rsidRPr="006E0F2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0,0000</w:t>
            </w:r>
          </w:p>
        </w:tc>
        <w:tc>
          <w:tcPr>
            <w:tcW w:w="750" w:type="pct"/>
            <w:tcBorders>
              <w:top w:val="single" w:sz="4" w:space="0" w:color="auto"/>
              <w:left w:val="single" w:sz="4" w:space="0" w:color="auto"/>
              <w:bottom w:val="single" w:sz="4" w:space="0" w:color="auto"/>
              <w:right w:val="single" w:sz="4" w:space="0" w:color="auto"/>
            </w:tcBorders>
            <w:vAlign w:val="center"/>
          </w:tcPr>
          <w:p w14:paraId="4E48B678" w14:textId="73E7BBA8" w:rsidR="0026752D" w:rsidRPr="006E0F2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1,7540</w:t>
            </w:r>
          </w:p>
        </w:tc>
        <w:tc>
          <w:tcPr>
            <w:tcW w:w="750" w:type="pct"/>
            <w:tcBorders>
              <w:top w:val="single" w:sz="4" w:space="0" w:color="auto"/>
              <w:left w:val="single" w:sz="4" w:space="0" w:color="auto"/>
              <w:bottom w:val="single" w:sz="4" w:space="0" w:color="auto"/>
              <w:right w:val="single" w:sz="4" w:space="0" w:color="auto"/>
            </w:tcBorders>
            <w:vAlign w:val="center"/>
          </w:tcPr>
          <w:p w14:paraId="568CFFF2" w14:textId="3E18D62B" w:rsidR="0026752D" w:rsidRPr="006E0F2B" w:rsidRDefault="0026752D" w:rsidP="0026752D">
            <w:pPr>
              <w:ind w:left="-58" w:right="-59" w:firstLine="6"/>
              <w:jc w:val="center"/>
              <w:rPr>
                <w:rFonts w:ascii="Times New Roman" w:eastAsia="Times New Roman" w:hAnsi="Times New Roman"/>
                <w:bCs/>
                <w:sz w:val="20"/>
                <w:szCs w:val="20"/>
                <w:lang w:val="ru-RU" w:eastAsia="ru-RU"/>
              </w:rPr>
            </w:pPr>
            <w:r w:rsidRPr="0026752D">
              <w:rPr>
                <w:rFonts w:ascii="Times New Roman" w:eastAsia="Times New Roman" w:hAnsi="Times New Roman"/>
                <w:bCs/>
                <w:sz w:val="20"/>
                <w:szCs w:val="20"/>
                <w:lang w:val="ru-RU" w:eastAsia="ru-RU"/>
              </w:rPr>
              <w:t>0,0026</w:t>
            </w:r>
          </w:p>
        </w:tc>
        <w:tc>
          <w:tcPr>
            <w:tcW w:w="750" w:type="pct"/>
            <w:tcBorders>
              <w:top w:val="single" w:sz="4" w:space="0" w:color="auto"/>
              <w:left w:val="single" w:sz="4" w:space="0" w:color="auto"/>
              <w:bottom w:val="single" w:sz="4" w:space="0" w:color="auto"/>
              <w:right w:val="single" w:sz="4" w:space="0" w:color="auto"/>
            </w:tcBorders>
            <w:vAlign w:val="center"/>
          </w:tcPr>
          <w:p w14:paraId="7A43C565" w14:textId="0D5C8117" w:rsidR="0026752D" w:rsidRPr="006E0F2B" w:rsidRDefault="0026752D" w:rsidP="0026752D">
            <w:pPr>
              <w:ind w:left="-58" w:right="-59" w:hanging="18"/>
              <w:jc w:val="center"/>
              <w:rPr>
                <w:rFonts w:ascii="Times New Roman" w:eastAsia="Times New Roman" w:hAnsi="Times New Roman"/>
                <w:bCs/>
                <w:sz w:val="20"/>
                <w:szCs w:val="20"/>
                <w:lang w:val="ru-RU" w:eastAsia="ru-RU"/>
              </w:rPr>
            </w:pPr>
            <w:r w:rsidRPr="0026752D">
              <w:rPr>
                <w:rFonts w:ascii="Times New Roman" w:eastAsia="Times New Roman" w:hAnsi="Times New Roman"/>
                <w:bCs/>
                <w:sz w:val="20"/>
                <w:szCs w:val="20"/>
                <w:lang w:val="ru-RU" w:eastAsia="ru-RU"/>
              </w:rPr>
              <w:t>1,7514</w:t>
            </w:r>
          </w:p>
        </w:tc>
      </w:tr>
      <w:tr w:rsidR="0026752D" w:rsidRPr="0020099D" w14:paraId="0D311DA7" w14:textId="77777777" w:rsidTr="006E0F2B">
        <w:trPr>
          <w:trHeight w:val="13"/>
          <w:jc w:val="center"/>
        </w:trPr>
        <w:tc>
          <w:tcPr>
            <w:tcW w:w="344" w:type="pct"/>
            <w:tcBorders>
              <w:top w:val="single" w:sz="4" w:space="0" w:color="auto"/>
              <w:left w:val="single" w:sz="4" w:space="0" w:color="auto"/>
              <w:bottom w:val="single" w:sz="4" w:space="0" w:color="auto"/>
              <w:right w:val="single" w:sz="4" w:space="0" w:color="auto"/>
            </w:tcBorders>
            <w:vAlign w:val="center"/>
          </w:tcPr>
          <w:p w14:paraId="3BBCA7B8" w14:textId="64C57130" w:rsidR="0026752D" w:rsidRPr="0020099D" w:rsidRDefault="0026752D" w:rsidP="0026752D">
            <w:pPr>
              <w:pStyle w:val="ConsPlusNormal"/>
              <w:jc w:val="center"/>
              <w:rPr>
                <w:rFonts w:ascii="Times New Roman" w:hAnsi="Times New Roman" w:cs="Times New Roman"/>
              </w:rPr>
            </w:pPr>
          </w:p>
        </w:tc>
        <w:tc>
          <w:tcPr>
            <w:tcW w:w="906" w:type="pct"/>
            <w:tcBorders>
              <w:top w:val="single" w:sz="4" w:space="0" w:color="auto"/>
              <w:left w:val="single" w:sz="4" w:space="0" w:color="auto"/>
              <w:bottom w:val="single" w:sz="4" w:space="0" w:color="auto"/>
              <w:right w:val="single" w:sz="4" w:space="0" w:color="auto"/>
            </w:tcBorders>
            <w:vAlign w:val="center"/>
          </w:tcPr>
          <w:p w14:paraId="4F7B2206" w14:textId="5E841CF0" w:rsidR="0026752D" w:rsidRPr="006E0F2B" w:rsidRDefault="0026752D" w:rsidP="0026752D">
            <w:pPr>
              <w:pStyle w:val="ConsPlusNormal"/>
              <w:jc w:val="center"/>
              <w:rPr>
                <w:rFonts w:ascii="Times New Roman" w:hAnsi="Times New Roman" w:cs="Times New Roman"/>
                <w:b/>
                <w:bCs/>
                <w:lang w:eastAsia="en-US"/>
              </w:rPr>
            </w:pPr>
            <w:r w:rsidRPr="006E0F2B">
              <w:rPr>
                <w:rFonts w:ascii="Times New Roman" w:hAnsi="Times New Roman" w:cs="Times New Roman"/>
                <w:b/>
                <w:bCs/>
                <w:lang w:eastAsia="en-US"/>
              </w:rPr>
              <w:t>Всего</w:t>
            </w:r>
          </w:p>
        </w:tc>
        <w:tc>
          <w:tcPr>
            <w:tcW w:w="750" w:type="pct"/>
            <w:tcBorders>
              <w:top w:val="single" w:sz="4" w:space="0" w:color="auto"/>
              <w:left w:val="single" w:sz="4" w:space="0" w:color="auto"/>
              <w:bottom w:val="single" w:sz="4" w:space="0" w:color="auto"/>
              <w:right w:val="single" w:sz="4" w:space="0" w:color="auto"/>
            </w:tcBorders>
            <w:vAlign w:val="center"/>
          </w:tcPr>
          <w:p w14:paraId="41D51466" w14:textId="5CA5DFB7" w:rsidR="0026752D" w:rsidRPr="0026752D" w:rsidRDefault="0026752D" w:rsidP="0026752D">
            <w:pPr>
              <w:pStyle w:val="ConsPlusNormal"/>
              <w:jc w:val="center"/>
              <w:rPr>
                <w:rFonts w:ascii="Times New Roman" w:hAnsi="Times New Roman" w:cs="Times New Roman"/>
                <w:b/>
                <w:bCs/>
              </w:rPr>
            </w:pPr>
            <w:r w:rsidRPr="0026752D">
              <w:rPr>
                <w:rFonts w:ascii="Times New Roman" w:hAnsi="Times New Roman" w:cs="Times New Roman"/>
                <w:b/>
                <w:bCs/>
              </w:rPr>
              <w:t>30,8040</w:t>
            </w:r>
          </w:p>
        </w:tc>
        <w:tc>
          <w:tcPr>
            <w:tcW w:w="750" w:type="pct"/>
            <w:tcBorders>
              <w:top w:val="single" w:sz="4" w:space="0" w:color="auto"/>
              <w:left w:val="single" w:sz="4" w:space="0" w:color="auto"/>
              <w:bottom w:val="single" w:sz="4" w:space="0" w:color="auto"/>
              <w:right w:val="single" w:sz="4" w:space="0" w:color="auto"/>
            </w:tcBorders>
            <w:vAlign w:val="center"/>
          </w:tcPr>
          <w:p w14:paraId="267C6D31" w14:textId="090EB42E" w:rsidR="0026752D" w:rsidRPr="0026752D" w:rsidRDefault="0026752D" w:rsidP="0026752D">
            <w:pPr>
              <w:pStyle w:val="ConsPlusNormal"/>
              <w:jc w:val="center"/>
              <w:rPr>
                <w:rFonts w:ascii="Times New Roman" w:hAnsi="Times New Roman" w:cs="Times New Roman"/>
                <w:b/>
                <w:bCs/>
              </w:rPr>
            </w:pPr>
            <w:r w:rsidRPr="0026752D">
              <w:rPr>
                <w:rFonts w:ascii="Times New Roman" w:hAnsi="Times New Roman" w:cs="Times New Roman"/>
                <w:b/>
                <w:bCs/>
              </w:rPr>
              <w:t>0,0000</w:t>
            </w:r>
          </w:p>
        </w:tc>
        <w:tc>
          <w:tcPr>
            <w:tcW w:w="750" w:type="pct"/>
            <w:tcBorders>
              <w:top w:val="single" w:sz="4" w:space="0" w:color="auto"/>
              <w:left w:val="single" w:sz="4" w:space="0" w:color="auto"/>
              <w:bottom w:val="single" w:sz="4" w:space="0" w:color="auto"/>
              <w:right w:val="single" w:sz="4" w:space="0" w:color="auto"/>
            </w:tcBorders>
            <w:vAlign w:val="center"/>
          </w:tcPr>
          <w:p w14:paraId="0E75A601" w14:textId="1BF27D78" w:rsidR="0026752D" w:rsidRPr="0026752D" w:rsidRDefault="0026752D" w:rsidP="0026752D">
            <w:pPr>
              <w:pStyle w:val="ConsPlusNormal"/>
              <w:jc w:val="center"/>
              <w:rPr>
                <w:rFonts w:ascii="Times New Roman" w:hAnsi="Times New Roman" w:cs="Times New Roman"/>
                <w:b/>
                <w:bCs/>
              </w:rPr>
            </w:pPr>
            <w:r w:rsidRPr="0026752D">
              <w:rPr>
                <w:rFonts w:ascii="Times New Roman" w:hAnsi="Times New Roman" w:cs="Times New Roman"/>
                <w:b/>
                <w:bCs/>
              </w:rPr>
              <w:t>30,8040</w:t>
            </w:r>
          </w:p>
        </w:tc>
        <w:tc>
          <w:tcPr>
            <w:tcW w:w="750" w:type="pct"/>
            <w:tcBorders>
              <w:top w:val="single" w:sz="4" w:space="0" w:color="auto"/>
              <w:left w:val="single" w:sz="4" w:space="0" w:color="auto"/>
              <w:bottom w:val="single" w:sz="4" w:space="0" w:color="auto"/>
              <w:right w:val="single" w:sz="4" w:space="0" w:color="auto"/>
            </w:tcBorders>
            <w:vAlign w:val="center"/>
          </w:tcPr>
          <w:p w14:paraId="526E267D" w14:textId="3D5AE208" w:rsidR="0026752D" w:rsidRPr="0026752D" w:rsidRDefault="0026752D" w:rsidP="0026752D">
            <w:pPr>
              <w:ind w:left="-58" w:right="-59" w:firstLine="6"/>
              <w:jc w:val="center"/>
              <w:rPr>
                <w:rFonts w:ascii="Times New Roman" w:eastAsia="Times New Roman" w:hAnsi="Times New Roman"/>
                <w:b/>
                <w:bCs/>
                <w:sz w:val="20"/>
                <w:szCs w:val="20"/>
                <w:lang w:val="ru-RU" w:eastAsia="ru-RU"/>
              </w:rPr>
            </w:pPr>
            <w:r w:rsidRPr="0026752D">
              <w:rPr>
                <w:rFonts w:ascii="Times New Roman" w:eastAsia="Times New Roman" w:hAnsi="Times New Roman"/>
                <w:b/>
                <w:bCs/>
                <w:sz w:val="20"/>
                <w:szCs w:val="20"/>
                <w:lang w:val="ru-RU" w:eastAsia="ru-RU"/>
              </w:rPr>
              <w:t>0,3298</w:t>
            </w:r>
          </w:p>
        </w:tc>
        <w:tc>
          <w:tcPr>
            <w:tcW w:w="750" w:type="pct"/>
            <w:tcBorders>
              <w:top w:val="single" w:sz="4" w:space="0" w:color="auto"/>
              <w:left w:val="single" w:sz="4" w:space="0" w:color="auto"/>
              <w:bottom w:val="single" w:sz="4" w:space="0" w:color="auto"/>
              <w:right w:val="single" w:sz="4" w:space="0" w:color="auto"/>
            </w:tcBorders>
            <w:vAlign w:val="center"/>
          </w:tcPr>
          <w:p w14:paraId="66C7771A" w14:textId="673BAAD3" w:rsidR="0026752D" w:rsidRPr="0026752D" w:rsidRDefault="0026752D" w:rsidP="0026752D">
            <w:pPr>
              <w:ind w:left="-58" w:right="-59" w:hanging="18"/>
              <w:jc w:val="center"/>
              <w:rPr>
                <w:rFonts w:ascii="Times New Roman" w:eastAsia="Times New Roman" w:hAnsi="Times New Roman"/>
                <w:b/>
                <w:bCs/>
                <w:sz w:val="20"/>
                <w:szCs w:val="20"/>
                <w:lang w:val="ru-RU" w:eastAsia="ru-RU"/>
              </w:rPr>
            </w:pPr>
            <w:r w:rsidRPr="0026752D">
              <w:rPr>
                <w:rFonts w:ascii="Times New Roman" w:eastAsia="Times New Roman" w:hAnsi="Times New Roman"/>
                <w:b/>
                <w:bCs/>
                <w:sz w:val="20"/>
                <w:szCs w:val="20"/>
                <w:lang w:val="ru-RU" w:eastAsia="ru-RU"/>
              </w:rPr>
              <w:t>30,4742</w:t>
            </w:r>
          </w:p>
        </w:tc>
      </w:tr>
    </w:tbl>
    <w:p w14:paraId="611E29C7" w14:textId="61B64337" w:rsidR="00707DF4" w:rsidRPr="0020099D" w:rsidRDefault="00707DF4" w:rsidP="00D52DC7">
      <w:pPr>
        <w:widowControl/>
        <w:spacing w:line="360" w:lineRule="auto"/>
        <w:ind w:firstLine="709"/>
        <w:jc w:val="both"/>
        <w:rPr>
          <w:rFonts w:ascii="Times New Roman" w:eastAsia="Times New Roman" w:hAnsi="Times New Roman"/>
          <w:sz w:val="24"/>
          <w:lang w:val="ru-RU"/>
        </w:rPr>
      </w:pPr>
    </w:p>
    <w:p w14:paraId="4BE0531D" w14:textId="52918226" w:rsidR="000C51D8" w:rsidRPr="0020099D" w:rsidRDefault="00D52DC7" w:rsidP="00FE37BF">
      <w:pPr>
        <w:pStyle w:val="afff3"/>
      </w:pPr>
      <w:r w:rsidRPr="0020099D">
        <w:t>Сум</w:t>
      </w:r>
      <w:r w:rsidR="000C51D8" w:rsidRPr="0020099D">
        <w:t>марная установленная тепловая мощность</w:t>
      </w:r>
      <w:r w:rsidR="00370755" w:rsidRPr="0020099D">
        <w:t xml:space="preserve"> нетто</w:t>
      </w:r>
      <w:r w:rsidR="000C51D8" w:rsidRPr="0020099D">
        <w:t xml:space="preserve"> </w:t>
      </w:r>
      <w:r w:rsidR="00330FC7" w:rsidRPr="0020099D">
        <w:t>источников теплоснабжения,</w:t>
      </w:r>
      <w:r w:rsidR="00E27AB8" w:rsidRPr="0020099D">
        <w:t xml:space="preserve"> </w:t>
      </w:r>
      <w:r w:rsidR="00370755" w:rsidRPr="0020099D">
        <w:t xml:space="preserve">расположенных на внегородских территориях </w:t>
      </w:r>
      <w:r w:rsidR="00E27AB8" w:rsidRPr="0020099D">
        <w:t>ЗАТО Северск</w:t>
      </w:r>
      <w:r w:rsidR="00144690" w:rsidRPr="0020099D">
        <w:t xml:space="preserve"> </w:t>
      </w:r>
      <w:r w:rsidR="00C25613" w:rsidRPr="0020099D">
        <w:t xml:space="preserve">составляет </w:t>
      </w:r>
      <w:r w:rsidR="00370755" w:rsidRPr="006864CB">
        <w:t>30,</w:t>
      </w:r>
      <w:r w:rsidR="0026752D">
        <w:t>4742</w:t>
      </w:r>
      <w:r w:rsidR="00E27AB8" w:rsidRPr="006864CB">
        <w:t xml:space="preserve"> </w:t>
      </w:r>
      <w:r w:rsidR="000C51D8" w:rsidRPr="006864CB">
        <w:t>Гкал</w:t>
      </w:r>
      <w:r w:rsidR="000C51D8" w:rsidRPr="0020099D">
        <w:t>/ч.</w:t>
      </w:r>
    </w:p>
    <w:p w14:paraId="637E40CF" w14:textId="77777777" w:rsidR="00FE37BF" w:rsidRPr="0020099D" w:rsidRDefault="00FE37BF" w:rsidP="00FE37BF">
      <w:pPr>
        <w:pStyle w:val="afff3"/>
      </w:pPr>
    </w:p>
    <w:p w14:paraId="77E156C0" w14:textId="6CAE4482" w:rsidR="00D64AF4" w:rsidRPr="0020099D" w:rsidRDefault="00D64AF4" w:rsidP="00FE37BF">
      <w:pPr>
        <w:pStyle w:val="3"/>
        <w:rPr>
          <w:lang w:val="ru-RU"/>
        </w:rPr>
      </w:pPr>
      <w:bookmarkStart w:id="43" w:name="_Toc453770352"/>
      <w:bookmarkStart w:id="44" w:name="_Toc201744749"/>
      <w:r w:rsidRPr="0020099D">
        <w:rPr>
          <w:lang w:val="ru-RU"/>
        </w:rPr>
        <w:t>Ограничения тепловой мощности и параметры располагаемой мощности</w:t>
      </w:r>
      <w:bookmarkEnd w:id="43"/>
      <w:bookmarkEnd w:id="44"/>
    </w:p>
    <w:p w14:paraId="1ABB1556" w14:textId="77777777" w:rsidR="00FE37BF" w:rsidRPr="0020099D" w:rsidRDefault="00FE37BF" w:rsidP="00FE37BF">
      <w:pPr>
        <w:rPr>
          <w:lang w:val="ru-RU"/>
        </w:rPr>
      </w:pPr>
    </w:p>
    <w:p w14:paraId="5A3576D5" w14:textId="5F3F8747" w:rsidR="008B7FAD" w:rsidRPr="0020099D" w:rsidRDefault="008B7FAD" w:rsidP="00FE37BF">
      <w:pPr>
        <w:pStyle w:val="afff3"/>
      </w:pPr>
      <w:bookmarkStart w:id="45" w:name="_Toc453770354"/>
      <w:r w:rsidRPr="0020099D">
        <w:t>Ограничения установленной тепловой мощности на котельных</w:t>
      </w:r>
      <w:r w:rsidR="00655C89" w:rsidRPr="0020099D">
        <w:t>,</w:t>
      </w:r>
      <w:r w:rsidRPr="0020099D">
        <w:t xml:space="preserve"> расположенных в п. Самусь и п. Орловка</w:t>
      </w:r>
      <w:r w:rsidR="00655C89" w:rsidRPr="0020099D">
        <w:t>,</w:t>
      </w:r>
      <w:r w:rsidRPr="0020099D">
        <w:t xml:space="preserve"> отсутствуют. Предписания надзорных органов по запрещению дальнейшей эксплуатации оборудования котельных по состоянию на </w:t>
      </w:r>
      <w:r w:rsidR="00DB6A44">
        <w:t>202</w:t>
      </w:r>
      <w:r w:rsidR="006E0F2B">
        <w:t>4</w:t>
      </w:r>
      <w:r w:rsidR="005B1223">
        <w:t xml:space="preserve"> </w:t>
      </w:r>
      <w:r w:rsidR="00AE1AA3" w:rsidRPr="0020099D">
        <w:t>г.</w:t>
      </w:r>
      <w:r w:rsidRPr="0020099D">
        <w:t xml:space="preserve"> не выдавались. Величина расхода тепловой энергии на собственные нужды колеблется в пределах от 0,</w:t>
      </w:r>
      <w:r w:rsidR="006E0F2B">
        <w:t>1</w:t>
      </w:r>
      <w:r w:rsidRPr="0020099D">
        <w:t xml:space="preserve"> % до </w:t>
      </w:r>
      <w:r w:rsidR="005B1223">
        <w:t>1</w:t>
      </w:r>
      <w:r w:rsidRPr="0020099D">
        <w:t>,</w:t>
      </w:r>
      <w:r w:rsidR="006E0F2B">
        <w:t>2</w:t>
      </w:r>
      <w:r w:rsidRPr="0020099D">
        <w:t xml:space="preserve"> % от установленной тепловой мощности котельн</w:t>
      </w:r>
      <w:r w:rsidR="006E0F2B">
        <w:t>ых</w:t>
      </w:r>
      <w:r w:rsidRPr="0020099D">
        <w:t>.</w:t>
      </w:r>
    </w:p>
    <w:p w14:paraId="162E55EB" w14:textId="77777777" w:rsidR="00FE37BF" w:rsidRDefault="00FE37BF" w:rsidP="00FE37BF">
      <w:pPr>
        <w:pStyle w:val="afff3"/>
      </w:pPr>
    </w:p>
    <w:p w14:paraId="1E776B14" w14:textId="77777777" w:rsidR="001A350E" w:rsidRDefault="001A350E" w:rsidP="00FE37BF">
      <w:pPr>
        <w:pStyle w:val="afff3"/>
      </w:pPr>
    </w:p>
    <w:p w14:paraId="0F9593A4" w14:textId="77777777" w:rsidR="001A350E" w:rsidRPr="0020099D" w:rsidRDefault="001A350E" w:rsidP="00FE37BF">
      <w:pPr>
        <w:pStyle w:val="afff3"/>
      </w:pPr>
    </w:p>
    <w:p w14:paraId="0CADFC9B" w14:textId="671BFDA4" w:rsidR="0009119B" w:rsidRPr="0020099D" w:rsidRDefault="0009119B" w:rsidP="00FE37BF">
      <w:pPr>
        <w:pStyle w:val="3"/>
        <w:rPr>
          <w:lang w:val="ru-RU"/>
        </w:rPr>
      </w:pPr>
      <w:bookmarkStart w:id="46" w:name="_Toc201744750"/>
      <w:r w:rsidRPr="0020099D">
        <w:rPr>
          <w:lang w:val="ru-RU"/>
        </w:rPr>
        <w:lastRenderedPageBreak/>
        <w:t>Объем потребления тепловой энергии (мощности) и теплоносителя на собственные и хозяйственные нужды</w:t>
      </w:r>
      <w:r w:rsidR="005979C0" w:rsidRPr="0020099D">
        <w:rPr>
          <w:lang w:val="ru-RU"/>
        </w:rPr>
        <w:t xml:space="preserve"> теплоснабжающей организации в отношении источников тепловой энергии</w:t>
      </w:r>
      <w:r w:rsidRPr="0020099D">
        <w:rPr>
          <w:lang w:val="ru-RU"/>
        </w:rPr>
        <w:t xml:space="preserve"> и параметры тепловой мощности нетто</w:t>
      </w:r>
      <w:bookmarkEnd w:id="45"/>
      <w:bookmarkEnd w:id="46"/>
    </w:p>
    <w:p w14:paraId="09C070CC" w14:textId="77777777" w:rsidR="0009119B" w:rsidRPr="0020099D" w:rsidRDefault="0009119B" w:rsidP="00B345D6">
      <w:pPr>
        <w:shd w:val="clear" w:color="auto" w:fill="FFFFFF"/>
        <w:spacing w:line="276" w:lineRule="auto"/>
        <w:jc w:val="both"/>
        <w:rPr>
          <w:rFonts w:ascii="Times New Roman" w:hAnsi="Times New Roman"/>
          <w:sz w:val="24"/>
          <w:szCs w:val="24"/>
          <w:shd w:val="clear" w:color="auto" w:fill="FFFFFF"/>
          <w:lang w:val="ru-RU"/>
        </w:rPr>
      </w:pPr>
    </w:p>
    <w:p w14:paraId="0F67E724" w14:textId="74AB3B3D" w:rsidR="008B7FAD" w:rsidRPr="0020099D" w:rsidRDefault="00C7413E" w:rsidP="008B7FAD">
      <w:pPr>
        <w:widowControl/>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Для котельных, </w:t>
      </w:r>
      <w:r w:rsidR="008B7FAD" w:rsidRPr="0020099D">
        <w:rPr>
          <w:rFonts w:ascii="Times New Roman" w:eastAsia="Times New Roman" w:hAnsi="Times New Roman"/>
          <w:sz w:val="24"/>
          <w:lang w:val="ru-RU"/>
        </w:rPr>
        <w:t>расположенных в п.</w:t>
      </w:r>
      <w:r w:rsidRPr="0020099D">
        <w:rPr>
          <w:rFonts w:ascii="Times New Roman" w:eastAsia="Times New Roman" w:hAnsi="Times New Roman"/>
          <w:sz w:val="24"/>
          <w:lang w:val="ru-RU"/>
        </w:rPr>
        <w:t xml:space="preserve"> Самусь и п. Орловка, в таблице</w:t>
      </w:r>
      <w:r w:rsidR="008B7FAD" w:rsidRPr="0020099D">
        <w:rPr>
          <w:rFonts w:ascii="Times New Roman" w:eastAsia="Times New Roman" w:hAnsi="Times New Roman"/>
          <w:sz w:val="24"/>
          <w:lang w:val="ru-RU"/>
        </w:rPr>
        <w:t xml:space="preserve"> 2.</w:t>
      </w:r>
      <w:r w:rsidR="009944C3" w:rsidRPr="0020099D">
        <w:rPr>
          <w:rFonts w:ascii="Times New Roman" w:eastAsia="Times New Roman" w:hAnsi="Times New Roman"/>
          <w:sz w:val="24"/>
          <w:lang w:val="ru-RU"/>
        </w:rPr>
        <w:t>20</w:t>
      </w:r>
      <w:r w:rsidRPr="0020099D">
        <w:rPr>
          <w:rFonts w:ascii="Times New Roman" w:eastAsia="Times New Roman" w:hAnsi="Times New Roman"/>
          <w:sz w:val="24"/>
          <w:lang w:val="ru-RU"/>
        </w:rPr>
        <w:t xml:space="preserve"> </w:t>
      </w:r>
      <w:r w:rsidR="008B7FAD" w:rsidRPr="0020099D">
        <w:rPr>
          <w:rFonts w:ascii="Times New Roman" w:eastAsia="Times New Roman" w:hAnsi="Times New Roman"/>
          <w:sz w:val="24"/>
          <w:lang w:val="ru-RU"/>
        </w:rPr>
        <w:t>представлена выработка, отпуск тепла и расход условного топлива по котельным</w:t>
      </w:r>
      <w:r w:rsidR="006E0F2B">
        <w:rPr>
          <w:rFonts w:ascii="Times New Roman" w:eastAsia="Times New Roman" w:hAnsi="Times New Roman"/>
          <w:sz w:val="24"/>
          <w:lang w:val="ru-RU"/>
        </w:rPr>
        <w:t xml:space="preserve"> ЗАТО Северск</w:t>
      </w:r>
      <w:r w:rsidR="008B7FAD" w:rsidRPr="0020099D">
        <w:rPr>
          <w:rFonts w:ascii="Times New Roman" w:eastAsia="Times New Roman" w:hAnsi="Times New Roman"/>
          <w:sz w:val="24"/>
          <w:lang w:val="ru-RU"/>
        </w:rPr>
        <w:t>.</w:t>
      </w:r>
    </w:p>
    <w:p w14:paraId="3EC3C7F2" w14:textId="77777777" w:rsidR="008B7FAD" w:rsidRPr="0020099D" w:rsidRDefault="008B7FAD" w:rsidP="007C1352">
      <w:pPr>
        <w:widowControl/>
        <w:jc w:val="both"/>
        <w:rPr>
          <w:rFonts w:ascii="Times New Roman" w:eastAsia="Times New Roman" w:hAnsi="Times New Roman"/>
          <w:sz w:val="24"/>
          <w:lang w:val="ru-RU"/>
        </w:rPr>
      </w:pPr>
    </w:p>
    <w:p w14:paraId="201B1C5B" w14:textId="761AFD2E" w:rsidR="008B7FAD" w:rsidRPr="0020099D" w:rsidRDefault="007C1352" w:rsidP="008B7FAD">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2.</w:t>
      </w:r>
      <w:r w:rsidR="009944C3" w:rsidRPr="0020099D">
        <w:rPr>
          <w:rFonts w:ascii="Times New Roman" w:eastAsia="Times New Roman" w:hAnsi="Times New Roman"/>
          <w:sz w:val="24"/>
          <w:lang w:val="ru-RU"/>
        </w:rPr>
        <w:t>20</w:t>
      </w:r>
      <w:r w:rsidR="008B7FAD" w:rsidRPr="0020099D">
        <w:rPr>
          <w:rFonts w:ascii="Times New Roman" w:eastAsia="Times New Roman" w:hAnsi="Times New Roman"/>
          <w:sz w:val="24"/>
          <w:lang w:val="ru-RU"/>
        </w:rPr>
        <w:t xml:space="preserve"> – Выработка, отпуск тепла и расход условного топлива по котельным </w:t>
      </w:r>
      <w:r w:rsidR="00CF4C3B" w:rsidRPr="00791B1C">
        <w:rPr>
          <w:rFonts w:ascii="Times New Roman" w:eastAsia="Times New Roman" w:hAnsi="Times New Roman"/>
          <w:sz w:val="24"/>
          <w:lang w:val="ru-RU"/>
        </w:rPr>
        <w:t>(план 202</w:t>
      </w:r>
      <w:r w:rsidR="009A3425">
        <w:rPr>
          <w:rFonts w:ascii="Times New Roman" w:eastAsia="Times New Roman" w:hAnsi="Times New Roman"/>
          <w:sz w:val="24"/>
          <w:lang w:val="ru-RU"/>
        </w:rPr>
        <w:t>4</w:t>
      </w:r>
      <w:r w:rsidR="008B7FAD" w:rsidRPr="00791B1C">
        <w:rPr>
          <w:rFonts w:ascii="Times New Roman" w:eastAsia="Times New Roman" w:hAnsi="Times New Roman"/>
          <w:sz w:val="24"/>
          <w:lang w:val="ru-RU"/>
        </w:rPr>
        <w:t xml:space="preserve">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48"/>
        <w:gridCol w:w="2220"/>
        <w:gridCol w:w="1505"/>
        <w:gridCol w:w="1505"/>
        <w:gridCol w:w="1505"/>
        <w:gridCol w:w="1505"/>
        <w:gridCol w:w="1507"/>
      </w:tblGrid>
      <w:tr w:rsidR="008B7FAD" w:rsidRPr="00447ECE" w14:paraId="62702E62" w14:textId="77777777" w:rsidTr="0006569C">
        <w:trPr>
          <w:tblHeader/>
        </w:trPr>
        <w:tc>
          <w:tcPr>
            <w:tcW w:w="220" w:type="pct"/>
            <w:vAlign w:val="center"/>
          </w:tcPr>
          <w:p w14:paraId="4B1BA573" w14:textId="77777777" w:rsidR="008B7FAD" w:rsidRPr="0020099D" w:rsidRDefault="008B7FAD" w:rsidP="007C1352">
            <w:pPr>
              <w:pStyle w:val="ConsPlusNormal"/>
              <w:jc w:val="center"/>
              <w:rPr>
                <w:rFonts w:ascii="Times New Roman" w:hAnsi="Times New Roman" w:cs="Times New Roman"/>
                <w:b/>
              </w:rPr>
            </w:pPr>
            <w:r w:rsidRPr="0020099D">
              <w:rPr>
                <w:rFonts w:ascii="Times New Roman" w:hAnsi="Times New Roman" w:cs="Times New Roman"/>
                <w:b/>
              </w:rPr>
              <w:t>N п/п</w:t>
            </w:r>
          </w:p>
        </w:tc>
        <w:tc>
          <w:tcPr>
            <w:tcW w:w="1089" w:type="pct"/>
            <w:vAlign w:val="center"/>
          </w:tcPr>
          <w:p w14:paraId="7EA7172C" w14:textId="77777777" w:rsidR="008B7FAD" w:rsidRPr="0020099D" w:rsidRDefault="008B7FAD" w:rsidP="007C1352">
            <w:pPr>
              <w:pStyle w:val="ConsPlusNormal"/>
              <w:jc w:val="center"/>
              <w:rPr>
                <w:rFonts w:ascii="Times New Roman" w:hAnsi="Times New Roman" w:cs="Times New Roman"/>
                <w:b/>
              </w:rPr>
            </w:pPr>
            <w:r w:rsidRPr="0020099D">
              <w:rPr>
                <w:rFonts w:ascii="Times New Roman" w:hAnsi="Times New Roman" w:cs="Times New Roman"/>
                <w:b/>
              </w:rPr>
              <w:t>Адрес или наименование котельной</w:t>
            </w:r>
          </w:p>
        </w:tc>
        <w:tc>
          <w:tcPr>
            <w:tcW w:w="738" w:type="pct"/>
            <w:vAlign w:val="center"/>
          </w:tcPr>
          <w:p w14:paraId="6B30F07D" w14:textId="77777777" w:rsidR="008B7FAD" w:rsidRPr="0020099D" w:rsidRDefault="008B7FAD" w:rsidP="007C1352">
            <w:pPr>
              <w:pStyle w:val="ConsPlusNormal"/>
              <w:jc w:val="center"/>
              <w:rPr>
                <w:rFonts w:ascii="Times New Roman" w:hAnsi="Times New Roman" w:cs="Times New Roman"/>
                <w:b/>
              </w:rPr>
            </w:pPr>
            <w:r w:rsidRPr="0020099D">
              <w:rPr>
                <w:rFonts w:ascii="Times New Roman" w:hAnsi="Times New Roman" w:cs="Times New Roman"/>
                <w:b/>
              </w:rPr>
              <w:t>Выработка тепловой энергии котлоагрегатами, Гкал</w:t>
            </w:r>
          </w:p>
        </w:tc>
        <w:tc>
          <w:tcPr>
            <w:tcW w:w="738" w:type="pct"/>
            <w:vAlign w:val="center"/>
          </w:tcPr>
          <w:p w14:paraId="4F86CED7" w14:textId="77777777" w:rsidR="008B7FAD" w:rsidRPr="0020099D" w:rsidRDefault="008B7FAD" w:rsidP="007C1352">
            <w:pPr>
              <w:pStyle w:val="ConsPlusNormal"/>
              <w:jc w:val="center"/>
              <w:rPr>
                <w:rFonts w:ascii="Times New Roman" w:hAnsi="Times New Roman" w:cs="Times New Roman"/>
                <w:b/>
              </w:rPr>
            </w:pPr>
            <w:r w:rsidRPr="0020099D">
              <w:rPr>
                <w:rFonts w:ascii="Times New Roman" w:hAnsi="Times New Roman" w:cs="Times New Roman"/>
                <w:b/>
              </w:rPr>
              <w:t>Затраты тепловой энергии на собственные нужды, Гкал</w:t>
            </w:r>
          </w:p>
        </w:tc>
        <w:tc>
          <w:tcPr>
            <w:tcW w:w="738" w:type="pct"/>
            <w:vAlign w:val="center"/>
          </w:tcPr>
          <w:p w14:paraId="01B9E972" w14:textId="77777777" w:rsidR="008B7FAD" w:rsidRPr="0020099D" w:rsidRDefault="008B7FAD" w:rsidP="007C1352">
            <w:pPr>
              <w:pStyle w:val="ConsPlusNormal"/>
              <w:jc w:val="center"/>
              <w:rPr>
                <w:rFonts w:ascii="Times New Roman" w:hAnsi="Times New Roman" w:cs="Times New Roman"/>
                <w:b/>
              </w:rPr>
            </w:pPr>
            <w:r w:rsidRPr="0020099D">
              <w:rPr>
                <w:rFonts w:ascii="Times New Roman" w:hAnsi="Times New Roman" w:cs="Times New Roman"/>
                <w:b/>
              </w:rPr>
              <w:t>Отпуск тепловой энергии с коллекторов котельной, Гкал</w:t>
            </w:r>
          </w:p>
        </w:tc>
        <w:tc>
          <w:tcPr>
            <w:tcW w:w="738" w:type="pct"/>
            <w:vAlign w:val="center"/>
          </w:tcPr>
          <w:p w14:paraId="543D7E00" w14:textId="77777777" w:rsidR="008B7FAD" w:rsidRPr="0020099D" w:rsidRDefault="008B7FAD" w:rsidP="007C1352">
            <w:pPr>
              <w:pStyle w:val="ConsPlusNormal"/>
              <w:jc w:val="center"/>
              <w:rPr>
                <w:rFonts w:ascii="Times New Roman" w:hAnsi="Times New Roman" w:cs="Times New Roman"/>
                <w:b/>
              </w:rPr>
            </w:pPr>
            <w:r w:rsidRPr="0020099D">
              <w:rPr>
                <w:rFonts w:ascii="Times New Roman" w:hAnsi="Times New Roman" w:cs="Times New Roman"/>
                <w:b/>
              </w:rPr>
              <w:t>Вид топлива</w:t>
            </w:r>
          </w:p>
        </w:tc>
        <w:tc>
          <w:tcPr>
            <w:tcW w:w="739" w:type="pct"/>
            <w:vAlign w:val="center"/>
          </w:tcPr>
          <w:p w14:paraId="561799B2" w14:textId="77777777" w:rsidR="008B7FAD" w:rsidRPr="0020099D" w:rsidRDefault="008B7FAD" w:rsidP="007C1352">
            <w:pPr>
              <w:pStyle w:val="ConsPlusNormal"/>
              <w:jc w:val="center"/>
              <w:rPr>
                <w:rFonts w:ascii="Times New Roman" w:hAnsi="Times New Roman" w:cs="Times New Roman"/>
                <w:b/>
              </w:rPr>
            </w:pPr>
            <w:r w:rsidRPr="0020099D">
              <w:rPr>
                <w:rFonts w:ascii="Times New Roman" w:hAnsi="Times New Roman" w:cs="Times New Roman"/>
                <w:b/>
              </w:rPr>
              <w:t>Расход топлива, т.у.т</w:t>
            </w:r>
          </w:p>
        </w:tc>
      </w:tr>
      <w:tr w:rsidR="006E0F2B" w:rsidRPr="0020099D" w14:paraId="180C1D9C" w14:textId="77777777" w:rsidTr="0006569C">
        <w:tc>
          <w:tcPr>
            <w:tcW w:w="220" w:type="pct"/>
            <w:vAlign w:val="center"/>
          </w:tcPr>
          <w:p w14:paraId="04B054F3" w14:textId="77777777" w:rsidR="006E0F2B" w:rsidRPr="0020099D" w:rsidRDefault="006E0F2B" w:rsidP="006E0F2B">
            <w:pPr>
              <w:pStyle w:val="ConsPlusNormal"/>
              <w:jc w:val="center"/>
              <w:rPr>
                <w:rFonts w:ascii="Times New Roman" w:hAnsi="Times New Roman" w:cs="Times New Roman"/>
              </w:rPr>
            </w:pPr>
            <w:r w:rsidRPr="0020099D">
              <w:rPr>
                <w:rFonts w:ascii="Times New Roman" w:hAnsi="Times New Roman" w:cs="Times New Roman"/>
              </w:rPr>
              <w:t>1</w:t>
            </w:r>
          </w:p>
        </w:tc>
        <w:tc>
          <w:tcPr>
            <w:tcW w:w="1089" w:type="pct"/>
            <w:vAlign w:val="center"/>
          </w:tcPr>
          <w:p w14:paraId="7BB79E9A" w14:textId="2C004DD5" w:rsidR="006E0F2B" w:rsidRPr="0020099D" w:rsidRDefault="006E0F2B" w:rsidP="006E0F2B">
            <w:pPr>
              <w:pStyle w:val="ConsPlusNormal"/>
              <w:jc w:val="center"/>
              <w:rPr>
                <w:rFonts w:ascii="Times New Roman" w:hAnsi="Times New Roman" w:cs="Times New Roman"/>
              </w:rPr>
            </w:pPr>
            <w:r w:rsidRPr="0020099D">
              <w:rPr>
                <w:rFonts w:ascii="Times New Roman" w:hAnsi="Times New Roman" w:cs="Times New Roman"/>
                <w:bCs/>
              </w:rPr>
              <w:t>ЦОК п. Самусь</w:t>
            </w:r>
          </w:p>
        </w:tc>
        <w:tc>
          <w:tcPr>
            <w:tcW w:w="738" w:type="pct"/>
            <w:vAlign w:val="center"/>
          </w:tcPr>
          <w:p w14:paraId="4E4C8037" w14:textId="28B4A0D2" w:rsidR="006E0F2B" w:rsidRPr="00B82E5F" w:rsidRDefault="006E0F2B" w:rsidP="006E0F2B">
            <w:pPr>
              <w:pStyle w:val="ConsPlusNormal"/>
              <w:jc w:val="center"/>
              <w:rPr>
                <w:rFonts w:ascii="Times New Roman" w:hAnsi="Times New Roman" w:cs="Times New Roman"/>
              </w:rPr>
            </w:pPr>
            <w:r w:rsidRPr="006E0F2B">
              <w:rPr>
                <w:rFonts w:ascii="Times New Roman" w:hAnsi="Times New Roman" w:cs="Times New Roman"/>
              </w:rPr>
              <w:t>46 710,1</w:t>
            </w:r>
          </w:p>
        </w:tc>
        <w:tc>
          <w:tcPr>
            <w:tcW w:w="738" w:type="pct"/>
            <w:vAlign w:val="center"/>
          </w:tcPr>
          <w:p w14:paraId="67DFAB00" w14:textId="3AC57624" w:rsidR="006E0F2B" w:rsidRPr="00B82E5F" w:rsidRDefault="006E0F2B" w:rsidP="006E0F2B">
            <w:pPr>
              <w:pStyle w:val="ConsPlusNormal"/>
              <w:jc w:val="center"/>
              <w:rPr>
                <w:rFonts w:ascii="Times New Roman" w:hAnsi="Times New Roman" w:cs="Times New Roman"/>
              </w:rPr>
            </w:pPr>
            <w:r w:rsidRPr="006E0F2B">
              <w:rPr>
                <w:rFonts w:ascii="Times New Roman" w:hAnsi="Times New Roman" w:cs="Times New Roman"/>
              </w:rPr>
              <w:t>711,2</w:t>
            </w:r>
          </w:p>
        </w:tc>
        <w:tc>
          <w:tcPr>
            <w:tcW w:w="738" w:type="pct"/>
            <w:vAlign w:val="center"/>
          </w:tcPr>
          <w:p w14:paraId="0AB003DB" w14:textId="1AF02EC8" w:rsidR="006E0F2B" w:rsidRPr="00B82E5F" w:rsidRDefault="006E0F2B" w:rsidP="006E0F2B">
            <w:pPr>
              <w:pStyle w:val="ConsPlusNormal"/>
              <w:jc w:val="center"/>
              <w:rPr>
                <w:rFonts w:ascii="Times New Roman" w:hAnsi="Times New Roman" w:cs="Times New Roman"/>
              </w:rPr>
            </w:pPr>
            <w:r w:rsidRPr="006E0F2B">
              <w:rPr>
                <w:rFonts w:ascii="Times New Roman" w:hAnsi="Times New Roman" w:cs="Times New Roman"/>
              </w:rPr>
              <w:t>45 998,9</w:t>
            </w:r>
          </w:p>
        </w:tc>
        <w:tc>
          <w:tcPr>
            <w:tcW w:w="738" w:type="pct"/>
            <w:vAlign w:val="center"/>
          </w:tcPr>
          <w:p w14:paraId="1D90AEC5" w14:textId="77777777" w:rsidR="006E0F2B" w:rsidRPr="00B82E5F" w:rsidRDefault="006E0F2B" w:rsidP="006E0F2B">
            <w:pPr>
              <w:pStyle w:val="ConsPlusNormal"/>
              <w:jc w:val="center"/>
              <w:rPr>
                <w:rFonts w:ascii="Times New Roman" w:hAnsi="Times New Roman" w:cs="Times New Roman"/>
              </w:rPr>
            </w:pPr>
            <w:r w:rsidRPr="00B82E5F">
              <w:rPr>
                <w:rFonts w:ascii="Times New Roman" w:hAnsi="Times New Roman" w:cs="Times New Roman"/>
              </w:rPr>
              <w:t>Природный газ</w:t>
            </w:r>
          </w:p>
        </w:tc>
        <w:tc>
          <w:tcPr>
            <w:tcW w:w="739" w:type="pct"/>
            <w:vAlign w:val="center"/>
          </w:tcPr>
          <w:p w14:paraId="528D769C" w14:textId="220F8648" w:rsidR="006E0F2B" w:rsidRPr="00B82E5F" w:rsidRDefault="006E0F2B" w:rsidP="006E0F2B">
            <w:pPr>
              <w:pStyle w:val="ConsPlusNormal"/>
              <w:jc w:val="center"/>
              <w:rPr>
                <w:rFonts w:ascii="Times New Roman" w:hAnsi="Times New Roman" w:cs="Times New Roman"/>
              </w:rPr>
            </w:pPr>
            <w:r w:rsidRPr="006E0F2B">
              <w:rPr>
                <w:rFonts w:ascii="Times New Roman" w:hAnsi="Times New Roman" w:cs="Times New Roman"/>
              </w:rPr>
              <w:t>7 212,1</w:t>
            </w:r>
          </w:p>
        </w:tc>
      </w:tr>
      <w:tr w:rsidR="006E0F2B" w:rsidRPr="0020099D" w14:paraId="68896A3D" w14:textId="77777777" w:rsidTr="0006569C">
        <w:tc>
          <w:tcPr>
            <w:tcW w:w="220" w:type="pct"/>
            <w:vAlign w:val="center"/>
          </w:tcPr>
          <w:p w14:paraId="20BCC775" w14:textId="4E12069A" w:rsidR="006E0F2B" w:rsidRPr="0020099D" w:rsidRDefault="006E0F2B" w:rsidP="006E0F2B">
            <w:pPr>
              <w:pStyle w:val="ConsPlusNormal"/>
              <w:jc w:val="center"/>
              <w:rPr>
                <w:rFonts w:ascii="Times New Roman" w:hAnsi="Times New Roman" w:cs="Times New Roman"/>
              </w:rPr>
            </w:pPr>
            <w:r w:rsidRPr="0020099D">
              <w:rPr>
                <w:rFonts w:ascii="Times New Roman" w:hAnsi="Times New Roman" w:cs="Times New Roman"/>
              </w:rPr>
              <w:t>2</w:t>
            </w:r>
          </w:p>
        </w:tc>
        <w:tc>
          <w:tcPr>
            <w:tcW w:w="1089" w:type="pct"/>
            <w:vAlign w:val="center"/>
          </w:tcPr>
          <w:p w14:paraId="053CA973" w14:textId="241E52EF" w:rsidR="006E0F2B" w:rsidRPr="0020099D" w:rsidRDefault="006E0F2B" w:rsidP="006E0F2B">
            <w:pPr>
              <w:pStyle w:val="ConsPlusNormal"/>
              <w:jc w:val="center"/>
              <w:rPr>
                <w:rFonts w:ascii="Times New Roman" w:hAnsi="Times New Roman" w:cs="Times New Roman"/>
                <w:bCs/>
              </w:rPr>
            </w:pPr>
            <w:r w:rsidRPr="0020099D">
              <w:rPr>
                <w:rFonts w:ascii="Times New Roman" w:hAnsi="Times New Roman" w:cs="Times New Roman"/>
                <w:bCs/>
              </w:rPr>
              <w:t>Котельная по ул. Камышка п. Самусь</w:t>
            </w:r>
          </w:p>
        </w:tc>
        <w:tc>
          <w:tcPr>
            <w:tcW w:w="738" w:type="pct"/>
            <w:vAlign w:val="center"/>
          </w:tcPr>
          <w:p w14:paraId="033D615F" w14:textId="1BBE0BD8" w:rsidR="006E0F2B" w:rsidRPr="00B82E5F" w:rsidRDefault="006E0F2B" w:rsidP="006E0F2B">
            <w:pPr>
              <w:pStyle w:val="ConsPlusNormal"/>
              <w:jc w:val="center"/>
              <w:rPr>
                <w:rFonts w:ascii="Times New Roman" w:hAnsi="Times New Roman" w:cs="Times New Roman"/>
              </w:rPr>
            </w:pPr>
            <w:r w:rsidRPr="006E0F2B">
              <w:rPr>
                <w:rFonts w:ascii="Times New Roman" w:hAnsi="Times New Roman" w:cs="Times New Roman"/>
              </w:rPr>
              <w:t>2 503,2</w:t>
            </w:r>
          </w:p>
        </w:tc>
        <w:tc>
          <w:tcPr>
            <w:tcW w:w="738" w:type="pct"/>
            <w:vAlign w:val="center"/>
          </w:tcPr>
          <w:p w14:paraId="64CD1CA7" w14:textId="75D94C2E" w:rsidR="006E0F2B" w:rsidRPr="00B82E5F" w:rsidRDefault="006E0F2B" w:rsidP="006E0F2B">
            <w:pPr>
              <w:pStyle w:val="ConsPlusNormal"/>
              <w:jc w:val="center"/>
              <w:rPr>
                <w:rFonts w:ascii="Times New Roman" w:hAnsi="Times New Roman" w:cs="Times New Roman"/>
              </w:rPr>
            </w:pPr>
            <w:r w:rsidRPr="006E0F2B">
              <w:rPr>
                <w:rFonts w:ascii="Times New Roman" w:hAnsi="Times New Roman" w:cs="Times New Roman"/>
              </w:rPr>
              <w:t>25,0</w:t>
            </w:r>
          </w:p>
        </w:tc>
        <w:tc>
          <w:tcPr>
            <w:tcW w:w="738" w:type="pct"/>
            <w:vAlign w:val="center"/>
          </w:tcPr>
          <w:p w14:paraId="2BD113C7" w14:textId="0AE9A624" w:rsidR="006E0F2B" w:rsidRPr="00B82E5F" w:rsidRDefault="006E0F2B" w:rsidP="006E0F2B">
            <w:pPr>
              <w:pStyle w:val="ConsPlusNormal"/>
              <w:jc w:val="center"/>
              <w:rPr>
                <w:rFonts w:ascii="Times New Roman" w:hAnsi="Times New Roman" w:cs="Times New Roman"/>
              </w:rPr>
            </w:pPr>
            <w:r w:rsidRPr="006E0F2B">
              <w:rPr>
                <w:rFonts w:ascii="Times New Roman" w:hAnsi="Times New Roman" w:cs="Times New Roman"/>
              </w:rPr>
              <w:t>2 478,2</w:t>
            </w:r>
          </w:p>
        </w:tc>
        <w:tc>
          <w:tcPr>
            <w:tcW w:w="738" w:type="pct"/>
            <w:vAlign w:val="center"/>
          </w:tcPr>
          <w:p w14:paraId="0EF0935C" w14:textId="627F1AF0" w:rsidR="006E0F2B" w:rsidRPr="00B82E5F" w:rsidRDefault="006E0F2B" w:rsidP="006E0F2B">
            <w:pPr>
              <w:pStyle w:val="ConsPlusNormal"/>
              <w:jc w:val="center"/>
              <w:rPr>
                <w:rFonts w:ascii="Times New Roman" w:hAnsi="Times New Roman" w:cs="Times New Roman"/>
              </w:rPr>
            </w:pPr>
            <w:r w:rsidRPr="00B82E5F">
              <w:rPr>
                <w:rFonts w:ascii="Times New Roman" w:hAnsi="Times New Roman" w:cs="Times New Roman"/>
              </w:rPr>
              <w:t>Уголь ДР</w:t>
            </w:r>
          </w:p>
        </w:tc>
        <w:tc>
          <w:tcPr>
            <w:tcW w:w="739" w:type="pct"/>
            <w:vAlign w:val="center"/>
          </w:tcPr>
          <w:p w14:paraId="3E51F0A3" w14:textId="22A67A7C" w:rsidR="006E0F2B" w:rsidRPr="00B82E5F" w:rsidRDefault="006E0F2B" w:rsidP="006E0F2B">
            <w:pPr>
              <w:pStyle w:val="ConsPlusNormal"/>
              <w:jc w:val="center"/>
              <w:rPr>
                <w:rFonts w:ascii="Times New Roman" w:hAnsi="Times New Roman" w:cs="Times New Roman"/>
              </w:rPr>
            </w:pPr>
            <w:r w:rsidRPr="006E0F2B">
              <w:rPr>
                <w:rFonts w:ascii="Times New Roman" w:hAnsi="Times New Roman" w:cs="Times New Roman"/>
              </w:rPr>
              <w:t>450,1</w:t>
            </w:r>
          </w:p>
        </w:tc>
      </w:tr>
      <w:tr w:rsidR="006E0F2B" w:rsidRPr="0020099D" w14:paraId="7D23C36B" w14:textId="77777777" w:rsidTr="006E0F2B">
        <w:trPr>
          <w:trHeight w:val="139"/>
        </w:trPr>
        <w:tc>
          <w:tcPr>
            <w:tcW w:w="220" w:type="pct"/>
            <w:vAlign w:val="center"/>
          </w:tcPr>
          <w:p w14:paraId="1CC117F5" w14:textId="110B84AB" w:rsidR="006E0F2B" w:rsidRPr="0020099D" w:rsidRDefault="006E0F2B" w:rsidP="006E0F2B">
            <w:pPr>
              <w:pStyle w:val="ConsPlusNormal"/>
              <w:jc w:val="center"/>
              <w:rPr>
                <w:rFonts w:ascii="Times New Roman" w:hAnsi="Times New Roman" w:cs="Times New Roman"/>
              </w:rPr>
            </w:pPr>
            <w:r w:rsidRPr="0020099D">
              <w:rPr>
                <w:rFonts w:ascii="Times New Roman" w:hAnsi="Times New Roman" w:cs="Times New Roman"/>
              </w:rPr>
              <w:t>3</w:t>
            </w:r>
          </w:p>
        </w:tc>
        <w:tc>
          <w:tcPr>
            <w:tcW w:w="1089" w:type="pct"/>
            <w:vAlign w:val="center"/>
          </w:tcPr>
          <w:p w14:paraId="36C0C688" w14:textId="1C53C8B0" w:rsidR="006E0F2B" w:rsidRPr="0020099D" w:rsidRDefault="006E0F2B" w:rsidP="006E0F2B">
            <w:pPr>
              <w:pStyle w:val="ConsPlusNormal"/>
              <w:jc w:val="center"/>
              <w:rPr>
                <w:rFonts w:ascii="Times New Roman" w:hAnsi="Times New Roman" w:cs="Times New Roman"/>
                <w:bCs/>
              </w:rPr>
            </w:pPr>
            <w:r w:rsidRPr="0020099D">
              <w:rPr>
                <w:rFonts w:ascii="Times New Roman" w:hAnsi="Times New Roman" w:cs="Times New Roman"/>
                <w:bCs/>
              </w:rPr>
              <w:t>Котельная п. Орловка</w:t>
            </w:r>
          </w:p>
        </w:tc>
        <w:tc>
          <w:tcPr>
            <w:tcW w:w="738" w:type="pct"/>
            <w:vAlign w:val="center"/>
          </w:tcPr>
          <w:p w14:paraId="1C8D0F8C" w14:textId="096BDC9A" w:rsidR="006E0F2B" w:rsidRPr="006E0F2B" w:rsidRDefault="006E0F2B" w:rsidP="006E0F2B">
            <w:pPr>
              <w:pStyle w:val="ConsPlusNormal"/>
              <w:jc w:val="center"/>
              <w:rPr>
                <w:rFonts w:ascii="Times New Roman" w:hAnsi="Times New Roman" w:cs="Times New Roman"/>
              </w:rPr>
            </w:pPr>
            <w:r w:rsidRPr="006E0F2B">
              <w:rPr>
                <w:rFonts w:ascii="Times New Roman" w:hAnsi="Times New Roman" w:cs="Times New Roman"/>
              </w:rPr>
              <w:t>2 161,5</w:t>
            </w:r>
          </w:p>
        </w:tc>
        <w:tc>
          <w:tcPr>
            <w:tcW w:w="738" w:type="pct"/>
            <w:vAlign w:val="center"/>
          </w:tcPr>
          <w:p w14:paraId="6A9A33EA" w14:textId="701B7AEA" w:rsidR="006E0F2B" w:rsidRPr="006E0F2B" w:rsidRDefault="006E0F2B" w:rsidP="006E0F2B">
            <w:pPr>
              <w:pStyle w:val="ConsPlusNormal"/>
              <w:jc w:val="center"/>
              <w:rPr>
                <w:rFonts w:ascii="Times New Roman" w:hAnsi="Times New Roman" w:cs="Times New Roman"/>
              </w:rPr>
            </w:pPr>
            <w:r w:rsidRPr="006E0F2B">
              <w:rPr>
                <w:rFonts w:ascii="Times New Roman" w:hAnsi="Times New Roman" w:cs="Times New Roman"/>
              </w:rPr>
              <w:t>6,6</w:t>
            </w:r>
          </w:p>
        </w:tc>
        <w:tc>
          <w:tcPr>
            <w:tcW w:w="738" w:type="pct"/>
            <w:vAlign w:val="center"/>
          </w:tcPr>
          <w:p w14:paraId="38C691D8" w14:textId="71710F0D" w:rsidR="006E0F2B" w:rsidRPr="006E0F2B" w:rsidRDefault="006E0F2B" w:rsidP="006E0F2B">
            <w:pPr>
              <w:pStyle w:val="ConsPlusNormal"/>
              <w:jc w:val="center"/>
              <w:rPr>
                <w:rFonts w:ascii="Times New Roman" w:hAnsi="Times New Roman" w:cs="Times New Roman"/>
              </w:rPr>
            </w:pPr>
            <w:r w:rsidRPr="006E0F2B">
              <w:rPr>
                <w:rFonts w:ascii="Times New Roman" w:hAnsi="Times New Roman" w:cs="Times New Roman"/>
              </w:rPr>
              <w:t>2 154,9</w:t>
            </w:r>
          </w:p>
        </w:tc>
        <w:tc>
          <w:tcPr>
            <w:tcW w:w="738" w:type="pct"/>
            <w:vAlign w:val="center"/>
          </w:tcPr>
          <w:p w14:paraId="34D5CC48" w14:textId="4887747C" w:rsidR="006E0F2B" w:rsidRPr="0020099D" w:rsidRDefault="006E0F2B" w:rsidP="006E0F2B">
            <w:pPr>
              <w:pStyle w:val="ConsPlusNormal"/>
              <w:jc w:val="center"/>
              <w:rPr>
                <w:rFonts w:ascii="Times New Roman" w:hAnsi="Times New Roman" w:cs="Times New Roman"/>
              </w:rPr>
            </w:pPr>
            <w:r>
              <w:rPr>
                <w:rFonts w:ascii="Times New Roman" w:hAnsi="Times New Roman" w:cs="Times New Roman"/>
              </w:rPr>
              <w:t>Дизельное топ</w:t>
            </w:r>
            <w:r w:rsidRPr="0020099D">
              <w:rPr>
                <w:rFonts w:ascii="Times New Roman" w:hAnsi="Times New Roman" w:cs="Times New Roman"/>
              </w:rPr>
              <w:t>ливо</w:t>
            </w:r>
            <w:r>
              <w:rPr>
                <w:rFonts w:ascii="Times New Roman" w:hAnsi="Times New Roman" w:cs="Times New Roman"/>
              </w:rPr>
              <w:t xml:space="preserve"> </w:t>
            </w:r>
            <w:r w:rsidRPr="0020099D">
              <w:rPr>
                <w:rFonts w:ascii="Times New Roman" w:hAnsi="Times New Roman" w:cs="Times New Roman"/>
              </w:rPr>
              <w:t>(газойль легкое исо-f-d2)</w:t>
            </w:r>
          </w:p>
        </w:tc>
        <w:tc>
          <w:tcPr>
            <w:tcW w:w="739" w:type="pct"/>
            <w:vAlign w:val="center"/>
          </w:tcPr>
          <w:p w14:paraId="090AC492" w14:textId="3E998578" w:rsidR="006E0F2B" w:rsidRPr="006E0F2B" w:rsidRDefault="006E0F2B" w:rsidP="006E0F2B">
            <w:pPr>
              <w:pStyle w:val="ConsPlusNormal"/>
              <w:jc w:val="center"/>
              <w:rPr>
                <w:rFonts w:ascii="Times New Roman" w:hAnsi="Times New Roman" w:cs="Times New Roman"/>
              </w:rPr>
            </w:pPr>
            <w:r w:rsidRPr="006E0F2B">
              <w:rPr>
                <w:rFonts w:ascii="Times New Roman" w:hAnsi="Times New Roman" w:cs="Times New Roman"/>
              </w:rPr>
              <w:t>333,9</w:t>
            </w:r>
          </w:p>
        </w:tc>
      </w:tr>
      <w:tr w:rsidR="006E0F2B" w:rsidRPr="0020099D" w14:paraId="0241B7E4" w14:textId="77777777" w:rsidTr="00E55578">
        <w:tc>
          <w:tcPr>
            <w:tcW w:w="220" w:type="pct"/>
            <w:vAlign w:val="center"/>
          </w:tcPr>
          <w:p w14:paraId="36BDC5EE" w14:textId="77777777" w:rsidR="006E0F2B" w:rsidRPr="0020099D" w:rsidRDefault="006E0F2B" w:rsidP="006E0F2B">
            <w:pPr>
              <w:pStyle w:val="ConsPlusNormal"/>
              <w:jc w:val="center"/>
              <w:rPr>
                <w:rFonts w:ascii="Times New Roman" w:hAnsi="Times New Roman" w:cs="Times New Roman"/>
              </w:rPr>
            </w:pPr>
          </w:p>
        </w:tc>
        <w:tc>
          <w:tcPr>
            <w:tcW w:w="1089" w:type="pct"/>
            <w:vAlign w:val="center"/>
          </w:tcPr>
          <w:p w14:paraId="295F1AB2" w14:textId="3F2F9681" w:rsidR="006E0F2B" w:rsidRPr="006E0F2B" w:rsidRDefault="006E0F2B" w:rsidP="006E0F2B">
            <w:pPr>
              <w:pStyle w:val="ConsPlusNormal"/>
              <w:jc w:val="center"/>
              <w:rPr>
                <w:rFonts w:ascii="Times New Roman" w:hAnsi="Times New Roman" w:cs="Times New Roman"/>
                <w:b/>
                <w:bCs/>
              </w:rPr>
            </w:pPr>
            <w:r w:rsidRPr="006E0F2B">
              <w:rPr>
                <w:rFonts w:ascii="Times New Roman" w:hAnsi="Times New Roman" w:cs="Times New Roman"/>
                <w:b/>
                <w:bCs/>
              </w:rPr>
              <w:t>Итого</w:t>
            </w:r>
          </w:p>
        </w:tc>
        <w:tc>
          <w:tcPr>
            <w:tcW w:w="738" w:type="pct"/>
            <w:vAlign w:val="center"/>
          </w:tcPr>
          <w:p w14:paraId="408FF355" w14:textId="195B525F" w:rsidR="006E0F2B" w:rsidRPr="006E0F2B" w:rsidRDefault="006E0F2B" w:rsidP="006E0F2B">
            <w:pPr>
              <w:pStyle w:val="ConsPlusNormal"/>
              <w:jc w:val="center"/>
              <w:rPr>
                <w:rFonts w:ascii="Times New Roman" w:hAnsi="Times New Roman" w:cs="Times New Roman"/>
                <w:b/>
              </w:rPr>
            </w:pPr>
            <w:r w:rsidRPr="006E0F2B">
              <w:rPr>
                <w:rFonts w:ascii="Times New Roman" w:hAnsi="Times New Roman" w:cs="Times New Roman"/>
                <w:b/>
              </w:rPr>
              <w:t>51 374,7</w:t>
            </w:r>
          </w:p>
        </w:tc>
        <w:tc>
          <w:tcPr>
            <w:tcW w:w="738" w:type="pct"/>
            <w:vAlign w:val="center"/>
          </w:tcPr>
          <w:p w14:paraId="6D76E775" w14:textId="5F73C8AC" w:rsidR="006E0F2B" w:rsidRPr="006E0F2B" w:rsidRDefault="006E0F2B" w:rsidP="006E0F2B">
            <w:pPr>
              <w:pStyle w:val="ConsPlusNormal"/>
              <w:jc w:val="center"/>
              <w:rPr>
                <w:rFonts w:ascii="Times New Roman" w:hAnsi="Times New Roman" w:cs="Times New Roman"/>
                <w:b/>
              </w:rPr>
            </w:pPr>
            <w:r w:rsidRPr="006E0F2B">
              <w:rPr>
                <w:rFonts w:ascii="Times New Roman" w:hAnsi="Times New Roman" w:cs="Times New Roman"/>
                <w:b/>
              </w:rPr>
              <w:t>742,8</w:t>
            </w:r>
          </w:p>
        </w:tc>
        <w:tc>
          <w:tcPr>
            <w:tcW w:w="738" w:type="pct"/>
            <w:vAlign w:val="center"/>
          </w:tcPr>
          <w:p w14:paraId="059A5CB5" w14:textId="77E6573B" w:rsidR="006E0F2B" w:rsidRPr="006E0F2B" w:rsidRDefault="006E0F2B" w:rsidP="006E0F2B">
            <w:pPr>
              <w:pStyle w:val="ConsPlusNormal"/>
              <w:jc w:val="center"/>
              <w:rPr>
                <w:rFonts w:ascii="Times New Roman" w:hAnsi="Times New Roman" w:cs="Times New Roman"/>
                <w:b/>
              </w:rPr>
            </w:pPr>
            <w:r w:rsidRPr="006E0F2B">
              <w:rPr>
                <w:rFonts w:ascii="Times New Roman" w:hAnsi="Times New Roman" w:cs="Times New Roman"/>
                <w:b/>
              </w:rPr>
              <w:t>50 631,9</w:t>
            </w:r>
          </w:p>
        </w:tc>
        <w:tc>
          <w:tcPr>
            <w:tcW w:w="738" w:type="pct"/>
            <w:vAlign w:val="center"/>
          </w:tcPr>
          <w:p w14:paraId="0DE34022" w14:textId="77777777" w:rsidR="006E0F2B" w:rsidRPr="006E0F2B" w:rsidRDefault="006E0F2B" w:rsidP="006E0F2B">
            <w:pPr>
              <w:pStyle w:val="ConsPlusNormal"/>
              <w:jc w:val="center"/>
              <w:rPr>
                <w:rFonts w:ascii="Times New Roman" w:hAnsi="Times New Roman" w:cs="Times New Roman"/>
                <w:b/>
              </w:rPr>
            </w:pPr>
          </w:p>
        </w:tc>
        <w:tc>
          <w:tcPr>
            <w:tcW w:w="739" w:type="pct"/>
            <w:vAlign w:val="bottom"/>
          </w:tcPr>
          <w:p w14:paraId="62200A8D" w14:textId="22A23220" w:rsidR="006E0F2B" w:rsidRPr="006E0F2B" w:rsidRDefault="006E0F2B" w:rsidP="006E0F2B">
            <w:pPr>
              <w:pStyle w:val="ConsPlusNormal"/>
              <w:jc w:val="center"/>
              <w:rPr>
                <w:rFonts w:ascii="Times New Roman" w:hAnsi="Times New Roman" w:cs="Times New Roman"/>
                <w:b/>
              </w:rPr>
            </w:pPr>
            <w:r w:rsidRPr="006E0F2B">
              <w:rPr>
                <w:rFonts w:ascii="Times New Roman" w:hAnsi="Times New Roman" w:cs="Times New Roman"/>
                <w:b/>
              </w:rPr>
              <w:t>7 996,0</w:t>
            </w:r>
          </w:p>
        </w:tc>
      </w:tr>
    </w:tbl>
    <w:p w14:paraId="23D8A278" w14:textId="77777777" w:rsidR="008B7FAD" w:rsidRPr="0020099D" w:rsidRDefault="008B7FAD" w:rsidP="008B7FAD">
      <w:pPr>
        <w:spacing w:line="360" w:lineRule="auto"/>
        <w:rPr>
          <w:rFonts w:ascii="Times New Roman" w:hAnsi="Times New Roman"/>
          <w:lang w:val="ru-RU"/>
        </w:rPr>
      </w:pPr>
    </w:p>
    <w:p w14:paraId="6678B656" w14:textId="1CB0D9D2" w:rsidR="006F5C43" w:rsidRPr="0020099D" w:rsidRDefault="006F5C43" w:rsidP="006F5C43">
      <w:pPr>
        <w:widowControl/>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Динамика изменения эксплуатационных показателей котельных п. Самусь и п. Орловка представлена в таблицах 2.</w:t>
      </w:r>
      <w:r w:rsidR="009944C3" w:rsidRPr="0020099D">
        <w:rPr>
          <w:rFonts w:ascii="Times New Roman" w:eastAsia="Times New Roman" w:hAnsi="Times New Roman"/>
          <w:sz w:val="24"/>
          <w:lang w:val="ru-RU"/>
        </w:rPr>
        <w:t>21</w:t>
      </w:r>
      <w:r w:rsidR="0006569C" w:rsidRPr="0020099D">
        <w:rPr>
          <w:rFonts w:ascii="Times New Roman" w:eastAsia="Times New Roman" w:hAnsi="Times New Roman"/>
          <w:sz w:val="24"/>
          <w:lang w:val="ru-RU"/>
        </w:rPr>
        <w:t>–</w:t>
      </w:r>
      <w:r w:rsidRPr="0020099D">
        <w:rPr>
          <w:rFonts w:ascii="Times New Roman" w:eastAsia="Times New Roman" w:hAnsi="Times New Roman"/>
          <w:sz w:val="24"/>
          <w:lang w:val="ru-RU"/>
        </w:rPr>
        <w:t>2.</w:t>
      </w:r>
      <w:r w:rsidR="00C7413E" w:rsidRPr="0020099D">
        <w:rPr>
          <w:rFonts w:ascii="Times New Roman" w:eastAsia="Times New Roman" w:hAnsi="Times New Roman"/>
          <w:sz w:val="24"/>
          <w:lang w:val="ru-RU"/>
        </w:rPr>
        <w:t>2</w:t>
      </w:r>
      <w:r w:rsidR="009944C3" w:rsidRPr="0020099D">
        <w:rPr>
          <w:rFonts w:ascii="Times New Roman" w:eastAsia="Times New Roman" w:hAnsi="Times New Roman"/>
          <w:sz w:val="24"/>
          <w:lang w:val="ru-RU"/>
        </w:rPr>
        <w:t>3</w:t>
      </w:r>
      <w:r w:rsidRPr="0020099D">
        <w:rPr>
          <w:rFonts w:ascii="Times New Roman" w:eastAsia="Times New Roman" w:hAnsi="Times New Roman"/>
          <w:sz w:val="24"/>
          <w:lang w:val="ru-RU"/>
        </w:rPr>
        <w:t>.</w:t>
      </w:r>
    </w:p>
    <w:p w14:paraId="3FF7F1B6" w14:textId="6B37B823" w:rsidR="006F5C43" w:rsidRPr="0020099D" w:rsidRDefault="006F5C43" w:rsidP="006F5C43">
      <w:pPr>
        <w:widowControl/>
        <w:spacing w:line="360" w:lineRule="auto"/>
        <w:jc w:val="both"/>
        <w:rPr>
          <w:rFonts w:ascii="Times New Roman" w:eastAsia="Times New Roman" w:hAnsi="Times New Roman"/>
          <w:sz w:val="24"/>
          <w:lang w:val="ru-RU"/>
        </w:rPr>
      </w:pPr>
      <w:r w:rsidRPr="009A4605">
        <w:rPr>
          <w:rFonts w:ascii="Times New Roman" w:eastAsia="Times New Roman" w:hAnsi="Times New Roman"/>
          <w:sz w:val="24"/>
          <w:lang w:val="ru-RU"/>
        </w:rPr>
        <w:t>Таблица 2.</w:t>
      </w:r>
      <w:r w:rsidR="009944C3" w:rsidRPr="009A4605">
        <w:rPr>
          <w:rFonts w:ascii="Times New Roman" w:eastAsia="Times New Roman" w:hAnsi="Times New Roman"/>
          <w:sz w:val="24"/>
          <w:lang w:val="ru-RU"/>
        </w:rPr>
        <w:t>21</w:t>
      </w:r>
      <w:r w:rsidRPr="009A4605">
        <w:rPr>
          <w:rFonts w:ascii="Times New Roman" w:eastAsia="Times New Roman" w:hAnsi="Times New Roman"/>
          <w:sz w:val="24"/>
          <w:lang w:val="ru-RU"/>
        </w:rPr>
        <w:t xml:space="preserve"> – Динамика изменения эксплуатационных показателей котельной в зоне деятельности </w:t>
      </w:r>
      <w:r w:rsidR="00DA3444">
        <w:rPr>
          <w:rFonts w:ascii="Times New Roman" w:eastAsia="Times New Roman" w:hAnsi="Times New Roman"/>
          <w:sz w:val="24"/>
          <w:lang w:val="ru-RU"/>
        </w:rPr>
        <w:t>МКП «СВК»</w:t>
      </w:r>
      <w:r w:rsidR="00AA7331" w:rsidRPr="009A4605">
        <w:rPr>
          <w:rFonts w:ascii="Times New Roman" w:eastAsia="Times New Roman" w:hAnsi="Times New Roman"/>
          <w:sz w:val="24"/>
          <w:lang w:val="ru-RU"/>
        </w:rPr>
        <w:t xml:space="preserve"> п. Самусь</w:t>
      </w:r>
    </w:p>
    <w:tbl>
      <w:tblPr>
        <w:tblW w:w="5000" w:type="pct"/>
        <w:jc w:val="center"/>
        <w:tblCellMar>
          <w:top w:w="102" w:type="dxa"/>
          <w:left w:w="62" w:type="dxa"/>
          <w:bottom w:w="102" w:type="dxa"/>
          <w:right w:w="62" w:type="dxa"/>
        </w:tblCellMar>
        <w:tblLook w:val="0000" w:firstRow="0" w:lastRow="0" w:firstColumn="0" w:lastColumn="0" w:noHBand="0" w:noVBand="0"/>
      </w:tblPr>
      <w:tblGrid>
        <w:gridCol w:w="4855"/>
        <w:gridCol w:w="905"/>
        <w:gridCol w:w="889"/>
        <w:gridCol w:w="887"/>
        <w:gridCol w:w="887"/>
        <w:gridCol w:w="887"/>
        <w:gridCol w:w="885"/>
      </w:tblGrid>
      <w:tr w:rsidR="00245ACE" w:rsidRPr="00245ACE" w14:paraId="3FC83DC1" w14:textId="423C599F" w:rsidTr="009D0F57">
        <w:trPr>
          <w:trHeight w:val="20"/>
          <w:tblHeader/>
          <w:jc w:val="center"/>
        </w:trPr>
        <w:tc>
          <w:tcPr>
            <w:tcW w:w="2381" w:type="pct"/>
            <w:tcBorders>
              <w:top w:val="single" w:sz="4" w:space="0" w:color="auto"/>
              <w:left w:val="single" w:sz="4" w:space="0" w:color="auto"/>
              <w:bottom w:val="single" w:sz="4" w:space="0" w:color="auto"/>
              <w:right w:val="single" w:sz="4" w:space="0" w:color="auto"/>
            </w:tcBorders>
          </w:tcPr>
          <w:p w14:paraId="26009F3F" w14:textId="2E15A655" w:rsidR="00245ACE" w:rsidRPr="00854655" w:rsidRDefault="00245ACE" w:rsidP="005D56B2">
            <w:pPr>
              <w:jc w:val="center"/>
              <w:rPr>
                <w:rFonts w:ascii="Times New Roman" w:hAnsi="Times New Roman"/>
                <w:b/>
                <w:sz w:val="20"/>
                <w:szCs w:val="20"/>
                <w:lang w:val="ru-RU"/>
              </w:rPr>
            </w:pPr>
            <w:r w:rsidRPr="00854655">
              <w:rPr>
                <w:rFonts w:ascii="Times New Roman" w:hAnsi="Times New Roman"/>
                <w:b/>
                <w:sz w:val="20"/>
                <w:szCs w:val="20"/>
                <w:lang w:val="ru-RU"/>
              </w:rPr>
              <w:t>Наименование показателя</w:t>
            </w:r>
          </w:p>
        </w:tc>
        <w:tc>
          <w:tcPr>
            <w:tcW w:w="444" w:type="pct"/>
            <w:tcBorders>
              <w:top w:val="single" w:sz="4" w:space="0" w:color="auto"/>
              <w:left w:val="single" w:sz="4" w:space="0" w:color="auto"/>
              <w:bottom w:val="single" w:sz="4" w:space="0" w:color="auto"/>
              <w:right w:val="single" w:sz="4" w:space="0" w:color="auto"/>
            </w:tcBorders>
            <w:vAlign w:val="center"/>
          </w:tcPr>
          <w:p w14:paraId="00E9FC59" w14:textId="77777777" w:rsidR="00245ACE" w:rsidRPr="00854655" w:rsidRDefault="00245ACE" w:rsidP="005D56B2">
            <w:pPr>
              <w:jc w:val="center"/>
              <w:rPr>
                <w:rFonts w:ascii="Times New Roman" w:hAnsi="Times New Roman"/>
                <w:b/>
                <w:sz w:val="20"/>
                <w:szCs w:val="20"/>
              </w:rPr>
            </w:pPr>
            <w:r w:rsidRPr="00854655">
              <w:rPr>
                <w:rFonts w:ascii="Times New Roman" w:hAnsi="Times New Roman"/>
                <w:b/>
                <w:sz w:val="20"/>
                <w:szCs w:val="20"/>
              </w:rPr>
              <w:t>Ед. изм.</w:t>
            </w:r>
          </w:p>
        </w:tc>
        <w:tc>
          <w:tcPr>
            <w:tcW w:w="436" w:type="pct"/>
            <w:tcBorders>
              <w:top w:val="single" w:sz="4" w:space="0" w:color="auto"/>
              <w:left w:val="single" w:sz="4" w:space="0" w:color="auto"/>
              <w:bottom w:val="single" w:sz="4" w:space="0" w:color="auto"/>
              <w:right w:val="single" w:sz="4" w:space="0" w:color="auto"/>
            </w:tcBorders>
            <w:vAlign w:val="center"/>
          </w:tcPr>
          <w:p w14:paraId="15E02510" w14:textId="77777777" w:rsidR="00245ACE" w:rsidRPr="00854655" w:rsidRDefault="00245ACE" w:rsidP="005D56B2">
            <w:pPr>
              <w:jc w:val="center"/>
              <w:rPr>
                <w:rFonts w:ascii="Times New Roman" w:hAnsi="Times New Roman"/>
                <w:b/>
                <w:sz w:val="20"/>
                <w:szCs w:val="20"/>
              </w:rPr>
            </w:pPr>
            <w:r w:rsidRPr="00854655">
              <w:rPr>
                <w:rFonts w:ascii="Times New Roman" w:hAnsi="Times New Roman"/>
                <w:b/>
                <w:sz w:val="20"/>
                <w:szCs w:val="20"/>
              </w:rPr>
              <w:t>2020</w:t>
            </w:r>
          </w:p>
          <w:p w14:paraId="0F25680F" w14:textId="69BCAD68" w:rsidR="00245ACE" w:rsidRPr="00854655" w:rsidRDefault="00245ACE" w:rsidP="005D56B2">
            <w:pPr>
              <w:jc w:val="center"/>
              <w:rPr>
                <w:rFonts w:ascii="Times New Roman" w:hAnsi="Times New Roman"/>
                <w:b/>
                <w:sz w:val="20"/>
                <w:szCs w:val="20"/>
                <w:lang w:val="ru-RU"/>
              </w:rPr>
            </w:pPr>
            <w:r w:rsidRPr="00854655">
              <w:rPr>
                <w:rFonts w:ascii="Times New Roman" w:hAnsi="Times New Roman"/>
                <w:b/>
                <w:sz w:val="20"/>
                <w:szCs w:val="20"/>
                <w:lang w:val="ru-RU"/>
              </w:rPr>
              <w:t>факт</w:t>
            </w:r>
          </w:p>
        </w:tc>
        <w:tc>
          <w:tcPr>
            <w:tcW w:w="435" w:type="pct"/>
            <w:tcBorders>
              <w:top w:val="single" w:sz="4" w:space="0" w:color="auto"/>
              <w:left w:val="single" w:sz="4" w:space="0" w:color="auto"/>
              <w:bottom w:val="single" w:sz="4" w:space="0" w:color="auto"/>
              <w:right w:val="single" w:sz="4" w:space="0" w:color="auto"/>
            </w:tcBorders>
            <w:vAlign w:val="center"/>
          </w:tcPr>
          <w:p w14:paraId="2915AE30" w14:textId="0961EF46" w:rsidR="00245ACE" w:rsidRPr="00854655" w:rsidRDefault="00245ACE" w:rsidP="005D56B2">
            <w:pPr>
              <w:jc w:val="center"/>
              <w:rPr>
                <w:rFonts w:ascii="Times New Roman" w:hAnsi="Times New Roman"/>
                <w:b/>
                <w:sz w:val="20"/>
                <w:szCs w:val="20"/>
                <w:lang w:val="ru-RU"/>
              </w:rPr>
            </w:pPr>
            <w:r w:rsidRPr="00854655">
              <w:rPr>
                <w:rFonts w:ascii="Times New Roman" w:hAnsi="Times New Roman"/>
                <w:b/>
                <w:sz w:val="20"/>
                <w:szCs w:val="20"/>
              </w:rPr>
              <w:t>2021</w:t>
            </w:r>
            <w:r w:rsidRPr="00854655">
              <w:rPr>
                <w:rFonts w:ascii="Times New Roman" w:hAnsi="Times New Roman"/>
                <w:b/>
                <w:sz w:val="20"/>
                <w:szCs w:val="20"/>
                <w:lang w:val="ru-RU"/>
              </w:rPr>
              <w:t xml:space="preserve"> факт</w:t>
            </w:r>
          </w:p>
        </w:tc>
        <w:tc>
          <w:tcPr>
            <w:tcW w:w="435" w:type="pct"/>
            <w:tcBorders>
              <w:top w:val="single" w:sz="4" w:space="0" w:color="auto"/>
              <w:left w:val="single" w:sz="4" w:space="0" w:color="auto"/>
              <w:bottom w:val="single" w:sz="4" w:space="0" w:color="auto"/>
              <w:right w:val="single" w:sz="4" w:space="0" w:color="auto"/>
            </w:tcBorders>
            <w:vAlign w:val="center"/>
          </w:tcPr>
          <w:p w14:paraId="1FDBB884" w14:textId="77777777" w:rsidR="00245ACE" w:rsidRPr="00854655" w:rsidRDefault="00245ACE" w:rsidP="005D56B2">
            <w:pPr>
              <w:jc w:val="center"/>
              <w:rPr>
                <w:rFonts w:ascii="Times New Roman" w:hAnsi="Times New Roman"/>
                <w:b/>
                <w:sz w:val="20"/>
                <w:szCs w:val="20"/>
                <w:lang w:val="ru-RU"/>
              </w:rPr>
            </w:pPr>
            <w:r w:rsidRPr="00854655">
              <w:rPr>
                <w:rFonts w:ascii="Times New Roman" w:hAnsi="Times New Roman"/>
                <w:b/>
                <w:sz w:val="20"/>
                <w:szCs w:val="20"/>
                <w:lang w:val="ru-RU"/>
              </w:rPr>
              <w:t>2022</w:t>
            </w:r>
          </w:p>
          <w:p w14:paraId="0A25661B" w14:textId="27381675" w:rsidR="00245ACE" w:rsidRPr="00854655" w:rsidRDefault="00245ACE" w:rsidP="005D56B2">
            <w:pPr>
              <w:jc w:val="center"/>
              <w:rPr>
                <w:rFonts w:ascii="Times New Roman" w:hAnsi="Times New Roman"/>
                <w:b/>
                <w:sz w:val="20"/>
                <w:szCs w:val="20"/>
                <w:lang w:val="ru-RU"/>
              </w:rPr>
            </w:pPr>
            <w:r w:rsidRPr="00854655">
              <w:rPr>
                <w:rFonts w:ascii="Times New Roman" w:hAnsi="Times New Roman"/>
                <w:b/>
                <w:sz w:val="20"/>
                <w:szCs w:val="20"/>
                <w:lang w:val="ru-RU"/>
              </w:rPr>
              <w:t>факт</w:t>
            </w:r>
          </w:p>
        </w:tc>
        <w:tc>
          <w:tcPr>
            <w:tcW w:w="435" w:type="pct"/>
            <w:tcBorders>
              <w:top w:val="single" w:sz="4" w:space="0" w:color="auto"/>
              <w:left w:val="single" w:sz="4" w:space="0" w:color="auto"/>
              <w:bottom w:val="single" w:sz="4" w:space="0" w:color="auto"/>
              <w:right w:val="single" w:sz="4" w:space="0" w:color="auto"/>
            </w:tcBorders>
            <w:vAlign w:val="center"/>
          </w:tcPr>
          <w:p w14:paraId="508079DD" w14:textId="2843B46C" w:rsidR="00245ACE" w:rsidRPr="00854655" w:rsidRDefault="00245ACE" w:rsidP="005D56B2">
            <w:pPr>
              <w:jc w:val="center"/>
              <w:rPr>
                <w:rFonts w:ascii="Times New Roman" w:hAnsi="Times New Roman"/>
                <w:b/>
                <w:sz w:val="20"/>
                <w:szCs w:val="20"/>
                <w:lang w:val="ru-RU"/>
              </w:rPr>
            </w:pPr>
            <w:r w:rsidRPr="00854655">
              <w:rPr>
                <w:rFonts w:ascii="Times New Roman" w:hAnsi="Times New Roman"/>
                <w:b/>
                <w:sz w:val="20"/>
                <w:szCs w:val="20"/>
                <w:lang w:val="ru-RU"/>
              </w:rPr>
              <w:t>2023</w:t>
            </w:r>
          </w:p>
          <w:p w14:paraId="531F0449" w14:textId="07727D6C" w:rsidR="00245ACE" w:rsidRPr="00854655" w:rsidRDefault="00245ACE" w:rsidP="005D56B2">
            <w:pPr>
              <w:jc w:val="center"/>
              <w:rPr>
                <w:rFonts w:ascii="Times New Roman" w:hAnsi="Times New Roman"/>
                <w:b/>
                <w:sz w:val="20"/>
                <w:szCs w:val="20"/>
                <w:lang w:val="ru-RU"/>
              </w:rPr>
            </w:pPr>
            <w:r w:rsidRPr="00854655">
              <w:rPr>
                <w:rFonts w:ascii="Times New Roman" w:hAnsi="Times New Roman"/>
                <w:b/>
                <w:sz w:val="20"/>
                <w:szCs w:val="20"/>
                <w:lang w:val="ru-RU"/>
              </w:rPr>
              <w:t>факт</w:t>
            </w:r>
          </w:p>
        </w:tc>
        <w:tc>
          <w:tcPr>
            <w:tcW w:w="434" w:type="pct"/>
            <w:tcBorders>
              <w:top w:val="single" w:sz="4" w:space="0" w:color="auto"/>
              <w:left w:val="single" w:sz="4" w:space="0" w:color="auto"/>
              <w:bottom w:val="single" w:sz="4" w:space="0" w:color="auto"/>
              <w:right w:val="single" w:sz="4" w:space="0" w:color="auto"/>
            </w:tcBorders>
            <w:vAlign w:val="center"/>
          </w:tcPr>
          <w:p w14:paraId="20471350" w14:textId="2E047CBD" w:rsidR="00245ACE" w:rsidRPr="00854655" w:rsidRDefault="00245ACE" w:rsidP="009D0F57">
            <w:pPr>
              <w:jc w:val="center"/>
              <w:rPr>
                <w:rFonts w:ascii="Times New Roman" w:hAnsi="Times New Roman"/>
                <w:b/>
                <w:sz w:val="20"/>
                <w:szCs w:val="20"/>
                <w:lang w:val="ru-RU"/>
              </w:rPr>
            </w:pPr>
            <w:r w:rsidRPr="00854655">
              <w:rPr>
                <w:rFonts w:ascii="Times New Roman" w:hAnsi="Times New Roman"/>
                <w:b/>
                <w:sz w:val="20"/>
                <w:szCs w:val="20"/>
                <w:lang w:val="ru-RU"/>
              </w:rPr>
              <w:t>2024 план</w:t>
            </w:r>
          </w:p>
        </w:tc>
      </w:tr>
      <w:tr w:rsidR="00245ACE" w:rsidRPr="00245ACE" w14:paraId="67F2678F" w14:textId="61BCA2C7" w:rsidTr="009A4605">
        <w:trPr>
          <w:trHeight w:val="17"/>
          <w:jc w:val="center"/>
        </w:trPr>
        <w:tc>
          <w:tcPr>
            <w:tcW w:w="2381" w:type="pct"/>
            <w:tcBorders>
              <w:top w:val="single" w:sz="4" w:space="0" w:color="auto"/>
              <w:left w:val="single" w:sz="4" w:space="0" w:color="auto"/>
              <w:bottom w:val="single" w:sz="4" w:space="0" w:color="auto"/>
              <w:right w:val="single" w:sz="4" w:space="0" w:color="auto"/>
            </w:tcBorders>
            <w:vAlign w:val="bottom"/>
          </w:tcPr>
          <w:p w14:paraId="7FF5F88A" w14:textId="77777777" w:rsidR="00245ACE" w:rsidRPr="00854655" w:rsidRDefault="00245ACE" w:rsidP="00FC6F54">
            <w:pPr>
              <w:rPr>
                <w:rFonts w:ascii="Times New Roman" w:hAnsi="Times New Roman"/>
                <w:sz w:val="20"/>
                <w:szCs w:val="20"/>
                <w:lang w:val="ru-RU"/>
              </w:rPr>
            </w:pPr>
            <w:r w:rsidRPr="00854655">
              <w:rPr>
                <w:rFonts w:ascii="Times New Roman" w:hAnsi="Times New Roman"/>
                <w:sz w:val="20"/>
                <w:szCs w:val="20"/>
                <w:lang w:val="ru-RU"/>
              </w:rPr>
              <w:t>Удельный расход условного топлива на выработку тепловой энергии</w:t>
            </w:r>
          </w:p>
        </w:tc>
        <w:tc>
          <w:tcPr>
            <w:tcW w:w="444" w:type="pct"/>
            <w:tcBorders>
              <w:top w:val="single" w:sz="4" w:space="0" w:color="auto"/>
              <w:left w:val="single" w:sz="4" w:space="0" w:color="auto"/>
              <w:bottom w:val="single" w:sz="4" w:space="0" w:color="auto"/>
              <w:right w:val="single" w:sz="4" w:space="0" w:color="auto"/>
            </w:tcBorders>
            <w:vAlign w:val="center"/>
          </w:tcPr>
          <w:p w14:paraId="1A4CC7C3" w14:textId="77777777" w:rsidR="00245ACE" w:rsidRPr="00854655" w:rsidRDefault="00245ACE" w:rsidP="00FC6F54">
            <w:pPr>
              <w:jc w:val="center"/>
              <w:rPr>
                <w:rFonts w:ascii="Times New Roman" w:hAnsi="Times New Roman"/>
                <w:sz w:val="20"/>
                <w:szCs w:val="20"/>
              </w:rPr>
            </w:pPr>
            <w:r w:rsidRPr="00854655">
              <w:rPr>
                <w:rFonts w:ascii="Times New Roman" w:hAnsi="Times New Roman"/>
                <w:sz w:val="20"/>
                <w:szCs w:val="20"/>
              </w:rPr>
              <w:t>кг/Гкал</w:t>
            </w:r>
          </w:p>
        </w:tc>
        <w:tc>
          <w:tcPr>
            <w:tcW w:w="436" w:type="pct"/>
            <w:tcBorders>
              <w:top w:val="single" w:sz="4" w:space="0" w:color="auto"/>
              <w:left w:val="single" w:sz="4" w:space="0" w:color="auto"/>
              <w:bottom w:val="single" w:sz="4" w:space="0" w:color="auto"/>
              <w:right w:val="single" w:sz="4" w:space="0" w:color="auto"/>
            </w:tcBorders>
            <w:vAlign w:val="center"/>
          </w:tcPr>
          <w:p w14:paraId="07177155" w14:textId="3A1904DC" w:rsidR="00245ACE" w:rsidRPr="00854655" w:rsidRDefault="00245ACE" w:rsidP="00FC6F54">
            <w:pPr>
              <w:jc w:val="center"/>
              <w:rPr>
                <w:rFonts w:ascii="Times New Roman" w:hAnsi="Times New Roman"/>
                <w:sz w:val="20"/>
                <w:szCs w:val="20"/>
              </w:rPr>
            </w:pPr>
            <w:r w:rsidRPr="00854655">
              <w:rPr>
                <w:rFonts w:ascii="Times New Roman" w:hAnsi="Times New Roman"/>
                <w:sz w:val="20"/>
                <w:szCs w:val="20"/>
              </w:rPr>
              <w:t>154,83</w:t>
            </w:r>
          </w:p>
        </w:tc>
        <w:tc>
          <w:tcPr>
            <w:tcW w:w="435" w:type="pct"/>
            <w:tcBorders>
              <w:top w:val="single" w:sz="4" w:space="0" w:color="auto"/>
              <w:left w:val="single" w:sz="4" w:space="0" w:color="auto"/>
              <w:bottom w:val="single" w:sz="4" w:space="0" w:color="auto"/>
              <w:right w:val="single" w:sz="4" w:space="0" w:color="auto"/>
            </w:tcBorders>
            <w:vAlign w:val="center"/>
          </w:tcPr>
          <w:p w14:paraId="296377A9" w14:textId="1F4DB624" w:rsidR="00245ACE" w:rsidRPr="00854655" w:rsidRDefault="00245ACE" w:rsidP="00FC6F54">
            <w:pPr>
              <w:jc w:val="center"/>
              <w:rPr>
                <w:rFonts w:ascii="Times New Roman" w:hAnsi="Times New Roman"/>
                <w:sz w:val="20"/>
                <w:szCs w:val="20"/>
              </w:rPr>
            </w:pPr>
            <w:r w:rsidRPr="00854655">
              <w:rPr>
                <w:rFonts w:ascii="Times New Roman" w:hAnsi="Times New Roman"/>
                <w:sz w:val="20"/>
                <w:szCs w:val="20"/>
              </w:rPr>
              <w:t>154,75</w:t>
            </w:r>
          </w:p>
        </w:tc>
        <w:tc>
          <w:tcPr>
            <w:tcW w:w="435" w:type="pct"/>
            <w:tcBorders>
              <w:top w:val="single" w:sz="4" w:space="0" w:color="auto"/>
              <w:left w:val="single" w:sz="4" w:space="0" w:color="auto"/>
              <w:bottom w:val="single" w:sz="4" w:space="0" w:color="auto"/>
              <w:right w:val="single" w:sz="4" w:space="0" w:color="auto"/>
            </w:tcBorders>
            <w:vAlign w:val="center"/>
          </w:tcPr>
          <w:p w14:paraId="1A603920" w14:textId="7ACD629D" w:rsidR="00245ACE" w:rsidRPr="00854655" w:rsidRDefault="00245ACE" w:rsidP="00FC6F54">
            <w:pPr>
              <w:jc w:val="center"/>
              <w:rPr>
                <w:rFonts w:ascii="Times New Roman" w:hAnsi="Times New Roman"/>
                <w:sz w:val="20"/>
                <w:szCs w:val="20"/>
              </w:rPr>
            </w:pPr>
            <w:r w:rsidRPr="00854655">
              <w:rPr>
                <w:rFonts w:ascii="Times New Roman" w:hAnsi="Times New Roman"/>
                <w:sz w:val="20"/>
                <w:szCs w:val="20"/>
              </w:rPr>
              <w:t>154,49</w:t>
            </w:r>
          </w:p>
        </w:tc>
        <w:tc>
          <w:tcPr>
            <w:tcW w:w="435" w:type="pct"/>
            <w:tcBorders>
              <w:top w:val="single" w:sz="4" w:space="0" w:color="auto"/>
              <w:left w:val="single" w:sz="4" w:space="0" w:color="auto"/>
              <w:bottom w:val="single" w:sz="4" w:space="0" w:color="auto"/>
              <w:right w:val="single" w:sz="4" w:space="0" w:color="auto"/>
            </w:tcBorders>
            <w:vAlign w:val="center"/>
          </w:tcPr>
          <w:p w14:paraId="21EC0B5E" w14:textId="133457E1" w:rsidR="00245ACE" w:rsidRPr="00854655" w:rsidRDefault="00245ACE" w:rsidP="00095E0E">
            <w:pPr>
              <w:jc w:val="center"/>
              <w:rPr>
                <w:rFonts w:ascii="Times New Roman" w:hAnsi="Times New Roman"/>
                <w:sz w:val="20"/>
                <w:szCs w:val="20"/>
                <w:lang w:val="ru-RU"/>
              </w:rPr>
            </w:pPr>
            <w:r w:rsidRPr="00854655">
              <w:rPr>
                <w:rFonts w:ascii="Times New Roman" w:hAnsi="Times New Roman"/>
                <w:sz w:val="20"/>
                <w:szCs w:val="20"/>
              </w:rPr>
              <w:t>154,7</w:t>
            </w:r>
            <w:r w:rsidR="00095E0E" w:rsidRPr="00854655">
              <w:rPr>
                <w:rFonts w:ascii="Times New Roman" w:hAnsi="Times New Roman"/>
                <w:sz w:val="20"/>
                <w:szCs w:val="20"/>
                <w:lang w:val="ru-RU"/>
              </w:rPr>
              <w:t>2</w:t>
            </w:r>
          </w:p>
        </w:tc>
        <w:tc>
          <w:tcPr>
            <w:tcW w:w="434" w:type="pct"/>
            <w:tcBorders>
              <w:top w:val="single" w:sz="4" w:space="0" w:color="auto"/>
              <w:left w:val="single" w:sz="4" w:space="0" w:color="auto"/>
              <w:bottom w:val="single" w:sz="4" w:space="0" w:color="auto"/>
              <w:right w:val="single" w:sz="4" w:space="0" w:color="auto"/>
            </w:tcBorders>
            <w:vAlign w:val="center"/>
          </w:tcPr>
          <w:p w14:paraId="1CBD8769" w14:textId="117D4179"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154,72</w:t>
            </w:r>
          </w:p>
        </w:tc>
      </w:tr>
      <w:tr w:rsidR="00245ACE" w:rsidRPr="00245ACE" w14:paraId="01A9B55A" w14:textId="2E0075D4"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vAlign w:val="bottom"/>
          </w:tcPr>
          <w:p w14:paraId="597BB8A2" w14:textId="01D2C4A1" w:rsidR="00245ACE" w:rsidRPr="00854655" w:rsidRDefault="00245ACE" w:rsidP="005D56B2">
            <w:pPr>
              <w:rPr>
                <w:rFonts w:ascii="Times New Roman" w:hAnsi="Times New Roman"/>
                <w:sz w:val="20"/>
                <w:szCs w:val="20"/>
                <w:lang w:val="ru-RU"/>
              </w:rPr>
            </w:pPr>
            <w:r w:rsidRPr="00854655">
              <w:rPr>
                <w:rFonts w:ascii="Times New Roman" w:hAnsi="Times New Roman"/>
                <w:sz w:val="20"/>
                <w:szCs w:val="20"/>
                <w:lang w:val="ru-RU"/>
              </w:rPr>
              <w:t>Собственные нужды</w:t>
            </w:r>
          </w:p>
        </w:tc>
        <w:tc>
          <w:tcPr>
            <w:tcW w:w="444" w:type="pct"/>
            <w:tcBorders>
              <w:top w:val="single" w:sz="4" w:space="0" w:color="auto"/>
              <w:left w:val="single" w:sz="4" w:space="0" w:color="auto"/>
              <w:bottom w:val="single" w:sz="4" w:space="0" w:color="auto"/>
              <w:right w:val="single" w:sz="4" w:space="0" w:color="auto"/>
            </w:tcBorders>
            <w:vAlign w:val="center"/>
          </w:tcPr>
          <w:p w14:paraId="7A66F6F7"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58E79E9B"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1,65</w:t>
            </w:r>
          </w:p>
        </w:tc>
        <w:tc>
          <w:tcPr>
            <w:tcW w:w="435" w:type="pct"/>
            <w:tcBorders>
              <w:top w:val="single" w:sz="4" w:space="0" w:color="auto"/>
              <w:left w:val="single" w:sz="4" w:space="0" w:color="auto"/>
              <w:bottom w:val="single" w:sz="4" w:space="0" w:color="auto"/>
              <w:right w:val="single" w:sz="4" w:space="0" w:color="auto"/>
            </w:tcBorders>
            <w:vAlign w:val="center"/>
          </w:tcPr>
          <w:p w14:paraId="48BC7A39" w14:textId="7838A49F"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1,70</w:t>
            </w:r>
          </w:p>
        </w:tc>
        <w:tc>
          <w:tcPr>
            <w:tcW w:w="435" w:type="pct"/>
            <w:tcBorders>
              <w:top w:val="single" w:sz="4" w:space="0" w:color="auto"/>
              <w:left w:val="single" w:sz="4" w:space="0" w:color="auto"/>
              <w:bottom w:val="single" w:sz="4" w:space="0" w:color="auto"/>
              <w:right w:val="single" w:sz="4" w:space="0" w:color="auto"/>
            </w:tcBorders>
            <w:vAlign w:val="center"/>
          </w:tcPr>
          <w:p w14:paraId="51744945" w14:textId="524320B0" w:rsidR="00245ACE" w:rsidRPr="00854655" w:rsidRDefault="00245ACE" w:rsidP="005D56B2">
            <w:pPr>
              <w:jc w:val="center"/>
              <w:rPr>
                <w:rFonts w:ascii="Times New Roman" w:hAnsi="Times New Roman"/>
                <w:sz w:val="20"/>
                <w:szCs w:val="20"/>
                <w:lang w:val="ru-RU"/>
              </w:rPr>
            </w:pPr>
            <w:r w:rsidRPr="00854655">
              <w:rPr>
                <w:rFonts w:ascii="Times New Roman" w:hAnsi="Times New Roman"/>
                <w:sz w:val="20"/>
                <w:szCs w:val="20"/>
              </w:rPr>
              <w:t>1,</w:t>
            </w:r>
            <w:r w:rsidRPr="00854655">
              <w:rPr>
                <w:rFonts w:ascii="Times New Roman" w:hAnsi="Times New Roman"/>
                <w:sz w:val="20"/>
                <w:szCs w:val="20"/>
                <w:lang w:val="ru-RU"/>
              </w:rPr>
              <w:t>78</w:t>
            </w:r>
          </w:p>
        </w:tc>
        <w:tc>
          <w:tcPr>
            <w:tcW w:w="435" w:type="pct"/>
            <w:tcBorders>
              <w:top w:val="single" w:sz="4" w:space="0" w:color="auto"/>
              <w:left w:val="single" w:sz="4" w:space="0" w:color="auto"/>
              <w:bottom w:val="single" w:sz="4" w:space="0" w:color="auto"/>
              <w:right w:val="single" w:sz="4" w:space="0" w:color="auto"/>
            </w:tcBorders>
            <w:vAlign w:val="center"/>
          </w:tcPr>
          <w:p w14:paraId="0E92F577" w14:textId="1269B24A"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w:t>
            </w:r>
            <w:r w:rsidRPr="00854655">
              <w:rPr>
                <w:rFonts w:ascii="Times New Roman" w:hAnsi="Times New Roman"/>
                <w:sz w:val="20"/>
                <w:szCs w:val="20"/>
                <w:lang w:val="ru-RU"/>
              </w:rPr>
              <w:t>78</w:t>
            </w:r>
          </w:p>
        </w:tc>
        <w:tc>
          <w:tcPr>
            <w:tcW w:w="434" w:type="pct"/>
            <w:tcBorders>
              <w:top w:val="single" w:sz="4" w:space="0" w:color="auto"/>
              <w:left w:val="single" w:sz="4" w:space="0" w:color="auto"/>
              <w:bottom w:val="single" w:sz="4" w:space="0" w:color="auto"/>
              <w:right w:val="single" w:sz="4" w:space="0" w:color="auto"/>
            </w:tcBorders>
            <w:vAlign w:val="center"/>
          </w:tcPr>
          <w:p w14:paraId="62B4FFB5" w14:textId="3F577A90"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1,78</w:t>
            </w:r>
          </w:p>
        </w:tc>
      </w:tr>
      <w:tr w:rsidR="00245ACE" w:rsidRPr="00245ACE" w14:paraId="5C6929C2" w14:textId="54C2BDB6"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vAlign w:val="bottom"/>
          </w:tcPr>
          <w:p w14:paraId="669EEC99" w14:textId="77777777" w:rsidR="00245ACE" w:rsidRPr="00854655" w:rsidRDefault="00245ACE" w:rsidP="00FC6F54">
            <w:pPr>
              <w:rPr>
                <w:rFonts w:ascii="Times New Roman" w:hAnsi="Times New Roman"/>
                <w:sz w:val="20"/>
                <w:szCs w:val="20"/>
                <w:lang w:val="ru-RU"/>
              </w:rPr>
            </w:pPr>
            <w:r w:rsidRPr="00854655">
              <w:rPr>
                <w:rFonts w:ascii="Times New Roman" w:hAnsi="Times New Roman"/>
                <w:sz w:val="20"/>
                <w:szCs w:val="20"/>
                <w:lang w:val="ru-RU"/>
              </w:rPr>
              <w:t>Удельный расход условного топлива на отпуск тепловой энергии</w:t>
            </w:r>
          </w:p>
        </w:tc>
        <w:tc>
          <w:tcPr>
            <w:tcW w:w="444" w:type="pct"/>
            <w:tcBorders>
              <w:top w:val="single" w:sz="4" w:space="0" w:color="auto"/>
              <w:left w:val="single" w:sz="4" w:space="0" w:color="auto"/>
              <w:bottom w:val="single" w:sz="4" w:space="0" w:color="auto"/>
              <w:right w:val="single" w:sz="4" w:space="0" w:color="auto"/>
            </w:tcBorders>
            <w:vAlign w:val="center"/>
          </w:tcPr>
          <w:p w14:paraId="79E79E8B" w14:textId="77777777" w:rsidR="00245ACE" w:rsidRPr="00854655" w:rsidRDefault="00245ACE" w:rsidP="00FC6F54">
            <w:pPr>
              <w:jc w:val="center"/>
              <w:rPr>
                <w:rFonts w:ascii="Times New Roman" w:hAnsi="Times New Roman"/>
                <w:sz w:val="20"/>
                <w:szCs w:val="20"/>
              </w:rPr>
            </w:pPr>
            <w:r w:rsidRPr="00854655">
              <w:rPr>
                <w:rFonts w:ascii="Times New Roman" w:hAnsi="Times New Roman"/>
                <w:sz w:val="20"/>
                <w:szCs w:val="20"/>
              </w:rPr>
              <w:t>кг/Гкал</w:t>
            </w:r>
          </w:p>
        </w:tc>
        <w:tc>
          <w:tcPr>
            <w:tcW w:w="436" w:type="pct"/>
            <w:tcBorders>
              <w:top w:val="single" w:sz="4" w:space="0" w:color="auto"/>
              <w:left w:val="single" w:sz="4" w:space="0" w:color="auto"/>
              <w:bottom w:val="single" w:sz="4" w:space="0" w:color="auto"/>
              <w:right w:val="single" w:sz="4" w:space="0" w:color="auto"/>
            </w:tcBorders>
            <w:vAlign w:val="center"/>
          </w:tcPr>
          <w:p w14:paraId="5609F25C" w14:textId="7C1D62D8" w:rsidR="00245ACE" w:rsidRPr="00854655" w:rsidRDefault="00245ACE" w:rsidP="00FC6F54">
            <w:pPr>
              <w:jc w:val="center"/>
              <w:rPr>
                <w:rFonts w:ascii="Times New Roman" w:hAnsi="Times New Roman"/>
                <w:sz w:val="20"/>
                <w:szCs w:val="20"/>
              </w:rPr>
            </w:pPr>
            <w:r w:rsidRPr="00854655">
              <w:rPr>
                <w:rFonts w:ascii="Times New Roman" w:hAnsi="Times New Roman"/>
                <w:sz w:val="20"/>
                <w:szCs w:val="20"/>
              </w:rPr>
              <w:t>157,43</w:t>
            </w:r>
          </w:p>
        </w:tc>
        <w:tc>
          <w:tcPr>
            <w:tcW w:w="435" w:type="pct"/>
            <w:tcBorders>
              <w:top w:val="single" w:sz="4" w:space="0" w:color="auto"/>
              <w:left w:val="single" w:sz="4" w:space="0" w:color="auto"/>
              <w:bottom w:val="single" w:sz="4" w:space="0" w:color="auto"/>
              <w:right w:val="single" w:sz="4" w:space="0" w:color="auto"/>
            </w:tcBorders>
            <w:vAlign w:val="center"/>
          </w:tcPr>
          <w:p w14:paraId="56A393C7" w14:textId="5FD94446" w:rsidR="00245ACE" w:rsidRPr="00854655" w:rsidRDefault="00245ACE" w:rsidP="00FC6F54">
            <w:pPr>
              <w:jc w:val="center"/>
              <w:rPr>
                <w:rFonts w:ascii="Times New Roman" w:hAnsi="Times New Roman"/>
                <w:sz w:val="20"/>
                <w:szCs w:val="20"/>
              </w:rPr>
            </w:pPr>
            <w:r w:rsidRPr="00854655">
              <w:rPr>
                <w:rFonts w:ascii="Times New Roman" w:hAnsi="Times New Roman"/>
                <w:sz w:val="20"/>
                <w:szCs w:val="20"/>
              </w:rPr>
              <w:t>157,42</w:t>
            </w:r>
          </w:p>
        </w:tc>
        <w:tc>
          <w:tcPr>
            <w:tcW w:w="435" w:type="pct"/>
            <w:tcBorders>
              <w:top w:val="single" w:sz="4" w:space="0" w:color="auto"/>
              <w:left w:val="single" w:sz="4" w:space="0" w:color="auto"/>
              <w:bottom w:val="single" w:sz="4" w:space="0" w:color="auto"/>
              <w:right w:val="single" w:sz="4" w:space="0" w:color="auto"/>
            </w:tcBorders>
            <w:vAlign w:val="center"/>
          </w:tcPr>
          <w:p w14:paraId="29DFCC17" w14:textId="61DD7C52" w:rsidR="00245ACE" w:rsidRPr="00854655" w:rsidRDefault="00245ACE" w:rsidP="00FC6F54">
            <w:pPr>
              <w:jc w:val="center"/>
              <w:rPr>
                <w:rFonts w:ascii="Times New Roman" w:hAnsi="Times New Roman"/>
                <w:sz w:val="20"/>
                <w:szCs w:val="20"/>
              </w:rPr>
            </w:pPr>
            <w:r w:rsidRPr="00854655">
              <w:rPr>
                <w:rFonts w:ascii="Times New Roman" w:hAnsi="Times New Roman"/>
                <w:sz w:val="20"/>
                <w:szCs w:val="20"/>
              </w:rPr>
              <w:t>157,28</w:t>
            </w:r>
          </w:p>
        </w:tc>
        <w:tc>
          <w:tcPr>
            <w:tcW w:w="435" w:type="pct"/>
            <w:tcBorders>
              <w:top w:val="single" w:sz="4" w:space="0" w:color="auto"/>
              <w:left w:val="single" w:sz="4" w:space="0" w:color="auto"/>
              <w:bottom w:val="single" w:sz="4" w:space="0" w:color="auto"/>
              <w:right w:val="single" w:sz="4" w:space="0" w:color="auto"/>
            </w:tcBorders>
            <w:vAlign w:val="center"/>
          </w:tcPr>
          <w:p w14:paraId="39E92876" w14:textId="1F8ADDF5" w:rsidR="00245ACE" w:rsidRPr="00854655" w:rsidRDefault="00245ACE" w:rsidP="00095E0E">
            <w:pPr>
              <w:jc w:val="center"/>
              <w:rPr>
                <w:rFonts w:ascii="Times New Roman" w:hAnsi="Times New Roman"/>
                <w:sz w:val="20"/>
                <w:szCs w:val="20"/>
                <w:lang w:val="ru-RU"/>
              </w:rPr>
            </w:pPr>
            <w:r w:rsidRPr="00854655">
              <w:rPr>
                <w:rFonts w:ascii="Times New Roman" w:hAnsi="Times New Roman"/>
                <w:sz w:val="20"/>
                <w:szCs w:val="20"/>
              </w:rPr>
              <w:t>157,5</w:t>
            </w:r>
            <w:r w:rsidR="00095E0E" w:rsidRPr="00854655">
              <w:rPr>
                <w:rFonts w:ascii="Times New Roman" w:hAnsi="Times New Roman"/>
                <w:sz w:val="20"/>
                <w:szCs w:val="20"/>
                <w:lang w:val="ru-RU"/>
              </w:rPr>
              <w:t>2</w:t>
            </w:r>
          </w:p>
        </w:tc>
        <w:tc>
          <w:tcPr>
            <w:tcW w:w="434" w:type="pct"/>
            <w:tcBorders>
              <w:top w:val="single" w:sz="4" w:space="0" w:color="auto"/>
              <w:left w:val="single" w:sz="4" w:space="0" w:color="auto"/>
              <w:bottom w:val="single" w:sz="4" w:space="0" w:color="auto"/>
              <w:right w:val="single" w:sz="4" w:space="0" w:color="auto"/>
            </w:tcBorders>
            <w:vAlign w:val="center"/>
          </w:tcPr>
          <w:p w14:paraId="4DF4CBBA" w14:textId="0D4586F7"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157,52</w:t>
            </w:r>
          </w:p>
        </w:tc>
      </w:tr>
      <w:tr w:rsidR="00245ACE" w:rsidRPr="00245ACE" w14:paraId="5C1F2348" w14:textId="43388BE4"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shd w:val="clear" w:color="auto" w:fill="auto"/>
            <w:vAlign w:val="bottom"/>
          </w:tcPr>
          <w:p w14:paraId="53777108" w14:textId="77777777" w:rsidR="00245ACE" w:rsidRPr="00854655" w:rsidRDefault="00245ACE" w:rsidP="005D56B2">
            <w:pPr>
              <w:rPr>
                <w:rFonts w:ascii="Times New Roman" w:hAnsi="Times New Roman"/>
                <w:sz w:val="20"/>
                <w:szCs w:val="20"/>
                <w:lang w:val="ru-RU"/>
              </w:rPr>
            </w:pPr>
            <w:r w:rsidRPr="00854655">
              <w:rPr>
                <w:rFonts w:ascii="Times New Roman" w:hAnsi="Times New Roman"/>
                <w:sz w:val="20"/>
                <w:szCs w:val="20"/>
                <w:lang w:val="ru-RU"/>
              </w:rPr>
              <w:t>Коэффициент использования установленной тепловой мощности</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8382CDB"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2213B3BA"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w:t>
            </w:r>
          </w:p>
        </w:tc>
        <w:tc>
          <w:tcPr>
            <w:tcW w:w="435" w:type="pct"/>
            <w:tcBorders>
              <w:top w:val="single" w:sz="4" w:space="0" w:color="auto"/>
              <w:left w:val="single" w:sz="4" w:space="0" w:color="auto"/>
              <w:bottom w:val="single" w:sz="4" w:space="0" w:color="auto"/>
              <w:right w:val="single" w:sz="4" w:space="0" w:color="auto"/>
            </w:tcBorders>
            <w:vAlign w:val="center"/>
          </w:tcPr>
          <w:p w14:paraId="68E2B3F8"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w:t>
            </w:r>
          </w:p>
        </w:tc>
        <w:tc>
          <w:tcPr>
            <w:tcW w:w="435" w:type="pct"/>
            <w:tcBorders>
              <w:top w:val="single" w:sz="4" w:space="0" w:color="auto"/>
              <w:left w:val="single" w:sz="4" w:space="0" w:color="auto"/>
              <w:bottom w:val="single" w:sz="4" w:space="0" w:color="auto"/>
              <w:right w:val="single" w:sz="4" w:space="0" w:color="auto"/>
            </w:tcBorders>
            <w:vAlign w:val="center"/>
          </w:tcPr>
          <w:p w14:paraId="44405155" w14:textId="1C060BA1"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w:t>
            </w:r>
          </w:p>
        </w:tc>
        <w:tc>
          <w:tcPr>
            <w:tcW w:w="435" w:type="pct"/>
            <w:tcBorders>
              <w:top w:val="single" w:sz="4" w:space="0" w:color="auto"/>
              <w:left w:val="single" w:sz="4" w:space="0" w:color="auto"/>
              <w:bottom w:val="single" w:sz="4" w:space="0" w:color="auto"/>
              <w:right w:val="single" w:sz="4" w:space="0" w:color="auto"/>
            </w:tcBorders>
            <w:vAlign w:val="center"/>
          </w:tcPr>
          <w:p w14:paraId="6C812A08" w14:textId="47B14D1E"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w:t>
            </w:r>
          </w:p>
        </w:tc>
        <w:tc>
          <w:tcPr>
            <w:tcW w:w="434" w:type="pct"/>
            <w:tcBorders>
              <w:top w:val="single" w:sz="4" w:space="0" w:color="auto"/>
              <w:left w:val="single" w:sz="4" w:space="0" w:color="auto"/>
              <w:bottom w:val="single" w:sz="4" w:space="0" w:color="auto"/>
              <w:right w:val="single" w:sz="4" w:space="0" w:color="auto"/>
            </w:tcBorders>
            <w:vAlign w:val="center"/>
          </w:tcPr>
          <w:p w14:paraId="6B5B8430" w14:textId="16BF3FBB" w:rsidR="00245ACE" w:rsidRPr="00854655" w:rsidRDefault="00095E0E" w:rsidP="009D0F57">
            <w:pPr>
              <w:jc w:val="center"/>
              <w:rPr>
                <w:rFonts w:ascii="Times New Roman" w:hAnsi="Times New Roman"/>
                <w:sz w:val="20"/>
                <w:szCs w:val="20"/>
                <w:lang w:val="ru-RU"/>
              </w:rPr>
            </w:pPr>
            <w:r w:rsidRPr="00854655">
              <w:rPr>
                <w:rFonts w:ascii="Times New Roman" w:hAnsi="Times New Roman"/>
                <w:sz w:val="20"/>
                <w:szCs w:val="20"/>
                <w:lang w:val="ru-RU"/>
              </w:rPr>
              <w:t>-</w:t>
            </w:r>
          </w:p>
        </w:tc>
      </w:tr>
      <w:tr w:rsidR="00245ACE" w:rsidRPr="00245ACE" w14:paraId="291A52CA" w14:textId="30EB27E4"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1997A77" w14:textId="77777777" w:rsidR="00245ACE" w:rsidRPr="00854655" w:rsidRDefault="00245ACE" w:rsidP="005D56B2">
            <w:pPr>
              <w:rPr>
                <w:rFonts w:ascii="Times New Roman" w:hAnsi="Times New Roman"/>
                <w:sz w:val="20"/>
                <w:szCs w:val="20"/>
                <w:lang w:val="ru-RU"/>
              </w:rPr>
            </w:pPr>
            <w:r w:rsidRPr="00854655">
              <w:rPr>
                <w:rFonts w:ascii="Times New Roman" w:hAnsi="Times New Roman"/>
                <w:sz w:val="20"/>
                <w:szCs w:val="20"/>
                <w:lang w:val="ru-RU"/>
              </w:rPr>
              <w:t>Доля котельных, оборудованных приборами учета отпуска тепловой энергии в тепловые сети (от установленной мощности)</w:t>
            </w:r>
          </w:p>
        </w:tc>
        <w:tc>
          <w:tcPr>
            <w:tcW w:w="4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C03FD"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03BDC"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53BF8"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9F4CA" w14:textId="2EF8D29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9978A" w14:textId="77E853FB"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100</w:t>
            </w:r>
          </w:p>
        </w:tc>
        <w:tc>
          <w:tcPr>
            <w:tcW w:w="4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61272" w14:textId="1A05AF12"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100</w:t>
            </w:r>
          </w:p>
        </w:tc>
      </w:tr>
      <w:tr w:rsidR="00245ACE" w:rsidRPr="00245ACE" w14:paraId="1957075C" w14:textId="0EDE773C"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1E6E3F9" w14:textId="77777777" w:rsidR="00245ACE" w:rsidRPr="00854655" w:rsidRDefault="00245ACE" w:rsidP="005D56B2">
            <w:pPr>
              <w:rPr>
                <w:rFonts w:ascii="Times New Roman" w:hAnsi="Times New Roman"/>
                <w:sz w:val="20"/>
                <w:szCs w:val="20"/>
                <w:lang w:val="ru-RU"/>
              </w:rPr>
            </w:pPr>
            <w:r w:rsidRPr="00854655">
              <w:rPr>
                <w:rFonts w:ascii="Times New Roman" w:hAnsi="Times New Roman"/>
                <w:sz w:val="20"/>
                <w:szCs w:val="20"/>
                <w:lang w:val="ru-RU"/>
              </w:rPr>
              <w:t>Доля котельных, оборудованных приборами учета отпуска тепловой энергии в тепловые сети (от общего количества котельных)</w:t>
            </w:r>
          </w:p>
        </w:tc>
        <w:tc>
          <w:tcPr>
            <w:tcW w:w="4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4CA6F"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F6F67"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173DF"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4187B" w14:textId="1AB3C00D"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8B1FD" w14:textId="26EACD74"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100</w:t>
            </w:r>
          </w:p>
        </w:tc>
        <w:tc>
          <w:tcPr>
            <w:tcW w:w="4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0E7C8" w14:textId="671A0753"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100</w:t>
            </w:r>
          </w:p>
        </w:tc>
      </w:tr>
      <w:tr w:rsidR="00245ACE" w:rsidRPr="00245ACE" w14:paraId="1ECD4CA9" w14:textId="5D1892DC"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vAlign w:val="bottom"/>
          </w:tcPr>
          <w:p w14:paraId="3AC203A1" w14:textId="77777777" w:rsidR="00245ACE" w:rsidRPr="00854655" w:rsidRDefault="00245ACE" w:rsidP="005D56B2">
            <w:pPr>
              <w:rPr>
                <w:rFonts w:ascii="Times New Roman" w:hAnsi="Times New Roman"/>
                <w:sz w:val="20"/>
                <w:szCs w:val="20"/>
                <w:lang w:val="ru-RU"/>
              </w:rPr>
            </w:pPr>
            <w:r w:rsidRPr="00854655">
              <w:rPr>
                <w:rFonts w:ascii="Times New Roman" w:hAnsi="Times New Roman"/>
                <w:sz w:val="20"/>
                <w:szCs w:val="20"/>
                <w:lang w:val="ru-RU"/>
              </w:rPr>
              <w:t>Общая частота прекращений теплоснабжения от котельных</w:t>
            </w:r>
          </w:p>
        </w:tc>
        <w:tc>
          <w:tcPr>
            <w:tcW w:w="444" w:type="pct"/>
            <w:tcBorders>
              <w:top w:val="single" w:sz="4" w:space="0" w:color="auto"/>
              <w:left w:val="single" w:sz="4" w:space="0" w:color="auto"/>
              <w:bottom w:val="single" w:sz="4" w:space="0" w:color="auto"/>
              <w:right w:val="single" w:sz="4" w:space="0" w:color="auto"/>
            </w:tcBorders>
            <w:vAlign w:val="center"/>
          </w:tcPr>
          <w:p w14:paraId="4011FB99"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1/год</w:t>
            </w:r>
          </w:p>
        </w:tc>
        <w:tc>
          <w:tcPr>
            <w:tcW w:w="436" w:type="pct"/>
            <w:tcBorders>
              <w:top w:val="single" w:sz="4" w:space="0" w:color="auto"/>
              <w:left w:val="single" w:sz="4" w:space="0" w:color="auto"/>
              <w:bottom w:val="single" w:sz="4" w:space="0" w:color="auto"/>
              <w:right w:val="single" w:sz="4" w:space="0" w:color="auto"/>
            </w:tcBorders>
            <w:vAlign w:val="center"/>
          </w:tcPr>
          <w:p w14:paraId="66594744"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0A0FE4E8"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2441BDE4" w14:textId="7CDB7A5A"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3676F88D" w14:textId="18D8ABFE"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4" w:type="pct"/>
            <w:tcBorders>
              <w:top w:val="single" w:sz="4" w:space="0" w:color="auto"/>
              <w:left w:val="single" w:sz="4" w:space="0" w:color="auto"/>
              <w:bottom w:val="single" w:sz="4" w:space="0" w:color="auto"/>
              <w:right w:val="single" w:sz="4" w:space="0" w:color="auto"/>
            </w:tcBorders>
            <w:vAlign w:val="center"/>
          </w:tcPr>
          <w:p w14:paraId="12C6EC66" w14:textId="6C97E76C"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0</w:t>
            </w:r>
          </w:p>
        </w:tc>
      </w:tr>
      <w:tr w:rsidR="00245ACE" w:rsidRPr="00245ACE" w14:paraId="7DDFDF01" w14:textId="7467BCCC"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vAlign w:val="bottom"/>
          </w:tcPr>
          <w:p w14:paraId="4502A199" w14:textId="77777777" w:rsidR="00245ACE" w:rsidRPr="00854655" w:rsidRDefault="00245ACE" w:rsidP="005D56B2">
            <w:pPr>
              <w:rPr>
                <w:rFonts w:ascii="Times New Roman" w:hAnsi="Times New Roman"/>
                <w:sz w:val="20"/>
                <w:szCs w:val="20"/>
                <w:lang w:val="ru-RU"/>
              </w:rPr>
            </w:pPr>
            <w:r w:rsidRPr="00854655">
              <w:rPr>
                <w:rFonts w:ascii="Times New Roman" w:hAnsi="Times New Roman"/>
                <w:sz w:val="20"/>
                <w:szCs w:val="20"/>
                <w:lang w:val="ru-RU"/>
              </w:rPr>
              <w:lastRenderedPageBreak/>
              <w:t>Средняя продолжительность прекращения теплоснабжения от котельных</w:t>
            </w:r>
          </w:p>
        </w:tc>
        <w:tc>
          <w:tcPr>
            <w:tcW w:w="444" w:type="pct"/>
            <w:tcBorders>
              <w:top w:val="single" w:sz="4" w:space="0" w:color="auto"/>
              <w:left w:val="single" w:sz="4" w:space="0" w:color="auto"/>
              <w:bottom w:val="single" w:sz="4" w:space="0" w:color="auto"/>
              <w:right w:val="single" w:sz="4" w:space="0" w:color="auto"/>
            </w:tcBorders>
            <w:vAlign w:val="center"/>
          </w:tcPr>
          <w:p w14:paraId="10FE38E3"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час</w:t>
            </w:r>
          </w:p>
        </w:tc>
        <w:tc>
          <w:tcPr>
            <w:tcW w:w="436" w:type="pct"/>
            <w:tcBorders>
              <w:top w:val="single" w:sz="4" w:space="0" w:color="auto"/>
              <w:left w:val="single" w:sz="4" w:space="0" w:color="auto"/>
              <w:bottom w:val="single" w:sz="4" w:space="0" w:color="auto"/>
              <w:right w:val="single" w:sz="4" w:space="0" w:color="auto"/>
            </w:tcBorders>
            <w:vAlign w:val="center"/>
          </w:tcPr>
          <w:p w14:paraId="3430100C"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32E45D66"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7652E950" w14:textId="0AF1C16A"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201096AC" w14:textId="4B4AE260"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4" w:type="pct"/>
            <w:tcBorders>
              <w:top w:val="single" w:sz="4" w:space="0" w:color="auto"/>
              <w:left w:val="single" w:sz="4" w:space="0" w:color="auto"/>
              <w:bottom w:val="single" w:sz="4" w:space="0" w:color="auto"/>
              <w:right w:val="single" w:sz="4" w:space="0" w:color="auto"/>
            </w:tcBorders>
            <w:vAlign w:val="center"/>
          </w:tcPr>
          <w:p w14:paraId="4AC2E3B5" w14:textId="1A960622"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0</w:t>
            </w:r>
          </w:p>
        </w:tc>
      </w:tr>
      <w:tr w:rsidR="00245ACE" w:rsidRPr="00245ACE" w14:paraId="5C437286" w14:textId="31A66B80"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vAlign w:val="bottom"/>
          </w:tcPr>
          <w:p w14:paraId="107B181C" w14:textId="77777777" w:rsidR="00245ACE" w:rsidRPr="00854655" w:rsidRDefault="00245ACE" w:rsidP="005D56B2">
            <w:pPr>
              <w:rPr>
                <w:rFonts w:ascii="Times New Roman" w:hAnsi="Times New Roman"/>
                <w:sz w:val="20"/>
                <w:szCs w:val="20"/>
                <w:lang w:val="ru-RU"/>
              </w:rPr>
            </w:pPr>
            <w:r w:rsidRPr="00854655">
              <w:rPr>
                <w:rFonts w:ascii="Times New Roman" w:hAnsi="Times New Roman"/>
                <w:sz w:val="20"/>
                <w:szCs w:val="20"/>
                <w:lang w:val="ru-RU"/>
              </w:rPr>
              <w:t>Средний недоотпуск тепловой энергии в тепловые сети на единицу прекращения теплоснабжения</w:t>
            </w:r>
          </w:p>
        </w:tc>
        <w:tc>
          <w:tcPr>
            <w:tcW w:w="444" w:type="pct"/>
            <w:tcBorders>
              <w:top w:val="single" w:sz="4" w:space="0" w:color="auto"/>
              <w:left w:val="single" w:sz="4" w:space="0" w:color="auto"/>
              <w:bottom w:val="single" w:sz="4" w:space="0" w:color="auto"/>
              <w:right w:val="single" w:sz="4" w:space="0" w:color="auto"/>
            </w:tcBorders>
            <w:vAlign w:val="center"/>
          </w:tcPr>
          <w:p w14:paraId="5D58AFA1"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тыс. Гкал</w:t>
            </w:r>
          </w:p>
        </w:tc>
        <w:tc>
          <w:tcPr>
            <w:tcW w:w="436" w:type="pct"/>
            <w:tcBorders>
              <w:top w:val="single" w:sz="4" w:space="0" w:color="auto"/>
              <w:left w:val="single" w:sz="4" w:space="0" w:color="auto"/>
              <w:bottom w:val="single" w:sz="4" w:space="0" w:color="auto"/>
              <w:right w:val="single" w:sz="4" w:space="0" w:color="auto"/>
            </w:tcBorders>
            <w:vAlign w:val="center"/>
          </w:tcPr>
          <w:p w14:paraId="4BA4B5C8"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08DE893C"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190B482A" w14:textId="7795B694"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04558500" w14:textId="12DB5212"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4" w:type="pct"/>
            <w:tcBorders>
              <w:top w:val="single" w:sz="4" w:space="0" w:color="auto"/>
              <w:left w:val="single" w:sz="4" w:space="0" w:color="auto"/>
              <w:bottom w:val="single" w:sz="4" w:space="0" w:color="auto"/>
              <w:right w:val="single" w:sz="4" w:space="0" w:color="auto"/>
            </w:tcBorders>
            <w:vAlign w:val="center"/>
          </w:tcPr>
          <w:p w14:paraId="5876D1AF" w14:textId="08760F69"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0</w:t>
            </w:r>
          </w:p>
        </w:tc>
      </w:tr>
      <w:tr w:rsidR="00245ACE" w:rsidRPr="00245ACE" w14:paraId="39C0A4C2" w14:textId="61570BA7"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vAlign w:val="bottom"/>
          </w:tcPr>
          <w:p w14:paraId="228D7392" w14:textId="77777777" w:rsidR="00245ACE" w:rsidRPr="00854655" w:rsidRDefault="00245ACE" w:rsidP="005D56B2">
            <w:pPr>
              <w:rPr>
                <w:rFonts w:ascii="Times New Roman" w:hAnsi="Times New Roman"/>
                <w:sz w:val="20"/>
                <w:szCs w:val="20"/>
              </w:rPr>
            </w:pPr>
            <w:r w:rsidRPr="00854655">
              <w:rPr>
                <w:rFonts w:ascii="Times New Roman" w:hAnsi="Times New Roman"/>
                <w:sz w:val="20"/>
                <w:szCs w:val="20"/>
              </w:rPr>
              <w:t>Вид резервного топлива</w:t>
            </w:r>
          </w:p>
        </w:tc>
        <w:tc>
          <w:tcPr>
            <w:tcW w:w="444" w:type="pct"/>
            <w:tcBorders>
              <w:top w:val="single" w:sz="4" w:space="0" w:color="auto"/>
              <w:left w:val="single" w:sz="4" w:space="0" w:color="auto"/>
              <w:bottom w:val="single" w:sz="4" w:space="0" w:color="auto"/>
              <w:right w:val="single" w:sz="4" w:space="0" w:color="auto"/>
            </w:tcBorders>
            <w:vAlign w:val="center"/>
          </w:tcPr>
          <w:p w14:paraId="2797694E" w14:textId="77777777" w:rsidR="00245ACE" w:rsidRPr="00854655" w:rsidRDefault="00245ACE" w:rsidP="005D56B2">
            <w:pPr>
              <w:jc w:val="center"/>
              <w:rPr>
                <w:rFonts w:ascii="Times New Roman" w:hAnsi="Times New Roman"/>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ED5CD3B" w14:textId="4752E6E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мазут</w:t>
            </w:r>
          </w:p>
        </w:tc>
        <w:tc>
          <w:tcPr>
            <w:tcW w:w="435" w:type="pct"/>
            <w:tcBorders>
              <w:top w:val="single" w:sz="4" w:space="0" w:color="auto"/>
              <w:left w:val="single" w:sz="4" w:space="0" w:color="auto"/>
              <w:bottom w:val="single" w:sz="4" w:space="0" w:color="auto"/>
              <w:right w:val="single" w:sz="4" w:space="0" w:color="auto"/>
            </w:tcBorders>
            <w:vAlign w:val="center"/>
          </w:tcPr>
          <w:p w14:paraId="5B2F1EE2" w14:textId="52711079"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мазут</w:t>
            </w:r>
          </w:p>
        </w:tc>
        <w:tc>
          <w:tcPr>
            <w:tcW w:w="435" w:type="pct"/>
            <w:tcBorders>
              <w:top w:val="single" w:sz="4" w:space="0" w:color="auto"/>
              <w:left w:val="single" w:sz="4" w:space="0" w:color="auto"/>
              <w:bottom w:val="single" w:sz="4" w:space="0" w:color="auto"/>
              <w:right w:val="single" w:sz="4" w:space="0" w:color="auto"/>
            </w:tcBorders>
            <w:vAlign w:val="center"/>
          </w:tcPr>
          <w:p w14:paraId="7B870C48" w14:textId="458A3903"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мазут</w:t>
            </w:r>
          </w:p>
        </w:tc>
        <w:tc>
          <w:tcPr>
            <w:tcW w:w="435" w:type="pct"/>
            <w:tcBorders>
              <w:top w:val="single" w:sz="4" w:space="0" w:color="auto"/>
              <w:left w:val="single" w:sz="4" w:space="0" w:color="auto"/>
              <w:bottom w:val="single" w:sz="4" w:space="0" w:color="auto"/>
              <w:right w:val="single" w:sz="4" w:space="0" w:color="auto"/>
            </w:tcBorders>
            <w:vAlign w:val="center"/>
          </w:tcPr>
          <w:p w14:paraId="157C7B51" w14:textId="02E8442D"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мазут</w:t>
            </w:r>
          </w:p>
        </w:tc>
        <w:tc>
          <w:tcPr>
            <w:tcW w:w="434" w:type="pct"/>
            <w:tcBorders>
              <w:top w:val="single" w:sz="4" w:space="0" w:color="auto"/>
              <w:left w:val="single" w:sz="4" w:space="0" w:color="auto"/>
              <w:bottom w:val="single" w:sz="4" w:space="0" w:color="auto"/>
              <w:right w:val="single" w:sz="4" w:space="0" w:color="auto"/>
            </w:tcBorders>
            <w:vAlign w:val="center"/>
          </w:tcPr>
          <w:p w14:paraId="6366E0C7" w14:textId="4515E4E7"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мазут</w:t>
            </w:r>
          </w:p>
        </w:tc>
      </w:tr>
      <w:tr w:rsidR="00245ACE" w:rsidRPr="0020099D" w14:paraId="74868A7B" w14:textId="7CCA2DB2" w:rsidTr="009D0F57">
        <w:trPr>
          <w:trHeight w:val="20"/>
          <w:jc w:val="center"/>
        </w:trPr>
        <w:tc>
          <w:tcPr>
            <w:tcW w:w="2381" w:type="pct"/>
            <w:tcBorders>
              <w:top w:val="single" w:sz="4" w:space="0" w:color="auto"/>
              <w:left w:val="single" w:sz="4" w:space="0" w:color="auto"/>
              <w:bottom w:val="single" w:sz="4" w:space="0" w:color="auto"/>
              <w:right w:val="single" w:sz="4" w:space="0" w:color="auto"/>
            </w:tcBorders>
            <w:vAlign w:val="bottom"/>
          </w:tcPr>
          <w:p w14:paraId="2E7D8C75" w14:textId="77777777" w:rsidR="00245ACE" w:rsidRPr="00854655" w:rsidRDefault="00245ACE" w:rsidP="005D56B2">
            <w:pPr>
              <w:rPr>
                <w:rFonts w:ascii="Times New Roman" w:hAnsi="Times New Roman"/>
                <w:sz w:val="20"/>
                <w:szCs w:val="20"/>
              </w:rPr>
            </w:pPr>
            <w:r w:rsidRPr="00854655">
              <w:rPr>
                <w:rFonts w:ascii="Times New Roman" w:hAnsi="Times New Roman"/>
                <w:sz w:val="20"/>
                <w:szCs w:val="20"/>
              </w:rPr>
              <w:t>Расход резервного топлива</w:t>
            </w:r>
          </w:p>
        </w:tc>
        <w:tc>
          <w:tcPr>
            <w:tcW w:w="444" w:type="pct"/>
            <w:tcBorders>
              <w:top w:val="single" w:sz="4" w:space="0" w:color="auto"/>
              <w:left w:val="single" w:sz="4" w:space="0" w:color="auto"/>
              <w:bottom w:val="single" w:sz="4" w:space="0" w:color="auto"/>
              <w:right w:val="single" w:sz="4" w:space="0" w:color="auto"/>
            </w:tcBorders>
            <w:vAlign w:val="center"/>
          </w:tcPr>
          <w:p w14:paraId="21822026"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т.у.т</w:t>
            </w:r>
          </w:p>
        </w:tc>
        <w:tc>
          <w:tcPr>
            <w:tcW w:w="436" w:type="pct"/>
            <w:tcBorders>
              <w:top w:val="single" w:sz="4" w:space="0" w:color="auto"/>
              <w:left w:val="single" w:sz="4" w:space="0" w:color="auto"/>
              <w:bottom w:val="single" w:sz="4" w:space="0" w:color="auto"/>
              <w:right w:val="single" w:sz="4" w:space="0" w:color="auto"/>
            </w:tcBorders>
            <w:vAlign w:val="center"/>
          </w:tcPr>
          <w:p w14:paraId="2A8B92EA"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478FD90C" w14:textId="7777777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1DB99F1A" w14:textId="62B9FBA2"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2DD25D19" w14:textId="238C1857" w:rsidR="00245ACE" w:rsidRPr="00854655" w:rsidRDefault="00245ACE" w:rsidP="005D56B2">
            <w:pPr>
              <w:jc w:val="center"/>
              <w:rPr>
                <w:rFonts w:ascii="Times New Roman" w:hAnsi="Times New Roman"/>
                <w:sz w:val="20"/>
                <w:szCs w:val="20"/>
              </w:rPr>
            </w:pPr>
            <w:r w:rsidRPr="00854655">
              <w:rPr>
                <w:rFonts w:ascii="Times New Roman" w:hAnsi="Times New Roman"/>
                <w:sz w:val="20"/>
                <w:szCs w:val="20"/>
              </w:rPr>
              <w:t>0</w:t>
            </w:r>
          </w:p>
        </w:tc>
        <w:tc>
          <w:tcPr>
            <w:tcW w:w="434" w:type="pct"/>
            <w:tcBorders>
              <w:top w:val="single" w:sz="4" w:space="0" w:color="auto"/>
              <w:left w:val="single" w:sz="4" w:space="0" w:color="auto"/>
              <w:bottom w:val="single" w:sz="4" w:space="0" w:color="auto"/>
              <w:right w:val="single" w:sz="4" w:space="0" w:color="auto"/>
            </w:tcBorders>
            <w:vAlign w:val="center"/>
          </w:tcPr>
          <w:p w14:paraId="73480C15" w14:textId="5D5D1F7F" w:rsidR="00245ACE" w:rsidRPr="00854655" w:rsidRDefault="00854655" w:rsidP="009D0F57">
            <w:pPr>
              <w:jc w:val="center"/>
              <w:rPr>
                <w:rFonts w:ascii="Times New Roman" w:hAnsi="Times New Roman"/>
                <w:sz w:val="20"/>
                <w:szCs w:val="20"/>
                <w:lang w:val="ru-RU"/>
              </w:rPr>
            </w:pPr>
            <w:r w:rsidRPr="00854655">
              <w:rPr>
                <w:rFonts w:ascii="Times New Roman" w:hAnsi="Times New Roman"/>
                <w:sz w:val="20"/>
                <w:szCs w:val="20"/>
                <w:lang w:val="ru-RU"/>
              </w:rPr>
              <w:t>0</w:t>
            </w:r>
          </w:p>
        </w:tc>
      </w:tr>
    </w:tbl>
    <w:p w14:paraId="30E5728F" w14:textId="77777777" w:rsidR="006F5C43" w:rsidRPr="0020099D" w:rsidRDefault="006F5C43" w:rsidP="006F5C43">
      <w:pPr>
        <w:spacing w:line="360" w:lineRule="auto"/>
        <w:rPr>
          <w:rFonts w:ascii="Times New Roman" w:hAnsi="Times New Roman"/>
          <w:lang w:val="ru-RU"/>
        </w:rPr>
      </w:pPr>
    </w:p>
    <w:p w14:paraId="687B8AD1" w14:textId="3E8253CB" w:rsidR="006F5C43" w:rsidRPr="009D0F57" w:rsidRDefault="006F5C43" w:rsidP="00EA2595">
      <w:pPr>
        <w:widowControl/>
        <w:spacing w:line="360" w:lineRule="auto"/>
        <w:jc w:val="both"/>
        <w:rPr>
          <w:rFonts w:ascii="Times New Roman" w:eastAsia="Times New Roman" w:hAnsi="Times New Roman"/>
          <w:sz w:val="24"/>
          <w:lang w:val="ru-RU"/>
        </w:rPr>
      </w:pPr>
      <w:r w:rsidRPr="009D0F57">
        <w:rPr>
          <w:rFonts w:ascii="Times New Roman" w:eastAsia="Times New Roman" w:hAnsi="Times New Roman"/>
          <w:sz w:val="24"/>
          <w:lang w:val="ru-RU"/>
        </w:rPr>
        <w:t>Таблица 2.</w:t>
      </w:r>
      <w:r w:rsidR="00C7413E" w:rsidRPr="009D0F57">
        <w:rPr>
          <w:rFonts w:ascii="Times New Roman" w:eastAsia="Times New Roman" w:hAnsi="Times New Roman"/>
          <w:sz w:val="24"/>
          <w:lang w:val="ru-RU"/>
        </w:rPr>
        <w:t>2</w:t>
      </w:r>
      <w:r w:rsidR="009944C3" w:rsidRPr="009D0F57">
        <w:rPr>
          <w:rFonts w:ascii="Times New Roman" w:eastAsia="Times New Roman" w:hAnsi="Times New Roman"/>
          <w:sz w:val="24"/>
          <w:lang w:val="ru-RU"/>
        </w:rPr>
        <w:t>2</w:t>
      </w:r>
      <w:r w:rsidRPr="009D0F57">
        <w:rPr>
          <w:rFonts w:ascii="Times New Roman" w:eastAsia="Times New Roman" w:hAnsi="Times New Roman"/>
          <w:sz w:val="24"/>
          <w:lang w:val="ru-RU"/>
        </w:rPr>
        <w:t xml:space="preserve"> – Динамика изменения эксплуатационных показателей котельной </w:t>
      </w:r>
      <w:r w:rsidR="009D0F57" w:rsidRPr="009D0F57">
        <w:rPr>
          <w:rFonts w:ascii="Times New Roman" w:eastAsia="Times New Roman" w:hAnsi="Times New Roman"/>
          <w:sz w:val="24"/>
          <w:lang w:val="ru-RU"/>
        </w:rPr>
        <w:t xml:space="preserve">«Камышка» </w:t>
      </w:r>
      <w:r w:rsidRPr="009D0F57">
        <w:rPr>
          <w:rFonts w:ascii="Times New Roman" w:eastAsia="Times New Roman" w:hAnsi="Times New Roman"/>
          <w:sz w:val="24"/>
          <w:lang w:val="ru-RU"/>
        </w:rPr>
        <w:t xml:space="preserve">в зоне деятельности </w:t>
      </w:r>
      <w:r w:rsidR="00DA3444">
        <w:rPr>
          <w:rFonts w:ascii="Times New Roman" w:eastAsia="Times New Roman" w:hAnsi="Times New Roman"/>
          <w:sz w:val="24"/>
          <w:lang w:val="ru-RU"/>
        </w:rPr>
        <w:t>МКП «СВК»</w:t>
      </w:r>
      <w:r w:rsidR="009D0F57" w:rsidRPr="009D0F57">
        <w:rPr>
          <w:rFonts w:ascii="Times New Roman" w:eastAsia="Times New Roman" w:hAnsi="Times New Roman"/>
          <w:sz w:val="24"/>
          <w:lang w:val="ru-RU"/>
        </w:rPr>
        <w:t xml:space="preserve"> </w:t>
      </w:r>
      <w:r w:rsidR="00AA7331" w:rsidRPr="009D0F57">
        <w:rPr>
          <w:rFonts w:ascii="Times New Roman" w:eastAsia="Times New Roman" w:hAnsi="Times New Roman"/>
          <w:sz w:val="24"/>
          <w:lang w:val="ru-RU"/>
        </w:rPr>
        <w:t>п. Самусь</w:t>
      </w:r>
    </w:p>
    <w:tbl>
      <w:tblPr>
        <w:tblW w:w="5000" w:type="pct"/>
        <w:jc w:val="center"/>
        <w:tblCellMar>
          <w:top w:w="102" w:type="dxa"/>
          <w:left w:w="62" w:type="dxa"/>
          <w:bottom w:w="102" w:type="dxa"/>
          <w:right w:w="62" w:type="dxa"/>
        </w:tblCellMar>
        <w:tblLook w:val="0000" w:firstRow="0" w:lastRow="0" w:firstColumn="0" w:lastColumn="0" w:noHBand="0" w:noVBand="0"/>
      </w:tblPr>
      <w:tblGrid>
        <w:gridCol w:w="4853"/>
        <w:gridCol w:w="905"/>
        <w:gridCol w:w="889"/>
        <w:gridCol w:w="889"/>
        <w:gridCol w:w="887"/>
        <w:gridCol w:w="887"/>
        <w:gridCol w:w="885"/>
      </w:tblGrid>
      <w:tr w:rsidR="009D0F57" w:rsidRPr="009D0F57" w14:paraId="22A60F69" w14:textId="46FA3B2E" w:rsidTr="00581EB7">
        <w:trPr>
          <w:tblHeader/>
          <w:jc w:val="center"/>
        </w:trPr>
        <w:tc>
          <w:tcPr>
            <w:tcW w:w="2380" w:type="pct"/>
            <w:tcBorders>
              <w:top w:val="single" w:sz="4" w:space="0" w:color="auto"/>
              <w:left w:val="single" w:sz="4" w:space="0" w:color="auto"/>
              <w:bottom w:val="single" w:sz="4" w:space="0" w:color="auto"/>
              <w:right w:val="single" w:sz="4" w:space="0" w:color="auto"/>
            </w:tcBorders>
          </w:tcPr>
          <w:p w14:paraId="668950C3" w14:textId="77777777" w:rsidR="009D0F57" w:rsidRPr="009D0F57" w:rsidRDefault="009D0F57" w:rsidP="009D0F57">
            <w:pPr>
              <w:jc w:val="center"/>
              <w:rPr>
                <w:rFonts w:ascii="Times New Roman" w:hAnsi="Times New Roman"/>
                <w:b/>
                <w:sz w:val="20"/>
                <w:szCs w:val="20"/>
                <w:lang w:val="ru-RU"/>
              </w:rPr>
            </w:pPr>
            <w:r w:rsidRPr="009D0F57">
              <w:rPr>
                <w:rFonts w:ascii="Times New Roman" w:hAnsi="Times New Roman"/>
                <w:b/>
                <w:sz w:val="20"/>
                <w:szCs w:val="20"/>
                <w:lang w:val="ru-RU"/>
              </w:rPr>
              <w:t>Наименование показателя</w:t>
            </w:r>
          </w:p>
        </w:tc>
        <w:tc>
          <w:tcPr>
            <w:tcW w:w="444" w:type="pct"/>
            <w:tcBorders>
              <w:top w:val="single" w:sz="4" w:space="0" w:color="auto"/>
              <w:left w:val="single" w:sz="4" w:space="0" w:color="auto"/>
              <w:bottom w:val="single" w:sz="4" w:space="0" w:color="auto"/>
              <w:right w:val="single" w:sz="4" w:space="0" w:color="auto"/>
            </w:tcBorders>
            <w:vAlign w:val="center"/>
          </w:tcPr>
          <w:p w14:paraId="3CEC24B4" w14:textId="77777777" w:rsidR="009D0F57" w:rsidRPr="009D0F57" w:rsidRDefault="009D0F57" w:rsidP="009D0F57">
            <w:pPr>
              <w:jc w:val="center"/>
              <w:rPr>
                <w:rFonts w:ascii="Times New Roman" w:hAnsi="Times New Roman"/>
                <w:b/>
                <w:sz w:val="20"/>
                <w:szCs w:val="20"/>
                <w:lang w:val="ru-RU"/>
              </w:rPr>
            </w:pPr>
            <w:r w:rsidRPr="009D0F57">
              <w:rPr>
                <w:rFonts w:ascii="Times New Roman" w:hAnsi="Times New Roman"/>
                <w:b/>
                <w:sz w:val="20"/>
                <w:szCs w:val="20"/>
                <w:lang w:val="ru-RU"/>
              </w:rPr>
              <w:t>Ед. изм.</w:t>
            </w:r>
          </w:p>
        </w:tc>
        <w:tc>
          <w:tcPr>
            <w:tcW w:w="436" w:type="pct"/>
            <w:tcBorders>
              <w:top w:val="single" w:sz="4" w:space="0" w:color="auto"/>
              <w:left w:val="single" w:sz="4" w:space="0" w:color="auto"/>
              <w:bottom w:val="single" w:sz="4" w:space="0" w:color="auto"/>
              <w:right w:val="single" w:sz="4" w:space="0" w:color="auto"/>
            </w:tcBorders>
            <w:vAlign w:val="center"/>
          </w:tcPr>
          <w:p w14:paraId="0EC757B8" w14:textId="1784A3AF" w:rsidR="009D0F57" w:rsidRPr="009D0F57" w:rsidRDefault="009D0F57" w:rsidP="009D0F57">
            <w:pPr>
              <w:jc w:val="center"/>
              <w:rPr>
                <w:rFonts w:ascii="Times New Roman" w:hAnsi="Times New Roman"/>
                <w:b/>
                <w:sz w:val="20"/>
                <w:szCs w:val="20"/>
                <w:lang w:val="ru-RU"/>
              </w:rPr>
            </w:pPr>
            <w:r w:rsidRPr="009D0F57">
              <w:rPr>
                <w:rFonts w:ascii="Times New Roman" w:hAnsi="Times New Roman"/>
                <w:b/>
                <w:sz w:val="20"/>
                <w:szCs w:val="20"/>
                <w:lang w:val="ru-RU"/>
              </w:rPr>
              <w:t>2020 факт</w:t>
            </w:r>
          </w:p>
        </w:tc>
        <w:tc>
          <w:tcPr>
            <w:tcW w:w="436" w:type="pct"/>
            <w:tcBorders>
              <w:top w:val="single" w:sz="4" w:space="0" w:color="auto"/>
              <w:left w:val="single" w:sz="4" w:space="0" w:color="auto"/>
              <w:bottom w:val="single" w:sz="4" w:space="0" w:color="auto"/>
              <w:right w:val="single" w:sz="4" w:space="0" w:color="auto"/>
            </w:tcBorders>
            <w:vAlign w:val="center"/>
          </w:tcPr>
          <w:p w14:paraId="107CE691" w14:textId="53BC2C46" w:rsidR="009D0F57" w:rsidRPr="009D0F57" w:rsidRDefault="009D0F57" w:rsidP="009D0F57">
            <w:pPr>
              <w:jc w:val="center"/>
              <w:rPr>
                <w:rFonts w:ascii="Times New Roman" w:hAnsi="Times New Roman"/>
                <w:b/>
                <w:sz w:val="20"/>
                <w:szCs w:val="20"/>
                <w:lang w:val="ru-RU"/>
              </w:rPr>
            </w:pPr>
            <w:r w:rsidRPr="009D0F57">
              <w:rPr>
                <w:rFonts w:ascii="Times New Roman" w:hAnsi="Times New Roman"/>
                <w:b/>
                <w:sz w:val="20"/>
                <w:szCs w:val="20"/>
                <w:lang w:val="ru-RU"/>
              </w:rPr>
              <w:t>2021 факт</w:t>
            </w:r>
          </w:p>
        </w:tc>
        <w:tc>
          <w:tcPr>
            <w:tcW w:w="435" w:type="pct"/>
            <w:tcBorders>
              <w:top w:val="single" w:sz="4" w:space="0" w:color="auto"/>
              <w:left w:val="single" w:sz="4" w:space="0" w:color="auto"/>
              <w:bottom w:val="single" w:sz="4" w:space="0" w:color="auto"/>
              <w:right w:val="single" w:sz="4" w:space="0" w:color="auto"/>
            </w:tcBorders>
            <w:vAlign w:val="center"/>
          </w:tcPr>
          <w:p w14:paraId="5430B3AB" w14:textId="740D8437" w:rsidR="009D0F57" w:rsidRPr="009D0F57" w:rsidRDefault="009D0F57" w:rsidP="009D0F57">
            <w:pPr>
              <w:jc w:val="center"/>
              <w:rPr>
                <w:rFonts w:ascii="Times New Roman" w:hAnsi="Times New Roman"/>
                <w:b/>
                <w:sz w:val="20"/>
                <w:szCs w:val="20"/>
                <w:lang w:val="ru-RU"/>
              </w:rPr>
            </w:pPr>
            <w:r w:rsidRPr="009D0F57">
              <w:rPr>
                <w:rFonts w:ascii="Times New Roman" w:hAnsi="Times New Roman"/>
                <w:b/>
                <w:sz w:val="20"/>
                <w:szCs w:val="20"/>
                <w:lang w:val="ru-RU"/>
              </w:rPr>
              <w:t>2022 план</w:t>
            </w:r>
          </w:p>
        </w:tc>
        <w:tc>
          <w:tcPr>
            <w:tcW w:w="435" w:type="pct"/>
            <w:tcBorders>
              <w:top w:val="single" w:sz="4" w:space="0" w:color="auto"/>
              <w:left w:val="single" w:sz="4" w:space="0" w:color="auto"/>
              <w:bottom w:val="single" w:sz="4" w:space="0" w:color="auto"/>
              <w:right w:val="single" w:sz="4" w:space="0" w:color="auto"/>
            </w:tcBorders>
            <w:vAlign w:val="center"/>
          </w:tcPr>
          <w:p w14:paraId="7007D385" w14:textId="2055528F" w:rsidR="009D0F57" w:rsidRPr="009D0F57" w:rsidRDefault="009D0F57" w:rsidP="009A4605">
            <w:pPr>
              <w:jc w:val="center"/>
              <w:rPr>
                <w:rFonts w:ascii="Times New Roman" w:hAnsi="Times New Roman"/>
                <w:b/>
                <w:sz w:val="20"/>
                <w:szCs w:val="20"/>
                <w:lang w:val="ru-RU"/>
              </w:rPr>
            </w:pPr>
            <w:r w:rsidRPr="009D0F57">
              <w:rPr>
                <w:rFonts w:ascii="Times New Roman" w:hAnsi="Times New Roman"/>
                <w:b/>
                <w:sz w:val="20"/>
                <w:szCs w:val="20"/>
                <w:lang w:val="ru-RU"/>
              </w:rPr>
              <w:t>202</w:t>
            </w:r>
            <w:r w:rsidR="009A4605">
              <w:rPr>
                <w:rFonts w:ascii="Times New Roman" w:hAnsi="Times New Roman"/>
                <w:b/>
                <w:sz w:val="20"/>
                <w:szCs w:val="20"/>
                <w:lang w:val="ru-RU"/>
              </w:rPr>
              <w:t>3</w:t>
            </w:r>
            <w:r w:rsidRPr="009D0F57">
              <w:rPr>
                <w:rFonts w:ascii="Times New Roman" w:hAnsi="Times New Roman"/>
                <w:b/>
                <w:sz w:val="20"/>
                <w:szCs w:val="20"/>
                <w:lang w:val="ru-RU"/>
              </w:rPr>
              <w:t xml:space="preserve"> план</w:t>
            </w:r>
          </w:p>
        </w:tc>
        <w:tc>
          <w:tcPr>
            <w:tcW w:w="434" w:type="pct"/>
            <w:tcBorders>
              <w:top w:val="single" w:sz="4" w:space="0" w:color="auto"/>
              <w:left w:val="single" w:sz="4" w:space="0" w:color="auto"/>
              <w:bottom w:val="single" w:sz="4" w:space="0" w:color="auto"/>
              <w:right w:val="single" w:sz="4" w:space="0" w:color="auto"/>
            </w:tcBorders>
            <w:vAlign w:val="center"/>
          </w:tcPr>
          <w:p w14:paraId="08BD2862" w14:textId="41C9F8F0" w:rsidR="009D0F57" w:rsidRPr="009D0F57" w:rsidRDefault="009D0F57" w:rsidP="009A4605">
            <w:pPr>
              <w:jc w:val="center"/>
              <w:rPr>
                <w:rFonts w:ascii="Times New Roman" w:hAnsi="Times New Roman"/>
                <w:b/>
                <w:sz w:val="20"/>
                <w:szCs w:val="20"/>
                <w:lang w:val="ru-RU"/>
              </w:rPr>
            </w:pPr>
            <w:r w:rsidRPr="009D0F57">
              <w:rPr>
                <w:rFonts w:ascii="Times New Roman" w:hAnsi="Times New Roman"/>
                <w:b/>
                <w:sz w:val="20"/>
                <w:szCs w:val="20"/>
                <w:lang w:val="ru-RU"/>
              </w:rPr>
              <w:t>202</w:t>
            </w:r>
            <w:r w:rsidR="009A4605">
              <w:rPr>
                <w:rFonts w:ascii="Times New Roman" w:hAnsi="Times New Roman"/>
                <w:b/>
                <w:sz w:val="20"/>
                <w:szCs w:val="20"/>
                <w:lang w:val="ru-RU"/>
              </w:rPr>
              <w:t>4</w:t>
            </w:r>
            <w:r w:rsidRPr="009D0F57">
              <w:rPr>
                <w:rFonts w:ascii="Times New Roman" w:hAnsi="Times New Roman"/>
                <w:b/>
                <w:sz w:val="20"/>
                <w:szCs w:val="20"/>
                <w:lang w:val="ru-RU"/>
              </w:rPr>
              <w:t xml:space="preserve"> план</w:t>
            </w:r>
          </w:p>
        </w:tc>
      </w:tr>
      <w:tr w:rsidR="009D0F57" w:rsidRPr="0020099D" w14:paraId="1D00F2FF" w14:textId="5BC2F4D1" w:rsidTr="00581EB7">
        <w:trPr>
          <w:jc w:val="center"/>
        </w:trPr>
        <w:tc>
          <w:tcPr>
            <w:tcW w:w="2380" w:type="pct"/>
            <w:tcBorders>
              <w:top w:val="single" w:sz="4" w:space="0" w:color="auto"/>
              <w:left w:val="single" w:sz="4" w:space="0" w:color="auto"/>
              <w:bottom w:val="single" w:sz="4" w:space="0" w:color="auto"/>
              <w:right w:val="single" w:sz="4" w:space="0" w:color="auto"/>
            </w:tcBorders>
            <w:vAlign w:val="bottom"/>
          </w:tcPr>
          <w:p w14:paraId="57A9F49A" w14:textId="77777777" w:rsidR="009D0F57" w:rsidRPr="0020099D" w:rsidRDefault="009D0F57" w:rsidP="009D0F57">
            <w:pPr>
              <w:rPr>
                <w:rFonts w:ascii="Times New Roman" w:hAnsi="Times New Roman"/>
                <w:sz w:val="20"/>
                <w:szCs w:val="20"/>
                <w:lang w:val="ru-RU"/>
              </w:rPr>
            </w:pPr>
            <w:r w:rsidRPr="0020099D">
              <w:rPr>
                <w:rFonts w:ascii="Times New Roman" w:hAnsi="Times New Roman"/>
                <w:sz w:val="20"/>
                <w:szCs w:val="20"/>
                <w:lang w:val="ru-RU"/>
              </w:rPr>
              <w:t>Удельный расход условного топлива на выработку тепловой энергии</w:t>
            </w:r>
          </w:p>
        </w:tc>
        <w:tc>
          <w:tcPr>
            <w:tcW w:w="444" w:type="pct"/>
            <w:tcBorders>
              <w:top w:val="single" w:sz="4" w:space="0" w:color="auto"/>
              <w:left w:val="single" w:sz="4" w:space="0" w:color="auto"/>
              <w:bottom w:val="single" w:sz="4" w:space="0" w:color="auto"/>
              <w:right w:val="single" w:sz="4" w:space="0" w:color="auto"/>
            </w:tcBorders>
            <w:vAlign w:val="center"/>
          </w:tcPr>
          <w:p w14:paraId="2E19A066"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lang w:val="ru-RU"/>
              </w:rPr>
              <w:t>кг</w:t>
            </w:r>
            <w:r w:rsidRPr="0020099D">
              <w:rPr>
                <w:rFonts w:ascii="Times New Roman" w:hAnsi="Times New Roman"/>
                <w:sz w:val="20"/>
                <w:szCs w:val="20"/>
              </w:rPr>
              <w:t>/Гкал</w:t>
            </w:r>
          </w:p>
        </w:tc>
        <w:tc>
          <w:tcPr>
            <w:tcW w:w="436" w:type="pct"/>
            <w:tcBorders>
              <w:top w:val="single" w:sz="4" w:space="0" w:color="auto"/>
              <w:left w:val="single" w:sz="4" w:space="0" w:color="auto"/>
              <w:bottom w:val="single" w:sz="4" w:space="0" w:color="auto"/>
              <w:right w:val="single" w:sz="4" w:space="0" w:color="auto"/>
            </w:tcBorders>
            <w:vAlign w:val="center"/>
          </w:tcPr>
          <w:p w14:paraId="0F003FC1" w14:textId="330CAA56" w:rsidR="009D0F57" w:rsidRPr="0020099D" w:rsidRDefault="009D0F57" w:rsidP="009D0F57">
            <w:pPr>
              <w:jc w:val="center"/>
              <w:rPr>
                <w:rFonts w:ascii="Times New Roman" w:hAnsi="Times New Roman"/>
                <w:sz w:val="20"/>
                <w:szCs w:val="20"/>
                <w:lang w:val="ru-RU"/>
              </w:rPr>
            </w:pPr>
            <w:r w:rsidRPr="0020099D">
              <w:rPr>
                <w:rFonts w:ascii="Times New Roman" w:hAnsi="Times New Roman"/>
                <w:sz w:val="20"/>
                <w:szCs w:val="20"/>
              </w:rPr>
              <w:t>178,8</w:t>
            </w:r>
            <w:r w:rsidRPr="0020099D">
              <w:rPr>
                <w:rFonts w:ascii="Times New Roman" w:hAnsi="Times New Roman"/>
                <w:sz w:val="20"/>
                <w:szCs w:val="20"/>
                <w:lang w:val="ru-RU"/>
              </w:rPr>
              <w:t>2</w:t>
            </w:r>
          </w:p>
        </w:tc>
        <w:tc>
          <w:tcPr>
            <w:tcW w:w="436" w:type="pct"/>
            <w:tcBorders>
              <w:top w:val="single" w:sz="4" w:space="0" w:color="auto"/>
              <w:left w:val="single" w:sz="4" w:space="0" w:color="auto"/>
              <w:bottom w:val="single" w:sz="4" w:space="0" w:color="auto"/>
              <w:right w:val="single" w:sz="4" w:space="0" w:color="auto"/>
            </w:tcBorders>
            <w:vAlign w:val="center"/>
          </w:tcPr>
          <w:p w14:paraId="179A7ED8" w14:textId="13FB75E7" w:rsidR="009D0F57" w:rsidRPr="0020099D" w:rsidRDefault="009D0F57" w:rsidP="009D0F57">
            <w:pPr>
              <w:jc w:val="center"/>
              <w:rPr>
                <w:rFonts w:ascii="Times New Roman" w:hAnsi="Times New Roman"/>
                <w:sz w:val="20"/>
                <w:szCs w:val="20"/>
                <w:lang w:val="ru-RU"/>
              </w:rPr>
            </w:pPr>
            <w:r w:rsidRPr="0020099D">
              <w:rPr>
                <w:rFonts w:ascii="Times New Roman" w:hAnsi="Times New Roman"/>
                <w:sz w:val="20"/>
                <w:szCs w:val="20"/>
                <w:lang w:val="ru-RU"/>
              </w:rPr>
              <w:t>224,14</w:t>
            </w:r>
          </w:p>
        </w:tc>
        <w:tc>
          <w:tcPr>
            <w:tcW w:w="435" w:type="pct"/>
            <w:tcBorders>
              <w:top w:val="single" w:sz="4" w:space="0" w:color="auto"/>
              <w:left w:val="single" w:sz="4" w:space="0" w:color="auto"/>
              <w:bottom w:val="single" w:sz="4" w:space="0" w:color="auto"/>
              <w:right w:val="single" w:sz="4" w:space="0" w:color="auto"/>
            </w:tcBorders>
            <w:vAlign w:val="center"/>
          </w:tcPr>
          <w:p w14:paraId="4CD24904" w14:textId="021BD7CF" w:rsidR="009D0F57" w:rsidRPr="0020099D" w:rsidRDefault="009D0F57" w:rsidP="009D0F57">
            <w:pPr>
              <w:jc w:val="center"/>
              <w:rPr>
                <w:rFonts w:ascii="Times New Roman" w:hAnsi="Times New Roman"/>
                <w:sz w:val="20"/>
                <w:szCs w:val="20"/>
                <w:lang w:val="ru-RU"/>
              </w:rPr>
            </w:pPr>
            <w:r w:rsidRPr="00FC6F54">
              <w:rPr>
                <w:rFonts w:ascii="Times New Roman" w:hAnsi="Times New Roman"/>
                <w:sz w:val="20"/>
                <w:szCs w:val="20"/>
                <w:lang w:val="ru-RU"/>
              </w:rPr>
              <w:t>167,92</w:t>
            </w:r>
          </w:p>
        </w:tc>
        <w:tc>
          <w:tcPr>
            <w:tcW w:w="435" w:type="pct"/>
            <w:tcBorders>
              <w:top w:val="single" w:sz="4" w:space="0" w:color="auto"/>
              <w:left w:val="single" w:sz="4" w:space="0" w:color="auto"/>
              <w:bottom w:val="single" w:sz="4" w:space="0" w:color="auto"/>
              <w:right w:val="single" w:sz="4" w:space="0" w:color="auto"/>
            </w:tcBorders>
            <w:vAlign w:val="center"/>
          </w:tcPr>
          <w:p w14:paraId="7F744DCE" w14:textId="1306E705" w:rsidR="009D0F57" w:rsidRPr="0020099D" w:rsidRDefault="009D0F57" w:rsidP="009D0F57">
            <w:pPr>
              <w:jc w:val="center"/>
              <w:rPr>
                <w:rFonts w:ascii="Times New Roman" w:hAnsi="Times New Roman"/>
                <w:sz w:val="20"/>
                <w:szCs w:val="20"/>
                <w:lang w:val="ru-RU"/>
              </w:rPr>
            </w:pPr>
            <w:r w:rsidRPr="00FC6F54">
              <w:rPr>
                <w:rFonts w:ascii="Times New Roman" w:hAnsi="Times New Roman"/>
                <w:sz w:val="20"/>
                <w:szCs w:val="20"/>
                <w:lang w:val="ru-RU"/>
              </w:rPr>
              <w:t>178,88</w:t>
            </w:r>
          </w:p>
        </w:tc>
        <w:tc>
          <w:tcPr>
            <w:tcW w:w="434" w:type="pct"/>
            <w:tcBorders>
              <w:top w:val="single" w:sz="4" w:space="0" w:color="auto"/>
              <w:left w:val="single" w:sz="4" w:space="0" w:color="auto"/>
              <w:bottom w:val="single" w:sz="4" w:space="0" w:color="auto"/>
              <w:right w:val="single" w:sz="4" w:space="0" w:color="auto"/>
            </w:tcBorders>
            <w:vAlign w:val="center"/>
          </w:tcPr>
          <w:p w14:paraId="6136DF20" w14:textId="4911AAB1" w:rsidR="009D0F57" w:rsidRPr="00FC6F54" w:rsidRDefault="009D0F57" w:rsidP="009D0F57">
            <w:pPr>
              <w:jc w:val="center"/>
              <w:rPr>
                <w:rFonts w:ascii="Times New Roman" w:hAnsi="Times New Roman"/>
                <w:sz w:val="20"/>
                <w:szCs w:val="20"/>
                <w:lang w:val="ru-RU"/>
              </w:rPr>
            </w:pPr>
            <w:r w:rsidRPr="00FC6F54">
              <w:rPr>
                <w:rFonts w:ascii="Times New Roman" w:hAnsi="Times New Roman"/>
                <w:sz w:val="20"/>
                <w:szCs w:val="20"/>
                <w:lang w:val="ru-RU"/>
              </w:rPr>
              <w:t>178,88</w:t>
            </w:r>
          </w:p>
        </w:tc>
      </w:tr>
      <w:tr w:rsidR="009D0F57" w:rsidRPr="0020099D" w14:paraId="1DE8D0A3" w14:textId="111AA95E" w:rsidTr="00581EB7">
        <w:trPr>
          <w:jc w:val="center"/>
        </w:trPr>
        <w:tc>
          <w:tcPr>
            <w:tcW w:w="2380" w:type="pct"/>
            <w:tcBorders>
              <w:top w:val="single" w:sz="4" w:space="0" w:color="auto"/>
              <w:left w:val="single" w:sz="4" w:space="0" w:color="auto"/>
              <w:bottom w:val="single" w:sz="4" w:space="0" w:color="auto"/>
              <w:right w:val="single" w:sz="4" w:space="0" w:color="auto"/>
            </w:tcBorders>
            <w:vAlign w:val="bottom"/>
          </w:tcPr>
          <w:p w14:paraId="4876E1E6" w14:textId="5F1F3328" w:rsidR="009D0F57" w:rsidRPr="0020099D" w:rsidRDefault="009D0F57" w:rsidP="009D0F57">
            <w:pPr>
              <w:rPr>
                <w:rFonts w:ascii="Times New Roman" w:hAnsi="Times New Roman"/>
                <w:sz w:val="20"/>
                <w:szCs w:val="20"/>
              </w:rPr>
            </w:pPr>
            <w:r w:rsidRPr="0020099D">
              <w:rPr>
                <w:rFonts w:ascii="Times New Roman" w:hAnsi="Times New Roman"/>
                <w:sz w:val="20"/>
                <w:szCs w:val="20"/>
                <w:lang w:val="ru-RU"/>
              </w:rPr>
              <w:t>Собственные нужды</w:t>
            </w:r>
          </w:p>
        </w:tc>
        <w:tc>
          <w:tcPr>
            <w:tcW w:w="444" w:type="pct"/>
            <w:tcBorders>
              <w:top w:val="single" w:sz="4" w:space="0" w:color="auto"/>
              <w:left w:val="single" w:sz="4" w:space="0" w:color="auto"/>
              <w:bottom w:val="single" w:sz="4" w:space="0" w:color="auto"/>
              <w:right w:val="single" w:sz="4" w:space="0" w:color="auto"/>
            </w:tcBorders>
            <w:vAlign w:val="center"/>
          </w:tcPr>
          <w:p w14:paraId="13C5166A"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4959B6A3"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0,60</w:t>
            </w:r>
          </w:p>
        </w:tc>
        <w:tc>
          <w:tcPr>
            <w:tcW w:w="436" w:type="pct"/>
            <w:tcBorders>
              <w:top w:val="single" w:sz="4" w:space="0" w:color="auto"/>
              <w:left w:val="single" w:sz="4" w:space="0" w:color="auto"/>
              <w:bottom w:val="single" w:sz="4" w:space="0" w:color="auto"/>
              <w:right w:val="single" w:sz="4" w:space="0" w:color="auto"/>
            </w:tcBorders>
            <w:vAlign w:val="center"/>
          </w:tcPr>
          <w:p w14:paraId="11C06B80" w14:textId="6D8AFB58"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0,63</w:t>
            </w:r>
          </w:p>
        </w:tc>
        <w:tc>
          <w:tcPr>
            <w:tcW w:w="435" w:type="pct"/>
            <w:tcBorders>
              <w:top w:val="single" w:sz="4" w:space="0" w:color="auto"/>
              <w:left w:val="single" w:sz="4" w:space="0" w:color="auto"/>
              <w:bottom w:val="single" w:sz="4" w:space="0" w:color="auto"/>
              <w:right w:val="single" w:sz="4" w:space="0" w:color="auto"/>
            </w:tcBorders>
            <w:vAlign w:val="bottom"/>
          </w:tcPr>
          <w:p w14:paraId="78630C04" w14:textId="29815EEB" w:rsidR="009D0F57" w:rsidRPr="0020099D" w:rsidRDefault="009D0F57" w:rsidP="009D0F57">
            <w:pPr>
              <w:jc w:val="center"/>
              <w:rPr>
                <w:rFonts w:ascii="Times New Roman" w:hAnsi="Times New Roman"/>
                <w:sz w:val="20"/>
                <w:szCs w:val="20"/>
                <w:lang w:val="ru-RU"/>
              </w:rPr>
            </w:pPr>
            <w:r w:rsidRPr="00FC6F54">
              <w:rPr>
                <w:rFonts w:ascii="Times New Roman" w:hAnsi="Times New Roman"/>
                <w:sz w:val="20"/>
                <w:szCs w:val="20"/>
                <w:lang w:val="ru-RU"/>
              </w:rPr>
              <w:t>0,95</w:t>
            </w:r>
          </w:p>
        </w:tc>
        <w:tc>
          <w:tcPr>
            <w:tcW w:w="435" w:type="pct"/>
            <w:tcBorders>
              <w:top w:val="single" w:sz="4" w:space="0" w:color="auto"/>
              <w:left w:val="single" w:sz="4" w:space="0" w:color="auto"/>
              <w:bottom w:val="single" w:sz="4" w:space="0" w:color="auto"/>
              <w:right w:val="single" w:sz="4" w:space="0" w:color="auto"/>
            </w:tcBorders>
            <w:vAlign w:val="bottom"/>
          </w:tcPr>
          <w:p w14:paraId="6135F2E0" w14:textId="57047B91" w:rsidR="009D0F57" w:rsidRPr="00FC6F54" w:rsidRDefault="009D0F57" w:rsidP="009D0F57">
            <w:pPr>
              <w:jc w:val="center"/>
              <w:rPr>
                <w:rFonts w:ascii="Times New Roman" w:hAnsi="Times New Roman"/>
                <w:sz w:val="20"/>
                <w:szCs w:val="20"/>
                <w:lang w:val="ru-RU"/>
              </w:rPr>
            </w:pPr>
            <w:r w:rsidRPr="00FC6F54">
              <w:rPr>
                <w:rFonts w:ascii="Times New Roman" w:hAnsi="Times New Roman"/>
                <w:sz w:val="20"/>
                <w:szCs w:val="20"/>
                <w:lang w:val="ru-RU"/>
              </w:rPr>
              <w:t>0,98</w:t>
            </w:r>
          </w:p>
        </w:tc>
        <w:tc>
          <w:tcPr>
            <w:tcW w:w="434" w:type="pct"/>
            <w:tcBorders>
              <w:top w:val="single" w:sz="4" w:space="0" w:color="auto"/>
              <w:left w:val="single" w:sz="4" w:space="0" w:color="auto"/>
              <w:bottom w:val="single" w:sz="4" w:space="0" w:color="auto"/>
              <w:right w:val="single" w:sz="4" w:space="0" w:color="auto"/>
            </w:tcBorders>
            <w:vAlign w:val="bottom"/>
          </w:tcPr>
          <w:p w14:paraId="46E02D5A" w14:textId="45CE213E" w:rsidR="009D0F57" w:rsidRPr="00FC6F54" w:rsidRDefault="009D0F57" w:rsidP="009D0F57">
            <w:pPr>
              <w:jc w:val="center"/>
              <w:rPr>
                <w:rFonts w:ascii="Times New Roman" w:hAnsi="Times New Roman"/>
                <w:sz w:val="20"/>
                <w:szCs w:val="20"/>
                <w:lang w:val="ru-RU"/>
              </w:rPr>
            </w:pPr>
            <w:r w:rsidRPr="00FC6F54">
              <w:rPr>
                <w:rFonts w:ascii="Times New Roman" w:hAnsi="Times New Roman"/>
                <w:sz w:val="20"/>
                <w:szCs w:val="20"/>
                <w:lang w:val="ru-RU"/>
              </w:rPr>
              <w:t>0,98</w:t>
            </w:r>
          </w:p>
        </w:tc>
      </w:tr>
      <w:tr w:rsidR="009D0F57" w:rsidRPr="0020099D" w14:paraId="6100AD65" w14:textId="2138A3FF" w:rsidTr="00581EB7">
        <w:trPr>
          <w:jc w:val="center"/>
        </w:trPr>
        <w:tc>
          <w:tcPr>
            <w:tcW w:w="2380" w:type="pct"/>
            <w:tcBorders>
              <w:top w:val="single" w:sz="4" w:space="0" w:color="auto"/>
              <w:left w:val="single" w:sz="4" w:space="0" w:color="auto"/>
              <w:bottom w:val="single" w:sz="4" w:space="0" w:color="auto"/>
              <w:right w:val="single" w:sz="4" w:space="0" w:color="auto"/>
            </w:tcBorders>
            <w:vAlign w:val="bottom"/>
          </w:tcPr>
          <w:p w14:paraId="0798CD78" w14:textId="77777777" w:rsidR="009D0F57" w:rsidRPr="0020099D" w:rsidRDefault="009D0F57" w:rsidP="009D0F57">
            <w:pPr>
              <w:rPr>
                <w:rFonts w:ascii="Times New Roman" w:hAnsi="Times New Roman"/>
                <w:sz w:val="20"/>
                <w:szCs w:val="20"/>
                <w:lang w:val="ru-RU"/>
              </w:rPr>
            </w:pPr>
            <w:r w:rsidRPr="0020099D">
              <w:rPr>
                <w:rFonts w:ascii="Times New Roman" w:hAnsi="Times New Roman"/>
                <w:sz w:val="20"/>
                <w:szCs w:val="20"/>
                <w:lang w:val="ru-RU"/>
              </w:rPr>
              <w:t>Удельный расход условного топлива на отпуск тепловой энергии</w:t>
            </w:r>
          </w:p>
        </w:tc>
        <w:tc>
          <w:tcPr>
            <w:tcW w:w="444" w:type="pct"/>
            <w:tcBorders>
              <w:top w:val="single" w:sz="4" w:space="0" w:color="auto"/>
              <w:left w:val="single" w:sz="4" w:space="0" w:color="auto"/>
              <w:bottom w:val="single" w:sz="4" w:space="0" w:color="auto"/>
              <w:right w:val="single" w:sz="4" w:space="0" w:color="auto"/>
            </w:tcBorders>
            <w:vAlign w:val="center"/>
          </w:tcPr>
          <w:p w14:paraId="0C0F1651"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кг/Гкал</w:t>
            </w:r>
          </w:p>
        </w:tc>
        <w:tc>
          <w:tcPr>
            <w:tcW w:w="436" w:type="pct"/>
            <w:tcBorders>
              <w:top w:val="single" w:sz="4" w:space="0" w:color="auto"/>
              <w:left w:val="single" w:sz="4" w:space="0" w:color="auto"/>
              <w:bottom w:val="single" w:sz="4" w:space="0" w:color="auto"/>
              <w:right w:val="single" w:sz="4" w:space="0" w:color="auto"/>
            </w:tcBorders>
            <w:vAlign w:val="center"/>
          </w:tcPr>
          <w:p w14:paraId="2A2BE0F1" w14:textId="6F045D58" w:rsidR="009D0F57" w:rsidRPr="0020099D" w:rsidRDefault="009D0F57" w:rsidP="009D0F57">
            <w:pPr>
              <w:jc w:val="center"/>
              <w:rPr>
                <w:rFonts w:ascii="Times New Roman" w:hAnsi="Times New Roman"/>
                <w:sz w:val="20"/>
                <w:szCs w:val="20"/>
                <w:lang w:val="ru-RU"/>
              </w:rPr>
            </w:pPr>
            <w:r w:rsidRPr="0020099D">
              <w:rPr>
                <w:rFonts w:ascii="Times New Roman" w:hAnsi="Times New Roman"/>
                <w:sz w:val="20"/>
                <w:szCs w:val="20"/>
              </w:rPr>
              <w:t>179,9</w:t>
            </w:r>
            <w:r w:rsidRPr="0020099D">
              <w:rPr>
                <w:rFonts w:ascii="Times New Roman" w:hAnsi="Times New Roman"/>
                <w:sz w:val="20"/>
                <w:szCs w:val="20"/>
                <w:lang w:val="ru-RU"/>
              </w:rPr>
              <w:t>1</w:t>
            </w:r>
          </w:p>
        </w:tc>
        <w:tc>
          <w:tcPr>
            <w:tcW w:w="436" w:type="pct"/>
            <w:tcBorders>
              <w:top w:val="single" w:sz="4" w:space="0" w:color="auto"/>
              <w:left w:val="single" w:sz="4" w:space="0" w:color="auto"/>
              <w:bottom w:val="single" w:sz="4" w:space="0" w:color="auto"/>
              <w:right w:val="single" w:sz="4" w:space="0" w:color="auto"/>
            </w:tcBorders>
            <w:vAlign w:val="center"/>
          </w:tcPr>
          <w:p w14:paraId="706154D7" w14:textId="1D2F5FE0" w:rsidR="009D0F57" w:rsidRPr="0020099D" w:rsidRDefault="009D0F57" w:rsidP="009D0F57">
            <w:pPr>
              <w:jc w:val="center"/>
              <w:rPr>
                <w:rFonts w:ascii="Times New Roman" w:hAnsi="Times New Roman"/>
                <w:sz w:val="20"/>
                <w:szCs w:val="20"/>
                <w:lang w:val="ru-RU"/>
              </w:rPr>
            </w:pPr>
            <w:r w:rsidRPr="0020099D">
              <w:rPr>
                <w:rFonts w:ascii="Times New Roman" w:hAnsi="Times New Roman"/>
                <w:sz w:val="20"/>
                <w:szCs w:val="20"/>
                <w:lang w:val="ru-RU"/>
              </w:rPr>
              <w:t>225,55</w:t>
            </w:r>
          </w:p>
        </w:tc>
        <w:tc>
          <w:tcPr>
            <w:tcW w:w="435" w:type="pct"/>
            <w:tcBorders>
              <w:top w:val="single" w:sz="4" w:space="0" w:color="auto"/>
              <w:left w:val="single" w:sz="4" w:space="0" w:color="auto"/>
              <w:bottom w:val="single" w:sz="4" w:space="0" w:color="auto"/>
              <w:right w:val="single" w:sz="4" w:space="0" w:color="auto"/>
            </w:tcBorders>
            <w:vAlign w:val="center"/>
          </w:tcPr>
          <w:p w14:paraId="0B61D752" w14:textId="3566E07D" w:rsidR="009D0F57" w:rsidRPr="0020099D" w:rsidRDefault="009D0F57" w:rsidP="009D0F57">
            <w:pPr>
              <w:jc w:val="center"/>
              <w:rPr>
                <w:rFonts w:ascii="Times New Roman" w:hAnsi="Times New Roman"/>
                <w:sz w:val="20"/>
                <w:szCs w:val="20"/>
                <w:lang w:val="ru-RU"/>
              </w:rPr>
            </w:pPr>
            <w:r w:rsidRPr="00FC6F54">
              <w:rPr>
                <w:rFonts w:ascii="Times New Roman" w:hAnsi="Times New Roman"/>
                <w:sz w:val="20"/>
                <w:szCs w:val="20"/>
                <w:lang w:val="ru-RU"/>
              </w:rPr>
              <w:t>169,54</w:t>
            </w:r>
          </w:p>
        </w:tc>
        <w:tc>
          <w:tcPr>
            <w:tcW w:w="435" w:type="pct"/>
            <w:tcBorders>
              <w:top w:val="single" w:sz="4" w:space="0" w:color="auto"/>
              <w:left w:val="single" w:sz="4" w:space="0" w:color="auto"/>
              <w:bottom w:val="single" w:sz="4" w:space="0" w:color="auto"/>
              <w:right w:val="single" w:sz="4" w:space="0" w:color="auto"/>
            </w:tcBorders>
            <w:vAlign w:val="center"/>
          </w:tcPr>
          <w:p w14:paraId="169930F8" w14:textId="2757A3FA" w:rsidR="009D0F57" w:rsidRPr="0020099D" w:rsidRDefault="009D0F57" w:rsidP="009D0F57">
            <w:pPr>
              <w:jc w:val="center"/>
              <w:rPr>
                <w:rFonts w:ascii="Times New Roman" w:hAnsi="Times New Roman"/>
                <w:sz w:val="20"/>
                <w:szCs w:val="20"/>
                <w:lang w:val="ru-RU"/>
              </w:rPr>
            </w:pPr>
            <w:r w:rsidRPr="00FC6F54">
              <w:rPr>
                <w:rFonts w:ascii="Times New Roman" w:hAnsi="Times New Roman"/>
                <w:sz w:val="20"/>
                <w:szCs w:val="20"/>
                <w:lang w:val="ru-RU"/>
              </w:rPr>
              <w:t>180,65</w:t>
            </w:r>
          </w:p>
        </w:tc>
        <w:tc>
          <w:tcPr>
            <w:tcW w:w="434" w:type="pct"/>
            <w:tcBorders>
              <w:top w:val="single" w:sz="4" w:space="0" w:color="auto"/>
              <w:left w:val="single" w:sz="4" w:space="0" w:color="auto"/>
              <w:bottom w:val="single" w:sz="4" w:space="0" w:color="auto"/>
              <w:right w:val="single" w:sz="4" w:space="0" w:color="auto"/>
            </w:tcBorders>
            <w:vAlign w:val="center"/>
          </w:tcPr>
          <w:p w14:paraId="14F8405C" w14:textId="0FDE124E" w:rsidR="009D0F57" w:rsidRPr="00FC6F54" w:rsidRDefault="009D0F57" w:rsidP="009D0F57">
            <w:pPr>
              <w:jc w:val="center"/>
              <w:rPr>
                <w:rFonts w:ascii="Times New Roman" w:hAnsi="Times New Roman"/>
                <w:sz w:val="20"/>
                <w:szCs w:val="20"/>
                <w:lang w:val="ru-RU"/>
              </w:rPr>
            </w:pPr>
            <w:r w:rsidRPr="00FC6F54">
              <w:rPr>
                <w:rFonts w:ascii="Times New Roman" w:hAnsi="Times New Roman"/>
                <w:sz w:val="20"/>
                <w:szCs w:val="20"/>
                <w:lang w:val="ru-RU"/>
              </w:rPr>
              <w:t>180,65</w:t>
            </w:r>
          </w:p>
        </w:tc>
      </w:tr>
      <w:tr w:rsidR="009D0F57" w:rsidRPr="0020099D" w14:paraId="18FB550D" w14:textId="12C9D148" w:rsidTr="00581EB7">
        <w:trPr>
          <w:jc w:val="center"/>
        </w:trPr>
        <w:tc>
          <w:tcPr>
            <w:tcW w:w="2380" w:type="pct"/>
            <w:tcBorders>
              <w:top w:val="single" w:sz="4" w:space="0" w:color="auto"/>
              <w:left w:val="single" w:sz="4" w:space="0" w:color="auto"/>
              <w:bottom w:val="single" w:sz="4" w:space="0" w:color="auto"/>
              <w:right w:val="single" w:sz="4" w:space="0" w:color="auto"/>
            </w:tcBorders>
            <w:shd w:val="clear" w:color="auto" w:fill="auto"/>
            <w:vAlign w:val="bottom"/>
          </w:tcPr>
          <w:p w14:paraId="7B3BBCF3" w14:textId="77777777" w:rsidR="009D0F57" w:rsidRPr="0020099D" w:rsidRDefault="009D0F57" w:rsidP="009D0F57">
            <w:pPr>
              <w:rPr>
                <w:rFonts w:ascii="Times New Roman" w:hAnsi="Times New Roman"/>
                <w:sz w:val="20"/>
                <w:szCs w:val="20"/>
                <w:lang w:val="ru-RU"/>
              </w:rPr>
            </w:pPr>
            <w:r w:rsidRPr="0020099D">
              <w:rPr>
                <w:rFonts w:ascii="Times New Roman" w:hAnsi="Times New Roman"/>
                <w:sz w:val="20"/>
                <w:szCs w:val="20"/>
                <w:lang w:val="ru-RU"/>
              </w:rPr>
              <w:t>Коэффициент использования установленной тепловой мощности</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CCADDD"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0C85C66D"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031A09EC"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5" w:type="pct"/>
            <w:tcBorders>
              <w:top w:val="single" w:sz="4" w:space="0" w:color="auto"/>
              <w:left w:val="single" w:sz="4" w:space="0" w:color="auto"/>
              <w:bottom w:val="single" w:sz="4" w:space="0" w:color="auto"/>
              <w:right w:val="single" w:sz="4" w:space="0" w:color="auto"/>
            </w:tcBorders>
            <w:vAlign w:val="center"/>
          </w:tcPr>
          <w:p w14:paraId="035407F0" w14:textId="18901382"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5" w:type="pct"/>
            <w:tcBorders>
              <w:top w:val="single" w:sz="4" w:space="0" w:color="auto"/>
              <w:left w:val="single" w:sz="4" w:space="0" w:color="auto"/>
              <w:bottom w:val="single" w:sz="4" w:space="0" w:color="auto"/>
              <w:right w:val="single" w:sz="4" w:space="0" w:color="auto"/>
            </w:tcBorders>
            <w:vAlign w:val="center"/>
          </w:tcPr>
          <w:p w14:paraId="4E829534" w14:textId="2BD98A31"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4" w:type="pct"/>
            <w:tcBorders>
              <w:top w:val="single" w:sz="4" w:space="0" w:color="auto"/>
              <w:left w:val="single" w:sz="4" w:space="0" w:color="auto"/>
              <w:bottom w:val="single" w:sz="4" w:space="0" w:color="auto"/>
              <w:right w:val="single" w:sz="4" w:space="0" w:color="auto"/>
            </w:tcBorders>
            <w:vAlign w:val="center"/>
          </w:tcPr>
          <w:p w14:paraId="636E720C" w14:textId="5570F873"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r>
      <w:tr w:rsidR="009D0F57" w:rsidRPr="0020099D" w14:paraId="32C1E030" w14:textId="1F1A2DB9" w:rsidTr="00581EB7">
        <w:trPr>
          <w:jc w:val="center"/>
        </w:trPr>
        <w:tc>
          <w:tcPr>
            <w:tcW w:w="238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CFA994B" w14:textId="77777777" w:rsidR="009D0F57" w:rsidRPr="0020099D" w:rsidRDefault="009D0F57" w:rsidP="009D0F57">
            <w:pPr>
              <w:rPr>
                <w:rFonts w:ascii="Times New Roman" w:hAnsi="Times New Roman"/>
                <w:sz w:val="20"/>
                <w:szCs w:val="20"/>
                <w:lang w:val="ru-RU"/>
              </w:rPr>
            </w:pPr>
            <w:r w:rsidRPr="0020099D">
              <w:rPr>
                <w:rFonts w:ascii="Times New Roman" w:hAnsi="Times New Roman"/>
                <w:sz w:val="20"/>
                <w:szCs w:val="20"/>
                <w:lang w:val="ru-RU"/>
              </w:rPr>
              <w:t>Доля котельных, оборудованных приборами учета отпуска тепловой энергии в тепловые сети (от установленной мощности)</w:t>
            </w:r>
          </w:p>
        </w:tc>
        <w:tc>
          <w:tcPr>
            <w:tcW w:w="4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7C8F9"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B6FC9"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c>
          <w:tcPr>
            <w:tcW w:w="43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C50BB"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2FC58" w14:textId="6A492D61"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8E4FC" w14:textId="5397525D"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c>
          <w:tcPr>
            <w:tcW w:w="4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58D33F" w14:textId="69F843DE"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r>
      <w:tr w:rsidR="009D0F57" w:rsidRPr="0020099D" w14:paraId="06ACEA01" w14:textId="4CACE4D6" w:rsidTr="00581EB7">
        <w:trPr>
          <w:jc w:val="center"/>
        </w:trPr>
        <w:tc>
          <w:tcPr>
            <w:tcW w:w="238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2C26B80" w14:textId="77777777" w:rsidR="009D0F57" w:rsidRPr="0020099D" w:rsidRDefault="009D0F57" w:rsidP="009D0F57">
            <w:pPr>
              <w:rPr>
                <w:rFonts w:ascii="Times New Roman" w:hAnsi="Times New Roman"/>
                <w:sz w:val="20"/>
                <w:szCs w:val="20"/>
                <w:lang w:val="ru-RU"/>
              </w:rPr>
            </w:pPr>
            <w:r w:rsidRPr="0020099D">
              <w:rPr>
                <w:rFonts w:ascii="Times New Roman" w:hAnsi="Times New Roman"/>
                <w:sz w:val="20"/>
                <w:szCs w:val="20"/>
                <w:lang w:val="ru-RU"/>
              </w:rPr>
              <w:t>Доля котельных, оборудованных приборами учета отпуска тепловой энергии в тепловые сети (от общего количества котельных)</w:t>
            </w:r>
          </w:p>
        </w:tc>
        <w:tc>
          <w:tcPr>
            <w:tcW w:w="4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2F415"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63275"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c>
          <w:tcPr>
            <w:tcW w:w="43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1A72A4"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C60747" w14:textId="145EC333"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0CEF" w14:textId="6F3FAE72"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c>
          <w:tcPr>
            <w:tcW w:w="4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3D47D" w14:textId="745091A8"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100</w:t>
            </w:r>
          </w:p>
        </w:tc>
      </w:tr>
      <w:tr w:rsidR="009D0F57" w:rsidRPr="0020099D" w14:paraId="34C1D194" w14:textId="1C8B84B9" w:rsidTr="00581EB7">
        <w:trPr>
          <w:jc w:val="center"/>
        </w:trPr>
        <w:tc>
          <w:tcPr>
            <w:tcW w:w="2380" w:type="pct"/>
            <w:tcBorders>
              <w:top w:val="single" w:sz="4" w:space="0" w:color="auto"/>
              <w:left w:val="single" w:sz="4" w:space="0" w:color="auto"/>
              <w:bottom w:val="single" w:sz="4" w:space="0" w:color="auto"/>
              <w:right w:val="single" w:sz="4" w:space="0" w:color="auto"/>
            </w:tcBorders>
            <w:vAlign w:val="bottom"/>
          </w:tcPr>
          <w:p w14:paraId="3299D58C" w14:textId="77777777" w:rsidR="009D0F57" w:rsidRPr="0020099D" w:rsidRDefault="009D0F57" w:rsidP="009D0F57">
            <w:pPr>
              <w:rPr>
                <w:rFonts w:ascii="Times New Roman" w:hAnsi="Times New Roman"/>
                <w:sz w:val="20"/>
                <w:szCs w:val="20"/>
                <w:lang w:val="ru-RU"/>
              </w:rPr>
            </w:pPr>
            <w:r w:rsidRPr="0020099D">
              <w:rPr>
                <w:rFonts w:ascii="Times New Roman" w:hAnsi="Times New Roman"/>
                <w:sz w:val="20"/>
                <w:szCs w:val="20"/>
                <w:lang w:val="ru-RU"/>
              </w:rPr>
              <w:t>Общая частота прекращений теплоснабжения от котельных</w:t>
            </w:r>
          </w:p>
        </w:tc>
        <w:tc>
          <w:tcPr>
            <w:tcW w:w="444" w:type="pct"/>
            <w:tcBorders>
              <w:top w:val="single" w:sz="4" w:space="0" w:color="auto"/>
              <w:left w:val="single" w:sz="4" w:space="0" w:color="auto"/>
              <w:bottom w:val="single" w:sz="4" w:space="0" w:color="auto"/>
              <w:right w:val="single" w:sz="4" w:space="0" w:color="auto"/>
            </w:tcBorders>
            <w:vAlign w:val="center"/>
          </w:tcPr>
          <w:p w14:paraId="52A223A4"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1/год</w:t>
            </w:r>
          </w:p>
        </w:tc>
        <w:tc>
          <w:tcPr>
            <w:tcW w:w="436" w:type="pct"/>
            <w:tcBorders>
              <w:top w:val="single" w:sz="4" w:space="0" w:color="auto"/>
              <w:left w:val="single" w:sz="4" w:space="0" w:color="auto"/>
              <w:bottom w:val="single" w:sz="4" w:space="0" w:color="auto"/>
              <w:right w:val="single" w:sz="4" w:space="0" w:color="auto"/>
            </w:tcBorders>
            <w:vAlign w:val="center"/>
          </w:tcPr>
          <w:p w14:paraId="74D26AE7"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6" w:type="pct"/>
            <w:tcBorders>
              <w:top w:val="single" w:sz="4" w:space="0" w:color="auto"/>
              <w:left w:val="single" w:sz="4" w:space="0" w:color="auto"/>
              <w:bottom w:val="single" w:sz="4" w:space="0" w:color="auto"/>
              <w:right w:val="single" w:sz="4" w:space="0" w:color="auto"/>
            </w:tcBorders>
            <w:vAlign w:val="center"/>
          </w:tcPr>
          <w:p w14:paraId="475C2344"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57918425" w14:textId="127330A8"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60FCA4F0" w14:textId="7914447F"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4" w:type="pct"/>
            <w:tcBorders>
              <w:top w:val="single" w:sz="4" w:space="0" w:color="auto"/>
              <w:left w:val="single" w:sz="4" w:space="0" w:color="auto"/>
              <w:bottom w:val="single" w:sz="4" w:space="0" w:color="auto"/>
              <w:right w:val="single" w:sz="4" w:space="0" w:color="auto"/>
            </w:tcBorders>
            <w:vAlign w:val="center"/>
          </w:tcPr>
          <w:p w14:paraId="2F6F615C" w14:textId="51F0DD74"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r>
      <w:tr w:rsidR="009D0F57" w:rsidRPr="0020099D" w14:paraId="132DDDBB" w14:textId="5EF6CA15" w:rsidTr="00581EB7">
        <w:trPr>
          <w:jc w:val="center"/>
        </w:trPr>
        <w:tc>
          <w:tcPr>
            <w:tcW w:w="2380" w:type="pct"/>
            <w:tcBorders>
              <w:top w:val="single" w:sz="4" w:space="0" w:color="auto"/>
              <w:left w:val="single" w:sz="4" w:space="0" w:color="auto"/>
              <w:bottom w:val="single" w:sz="4" w:space="0" w:color="auto"/>
              <w:right w:val="single" w:sz="4" w:space="0" w:color="auto"/>
            </w:tcBorders>
            <w:vAlign w:val="bottom"/>
          </w:tcPr>
          <w:p w14:paraId="0A91E77F" w14:textId="77777777" w:rsidR="009D0F57" w:rsidRPr="0020099D" w:rsidRDefault="009D0F57" w:rsidP="009D0F57">
            <w:pPr>
              <w:rPr>
                <w:rFonts w:ascii="Times New Roman" w:hAnsi="Times New Roman"/>
                <w:sz w:val="20"/>
                <w:szCs w:val="20"/>
                <w:lang w:val="ru-RU"/>
              </w:rPr>
            </w:pPr>
            <w:r w:rsidRPr="0020099D">
              <w:rPr>
                <w:rFonts w:ascii="Times New Roman" w:hAnsi="Times New Roman"/>
                <w:sz w:val="20"/>
                <w:szCs w:val="20"/>
                <w:lang w:val="ru-RU"/>
              </w:rPr>
              <w:t>Средняя продолжительность прекращения теплоснабжения от котельных</w:t>
            </w:r>
          </w:p>
        </w:tc>
        <w:tc>
          <w:tcPr>
            <w:tcW w:w="444" w:type="pct"/>
            <w:tcBorders>
              <w:top w:val="single" w:sz="4" w:space="0" w:color="auto"/>
              <w:left w:val="single" w:sz="4" w:space="0" w:color="auto"/>
              <w:bottom w:val="single" w:sz="4" w:space="0" w:color="auto"/>
              <w:right w:val="single" w:sz="4" w:space="0" w:color="auto"/>
            </w:tcBorders>
            <w:vAlign w:val="center"/>
          </w:tcPr>
          <w:p w14:paraId="1A6AA69D"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час</w:t>
            </w:r>
          </w:p>
        </w:tc>
        <w:tc>
          <w:tcPr>
            <w:tcW w:w="436" w:type="pct"/>
            <w:tcBorders>
              <w:top w:val="single" w:sz="4" w:space="0" w:color="auto"/>
              <w:left w:val="single" w:sz="4" w:space="0" w:color="auto"/>
              <w:bottom w:val="single" w:sz="4" w:space="0" w:color="auto"/>
              <w:right w:val="single" w:sz="4" w:space="0" w:color="auto"/>
            </w:tcBorders>
            <w:vAlign w:val="center"/>
          </w:tcPr>
          <w:p w14:paraId="748F7FDF"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6" w:type="pct"/>
            <w:tcBorders>
              <w:top w:val="single" w:sz="4" w:space="0" w:color="auto"/>
              <w:left w:val="single" w:sz="4" w:space="0" w:color="auto"/>
              <w:bottom w:val="single" w:sz="4" w:space="0" w:color="auto"/>
              <w:right w:val="single" w:sz="4" w:space="0" w:color="auto"/>
            </w:tcBorders>
            <w:vAlign w:val="center"/>
          </w:tcPr>
          <w:p w14:paraId="4029805A"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57733116" w14:textId="681E4830"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45684AE0" w14:textId="1994AA5C"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4" w:type="pct"/>
            <w:tcBorders>
              <w:top w:val="single" w:sz="4" w:space="0" w:color="auto"/>
              <w:left w:val="single" w:sz="4" w:space="0" w:color="auto"/>
              <w:bottom w:val="single" w:sz="4" w:space="0" w:color="auto"/>
              <w:right w:val="single" w:sz="4" w:space="0" w:color="auto"/>
            </w:tcBorders>
            <w:vAlign w:val="center"/>
          </w:tcPr>
          <w:p w14:paraId="3CB3624B" w14:textId="206C9C0F"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r>
      <w:tr w:rsidR="009D0F57" w:rsidRPr="0020099D" w14:paraId="1991F365" w14:textId="48CEA8D8" w:rsidTr="00581EB7">
        <w:trPr>
          <w:jc w:val="center"/>
        </w:trPr>
        <w:tc>
          <w:tcPr>
            <w:tcW w:w="2380" w:type="pct"/>
            <w:tcBorders>
              <w:top w:val="single" w:sz="4" w:space="0" w:color="auto"/>
              <w:left w:val="single" w:sz="4" w:space="0" w:color="auto"/>
              <w:bottom w:val="single" w:sz="4" w:space="0" w:color="auto"/>
              <w:right w:val="single" w:sz="4" w:space="0" w:color="auto"/>
            </w:tcBorders>
            <w:vAlign w:val="bottom"/>
          </w:tcPr>
          <w:p w14:paraId="61A00B06" w14:textId="77777777" w:rsidR="009D0F57" w:rsidRPr="0020099D" w:rsidRDefault="009D0F57" w:rsidP="009D0F57">
            <w:pPr>
              <w:rPr>
                <w:rFonts w:ascii="Times New Roman" w:hAnsi="Times New Roman"/>
                <w:sz w:val="20"/>
                <w:szCs w:val="20"/>
                <w:lang w:val="ru-RU"/>
              </w:rPr>
            </w:pPr>
            <w:r w:rsidRPr="0020099D">
              <w:rPr>
                <w:rFonts w:ascii="Times New Roman" w:hAnsi="Times New Roman"/>
                <w:sz w:val="20"/>
                <w:szCs w:val="20"/>
                <w:lang w:val="ru-RU"/>
              </w:rPr>
              <w:t>Средний недоотпуск тепловой энергии в тепловые сети на единицу прекращения теплоснабжения</w:t>
            </w:r>
          </w:p>
        </w:tc>
        <w:tc>
          <w:tcPr>
            <w:tcW w:w="444" w:type="pct"/>
            <w:tcBorders>
              <w:top w:val="single" w:sz="4" w:space="0" w:color="auto"/>
              <w:left w:val="single" w:sz="4" w:space="0" w:color="auto"/>
              <w:bottom w:val="single" w:sz="4" w:space="0" w:color="auto"/>
              <w:right w:val="single" w:sz="4" w:space="0" w:color="auto"/>
            </w:tcBorders>
            <w:vAlign w:val="center"/>
          </w:tcPr>
          <w:p w14:paraId="53D3D8F1"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тыс. Гкал</w:t>
            </w:r>
          </w:p>
        </w:tc>
        <w:tc>
          <w:tcPr>
            <w:tcW w:w="436" w:type="pct"/>
            <w:tcBorders>
              <w:top w:val="single" w:sz="4" w:space="0" w:color="auto"/>
              <w:left w:val="single" w:sz="4" w:space="0" w:color="auto"/>
              <w:bottom w:val="single" w:sz="4" w:space="0" w:color="auto"/>
              <w:right w:val="single" w:sz="4" w:space="0" w:color="auto"/>
            </w:tcBorders>
            <w:vAlign w:val="center"/>
          </w:tcPr>
          <w:p w14:paraId="129165F5"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6" w:type="pct"/>
            <w:tcBorders>
              <w:top w:val="single" w:sz="4" w:space="0" w:color="auto"/>
              <w:left w:val="single" w:sz="4" w:space="0" w:color="auto"/>
              <w:bottom w:val="single" w:sz="4" w:space="0" w:color="auto"/>
              <w:right w:val="single" w:sz="4" w:space="0" w:color="auto"/>
            </w:tcBorders>
            <w:vAlign w:val="center"/>
          </w:tcPr>
          <w:p w14:paraId="6F012268"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1A51999A" w14:textId="6CC44B40"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vAlign w:val="center"/>
          </w:tcPr>
          <w:p w14:paraId="1135B5B8" w14:textId="77584663"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c>
          <w:tcPr>
            <w:tcW w:w="434" w:type="pct"/>
            <w:tcBorders>
              <w:top w:val="single" w:sz="4" w:space="0" w:color="auto"/>
              <w:left w:val="single" w:sz="4" w:space="0" w:color="auto"/>
              <w:bottom w:val="single" w:sz="4" w:space="0" w:color="auto"/>
              <w:right w:val="single" w:sz="4" w:space="0" w:color="auto"/>
            </w:tcBorders>
            <w:vAlign w:val="center"/>
          </w:tcPr>
          <w:p w14:paraId="3B3038E4" w14:textId="01ABBB0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0</w:t>
            </w:r>
          </w:p>
        </w:tc>
      </w:tr>
      <w:tr w:rsidR="009D0F57" w:rsidRPr="0020099D" w14:paraId="1D05AD19" w14:textId="4403552D" w:rsidTr="00581EB7">
        <w:trPr>
          <w:jc w:val="center"/>
        </w:trPr>
        <w:tc>
          <w:tcPr>
            <w:tcW w:w="2380" w:type="pct"/>
            <w:tcBorders>
              <w:top w:val="single" w:sz="4" w:space="0" w:color="auto"/>
              <w:left w:val="single" w:sz="4" w:space="0" w:color="auto"/>
              <w:bottom w:val="single" w:sz="4" w:space="0" w:color="auto"/>
              <w:right w:val="single" w:sz="4" w:space="0" w:color="auto"/>
            </w:tcBorders>
            <w:vAlign w:val="bottom"/>
          </w:tcPr>
          <w:p w14:paraId="0F333273" w14:textId="77777777" w:rsidR="009D0F57" w:rsidRPr="0020099D" w:rsidRDefault="009D0F57" w:rsidP="009D0F57">
            <w:pPr>
              <w:rPr>
                <w:rFonts w:ascii="Times New Roman" w:hAnsi="Times New Roman"/>
                <w:sz w:val="20"/>
                <w:szCs w:val="20"/>
              </w:rPr>
            </w:pPr>
            <w:r w:rsidRPr="0020099D">
              <w:rPr>
                <w:rFonts w:ascii="Times New Roman" w:hAnsi="Times New Roman"/>
                <w:sz w:val="20"/>
                <w:szCs w:val="20"/>
              </w:rPr>
              <w:t>Вид резервного топлива</w:t>
            </w:r>
          </w:p>
        </w:tc>
        <w:tc>
          <w:tcPr>
            <w:tcW w:w="444" w:type="pct"/>
            <w:tcBorders>
              <w:top w:val="single" w:sz="4" w:space="0" w:color="auto"/>
              <w:left w:val="single" w:sz="4" w:space="0" w:color="auto"/>
              <w:bottom w:val="single" w:sz="4" w:space="0" w:color="auto"/>
              <w:right w:val="single" w:sz="4" w:space="0" w:color="auto"/>
            </w:tcBorders>
            <w:vAlign w:val="center"/>
          </w:tcPr>
          <w:p w14:paraId="3A232791" w14:textId="77777777" w:rsidR="009D0F57" w:rsidRPr="0020099D" w:rsidRDefault="009D0F57" w:rsidP="009D0F57">
            <w:pPr>
              <w:jc w:val="center"/>
              <w:rPr>
                <w:rFonts w:ascii="Times New Roman" w:hAnsi="Times New Roman"/>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8C5C33F"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25DFFD50"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5" w:type="pct"/>
            <w:tcBorders>
              <w:top w:val="single" w:sz="4" w:space="0" w:color="auto"/>
              <w:left w:val="single" w:sz="4" w:space="0" w:color="auto"/>
              <w:bottom w:val="single" w:sz="4" w:space="0" w:color="auto"/>
              <w:right w:val="single" w:sz="4" w:space="0" w:color="auto"/>
            </w:tcBorders>
            <w:vAlign w:val="center"/>
          </w:tcPr>
          <w:p w14:paraId="5A63B697" w14:textId="4187D315"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5" w:type="pct"/>
            <w:tcBorders>
              <w:top w:val="single" w:sz="4" w:space="0" w:color="auto"/>
              <w:left w:val="single" w:sz="4" w:space="0" w:color="auto"/>
              <w:bottom w:val="single" w:sz="4" w:space="0" w:color="auto"/>
              <w:right w:val="single" w:sz="4" w:space="0" w:color="auto"/>
            </w:tcBorders>
            <w:vAlign w:val="center"/>
          </w:tcPr>
          <w:p w14:paraId="26FC1132" w14:textId="1091424C"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4" w:type="pct"/>
            <w:tcBorders>
              <w:top w:val="single" w:sz="4" w:space="0" w:color="auto"/>
              <w:left w:val="single" w:sz="4" w:space="0" w:color="auto"/>
              <w:bottom w:val="single" w:sz="4" w:space="0" w:color="auto"/>
              <w:right w:val="single" w:sz="4" w:space="0" w:color="auto"/>
            </w:tcBorders>
            <w:vAlign w:val="center"/>
          </w:tcPr>
          <w:p w14:paraId="4EE76ABA" w14:textId="3432AB46"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r>
      <w:tr w:rsidR="009D0F57" w:rsidRPr="0020099D" w14:paraId="6D3D4A7F" w14:textId="1EF63112" w:rsidTr="00581EB7">
        <w:trPr>
          <w:jc w:val="center"/>
        </w:trPr>
        <w:tc>
          <w:tcPr>
            <w:tcW w:w="2380" w:type="pct"/>
            <w:tcBorders>
              <w:top w:val="single" w:sz="4" w:space="0" w:color="auto"/>
              <w:left w:val="single" w:sz="4" w:space="0" w:color="auto"/>
              <w:bottom w:val="single" w:sz="4" w:space="0" w:color="auto"/>
              <w:right w:val="single" w:sz="4" w:space="0" w:color="auto"/>
            </w:tcBorders>
            <w:vAlign w:val="bottom"/>
          </w:tcPr>
          <w:p w14:paraId="7DCE530C" w14:textId="77777777" w:rsidR="009D0F57" w:rsidRPr="0020099D" w:rsidRDefault="009D0F57" w:rsidP="009D0F57">
            <w:pPr>
              <w:rPr>
                <w:rFonts w:ascii="Times New Roman" w:hAnsi="Times New Roman"/>
                <w:sz w:val="20"/>
                <w:szCs w:val="20"/>
              </w:rPr>
            </w:pPr>
            <w:r w:rsidRPr="0020099D">
              <w:rPr>
                <w:rFonts w:ascii="Times New Roman" w:hAnsi="Times New Roman"/>
                <w:sz w:val="20"/>
                <w:szCs w:val="20"/>
              </w:rPr>
              <w:t>Расход резервного топлива</w:t>
            </w:r>
          </w:p>
        </w:tc>
        <w:tc>
          <w:tcPr>
            <w:tcW w:w="444" w:type="pct"/>
            <w:tcBorders>
              <w:top w:val="single" w:sz="4" w:space="0" w:color="auto"/>
              <w:left w:val="single" w:sz="4" w:space="0" w:color="auto"/>
              <w:bottom w:val="single" w:sz="4" w:space="0" w:color="auto"/>
              <w:right w:val="single" w:sz="4" w:space="0" w:color="auto"/>
            </w:tcBorders>
            <w:vAlign w:val="center"/>
          </w:tcPr>
          <w:p w14:paraId="6F54F1B0"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т.у.т</w:t>
            </w:r>
          </w:p>
        </w:tc>
        <w:tc>
          <w:tcPr>
            <w:tcW w:w="436" w:type="pct"/>
            <w:tcBorders>
              <w:top w:val="single" w:sz="4" w:space="0" w:color="auto"/>
              <w:left w:val="single" w:sz="4" w:space="0" w:color="auto"/>
              <w:bottom w:val="single" w:sz="4" w:space="0" w:color="auto"/>
              <w:right w:val="single" w:sz="4" w:space="0" w:color="auto"/>
            </w:tcBorders>
            <w:vAlign w:val="center"/>
          </w:tcPr>
          <w:p w14:paraId="3BD81955"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6C50A7AB" w14:textId="77777777"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5" w:type="pct"/>
            <w:tcBorders>
              <w:top w:val="single" w:sz="4" w:space="0" w:color="auto"/>
              <w:left w:val="single" w:sz="4" w:space="0" w:color="auto"/>
              <w:bottom w:val="single" w:sz="4" w:space="0" w:color="auto"/>
              <w:right w:val="single" w:sz="4" w:space="0" w:color="auto"/>
            </w:tcBorders>
            <w:vAlign w:val="center"/>
          </w:tcPr>
          <w:p w14:paraId="1A10FEE0" w14:textId="12B997C9"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5" w:type="pct"/>
            <w:tcBorders>
              <w:top w:val="single" w:sz="4" w:space="0" w:color="auto"/>
              <w:left w:val="single" w:sz="4" w:space="0" w:color="auto"/>
              <w:bottom w:val="single" w:sz="4" w:space="0" w:color="auto"/>
              <w:right w:val="single" w:sz="4" w:space="0" w:color="auto"/>
            </w:tcBorders>
            <w:vAlign w:val="center"/>
          </w:tcPr>
          <w:p w14:paraId="596A6F5F" w14:textId="2FA91AAD"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c>
          <w:tcPr>
            <w:tcW w:w="434" w:type="pct"/>
            <w:tcBorders>
              <w:top w:val="single" w:sz="4" w:space="0" w:color="auto"/>
              <w:left w:val="single" w:sz="4" w:space="0" w:color="auto"/>
              <w:bottom w:val="single" w:sz="4" w:space="0" w:color="auto"/>
              <w:right w:val="single" w:sz="4" w:space="0" w:color="auto"/>
            </w:tcBorders>
            <w:vAlign w:val="center"/>
          </w:tcPr>
          <w:p w14:paraId="65C54EA9" w14:textId="16E16AF6" w:rsidR="009D0F57" w:rsidRPr="0020099D" w:rsidRDefault="009D0F57" w:rsidP="009D0F57">
            <w:pPr>
              <w:jc w:val="center"/>
              <w:rPr>
                <w:rFonts w:ascii="Times New Roman" w:hAnsi="Times New Roman"/>
                <w:sz w:val="20"/>
                <w:szCs w:val="20"/>
              </w:rPr>
            </w:pPr>
            <w:r w:rsidRPr="0020099D">
              <w:rPr>
                <w:rFonts w:ascii="Times New Roman" w:hAnsi="Times New Roman"/>
                <w:sz w:val="20"/>
                <w:szCs w:val="20"/>
              </w:rPr>
              <w:t>-</w:t>
            </w:r>
          </w:p>
        </w:tc>
      </w:tr>
    </w:tbl>
    <w:p w14:paraId="300E8537" w14:textId="77777777" w:rsidR="006F5C43" w:rsidRPr="0020099D" w:rsidRDefault="006F5C43" w:rsidP="006F5C43">
      <w:pPr>
        <w:spacing w:line="360" w:lineRule="auto"/>
        <w:rPr>
          <w:rFonts w:ascii="Times New Roman" w:hAnsi="Times New Roman"/>
          <w:lang w:val="ru-RU"/>
        </w:rPr>
      </w:pPr>
    </w:p>
    <w:p w14:paraId="635FE23F" w14:textId="7CA266C3" w:rsidR="006F5C43" w:rsidRPr="0020099D" w:rsidRDefault="006F5C43" w:rsidP="00EA2595">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2.</w:t>
      </w:r>
      <w:r w:rsidR="00C7413E" w:rsidRPr="0020099D">
        <w:rPr>
          <w:rFonts w:ascii="Times New Roman" w:eastAsia="Times New Roman" w:hAnsi="Times New Roman"/>
          <w:sz w:val="24"/>
          <w:lang w:val="ru-RU"/>
        </w:rPr>
        <w:t>2</w:t>
      </w:r>
      <w:r w:rsidR="009944C3" w:rsidRPr="0020099D">
        <w:rPr>
          <w:rFonts w:ascii="Times New Roman" w:eastAsia="Times New Roman" w:hAnsi="Times New Roman"/>
          <w:sz w:val="24"/>
          <w:lang w:val="ru-RU"/>
        </w:rPr>
        <w:t>3</w:t>
      </w:r>
      <w:r w:rsidRPr="0020099D">
        <w:rPr>
          <w:rFonts w:ascii="Times New Roman" w:eastAsia="Times New Roman" w:hAnsi="Times New Roman"/>
          <w:sz w:val="24"/>
          <w:lang w:val="ru-RU"/>
        </w:rPr>
        <w:t xml:space="preserve"> – Динамика изменения эксплуатационных показателей котельной в зоне деятельности ООО «Уют Орловка»</w:t>
      </w:r>
      <w:r w:rsidR="00EE231B" w:rsidRPr="0020099D">
        <w:rPr>
          <w:rFonts w:ascii="Times New Roman" w:eastAsia="Times New Roman" w:hAnsi="Times New Roman"/>
          <w:sz w:val="24"/>
          <w:lang w:val="ru-RU"/>
        </w:rPr>
        <w:t xml:space="preserve"> </w:t>
      </w:r>
      <w:r w:rsidR="00AA7331" w:rsidRPr="0020099D">
        <w:rPr>
          <w:rFonts w:ascii="Times New Roman" w:eastAsia="Times New Roman" w:hAnsi="Times New Roman"/>
          <w:sz w:val="24"/>
          <w:lang w:val="ru-RU"/>
        </w:rPr>
        <w:t>п. Орловка</w:t>
      </w:r>
    </w:p>
    <w:tbl>
      <w:tblPr>
        <w:tblW w:w="5000" w:type="pct"/>
        <w:jc w:val="center"/>
        <w:tblCellMar>
          <w:top w:w="102" w:type="dxa"/>
          <w:left w:w="62" w:type="dxa"/>
          <w:bottom w:w="102" w:type="dxa"/>
          <w:right w:w="62" w:type="dxa"/>
        </w:tblCellMar>
        <w:tblLook w:val="0000" w:firstRow="0" w:lastRow="0" w:firstColumn="0" w:lastColumn="0" w:noHBand="0" w:noVBand="0"/>
      </w:tblPr>
      <w:tblGrid>
        <w:gridCol w:w="4861"/>
        <w:gridCol w:w="901"/>
        <w:gridCol w:w="891"/>
        <w:gridCol w:w="891"/>
        <w:gridCol w:w="889"/>
        <w:gridCol w:w="881"/>
        <w:gridCol w:w="881"/>
      </w:tblGrid>
      <w:tr w:rsidR="00245ACE" w:rsidRPr="00A31F66" w14:paraId="77996E1D" w14:textId="294176F1" w:rsidTr="00D61092">
        <w:trPr>
          <w:tblHeader/>
          <w:jc w:val="center"/>
        </w:trPr>
        <w:tc>
          <w:tcPr>
            <w:tcW w:w="2384" w:type="pct"/>
            <w:tcBorders>
              <w:top w:val="single" w:sz="4" w:space="0" w:color="auto"/>
              <w:left w:val="single" w:sz="4" w:space="0" w:color="auto"/>
              <w:bottom w:val="single" w:sz="4" w:space="0" w:color="auto"/>
              <w:right w:val="single" w:sz="4" w:space="0" w:color="auto"/>
            </w:tcBorders>
            <w:shd w:val="clear" w:color="auto" w:fill="auto"/>
          </w:tcPr>
          <w:p w14:paraId="70776B51" w14:textId="77777777" w:rsidR="00245ACE" w:rsidRPr="00854655" w:rsidRDefault="00245ACE" w:rsidP="005C4099">
            <w:pPr>
              <w:jc w:val="center"/>
              <w:rPr>
                <w:rFonts w:ascii="Times New Roman" w:hAnsi="Times New Roman"/>
                <w:b/>
                <w:sz w:val="20"/>
                <w:szCs w:val="20"/>
                <w:lang w:val="ru-RU"/>
              </w:rPr>
            </w:pPr>
            <w:r w:rsidRPr="00854655">
              <w:rPr>
                <w:rFonts w:ascii="Times New Roman" w:hAnsi="Times New Roman"/>
                <w:b/>
                <w:sz w:val="20"/>
                <w:szCs w:val="20"/>
                <w:lang w:val="ru-RU"/>
              </w:rPr>
              <w:t>Наименование показателя</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05CF9DD" w14:textId="77777777" w:rsidR="00245ACE" w:rsidRPr="00854655" w:rsidRDefault="00245ACE" w:rsidP="005C4099">
            <w:pPr>
              <w:jc w:val="center"/>
              <w:rPr>
                <w:rFonts w:ascii="Times New Roman" w:hAnsi="Times New Roman"/>
                <w:b/>
                <w:sz w:val="20"/>
                <w:szCs w:val="20"/>
                <w:lang w:val="ru-RU"/>
              </w:rPr>
            </w:pPr>
            <w:r w:rsidRPr="00854655">
              <w:rPr>
                <w:rFonts w:ascii="Times New Roman" w:hAnsi="Times New Roman"/>
                <w:b/>
                <w:sz w:val="20"/>
                <w:szCs w:val="20"/>
                <w:lang w:val="ru-RU"/>
              </w:rPr>
              <w:t>Ед. изм.</w:t>
            </w:r>
          </w:p>
        </w:tc>
        <w:tc>
          <w:tcPr>
            <w:tcW w:w="437" w:type="pct"/>
            <w:tcBorders>
              <w:top w:val="single" w:sz="4" w:space="0" w:color="auto"/>
              <w:left w:val="single" w:sz="4" w:space="0" w:color="auto"/>
              <w:bottom w:val="single" w:sz="4" w:space="0" w:color="auto"/>
              <w:right w:val="single" w:sz="4" w:space="0" w:color="auto"/>
            </w:tcBorders>
            <w:vAlign w:val="center"/>
          </w:tcPr>
          <w:p w14:paraId="440E2D1D" w14:textId="11C63B9E" w:rsidR="00245ACE" w:rsidRPr="00854655" w:rsidRDefault="00245ACE" w:rsidP="005C4099">
            <w:pPr>
              <w:jc w:val="center"/>
              <w:rPr>
                <w:rFonts w:ascii="Times New Roman" w:hAnsi="Times New Roman"/>
                <w:b/>
                <w:sz w:val="20"/>
                <w:szCs w:val="20"/>
                <w:lang w:val="ru-RU"/>
              </w:rPr>
            </w:pPr>
            <w:r w:rsidRPr="00854655">
              <w:rPr>
                <w:rFonts w:ascii="Times New Roman" w:hAnsi="Times New Roman"/>
                <w:b/>
                <w:sz w:val="20"/>
                <w:szCs w:val="20"/>
                <w:lang w:val="ru-RU"/>
              </w:rPr>
              <w:t>2020 факт</w:t>
            </w:r>
          </w:p>
        </w:tc>
        <w:tc>
          <w:tcPr>
            <w:tcW w:w="437" w:type="pct"/>
            <w:tcBorders>
              <w:top w:val="single" w:sz="4" w:space="0" w:color="auto"/>
              <w:left w:val="single" w:sz="4" w:space="0" w:color="auto"/>
              <w:bottom w:val="single" w:sz="4" w:space="0" w:color="auto"/>
              <w:right w:val="single" w:sz="4" w:space="0" w:color="auto"/>
            </w:tcBorders>
            <w:vAlign w:val="center"/>
          </w:tcPr>
          <w:p w14:paraId="6EE58E85" w14:textId="314B90E0" w:rsidR="00245ACE" w:rsidRPr="00854655" w:rsidRDefault="00245ACE" w:rsidP="005C4099">
            <w:pPr>
              <w:jc w:val="center"/>
              <w:rPr>
                <w:rFonts w:ascii="Times New Roman" w:hAnsi="Times New Roman"/>
                <w:b/>
                <w:sz w:val="20"/>
                <w:szCs w:val="20"/>
                <w:lang w:val="ru-RU"/>
              </w:rPr>
            </w:pPr>
            <w:r w:rsidRPr="00854655">
              <w:rPr>
                <w:rFonts w:ascii="Times New Roman" w:hAnsi="Times New Roman"/>
                <w:b/>
                <w:sz w:val="20"/>
                <w:szCs w:val="20"/>
                <w:lang w:val="ru-RU"/>
              </w:rPr>
              <w:t>2021 факт</w:t>
            </w:r>
          </w:p>
        </w:tc>
        <w:tc>
          <w:tcPr>
            <w:tcW w:w="436" w:type="pct"/>
            <w:tcBorders>
              <w:top w:val="single" w:sz="4" w:space="0" w:color="auto"/>
              <w:left w:val="single" w:sz="4" w:space="0" w:color="auto"/>
              <w:bottom w:val="single" w:sz="4" w:space="0" w:color="auto"/>
              <w:right w:val="single" w:sz="4" w:space="0" w:color="auto"/>
            </w:tcBorders>
            <w:vAlign w:val="center"/>
          </w:tcPr>
          <w:p w14:paraId="3382D7FB" w14:textId="21DAB45E" w:rsidR="00245ACE" w:rsidRPr="00854655" w:rsidRDefault="00245ACE" w:rsidP="00FC6F54">
            <w:pPr>
              <w:jc w:val="center"/>
              <w:rPr>
                <w:rFonts w:ascii="Times New Roman" w:hAnsi="Times New Roman"/>
                <w:b/>
                <w:sz w:val="20"/>
                <w:szCs w:val="20"/>
                <w:lang w:val="ru-RU"/>
              </w:rPr>
            </w:pPr>
            <w:r w:rsidRPr="00854655">
              <w:rPr>
                <w:rFonts w:ascii="Times New Roman" w:hAnsi="Times New Roman"/>
                <w:b/>
                <w:sz w:val="20"/>
                <w:szCs w:val="20"/>
                <w:lang w:val="ru-RU"/>
              </w:rPr>
              <w:t>2022 факт</w:t>
            </w:r>
          </w:p>
        </w:tc>
        <w:tc>
          <w:tcPr>
            <w:tcW w:w="432" w:type="pct"/>
            <w:tcBorders>
              <w:top w:val="single" w:sz="4" w:space="0" w:color="auto"/>
              <w:left w:val="single" w:sz="4" w:space="0" w:color="auto"/>
              <w:bottom w:val="single" w:sz="4" w:space="0" w:color="auto"/>
              <w:right w:val="single" w:sz="4" w:space="0" w:color="auto"/>
            </w:tcBorders>
            <w:vAlign w:val="center"/>
          </w:tcPr>
          <w:p w14:paraId="1A0E76C0" w14:textId="4D4E98F9" w:rsidR="00245ACE" w:rsidRPr="00854655" w:rsidRDefault="00245ACE" w:rsidP="00245ACE">
            <w:pPr>
              <w:jc w:val="center"/>
              <w:rPr>
                <w:rFonts w:ascii="Times New Roman" w:hAnsi="Times New Roman"/>
                <w:b/>
                <w:sz w:val="20"/>
                <w:szCs w:val="20"/>
                <w:lang w:val="ru-RU"/>
              </w:rPr>
            </w:pPr>
            <w:r w:rsidRPr="00854655">
              <w:rPr>
                <w:rFonts w:ascii="Times New Roman" w:hAnsi="Times New Roman"/>
                <w:b/>
                <w:sz w:val="20"/>
                <w:szCs w:val="20"/>
                <w:lang w:val="ru-RU"/>
              </w:rPr>
              <w:t xml:space="preserve">2023 </w:t>
            </w:r>
            <w:r w:rsidR="009A4605" w:rsidRPr="00854655">
              <w:rPr>
                <w:rFonts w:ascii="Times New Roman" w:hAnsi="Times New Roman"/>
                <w:b/>
                <w:sz w:val="20"/>
                <w:szCs w:val="20"/>
                <w:lang w:val="ru-RU"/>
              </w:rPr>
              <w:t>план</w:t>
            </w:r>
          </w:p>
        </w:tc>
        <w:tc>
          <w:tcPr>
            <w:tcW w:w="432" w:type="pct"/>
            <w:tcBorders>
              <w:top w:val="single" w:sz="4" w:space="0" w:color="auto"/>
              <w:left w:val="single" w:sz="4" w:space="0" w:color="auto"/>
              <w:bottom w:val="single" w:sz="4" w:space="0" w:color="auto"/>
              <w:right w:val="single" w:sz="4" w:space="0" w:color="auto"/>
            </w:tcBorders>
            <w:vAlign w:val="center"/>
          </w:tcPr>
          <w:p w14:paraId="4F7CB971" w14:textId="25E56469" w:rsidR="00245ACE" w:rsidRPr="006E0F2B" w:rsidRDefault="00245ACE" w:rsidP="006E0F2B">
            <w:pPr>
              <w:jc w:val="center"/>
              <w:rPr>
                <w:rFonts w:ascii="Times New Roman" w:hAnsi="Times New Roman"/>
                <w:b/>
                <w:sz w:val="20"/>
                <w:szCs w:val="20"/>
              </w:rPr>
            </w:pPr>
            <w:r w:rsidRPr="00854655">
              <w:rPr>
                <w:rFonts w:ascii="Times New Roman" w:hAnsi="Times New Roman"/>
                <w:b/>
                <w:sz w:val="20"/>
                <w:szCs w:val="20"/>
                <w:lang w:val="ru-RU"/>
              </w:rPr>
              <w:t xml:space="preserve">2024 </w:t>
            </w:r>
            <w:r w:rsidR="006E0F2B">
              <w:rPr>
                <w:rFonts w:ascii="Times New Roman" w:hAnsi="Times New Roman"/>
                <w:b/>
                <w:sz w:val="20"/>
                <w:szCs w:val="20"/>
                <w:lang w:val="ru-RU"/>
              </w:rPr>
              <w:t>план</w:t>
            </w:r>
          </w:p>
        </w:tc>
      </w:tr>
      <w:tr w:rsidR="009A4605" w:rsidRPr="00A31F66" w14:paraId="6138AEAC" w14:textId="7EE2FF3C"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54223AA8" w14:textId="77777777" w:rsidR="009A4605" w:rsidRPr="00854655" w:rsidRDefault="009A4605" w:rsidP="009A4605">
            <w:pPr>
              <w:rPr>
                <w:rFonts w:ascii="Times New Roman" w:hAnsi="Times New Roman"/>
                <w:sz w:val="20"/>
                <w:szCs w:val="20"/>
                <w:lang w:val="ru-RU"/>
              </w:rPr>
            </w:pPr>
            <w:r w:rsidRPr="00854655">
              <w:rPr>
                <w:rFonts w:ascii="Times New Roman" w:hAnsi="Times New Roman"/>
                <w:sz w:val="20"/>
                <w:szCs w:val="20"/>
                <w:lang w:val="ru-RU"/>
              </w:rPr>
              <w:t>Удельный расход условного топлива на выработку тепловой энергии</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0311D11"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lang w:val="ru-RU"/>
              </w:rPr>
              <w:t>кг</w:t>
            </w:r>
            <w:r w:rsidRPr="00854655">
              <w:rPr>
                <w:rFonts w:ascii="Times New Roman" w:hAnsi="Times New Roman"/>
                <w:sz w:val="20"/>
                <w:szCs w:val="20"/>
              </w:rPr>
              <w:t>/Гкал</w:t>
            </w:r>
          </w:p>
        </w:tc>
        <w:tc>
          <w:tcPr>
            <w:tcW w:w="437" w:type="pct"/>
            <w:tcBorders>
              <w:top w:val="single" w:sz="4" w:space="0" w:color="auto"/>
              <w:left w:val="single" w:sz="4" w:space="0" w:color="auto"/>
              <w:bottom w:val="single" w:sz="4" w:space="0" w:color="auto"/>
              <w:right w:val="single" w:sz="4" w:space="0" w:color="auto"/>
            </w:tcBorders>
            <w:vAlign w:val="center"/>
          </w:tcPr>
          <w:p w14:paraId="2FFA726C" w14:textId="3FD9B77C"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121,50</w:t>
            </w:r>
          </w:p>
        </w:tc>
        <w:tc>
          <w:tcPr>
            <w:tcW w:w="437" w:type="pct"/>
            <w:tcBorders>
              <w:top w:val="single" w:sz="4" w:space="0" w:color="auto"/>
              <w:left w:val="single" w:sz="4" w:space="0" w:color="auto"/>
              <w:bottom w:val="single" w:sz="4" w:space="0" w:color="auto"/>
              <w:right w:val="single" w:sz="4" w:space="0" w:color="auto"/>
            </w:tcBorders>
            <w:vAlign w:val="center"/>
          </w:tcPr>
          <w:p w14:paraId="36046237" w14:textId="6EB51FF6"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119,08</w:t>
            </w:r>
          </w:p>
        </w:tc>
        <w:tc>
          <w:tcPr>
            <w:tcW w:w="436" w:type="pct"/>
            <w:tcBorders>
              <w:top w:val="single" w:sz="4" w:space="0" w:color="auto"/>
              <w:left w:val="single" w:sz="4" w:space="0" w:color="auto"/>
              <w:bottom w:val="single" w:sz="4" w:space="0" w:color="auto"/>
              <w:right w:val="single" w:sz="4" w:space="0" w:color="auto"/>
            </w:tcBorders>
            <w:vAlign w:val="center"/>
          </w:tcPr>
          <w:p w14:paraId="6CD369BD" w14:textId="365F5BF6"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130,51</w:t>
            </w:r>
          </w:p>
        </w:tc>
        <w:tc>
          <w:tcPr>
            <w:tcW w:w="432" w:type="pct"/>
            <w:tcBorders>
              <w:top w:val="single" w:sz="4" w:space="0" w:color="auto"/>
              <w:left w:val="single" w:sz="4" w:space="0" w:color="auto"/>
              <w:bottom w:val="single" w:sz="4" w:space="0" w:color="auto"/>
              <w:right w:val="single" w:sz="4" w:space="0" w:color="auto"/>
            </w:tcBorders>
            <w:vAlign w:val="center"/>
          </w:tcPr>
          <w:p w14:paraId="504CBE72" w14:textId="0EFFFA0A" w:rsidR="009A4605" w:rsidRPr="00854655" w:rsidRDefault="009A4605" w:rsidP="009A4605">
            <w:pPr>
              <w:jc w:val="center"/>
              <w:rPr>
                <w:rFonts w:ascii="Times New Roman" w:hAnsi="Times New Roman"/>
                <w:sz w:val="20"/>
                <w:szCs w:val="20"/>
                <w:lang w:val="ru-RU"/>
              </w:rPr>
            </w:pPr>
            <w:r w:rsidRPr="009A4605">
              <w:rPr>
                <w:rFonts w:ascii="Times New Roman" w:hAnsi="Times New Roman"/>
                <w:sz w:val="20"/>
                <w:szCs w:val="20"/>
                <w:lang w:val="ru-RU"/>
              </w:rPr>
              <w:t>154,38</w:t>
            </w:r>
          </w:p>
        </w:tc>
        <w:tc>
          <w:tcPr>
            <w:tcW w:w="432" w:type="pct"/>
            <w:tcBorders>
              <w:top w:val="single" w:sz="4" w:space="0" w:color="auto"/>
              <w:left w:val="single" w:sz="4" w:space="0" w:color="auto"/>
              <w:bottom w:val="single" w:sz="4" w:space="0" w:color="auto"/>
              <w:right w:val="single" w:sz="4" w:space="0" w:color="auto"/>
            </w:tcBorders>
            <w:vAlign w:val="center"/>
          </w:tcPr>
          <w:p w14:paraId="6566A32C" w14:textId="48DFA84C" w:rsidR="009A4605" w:rsidRPr="006E0F2B" w:rsidRDefault="009A4605" w:rsidP="006E0F2B">
            <w:pPr>
              <w:jc w:val="center"/>
              <w:rPr>
                <w:rFonts w:ascii="Times New Roman" w:hAnsi="Times New Roman"/>
                <w:sz w:val="20"/>
                <w:szCs w:val="20"/>
              </w:rPr>
            </w:pPr>
            <w:r w:rsidRPr="009A4605">
              <w:rPr>
                <w:rFonts w:ascii="Times New Roman" w:hAnsi="Times New Roman"/>
                <w:sz w:val="20"/>
                <w:szCs w:val="20"/>
                <w:lang w:val="ru-RU"/>
              </w:rPr>
              <w:t>154,</w:t>
            </w:r>
            <w:r w:rsidR="006E0F2B">
              <w:rPr>
                <w:rFonts w:ascii="Times New Roman" w:hAnsi="Times New Roman"/>
                <w:sz w:val="20"/>
                <w:szCs w:val="20"/>
              </w:rPr>
              <w:t>46</w:t>
            </w:r>
          </w:p>
        </w:tc>
      </w:tr>
      <w:tr w:rsidR="009A4605" w:rsidRPr="00A31F66" w14:paraId="298015FD" w14:textId="2D8EAAEC"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5691DC64" w14:textId="6EFD74A4" w:rsidR="009A4605" w:rsidRPr="00854655" w:rsidRDefault="009A4605" w:rsidP="009A4605">
            <w:pPr>
              <w:rPr>
                <w:rFonts w:ascii="Times New Roman" w:hAnsi="Times New Roman"/>
                <w:sz w:val="20"/>
                <w:szCs w:val="20"/>
              </w:rPr>
            </w:pPr>
            <w:r w:rsidRPr="00854655">
              <w:rPr>
                <w:rFonts w:ascii="Times New Roman" w:hAnsi="Times New Roman"/>
                <w:sz w:val="20"/>
                <w:szCs w:val="20"/>
                <w:lang w:val="ru-RU"/>
              </w:rPr>
              <w:lastRenderedPageBreak/>
              <w:t>Собственные нужды</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4C0D55A"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7" w:type="pct"/>
            <w:tcBorders>
              <w:top w:val="single" w:sz="4" w:space="0" w:color="auto"/>
              <w:left w:val="single" w:sz="4" w:space="0" w:color="auto"/>
              <w:bottom w:val="single" w:sz="4" w:space="0" w:color="auto"/>
              <w:right w:val="single" w:sz="4" w:space="0" w:color="auto"/>
            </w:tcBorders>
            <w:vAlign w:val="center"/>
          </w:tcPr>
          <w:p w14:paraId="43897F44" w14:textId="49F48649"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0,37</w:t>
            </w:r>
          </w:p>
        </w:tc>
        <w:tc>
          <w:tcPr>
            <w:tcW w:w="437" w:type="pct"/>
            <w:tcBorders>
              <w:top w:val="single" w:sz="4" w:space="0" w:color="auto"/>
              <w:left w:val="single" w:sz="4" w:space="0" w:color="auto"/>
              <w:bottom w:val="single" w:sz="4" w:space="0" w:color="auto"/>
              <w:right w:val="single" w:sz="4" w:space="0" w:color="auto"/>
            </w:tcBorders>
            <w:vAlign w:val="center"/>
          </w:tcPr>
          <w:p w14:paraId="0CE432DE" w14:textId="53CCCD3D" w:rsidR="009A4605" w:rsidRPr="009A4605" w:rsidRDefault="009A4605" w:rsidP="009A4605">
            <w:pPr>
              <w:jc w:val="center"/>
              <w:rPr>
                <w:rFonts w:ascii="Times New Roman" w:hAnsi="Times New Roman"/>
                <w:sz w:val="20"/>
                <w:szCs w:val="20"/>
                <w:lang w:val="ru-RU"/>
              </w:rPr>
            </w:pPr>
            <w:r w:rsidRPr="009A4605">
              <w:rPr>
                <w:rFonts w:ascii="Times New Roman" w:hAnsi="Times New Roman"/>
                <w:sz w:val="20"/>
                <w:szCs w:val="20"/>
                <w:lang w:val="ru-RU"/>
              </w:rPr>
              <w:t>0,37</w:t>
            </w:r>
          </w:p>
        </w:tc>
        <w:tc>
          <w:tcPr>
            <w:tcW w:w="436" w:type="pct"/>
            <w:tcBorders>
              <w:top w:val="single" w:sz="4" w:space="0" w:color="auto"/>
              <w:left w:val="single" w:sz="4" w:space="0" w:color="auto"/>
              <w:bottom w:val="single" w:sz="4" w:space="0" w:color="auto"/>
              <w:right w:val="single" w:sz="4" w:space="0" w:color="auto"/>
            </w:tcBorders>
            <w:vAlign w:val="bottom"/>
          </w:tcPr>
          <w:p w14:paraId="763BA958" w14:textId="574D1830"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0,37</w:t>
            </w:r>
          </w:p>
        </w:tc>
        <w:tc>
          <w:tcPr>
            <w:tcW w:w="432" w:type="pct"/>
            <w:tcBorders>
              <w:top w:val="single" w:sz="4" w:space="0" w:color="auto"/>
              <w:left w:val="single" w:sz="4" w:space="0" w:color="auto"/>
              <w:bottom w:val="single" w:sz="4" w:space="0" w:color="auto"/>
              <w:right w:val="single" w:sz="4" w:space="0" w:color="auto"/>
            </w:tcBorders>
            <w:vAlign w:val="bottom"/>
          </w:tcPr>
          <w:p w14:paraId="5CEC10CD" w14:textId="48B752AC"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0,36</w:t>
            </w:r>
          </w:p>
        </w:tc>
        <w:tc>
          <w:tcPr>
            <w:tcW w:w="432" w:type="pct"/>
            <w:tcBorders>
              <w:top w:val="single" w:sz="4" w:space="0" w:color="auto"/>
              <w:left w:val="single" w:sz="4" w:space="0" w:color="auto"/>
              <w:bottom w:val="single" w:sz="4" w:space="0" w:color="auto"/>
              <w:right w:val="single" w:sz="4" w:space="0" w:color="auto"/>
            </w:tcBorders>
            <w:vAlign w:val="center"/>
          </w:tcPr>
          <w:p w14:paraId="553FF4B4" w14:textId="5BD835CB" w:rsidR="009A4605" w:rsidRPr="006E0F2B" w:rsidRDefault="006E0F2B" w:rsidP="009A4605">
            <w:pPr>
              <w:jc w:val="center"/>
              <w:rPr>
                <w:rFonts w:ascii="Times New Roman" w:hAnsi="Times New Roman"/>
                <w:sz w:val="20"/>
                <w:szCs w:val="20"/>
              </w:rPr>
            </w:pPr>
            <w:r>
              <w:rPr>
                <w:rFonts w:ascii="Times New Roman" w:hAnsi="Times New Roman"/>
                <w:sz w:val="20"/>
                <w:szCs w:val="20"/>
                <w:lang w:val="ru-RU"/>
              </w:rPr>
              <w:t>0,3</w:t>
            </w:r>
            <w:r>
              <w:rPr>
                <w:rFonts w:ascii="Times New Roman" w:hAnsi="Times New Roman"/>
                <w:sz w:val="20"/>
                <w:szCs w:val="20"/>
              </w:rPr>
              <w:t>1</w:t>
            </w:r>
          </w:p>
        </w:tc>
      </w:tr>
      <w:tr w:rsidR="009A4605" w:rsidRPr="00A31F66" w14:paraId="76C1CF4C" w14:textId="119B767C"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31D84C40" w14:textId="77777777" w:rsidR="009A4605" w:rsidRPr="00854655" w:rsidRDefault="009A4605" w:rsidP="009A4605">
            <w:pPr>
              <w:rPr>
                <w:rFonts w:ascii="Times New Roman" w:hAnsi="Times New Roman"/>
                <w:sz w:val="20"/>
                <w:szCs w:val="20"/>
                <w:lang w:val="ru-RU"/>
              </w:rPr>
            </w:pPr>
            <w:r w:rsidRPr="00854655">
              <w:rPr>
                <w:rFonts w:ascii="Times New Roman" w:hAnsi="Times New Roman"/>
                <w:sz w:val="20"/>
                <w:szCs w:val="20"/>
                <w:lang w:val="ru-RU"/>
              </w:rPr>
              <w:t>Удельный расход условного топлива на отпуск тепловой энергии</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1F1F5B6"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кг/Гкал</w:t>
            </w:r>
          </w:p>
        </w:tc>
        <w:tc>
          <w:tcPr>
            <w:tcW w:w="437" w:type="pct"/>
            <w:tcBorders>
              <w:top w:val="single" w:sz="4" w:space="0" w:color="auto"/>
              <w:left w:val="single" w:sz="4" w:space="0" w:color="auto"/>
              <w:bottom w:val="single" w:sz="4" w:space="0" w:color="auto"/>
              <w:right w:val="single" w:sz="4" w:space="0" w:color="auto"/>
            </w:tcBorders>
            <w:vAlign w:val="center"/>
          </w:tcPr>
          <w:p w14:paraId="2C8EC45A" w14:textId="0503C34E"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121,95</w:t>
            </w:r>
          </w:p>
        </w:tc>
        <w:tc>
          <w:tcPr>
            <w:tcW w:w="437" w:type="pct"/>
            <w:tcBorders>
              <w:top w:val="single" w:sz="4" w:space="0" w:color="auto"/>
              <w:left w:val="single" w:sz="4" w:space="0" w:color="auto"/>
              <w:bottom w:val="single" w:sz="4" w:space="0" w:color="auto"/>
              <w:right w:val="single" w:sz="4" w:space="0" w:color="auto"/>
            </w:tcBorders>
            <w:vAlign w:val="center"/>
          </w:tcPr>
          <w:p w14:paraId="7C0F6C7C" w14:textId="53B5B3A3"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119,52</w:t>
            </w:r>
          </w:p>
        </w:tc>
        <w:tc>
          <w:tcPr>
            <w:tcW w:w="436" w:type="pct"/>
            <w:tcBorders>
              <w:top w:val="single" w:sz="4" w:space="0" w:color="auto"/>
              <w:left w:val="single" w:sz="4" w:space="0" w:color="auto"/>
              <w:bottom w:val="single" w:sz="4" w:space="0" w:color="auto"/>
              <w:right w:val="single" w:sz="4" w:space="0" w:color="auto"/>
            </w:tcBorders>
            <w:vAlign w:val="center"/>
          </w:tcPr>
          <w:p w14:paraId="4FA99B6A" w14:textId="12BACC64"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131,00</w:t>
            </w:r>
          </w:p>
        </w:tc>
        <w:tc>
          <w:tcPr>
            <w:tcW w:w="432" w:type="pct"/>
            <w:tcBorders>
              <w:top w:val="single" w:sz="4" w:space="0" w:color="auto"/>
              <w:left w:val="single" w:sz="4" w:space="0" w:color="auto"/>
              <w:bottom w:val="single" w:sz="4" w:space="0" w:color="auto"/>
              <w:right w:val="single" w:sz="4" w:space="0" w:color="auto"/>
            </w:tcBorders>
            <w:vAlign w:val="center"/>
          </w:tcPr>
          <w:p w14:paraId="21288D10" w14:textId="6DFDA0E0" w:rsidR="009A4605" w:rsidRPr="00854655" w:rsidRDefault="009A4605" w:rsidP="009A4605">
            <w:pPr>
              <w:jc w:val="center"/>
              <w:rPr>
                <w:rFonts w:ascii="Times New Roman" w:hAnsi="Times New Roman"/>
                <w:sz w:val="20"/>
                <w:szCs w:val="20"/>
                <w:lang w:val="ru-RU"/>
              </w:rPr>
            </w:pPr>
            <w:r w:rsidRPr="009A4605">
              <w:rPr>
                <w:rFonts w:ascii="Times New Roman" w:hAnsi="Times New Roman"/>
                <w:sz w:val="20"/>
                <w:szCs w:val="20"/>
                <w:lang w:val="ru-RU"/>
              </w:rPr>
              <w:t>154,93</w:t>
            </w:r>
          </w:p>
        </w:tc>
        <w:tc>
          <w:tcPr>
            <w:tcW w:w="432" w:type="pct"/>
            <w:tcBorders>
              <w:top w:val="single" w:sz="4" w:space="0" w:color="auto"/>
              <w:left w:val="single" w:sz="4" w:space="0" w:color="auto"/>
              <w:bottom w:val="single" w:sz="4" w:space="0" w:color="auto"/>
              <w:right w:val="single" w:sz="4" w:space="0" w:color="auto"/>
            </w:tcBorders>
            <w:vAlign w:val="center"/>
          </w:tcPr>
          <w:p w14:paraId="141D2567" w14:textId="5D5DE8F6" w:rsidR="009A4605" w:rsidRPr="00854655" w:rsidRDefault="009A4605" w:rsidP="009A4605">
            <w:pPr>
              <w:jc w:val="center"/>
              <w:rPr>
                <w:rFonts w:ascii="Times New Roman" w:hAnsi="Times New Roman"/>
                <w:sz w:val="20"/>
                <w:szCs w:val="20"/>
                <w:lang w:val="ru-RU"/>
              </w:rPr>
            </w:pPr>
            <w:r w:rsidRPr="009A4605">
              <w:rPr>
                <w:rFonts w:ascii="Times New Roman" w:hAnsi="Times New Roman"/>
                <w:sz w:val="20"/>
                <w:szCs w:val="20"/>
                <w:lang w:val="ru-RU"/>
              </w:rPr>
              <w:t>154,93</w:t>
            </w:r>
          </w:p>
        </w:tc>
      </w:tr>
      <w:tr w:rsidR="009A4605" w:rsidRPr="00A31F66" w14:paraId="41460589" w14:textId="3D30964B"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2BD94F5D" w14:textId="77777777" w:rsidR="009A4605" w:rsidRPr="00854655" w:rsidRDefault="009A4605" w:rsidP="009A4605">
            <w:pPr>
              <w:rPr>
                <w:rFonts w:ascii="Times New Roman" w:hAnsi="Times New Roman"/>
                <w:sz w:val="20"/>
                <w:szCs w:val="20"/>
                <w:lang w:val="ru-RU"/>
              </w:rPr>
            </w:pPr>
            <w:r w:rsidRPr="00854655">
              <w:rPr>
                <w:rFonts w:ascii="Times New Roman" w:hAnsi="Times New Roman"/>
                <w:sz w:val="20"/>
                <w:szCs w:val="20"/>
                <w:lang w:val="ru-RU"/>
              </w:rPr>
              <w:t>Коэффициент использования установленной тепловой мощности</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AC66625"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7" w:type="pct"/>
            <w:tcBorders>
              <w:top w:val="single" w:sz="4" w:space="0" w:color="auto"/>
              <w:left w:val="single" w:sz="4" w:space="0" w:color="auto"/>
              <w:bottom w:val="single" w:sz="4" w:space="0" w:color="auto"/>
              <w:right w:val="single" w:sz="4" w:space="0" w:color="auto"/>
            </w:tcBorders>
            <w:vAlign w:val="center"/>
          </w:tcPr>
          <w:p w14:paraId="28080AA0"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7" w:type="pct"/>
            <w:tcBorders>
              <w:top w:val="single" w:sz="4" w:space="0" w:color="auto"/>
              <w:left w:val="single" w:sz="4" w:space="0" w:color="auto"/>
              <w:bottom w:val="single" w:sz="4" w:space="0" w:color="auto"/>
              <w:right w:val="single" w:sz="4" w:space="0" w:color="auto"/>
            </w:tcBorders>
            <w:vAlign w:val="center"/>
          </w:tcPr>
          <w:p w14:paraId="578C6D32"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20D12758" w14:textId="313C1EC4"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2" w:type="pct"/>
            <w:tcBorders>
              <w:top w:val="single" w:sz="4" w:space="0" w:color="auto"/>
              <w:left w:val="single" w:sz="4" w:space="0" w:color="auto"/>
              <w:bottom w:val="single" w:sz="4" w:space="0" w:color="auto"/>
              <w:right w:val="single" w:sz="4" w:space="0" w:color="auto"/>
            </w:tcBorders>
            <w:vAlign w:val="center"/>
          </w:tcPr>
          <w:p w14:paraId="5939B28E" w14:textId="5B45FDFD"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2" w:type="pct"/>
            <w:tcBorders>
              <w:top w:val="single" w:sz="4" w:space="0" w:color="auto"/>
              <w:left w:val="single" w:sz="4" w:space="0" w:color="auto"/>
              <w:bottom w:val="single" w:sz="4" w:space="0" w:color="auto"/>
              <w:right w:val="single" w:sz="4" w:space="0" w:color="auto"/>
            </w:tcBorders>
            <w:vAlign w:val="center"/>
          </w:tcPr>
          <w:p w14:paraId="0C0285BA" w14:textId="3B026A47"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w:t>
            </w:r>
          </w:p>
        </w:tc>
      </w:tr>
      <w:tr w:rsidR="009A4605" w:rsidRPr="00A31F66" w14:paraId="7D7372DC" w14:textId="57D0F92D"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364F219A" w14:textId="77777777" w:rsidR="009A4605" w:rsidRPr="00854655" w:rsidRDefault="009A4605" w:rsidP="009A4605">
            <w:pPr>
              <w:rPr>
                <w:rFonts w:ascii="Times New Roman" w:hAnsi="Times New Roman"/>
                <w:sz w:val="20"/>
                <w:szCs w:val="20"/>
                <w:lang w:val="ru-RU"/>
              </w:rPr>
            </w:pPr>
            <w:r w:rsidRPr="00854655">
              <w:rPr>
                <w:rFonts w:ascii="Times New Roman" w:hAnsi="Times New Roman"/>
                <w:sz w:val="20"/>
                <w:szCs w:val="20"/>
                <w:lang w:val="ru-RU"/>
              </w:rPr>
              <w:t>Доля котельных, оборудованных приборами учета отпуска тепловой энергии в тепловые сети (от установленной мощности)</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4C8D9B4"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7" w:type="pct"/>
            <w:tcBorders>
              <w:top w:val="single" w:sz="4" w:space="0" w:color="auto"/>
              <w:left w:val="single" w:sz="4" w:space="0" w:color="auto"/>
              <w:bottom w:val="single" w:sz="4" w:space="0" w:color="auto"/>
              <w:right w:val="single" w:sz="4" w:space="0" w:color="auto"/>
            </w:tcBorders>
            <w:vAlign w:val="center"/>
          </w:tcPr>
          <w:p w14:paraId="1D35EB8A"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100</w:t>
            </w:r>
          </w:p>
        </w:tc>
        <w:tc>
          <w:tcPr>
            <w:tcW w:w="437" w:type="pct"/>
            <w:tcBorders>
              <w:top w:val="single" w:sz="4" w:space="0" w:color="auto"/>
              <w:left w:val="single" w:sz="4" w:space="0" w:color="auto"/>
              <w:bottom w:val="single" w:sz="4" w:space="0" w:color="auto"/>
              <w:right w:val="single" w:sz="4" w:space="0" w:color="auto"/>
            </w:tcBorders>
            <w:vAlign w:val="center"/>
          </w:tcPr>
          <w:p w14:paraId="3899C04F"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100</w:t>
            </w:r>
          </w:p>
        </w:tc>
        <w:tc>
          <w:tcPr>
            <w:tcW w:w="436" w:type="pct"/>
            <w:tcBorders>
              <w:top w:val="single" w:sz="4" w:space="0" w:color="auto"/>
              <w:left w:val="single" w:sz="4" w:space="0" w:color="auto"/>
              <w:bottom w:val="single" w:sz="4" w:space="0" w:color="auto"/>
              <w:right w:val="single" w:sz="4" w:space="0" w:color="auto"/>
            </w:tcBorders>
            <w:vAlign w:val="center"/>
          </w:tcPr>
          <w:p w14:paraId="1783E02D" w14:textId="6A7504F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100</w:t>
            </w:r>
          </w:p>
        </w:tc>
        <w:tc>
          <w:tcPr>
            <w:tcW w:w="432" w:type="pct"/>
            <w:tcBorders>
              <w:top w:val="single" w:sz="4" w:space="0" w:color="auto"/>
              <w:left w:val="single" w:sz="4" w:space="0" w:color="auto"/>
              <w:bottom w:val="single" w:sz="4" w:space="0" w:color="auto"/>
              <w:right w:val="single" w:sz="4" w:space="0" w:color="auto"/>
            </w:tcBorders>
            <w:vAlign w:val="center"/>
          </w:tcPr>
          <w:p w14:paraId="7C0EA70B" w14:textId="272DB598"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100</w:t>
            </w:r>
          </w:p>
        </w:tc>
        <w:tc>
          <w:tcPr>
            <w:tcW w:w="432" w:type="pct"/>
            <w:tcBorders>
              <w:top w:val="single" w:sz="4" w:space="0" w:color="auto"/>
              <w:left w:val="single" w:sz="4" w:space="0" w:color="auto"/>
              <w:bottom w:val="single" w:sz="4" w:space="0" w:color="auto"/>
              <w:right w:val="single" w:sz="4" w:space="0" w:color="auto"/>
            </w:tcBorders>
            <w:vAlign w:val="center"/>
          </w:tcPr>
          <w:p w14:paraId="06F40D91" w14:textId="66B403AD"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100</w:t>
            </w:r>
          </w:p>
        </w:tc>
      </w:tr>
      <w:tr w:rsidR="009A4605" w:rsidRPr="00A31F66" w14:paraId="5B7462E1" w14:textId="5BB91B76"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510A4BCB" w14:textId="77777777" w:rsidR="009A4605" w:rsidRPr="00854655" w:rsidRDefault="009A4605" w:rsidP="009A4605">
            <w:pPr>
              <w:rPr>
                <w:rFonts w:ascii="Times New Roman" w:hAnsi="Times New Roman"/>
                <w:sz w:val="20"/>
                <w:szCs w:val="20"/>
                <w:lang w:val="ru-RU"/>
              </w:rPr>
            </w:pPr>
            <w:r w:rsidRPr="00854655">
              <w:rPr>
                <w:rFonts w:ascii="Times New Roman" w:hAnsi="Times New Roman"/>
                <w:sz w:val="20"/>
                <w:szCs w:val="20"/>
                <w:lang w:val="ru-RU"/>
              </w:rPr>
              <w:t>Доля котельных, оборудованных приборами учета отпуска тепловой энергии в тепловые сети (от общего количества котельных)</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30A9DEA"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7" w:type="pct"/>
            <w:tcBorders>
              <w:top w:val="single" w:sz="4" w:space="0" w:color="auto"/>
              <w:left w:val="single" w:sz="4" w:space="0" w:color="auto"/>
              <w:bottom w:val="single" w:sz="4" w:space="0" w:color="auto"/>
              <w:right w:val="single" w:sz="4" w:space="0" w:color="auto"/>
            </w:tcBorders>
            <w:vAlign w:val="center"/>
          </w:tcPr>
          <w:p w14:paraId="155F4208"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100</w:t>
            </w:r>
          </w:p>
        </w:tc>
        <w:tc>
          <w:tcPr>
            <w:tcW w:w="437" w:type="pct"/>
            <w:tcBorders>
              <w:top w:val="single" w:sz="4" w:space="0" w:color="auto"/>
              <w:left w:val="single" w:sz="4" w:space="0" w:color="auto"/>
              <w:bottom w:val="single" w:sz="4" w:space="0" w:color="auto"/>
              <w:right w:val="single" w:sz="4" w:space="0" w:color="auto"/>
            </w:tcBorders>
            <w:vAlign w:val="center"/>
          </w:tcPr>
          <w:p w14:paraId="0274F1FF"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100</w:t>
            </w:r>
          </w:p>
        </w:tc>
        <w:tc>
          <w:tcPr>
            <w:tcW w:w="436" w:type="pct"/>
            <w:tcBorders>
              <w:top w:val="single" w:sz="4" w:space="0" w:color="auto"/>
              <w:left w:val="single" w:sz="4" w:space="0" w:color="auto"/>
              <w:bottom w:val="single" w:sz="4" w:space="0" w:color="auto"/>
              <w:right w:val="single" w:sz="4" w:space="0" w:color="auto"/>
            </w:tcBorders>
            <w:vAlign w:val="center"/>
          </w:tcPr>
          <w:p w14:paraId="492F2354" w14:textId="264C67AD"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100</w:t>
            </w:r>
          </w:p>
        </w:tc>
        <w:tc>
          <w:tcPr>
            <w:tcW w:w="432" w:type="pct"/>
            <w:tcBorders>
              <w:top w:val="single" w:sz="4" w:space="0" w:color="auto"/>
              <w:left w:val="single" w:sz="4" w:space="0" w:color="auto"/>
              <w:bottom w:val="single" w:sz="4" w:space="0" w:color="auto"/>
              <w:right w:val="single" w:sz="4" w:space="0" w:color="auto"/>
            </w:tcBorders>
            <w:vAlign w:val="center"/>
          </w:tcPr>
          <w:p w14:paraId="6BBA7B96" w14:textId="1F9C442A"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100</w:t>
            </w:r>
          </w:p>
        </w:tc>
        <w:tc>
          <w:tcPr>
            <w:tcW w:w="432" w:type="pct"/>
            <w:tcBorders>
              <w:top w:val="single" w:sz="4" w:space="0" w:color="auto"/>
              <w:left w:val="single" w:sz="4" w:space="0" w:color="auto"/>
              <w:bottom w:val="single" w:sz="4" w:space="0" w:color="auto"/>
              <w:right w:val="single" w:sz="4" w:space="0" w:color="auto"/>
            </w:tcBorders>
            <w:vAlign w:val="center"/>
          </w:tcPr>
          <w:p w14:paraId="675F6903" w14:textId="22FDF48B"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100</w:t>
            </w:r>
          </w:p>
        </w:tc>
      </w:tr>
      <w:tr w:rsidR="009A4605" w:rsidRPr="00A31F66" w14:paraId="0ACCF769" w14:textId="524C8E8D"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1B024821" w14:textId="77777777" w:rsidR="009A4605" w:rsidRPr="00854655" w:rsidRDefault="009A4605" w:rsidP="009A4605">
            <w:pPr>
              <w:rPr>
                <w:rFonts w:ascii="Times New Roman" w:hAnsi="Times New Roman"/>
                <w:sz w:val="20"/>
                <w:szCs w:val="20"/>
                <w:lang w:val="ru-RU"/>
              </w:rPr>
            </w:pPr>
            <w:r w:rsidRPr="00854655">
              <w:rPr>
                <w:rFonts w:ascii="Times New Roman" w:hAnsi="Times New Roman"/>
                <w:sz w:val="20"/>
                <w:szCs w:val="20"/>
                <w:lang w:val="ru-RU"/>
              </w:rPr>
              <w:t>Общая частота прекращений теплоснабжения от котельных</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195E42B"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1/год</w:t>
            </w:r>
          </w:p>
        </w:tc>
        <w:tc>
          <w:tcPr>
            <w:tcW w:w="437" w:type="pct"/>
            <w:tcBorders>
              <w:top w:val="single" w:sz="4" w:space="0" w:color="auto"/>
              <w:left w:val="single" w:sz="4" w:space="0" w:color="auto"/>
              <w:bottom w:val="single" w:sz="4" w:space="0" w:color="auto"/>
              <w:right w:val="single" w:sz="4" w:space="0" w:color="auto"/>
            </w:tcBorders>
            <w:vAlign w:val="center"/>
          </w:tcPr>
          <w:p w14:paraId="5C0AD6A8"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7" w:type="pct"/>
            <w:tcBorders>
              <w:top w:val="single" w:sz="4" w:space="0" w:color="auto"/>
              <w:left w:val="single" w:sz="4" w:space="0" w:color="auto"/>
              <w:bottom w:val="single" w:sz="4" w:space="0" w:color="auto"/>
              <w:right w:val="single" w:sz="4" w:space="0" w:color="auto"/>
            </w:tcBorders>
            <w:vAlign w:val="center"/>
          </w:tcPr>
          <w:p w14:paraId="26D9C0FA"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6" w:type="pct"/>
            <w:tcBorders>
              <w:top w:val="single" w:sz="4" w:space="0" w:color="auto"/>
              <w:left w:val="single" w:sz="4" w:space="0" w:color="auto"/>
              <w:bottom w:val="single" w:sz="4" w:space="0" w:color="auto"/>
              <w:right w:val="single" w:sz="4" w:space="0" w:color="auto"/>
            </w:tcBorders>
            <w:vAlign w:val="center"/>
          </w:tcPr>
          <w:p w14:paraId="1C19257B" w14:textId="5C32198F"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2" w:type="pct"/>
            <w:tcBorders>
              <w:top w:val="single" w:sz="4" w:space="0" w:color="auto"/>
              <w:left w:val="single" w:sz="4" w:space="0" w:color="auto"/>
              <w:bottom w:val="single" w:sz="4" w:space="0" w:color="auto"/>
              <w:right w:val="single" w:sz="4" w:space="0" w:color="auto"/>
            </w:tcBorders>
            <w:vAlign w:val="center"/>
          </w:tcPr>
          <w:p w14:paraId="3EBA2D84" w14:textId="48EFBEB9"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2" w:type="pct"/>
            <w:tcBorders>
              <w:top w:val="single" w:sz="4" w:space="0" w:color="auto"/>
              <w:left w:val="single" w:sz="4" w:space="0" w:color="auto"/>
              <w:bottom w:val="single" w:sz="4" w:space="0" w:color="auto"/>
              <w:right w:val="single" w:sz="4" w:space="0" w:color="auto"/>
            </w:tcBorders>
            <w:vAlign w:val="center"/>
          </w:tcPr>
          <w:p w14:paraId="5E0597BB" w14:textId="039B332B"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0</w:t>
            </w:r>
          </w:p>
        </w:tc>
      </w:tr>
      <w:tr w:rsidR="009A4605" w:rsidRPr="00A31F66" w14:paraId="5CCDBEBB" w14:textId="179AB8FA"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743C40A5" w14:textId="77777777" w:rsidR="009A4605" w:rsidRPr="00854655" w:rsidRDefault="009A4605" w:rsidP="009A4605">
            <w:pPr>
              <w:rPr>
                <w:rFonts w:ascii="Times New Roman" w:hAnsi="Times New Roman"/>
                <w:sz w:val="20"/>
                <w:szCs w:val="20"/>
                <w:lang w:val="ru-RU"/>
              </w:rPr>
            </w:pPr>
            <w:r w:rsidRPr="00854655">
              <w:rPr>
                <w:rFonts w:ascii="Times New Roman" w:hAnsi="Times New Roman"/>
                <w:sz w:val="20"/>
                <w:szCs w:val="20"/>
                <w:lang w:val="ru-RU"/>
              </w:rPr>
              <w:t>Средняя продолжительность прекращения теплоснабжения от котельных</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6890169"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час</w:t>
            </w:r>
          </w:p>
        </w:tc>
        <w:tc>
          <w:tcPr>
            <w:tcW w:w="437" w:type="pct"/>
            <w:tcBorders>
              <w:top w:val="single" w:sz="4" w:space="0" w:color="auto"/>
              <w:left w:val="single" w:sz="4" w:space="0" w:color="auto"/>
              <w:bottom w:val="single" w:sz="4" w:space="0" w:color="auto"/>
              <w:right w:val="single" w:sz="4" w:space="0" w:color="auto"/>
            </w:tcBorders>
            <w:vAlign w:val="center"/>
          </w:tcPr>
          <w:p w14:paraId="24DF04C6"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7" w:type="pct"/>
            <w:tcBorders>
              <w:top w:val="single" w:sz="4" w:space="0" w:color="auto"/>
              <w:left w:val="single" w:sz="4" w:space="0" w:color="auto"/>
              <w:bottom w:val="single" w:sz="4" w:space="0" w:color="auto"/>
              <w:right w:val="single" w:sz="4" w:space="0" w:color="auto"/>
            </w:tcBorders>
            <w:vAlign w:val="center"/>
          </w:tcPr>
          <w:p w14:paraId="1AC6EF0E"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6" w:type="pct"/>
            <w:tcBorders>
              <w:top w:val="single" w:sz="4" w:space="0" w:color="auto"/>
              <w:left w:val="single" w:sz="4" w:space="0" w:color="auto"/>
              <w:bottom w:val="single" w:sz="4" w:space="0" w:color="auto"/>
              <w:right w:val="single" w:sz="4" w:space="0" w:color="auto"/>
            </w:tcBorders>
            <w:vAlign w:val="center"/>
          </w:tcPr>
          <w:p w14:paraId="5088B18A" w14:textId="090B6842"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2" w:type="pct"/>
            <w:tcBorders>
              <w:top w:val="single" w:sz="4" w:space="0" w:color="auto"/>
              <w:left w:val="single" w:sz="4" w:space="0" w:color="auto"/>
              <w:bottom w:val="single" w:sz="4" w:space="0" w:color="auto"/>
              <w:right w:val="single" w:sz="4" w:space="0" w:color="auto"/>
            </w:tcBorders>
            <w:vAlign w:val="center"/>
          </w:tcPr>
          <w:p w14:paraId="15D8FDD5" w14:textId="3074934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2" w:type="pct"/>
            <w:tcBorders>
              <w:top w:val="single" w:sz="4" w:space="0" w:color="auto"/>
              <w:left w:val="single" w:sz="4" w:space="0" w:color="auto"/>
              <w:bottom w:val="single" w:sz="4" w:space="0" w:color="auto"/>
              <w:right w:val="single" w:sz="4" w:space="0" w:color="auto"/>
            </w:tcBorders>
            <w:vAlign w:val="center"/>
          </w:tcPr>
          <w:p w14:paraId="25B712B5" w14:textId="404F9DE2"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0</w:t>
            </w:r>
          </w:p>
        </w:tc>
      </w:tr>
      <w:tr w:rsidR="009A4605" w:rsidRPr="00A31F66" w14:paraId="4A05E9D4" w14:textId="7B5572F5"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5C1AF32F" w14:textId="77777777" w:rsidR="009A4605" w:rsidRPr="00854655" w:rsidRDefault="009A4605" w:rsidP="009A4605">
            <w:pPr>
              <w:rPr>
                <w:rFonts w:ascii="Times New Roman" w:hAnsi="Times New Roman"/>
                <w:sz w:val="20"/>
                <w:szCs w:val="20"/>
                <w:lang w:val="ru-RU"/>
              </w:rPr>
            </w:pPr>
            <w:r w:rsidRPr="00854655">
              <w:rPr>
                <w:rFonts w:ascii="Times New Roman" w:hAnsi="Times New Roman"/>
                <w:sz w:val="20"/>
                <w:szCs w:val="20"/>
                <w:lang w:val="ru-RU"/>
              </w:rPr>
              <w:t>Средний недоотпуск тепловой энергии в тепловые сети на единицу прекращения теплоснабжения</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0F03775"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тыс. Гкал</w:t>
            </w:r>
          </w:p>
        </w:tc>
        <w:tc>
          <w:tcPr>
            <w:tcW w:w="437" w:type="pct"/>
            <w:tcBorders>
              <w:top w:val="single" w:sz="4" w:space="0" w:color="auto"/>
              <w:left w:val="single" w:sz="4" w:space="0" w:color="auto"/>
              <w:bottom w:val="single" w:sz="4" w:space="0" w:color="auto"/>
              <w:right w:val="single" w:sz="4" w:space="0" w:color="auto"/>
            </w:tcBorders>
            <w:vAlign w:val="center"/>
          </w:tcPr>
          <w:p w14:paraId="7514DD8F"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7" w:type="pct"/>
            <w:tcBorders>
              <w:top w:val="single" w:sz="4" w:space="0" w:color="auto"/>
              <w:left w:val="single" w:sz="4" w:space="0" w:color="auto"/>
              <w:bottom w:val="single" w:sz="4" w:space="0" w:color="auto"/>
              <w:right w:val="single" w:sz="4" w:space="0" w:color="auto"/>
            </w:tcBorders>
            <w:vAlign w:val="center"/>
          </w:tcPr>
          <w:p w14:paraId="3C84B44E"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6" w:type="pct"/>
            <w:tcBorders>
              <w:top w:val="single" w:sz="4" w:space="0" w:color="auto"/>
              <w:left w:val="single" w:sz="4" w:space="0" w:color="auto"/>
              <w:bottom w:val="single" w:sz="4" w:space="0" w:color="auto"/>
              <w:right w:val="single" w:sz="4" w:space="0" w:color="auto"/>
            </w:tcBorders>
            <w:vAlign w:val="center"/>
          </w:tcPr>
          <w:p w14:paraId="25674643" w14:textId="15AB4F45"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2" w:type="pct"/>
            <w:tcBorders>
              <w:top w:val="single" w:sz="4" w:space="0" w:color="auto"/>
              <w:left w:val="single" w:sz="4" w:space="0" w:color="auto"/>
              <w:bottom w:val="single" w:sz="4" w:space="0" w:color="auto"/>
              <w:right w:val="single" w:sz="4" w:space="0" w:color="auto"/>
            </w:tcBorders>
            <w:vAlign w:val="center"/>
          </w:tcPr>
          <w:p w14:paraId="392C5524" w14:textId="0342DCFE"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0</w:t>
            </w:r>
          </w:p>
        </w:tc>
        <w:tc>
          <w:tcPr>
            <w:tcW w:w="432" w:type="pct"/>
            <w:tcBorders>
              <w:top w:val="single" w:sz="4" w:space="0" w:color="auto"/>
              <w:left w:val="single" w:sz="4" w:space="0" w:color="auto"/>
              <w:bottom w:val="single" w:sz="4" w:space="0" w:color="auto"/>
              <w:right w:val="single" w:sz="4" w:space="0" w:color="auto"/>
            </w:tcBorders>
            <w:vAlign w:val="center"/>
          </w:tcPr>
          <w:p w14:paraId="18280C9B" w14:textId="7406B4B6"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0</w:t>
            </w:r>
          </w:p>
        </w:tc>
      </w:tr>
      <w:tr w:rsidR="009A4605" w:rsidRPr="00A31F66" w14:paraId="45962530" w14:textId="5378437D"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5FE84D85" w14:textId="77777777" w:rsidR="009A4605" w:rsidRPr="00854655" w:rsidRDefault="009A4605" w:rsidP="009A4605">
            <w:pPr>
              <w:rPr>
                <w:rFonts w:ascii="Times New Roman" w:hAnsi="Times New Roman"/>
                <w:sz w:val="20"/>
                <w:szCs w:val="20"/>
              </w:rPr>
            </w:pPr>
            <w:r w:rsidRPr="00854655">
              <w:rPr>
                <w:rFonts w:ascii="Times New Roman" w:hAnsi="Times New Roman"/>
                <w:sz w:val="20"/>
                <w:szCs w:val="20"/>
              </w:rPr>
              <w:t>Вид резервного топлива</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DF2C98B" w14:textId="77777777" w:rsidR="009A4605" w:rsidRPr="00854655" w:rsidRDefault="009A4605" w:rsidP="009A4605">
            <w:pPr>
              <w:jc w:val="center"/>
              <w:rPr>
                <w:rFonts w:ascii="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B262576"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7" w:type="pct"/>
            <w:tcBorders>
              <w:top w:val="single" w:sz="4" w:space="0" w:color="auto"/>
              <w:left w:val="single" w:sz="4" w:space="0" w:color="auto"/>
              <w:bottom w:val="single" w:sz="4" w:space="0" w:color="auto"/>
              <w:right w:val="single" w:sz="4" w:space="0" w:color="auto"/>
            </w:tcBorders>
            <w:vAlign w:val="center"/>
          </w:tcPr>
          <w:p w14:paraId="11780CF7"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29CD9C43" w14:textId="680CD2BF"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2" w:type="pct"/>
            <w:tcBorders>
              <w:top w:val="single" w:sz="4" w:space="0" w:color="auto"/>
              <w:left w:val="single" w:sz="4" w:space="0" w:color="auto"/>
              <w:bottom w:val="single" w:sz="4" w:space="0" w:color="auto"/>
              <w:right w:val="single" w:sz="4" w:space="0" w:color="auto"/>
            </w:tcBorders>
            <w:vAlign w:val="center"/>
          </w:tcPr>
          <w:p w14:paraId="306EC237" w14:textId="3724B9B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2" w:type="pct"/>
            <w:tcBorders>
              <w:top w:val="single" w:sz="4" w:space="0" w:color="auto"/>
              <w:left w:val="single" w:sz="4" w:space="0" w:color="auto"/>
              <w:bottom w:val="single" w:sz="4" w:space="0" w:color="auto"/>
              <w:right w:val="single" w:sz="4" w:space="0" w:color="auto"/>
            </w:tcBorders>
            <w:vAlign w:val="center"/>
          </w:tcPr>
          <w:p w14:paraId="47C2008E" w14:textId="123E4FD2"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w:t>
            </w:r>
          </w:p>
        </w:tc>
      </w:tr>
      <w:tr w:rsidR="009A4605" w:rsidRPr="0020099D" w14:paraId="42DDCC73" w14:textId="789C21DF" w:rsidTr="00D61092">
        <w:trPr>
          <w:jc w:val="center"/>
        </w:trPr>
        <w:tc>
          <w:tcPr>
            <w:tcW w:w="2384" w:type="pct"/>
            <w:tcBorders>
              <w:top w:val="single" w:sz="4" w:space="0" w:color="auto"/>
              <w:left w:val="single" w:sz="4" w:space="0" w:color="auto"/>
              <w:bottom w:val="single" w:sz="4" w:space="0" w:color="auto"/>
              <w:right w:val="single" w:sz="4" w:space="0" w:color="auto"/>
            </w:tcBorders>
            <w:shd w:val="clear" w:color="auto" w:fill="auto"/>
            <w:vAlign w:val="bottom"/>
          </w:tcPr>
          <w:p w14:paraId="2C1D8AE4" w14:textId="77777777" w:rsidR="009A4605" w:rsidRPr="00854655" w:rsidRDefault="009A4605" w:rsidP="009A4605">
            <w:pPr>
              <w:rPr>
                <w:rFonts w:ascii="Times New Roman" w:hAnsi="Times New Roman"/>
                <w:sz w:val="20"/>
                <w:szCs w:val="20"/>
              </w:rPr>
            </w:pPr>
            <w:r w:rsidRPr="00854655">
              <w:rPr>
                <w:rFonts w:ascii="Times New Roman" w:hAnsi="Times New Roman"/>
                <w:sz w:val="20"/>
                <w:szCs w:val="20"/>
              </w:rPr>
              <w:t>Расход резервного топлива</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4660840"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т.у.т</w:t>
            </w:r>
          </w:p>
        </w:tc>
        <w:tc>
          <w:tcPr>
            <w:tcW w:w="437" w:type="pct"/>
            <w:tcBorders>
              <w:top w:val="single" w:sz="4" w:space="0" w:color="auto"/>
              <w:left w:val="single" w:sz="4" w:space="0" w:color="auto"/>
              <w:bottom w:val="single" w:sz="4" w:space="0" w:color="auto"/>
              <w:right w:val="single" w:sz="4" w:space="0" w:color="auto"/>
            </w:tcBorders>
            <w:vAlign w:val="center"/>
          </w:tcPr>
          <w:p w14:paraId="01131D7F"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7" w:type="pct"/>
            <w:tcBorders>
              <w:top w:val="single" w:sz="4" w:space="0" w:color="auto"/>
              <w:left w:val="single" w:sz="4" w:space="0" w:color="auto"/>
              <w:bottom w:val="single" w:sz="4" w:space="0" w:color="auto"/>
              <w:right w:val="single" w:sz="4" w:space="0" w:color="auto"/>
            </w:tcBorders>
            <w:vAlign w:val="center"/>
          </w:tcPr>
          <w:p w14:paraId="555F44C3" w14:textId="77777777"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14:paraId="5942B89E" w14:textId="4EFDCA91"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2" w:type="pct"/>
            <w:tcBorders>
              <w:top w:val="single" w:sz="4" w:space="0" w:color="auto"/>
              <w:left w:val="single" w:sz="4" w:space="0" w:color="auto"/>
              <w:bottom w:val="single" w:sz="4" w:space="0" w:color="auto"/>
              <w:right w:val="single" w:sz="4" w:space="0" w:color="auto"/>
            </w:tcBorders>
            <w:vAlign w:val="center"/>
          </w:tcPr>
          <w:p w14:paraId="1C730258" w14:textId="16F5793A" w:rsidR="009A4605" w:rsidRPr="00854655" w:rsidRDefault="009A4605" w:rsidP="009A4605">
            <w:pPr>
              <w:jc w:val="center"/>
              <w:rPr>
                <w:rFonts w:ascii="Times New Roman" w:hAnsi="Times New Roman"/>
                <w:sz w:val="20"/>
                <w:szCs w:val="20"/>
              </w:rPr>
            </w:pPr>
            <w:r w:rsidRPr="00854655">
              <w:rPr>
                <w:rFonts w:ascii="Times New Roman" w:hAnsi="Times New Roman"/>
                <w:sz w:val="20"/>
                <w:szCs w:val="20"/>
              </w:rPr>
              <w:t>-</w:t>
            </w:r>
          </w:p>
        </w:tc>
        <w:tc>
          <w:tcPr>
            <w:tcW w:w="432" w:type="pct"/>
            <w:tcBorders>
              <w:top w:val="single" w:sz="4" w:space="0" w:color="auto"/>
              <w:left w:val="single" w:sz="4" w:space="0" w:color="auto"/>
              <w:bottom w:val="single" w:sz="4" w:space="0" w:color="auto"/>
              <w:right w:val="single" w:sz="4" w:space="0" w:color="auto"/>
            </w:tcBorders>
            <w:vAlign w:val="center"/>
          </w:tcPr>
          <w:p w14:paraId="18CC637F" w14:textId="7B88F384" w:rsidR="009A4605" w:rsidRPr="00854655" w:rsidRDefault="009A4605" w:rsidP="009A4605">
            <w:pPr>
              <w:jc w:val="center"/>
              <w:rPr>
                <w:rFonts w:ascii="Times New Roman" w:hAnsi="Times New Roman"/>
                <w:sz w:val="20"/>
                <w:szCs w:val="20"/>
                <w:lang w:val="ru-RU"/>
              </w:rPr>
            </w:pPr>
            <w:r w:rsidRPr="00854655">
              <w:rPr>
                <w:rFonts w:ascii="Times New Roman" w:hAnsi="Times New Roman"/>
                <w:sz w:val="20"/>
                <w:szCs w:val="20"/>
                <w:lang w:val="ru-RU"/>
              </w:rPr>
              <w:t>-</w:t>
            </w:r>
          </w:p>
        </w:tc>
      </w:tr>
    </w:tbl>
    <w:p w14:paraId="7BC04F9A" w14:textId="77777777" w:rsidR="00BA27F6" w:rsidRPr="0020099D" w:rsidRDefault="00BA27F6" w:rsidP="006F5C43">
      <w:pPr>
        <w:spacing w:line="360" w:lineRule="auto"/>
        <w:ind w:firstLine="708"/>
        <w:jc w:val="both"/>
        <w:rPr>
          <w:rFonts w:ascii="Times New Roman" w:eastAsia="Times New Roman" w:hAnsi="Times New Roman"/>
          <w:sz w:val="24"/>
          <w:lang w:val="ru-RU"/>
        </w:rPr>
      </w:pPr>
    </w:p>
    <w:p w14:paraId="605BA749" w14:textId="64A2721D" w:rsidR="006F5C43" w:rsidRPr="0020099D" w:rsidRDefault="006F5C43" w:rsidP="00C7413E">
      <w:pPr>
        <w:pStyle w:val="afff3"/>
      </w:pPr>
      <w:r w:rsidRPr="0020099D">
        <w:t>Располагаемая мощность источников тепловой энергии принята с учетом ограничений установленной мощности. Для источников, по которым отсутствуют данные об ограничениях, располагаемая мощность принята на уровне установленной мощности.</w:t>
      </w:r>
    </w:p>
    <w:p w14:paraId="47009DCC" w14:textId="77777777" w:rsidR="00132F1D" w:rsidRPr="0020099D" w:rsidRDefault="00132F1D" w:rsidP="00AD5A52">
      <w:pPr>
        <w:ind w:firstLine="709"/>
        <w:jc w:val="both"/>
        <w:rPr>
          <w:rFonts w:ascii="Times New Roman" w:eastAsia="Times New Roman" w:hAnsi="Times New Roman"/>
          <w:sz w:val="24"/>
          <w:lang w:val="ru-RU"/>
        </w:rPr>
      </w:pPr>
    </w:p>
    <w:p w14:paraId="05ACC14A" w14:textId="5DDCF191" w:rsidR="00A26176" w:rsidRPr="0020099D" w:rsidRDefault="0071510C" w:rsidP="009227AE">
      <w:pPr>
        <w:pStyle w:val="3"/>
        <w:rPr>
          <w:lang w:val="ru-RU"/>
        </w:rPr>
      </w:pPr>
      <w:bookmarkStart w:id="47" w:name="_Toc201744751"/>
      <w:bookmarkStart w:id="48" w:name="_Toc453770356"/>
      <w:r w:rsidRPr="0020099D">
        <w:rPr>
          <w:lang w:val="ru-RU"/>
        </w:rPr>
        <w:t>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47"/>
    </w:p>
    <w:p w14:paraId="7121A4AA" w14:textId="5878453F" w:rsidR="00A26176" w:rsidRPr="0020099D" w:rsidRDefault="00A26176">
      <w:pPr>
        <w:widowControl/>
        <w:rPr>
          <w:rFonts w:ascii="Times New Roman" w:eastAsia="Times New Roman" w:hAnsi="Times New Roman"/>
          <w:b/>
          <w:bCs/>
          <w:sz w:val="24"/>
          <w:szCs w:val="24"/>
          <w:lang w:val="ru-RU"/>
        </w:rPr>
      </w:pPr>
    </w:p>
    <w:p w14:paraId="3B62D63D" w14:textId="2EFADCB9" w:rsidR="001F5F36" w:rsidRPr="0020099D" w:rsidRDefault="001F5F36" w:rsidP="009944C3">
      <w:pPr>
        <w:widowControl/>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Данные</w:t>
      </w:r>
      <w:r w:rsidR="009A4605">
        <w:rPr>
          <w:rFonts w:ascii="Times New Roman" w:eastAsia="Times New Roman" w:hAnsi="Times New Roman"/>
          <w:sz w:val="24"/>
          <w:lang w:val="ru-RU"/>
        </w:rPr>
        <w:t xml:space="preserve"> по годам ввода в эксплуатацию </w:t>
      </w:r>
      <w:r w:rsidRPr="0020099D">
        <w:rPr>
          <w:rFonts w:ascii="Times New Roman" w:eastAsia="Times New Roman" w:hAnsi="Times New Roman"/>
          <w:sz w:val="24"/>
          <w:lang w:val="ru-RU"/>
        </w:rPr>
        <w:t>приведены в таблице 2.</w:t>
      </w:r>
      <w:r w:rsidR="009227AE" w:rsidRPr="0020099D">
        <w:rPr>
          <w:rFonts w:ascii="Times New Roman" w:eastAsia="Times New Roman" w:hAnsi="Times New Roman"/>
          <w:sz w:val="24"/>
          <w:lang w:val="ru-RU"/>
        </w:rPr>
        <w:t>2</w:t>
      </w:r>
      <w:r w:rsidR="009944C3" w:rsidRPr="0020099D">
        <w:rPr>
          <w:rFonts w:ascii="Times New Roman" w:eastAsia="Times New Roman" w:hAnsi="Times New Roman"/>
          <w:sz w:val="24"/>
          <w:lang w:val="ru-RU"/>
        </w:rPr>
        <w:t>4</w:t>
      </w:r>
      <w:r w:rsidRPr="0020099D">
        <w:rPr>
          <w:rFonts w:ascii="Times New Roman" w:eastAsia="Times New Roman" w:hAnsi="Times New Roman"/>
          <w:sz w:val="24"/>
          <w:lang w:val="ru-RU"/>
        </w:rPr>
        <w:t>.</w:t>
      </w:r>
      <w:r w:rsidR="009A4605">
        <w:rPr>
          <w:rFonts w:ascii="Times New Roman" w:eastAsia="Times New Roman" w:hAnsi="Times New Roman"/>
          <w:sz w:val="24"/>
          <w:lang w:val="ru-RU"/>
        </w:rPr>
        <w:t xml:space="preserve"> Год последнего освидетельствования котлов приведены в таблице 2.18.</w:t>
      </w:r>
    </w:p>
    <w:p w14:paraId="6D20CE23" w14:textId="41DF19F0" w:rsidR="009944C3" w:rsidRPr="0020099D" w:rsidRDefault="009944C3" w:rsidP="009944C3">
      <w:pPr>
        <w:pStyle w:val="afff3"/>
        <w:ind w:firstLine="0"/>
      </w:pPr>
      <w:r w:rsidRPr="0020099D">
        <w:t>Таблица 2.24 – Состав и технические характеристики основного оборудования котельных ЗАТО Северск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3"/>
        <w:gridCol w:w="3218"/>
        <w:gridCol w:w="1984"/>
        <w:gridCol w:w="1607"/>
        <w:gridCol w:w="1539"/>
        <w:gridCol w:w="1384"/>
      </w:tblGrid>
      <w:tr w:rsidR="009944C3" w:rsidRPr="0020099D" w14:paraId="78DEAF81" w14:textId="77777777" w:rsidTr="00BE4385">
        <w:trPr>
          <w:trHeight w:val="509"/>
          <w:tblHeader/>
        </w:trPr>
        <w:tc>
          <w:tcPr>
            <w:tcW w:w="227" w:type="pct"/>
            <w:shd w:val="clear" w:color="auto" w:fill="auto"/>
            <w:noWrap/>
            <w:tcMar>
              <w:left w:w="0" w:type="dxa"/>
              <w:right w:w="0" w:type="dxa"/>
            </w:tcMar>
            <w:vAlign w:val="center"/>
            <w:hideMark/>
          </w:tcPr>
          <w:p w14:paraId="0F9D9D24" w14:textId="77777777" w:rsidR="009944C3" w:rsidRPr="0020099D" w:rsidRDefault="009944C3" w:rsidP="0020099D">
            <w:pPr>
              <w:jc w:val="center"/>
              <w:rPr>
                <w:rFonts w:ascii="Times New Roman" w:hAnsi="Times New Roman"/>
                <w:b/>
              </w:rPr>
            </w:pPr>
            <w:r w:rsidRPr="0020099D">
              <w:rPr>
                <w:rFonts w:ascii="Times New Roman" w:hAnsi="Times New Roman"/>
                <w:b/>
              </w:rPr>
              <w:t>№</w:t>
            </w:r>
          </w:p>
          <w:p w14:paraId="2CA21C29" w14:textId="77777777" w:rsidR="009944C3" w:rsidRPr="0020099D" w:rsidRDefault="009944C3" w:rsidP="0020099D">
            <w:pPr>
              <w:jc w:val="center"/>
              <w:rPr>
                <w:rFonts w:ascii="Times New Roman" w:hAnsi="Times New Roman"/>
                <w:b/>
              </w:rPr>
            </w:pPr>
            <w:r w:rsidRPr="0020099D">
              <w:rPr>
                <w:rFonts w:ascii="Times New Roman" w:hAnsi="Times New Roman"/>
                <w:b/>
              </w:rPr>
              <w:t>п/п</w:t>
            </w:r>
          </w:p>
        </w:tc>
        <w:tc>
          <w:tcPr>
            <w:tcW w:w="1578" w:type="pct"/>
            <w:shd w:val="clear" w:color="auto" w:fill="auto"/>
            <w:noWrap/>
            <w:tcMar>
              <w:left w:w="0" w:type="dxa"/>
              <w:right w:w="0" w:type="dxa"/>
            </w:tcMar>
            <w:vAlign w:val="center"/>
            <w:hideMark/>
          </w:tcPr>
          <w:p w14:paraId="621F1F91" w14:textId="77777777" w:rsidR="009944C3" w:rsidRPr="0020099D" w:rsidRDefault="009944C3" w:rsidP="0020099D">
            <w:pPr>
              <w:jc w:val="center"/>
              <w:rPr>
                <w:rFonts w:ascii="Times New Roman" w:hAnsi="Times New Roman"/>
                <w:b/>
              </w:rPr>
            </w:pPr>
            <w:r w:rsidRPr="0020099D">
              <w:rPr>
                <w:rFonts w:ascii="Times New Roman" w:hAnsi="Times New Roman"/>
                <w:b/>
              </w:rPr>
              <w:t>Адрес</w:t>
            </w:r>
          </w:p>
          <w:p w14:paraId="5F0AF33D" w14:textId="77777777" w:rsidR="009944C3" w:rsidRPr="0020099D" w:rsidRDefault="009944C3" w:rsidP="0020099D">
            <w:pPr>
              <w:jc w:val="center"/>
              <w:rPr>
                <w:rFonts w:ascii="Times New Roman" w:hAnsi="Times New Roman"/>
                <w:b/>
              </w:rPr>
            </w:pPr>
            <w:r w:rsidRPr="0020099D">
              <w:rPr>
                <w:rFonts w:ascii="Times New Roman" w:hAnsi="Times New Roman"/>
                <w:b/>
              </w:rPr>
              <w:t>котельной</w:t>
            </w:r>
          </w:p>
        </w:tc>
        <w:tc>
          <w:tcPr>
            <w:tcW w:w="973" w:type="pct"/>
            <w:shd w:val="clear" w:color="auto" w:fill="auto"/>
            <w:noWrap/>
            <w:tcMar>
              <w:left w:w="0" w:type="dxa"/>
              <w:right w:w="0" w:type="dxa"/>
            </w:tcMar>
            <w:vAlign w:val="center"/>
            <w:hideMark/>
          </w:tcPr>
          <w:p w14:paraId="422244C6" w14:textId="77777777" w:rsidR="009944C3" w:rsidRPr="0020099D" w:rsidRDefault="009944C3" w:rsidP="0020099D">
            <w:pPr>
              <w:jc w:val="center"/>
              <w:rPr>
                <w:rFonts w:ascii="Times New Roman" w:hAnsi="Times New Roman"/>
                <w:b/>
              </w:rPr>
            </w:pPr>
            <w:r w:rsidRPr="0020099D">
              <w:rPr>
                <w:rFonts w:ascii="Times New Roman" w:hAnsi="Times New Roman"/>
                <w:b/>
              </w:rPr>
              <w:t>Тип</w:t>
            </w:r>
          </w:p>
          <w:p w14:paraId="37B54310" w14:textId="77777777" w:rsidR="009944C3" w:rsidRPr="0020099D" w:rsidRDefault="009944C3" w:rsidP="0020099D">
            <w:pPr>
              <w:jc w:val="center"/>
              <w:rPr>
                <w:rFonts w:ascii="Times New Roman" w:hAnsi="Times New Roman"/>
                <w:b/>
              </w:rPr>
            </w:pPr>
            <w:r w:rsidRPr="0020099D">
              <w:rPr>
                <w:rFonts w:ascii="Times New Roman" w:hAnsi="Times New Roman"/>
                <w:b/>
              </w:rPr>
              <w:t>котла</w:t>
            </w:r>
          </w:p>
        </w:tc>
        <w:tc>
          <w:tcPr>
            <w:tcW w:w="788" w:type="pct"/>
            <w:shd w:val="clear" w:color="auto" w:fill="auto"/>
            <w:tcMar>
              <w:left w:w="0" w:type="dxa"/>
              <w:right w:w="0" w:type="dxa"/>
            </w:tcMar>
            <w:vAlign w:val="center"/>
            <w:hideMark/>
          </w:tcPr>
          <w:p w14:paraId="3FDA7C34" w14:textId="77777777" w:rsidR="009944C3" w:rsidRPr="0020099D" w:rsidRDefault="009944C3" w:rsidP="0020099D">
            <w:pPr>
              <w:jc w:val="center"/>
              <w:rPr>
                <w:rFonts w:ascii="Times New Roman" w:hAnsi="Times New Roman"/>
                <w:b/>
              </w:rPr>
            </w:pPr>
            <w:r w:rsidRPr="0020099D">
              <w:rPr>
                <w:rFonts w:ascii="Times New Roman" w:hAnsi="Times New Roman"/>
                <w:b/>
              </w:rPr>
              <w:t>Кол-во котлов</w:t>
            </w:r>
          </w:p>
        </w:tc>
        <w:tc>
          <w:tcPr>
            <w:tcW w:w="755" w:type="pct"/>
            <w:shd w:val="clear" w:color="auto" w:fill="auto"/>
            <w:noWrap/>
            <w:tcMar>
              <w:left w:w="0" w:type="dxa"/>
              <w:right w:w="0" w:type="dxa"/>
            </w:tcMar>
            <w:vAlign w:val="center"/>
            <w:hideMark/>
          </w:tcPr>
          <w:p w14:paraId="3BDBA3FE" w14:textId="77777777" w:rsidR="009944C3" w:rsidRPr="0020099D" w:rsidRDefault="009944C3" w:rsidP="0020099D">
            <w:pPr>
              <w:jc w:val="center"/>
              <w:rPr>
                <w:rFonts w:ascii="Times New Roman" w:hAnsi="Times New Roman"/>
                <w:b/>
              </w:rPr>
            </w:pPr>
            <w:r w:rsidRPr="0020099D">
              <w:rPr>
                <w:rFonts w:ascii="Times New Roman" w:hAnsi="Times New Roman"/>
                <w:b/>
              </w:rPr>
              <w:t>Год установки</w:t>
            </w:r>
          </w:p>
          <w:p w14:paraId="742F1D97" w14:textId="77777777" w:rsidR="009944C3" w:rsidRPr="0020099D" w:rsidRDefault="009944C3" w:rsidP="0020099D">
            <w:pPr>
              <w:jc w:val="center"/>
              <w:rPr>
                <w:rFonts w:ascii="Times New Roman" w:hAnsi="Times New Roman"/>
                <w:b/>
              </w:rPr>
            </w:pPr>
            <w:r w:rsidRPr="0020099D">
              <w:rPr>
                <w:rFonts w:ascii="Times New Roman" w:hAnsi="Times New Roman"/>
                <w:b/>
              </w:rPr>
              <w:t>котла</w:t>
            </w:r>
          </w:p>
        </w:tc>
        <w:tc>
          <w:tcPr>
            <w:tcW w:w="679" w:type="pct"/>
            <w:shd w:val="clear" w:color="auto" w:fill="auto"/>
            <w:noWrap/>
            <w:tcMar>
              <w:left w:w="0" w:type="dxa"/>
              <w:right w:w="0" w:type="dxa"/>
            </w:tcMar>
            <w:vAlign w:val="center"/>
            <w:hideMark/>
          </w:tcPr>
          <w:p w14:paraId="4E8F0D49" w14:textId="77777777" w:rsidR="009944C3" w:rsidRPr="0020099D" w:rsidRDefault="009944C3" w:rsidP="0020099D">
            <w:pPr>
              <w:jc w:val="center"/>
              <w:rPr>
                <w:rFonts w:ascii="Times New Roman" w:hAnsi="Times New Roman"/>
                <w:b/>
              </w:rPr>
            </w:pPr>
            <w:r w:rsidRPr="0020099D">
              <w:rPr>
                <w:rFonts w:ascii="Times New Roman" w:hAnsi="Times New Roman"/>
                <w:b/>
              </w:rPr>
              <w:t>Мощность</w:t>
            </w:r>
          </w:p>
          <w:p w14:paraId="60FD84DB" w14:textId="77777777" w:rsidR="009944C3" w:rsidRPr="0020099D" w:rsidRDefault="009944C3" w:rsidP="0020099D">
            <w:pPr>
              <w:jc w:val="center"/>
              <w:rPr>
                <w:rFonts w:ascii="Times New Roman" w:hAnsi="Times New Roman"/>
                <w:b/>
              </w:rPr>
            </w:pPr>
            <w:r w:rsidRPr="0020099D">
              <w:rPr>
                <w:rFonts w:ascii="Times New Roman" w:hAnsi="Times New Roman"/>
                <w:b/>
              </w:rPr>
              <w:t>котла, Гкал/ч</w:t>
            </w:r>
          </w:p>
        </w:tc>
      </w:tr>
      <w:tr w:rsidR="009944C3" w:rsidRPr="0020099D" w14:paraId="544D23F1" w14:textId="77777777" w:rsidTr="00BE4385">
        <w:trPr>
          <w:trHeight w:val="20"/>
        </w:trPr>
        <w:tc>
          <w:tcPr>
            <w:tcW w:w="227" w:type="pct"/>
            <w:vMerge w:val="restart"/>
            <w:shd w:val="clear" w:color="auto" w:fill="auto"/>
            <w:noWrap/>
            <w:vAlign w:val="center"/>
          </w:tcPr>
          <w:p w14:paraId="0F51C533" w14:textId="77777777" w:rsidR="009944C3" w:rsidRPr="0020099D" w:rsidRDefault="009944C3" w:rsidP="009944C3">
            <w:pPr>
              <w:pStyle w:val="afff5"/>
              <w:jc w:val="center"/>
              <w:rPr>
                <w:rFonts w:cs="Times New Roman"/>
                <w:sz w:val="22"/>
                <w:szCs w:val="22"/>
              </w:rPr>
            </w:pPr>
            <w:r w:rsidRPr="0020099D">
              <w:rPr>
                <w:rFonts w:cs="Times New Roman"/>
                <w:sz w:val="22"/>
                <w:szCs w:val="22"/>
              </w:rPr>
              <w:t>1</w:t>
            </w:r>
          </w:p>
        </w:tc>
        <w:tc>
          <w:tcPr>
            <w:tcW w:w="1578" w:type="pct"/>
            <w:vMerge w:val="restart"/>
            <w:shd w:val="clear" w:color="auto" w:fill="auto"/>
            <w:noWrap/>
            <w:vAlign w:val="center"/>
          </w:tcPr>
          <w:p w14:paraId="4F06EF85" w14:textId="0331908A" w:rsidR="009944C3" w:rsidRPr="0020099D" w:rsidRDefault="009944C3" w:rsidP="009944C3">
            <w:pPr>
              <w:pStyle w:val="afff6"/>
              <w:jc w:val="left"/>
              <w:rPr>
                <w:rFonts w:cs="Times New Roman"/>
                <w:sz w:val="22"/>
                <w:szCs w:val="22"/>
              </w:rPr>
            </w:pPr>
            <w:r w:rsidRPr="0020099D">
              <w:rPr>
                <w:rFonts w:cs="Times New Roman"/>
                <w:sz w:val="22"/>
                <w:szCs w:val="22"/>
              </w:rPr>
              <w:t>п. Самусь, ул. Набережная, 7</w:t>
            </w:r>
          </w:p>
        </w:tc>
        <w:tc>
          <w:tcPr>
            <w:tcW w:w="973" w:type="pct"/>
            <w:shd w:val="clear" w:color="auto" w:fill="auto"/>
            <w:noWrap/>
            <w:vAlign w:val="center"/>
          </w:tcPr>
          <w:p w14:paraId="581FB1C8" w14:textId="56C9C51F" w:rsidR="009944C3" w:rsidRPr="0020099D" w:rsidRDefault="009944C3" w:rsidP="009944C3">
            <w:pPr>
              <w:pStyle w:val="afff6"/>
              <w:rPr>
                <w:rFonts w:cs="Times New Roman"/>
                <w:sz w:val="22"/>
                <w:szCs w:val="22"/>
              </w:rPr>
            </w:pPr>
            <w:r w:rsidRPr="0020099D">
              <w:rPr>
                <w:rFonts w:cs="Times New Roman"/>
                <w:sz w:val="22"/>
                <w:szCs w:val="22"/>
              </w:rPr>
              <w:t>ДКВР-10-13 ГМ</w:t>
            </w:r>
          </w:p>
        </w:tc>
        <w:tc>
          <w:tcPr>
            <w:tcW w:w="788" w:type="pct"/>
            <w:shd w:val="clear" w:color="auto" w:fill="auto"/>
            <w:noWrap/>
            <w:vAlign w:val="center"/>
          </w:tcPr>
          <w:p w14:paraId="52F43825" w14:textId="4244BD85" w:rsidR="009944C3" w:rsidRPr="0020099D" w:rsidRDefault="009944C3" w:rsidP="009944C3">
            <w:pPr>
              <w:pStyle w:val="afff6"/>
              <w:rPr>
                <w:rFonts w:cs="Times New Roman"/>
                <w:sz w:val="22"/>
                <w:szCs w:val="22"/>
              </w:rPr>
            </w:pPr>
            <w:r w:rsidRPr="0020099D">
              <w:rPr>
                <w:rFonts w:cs="Times New Roman"/>
                <w:sz w:val="22"/>
                <w:szCs w:val="22"/>
              </w:rPr>
              <w:t>1</w:t>
            </w:r>
          </w:p>
        </w:tc>
        <w:tc>
          <w:tcPr>
            <w:tcW w:w="755" w:type="pct"/>
            <w:shd w:val="clear" w:color="auto" w:fill="auto"/>
            <w:noWrap/>
            <w:vAlign w:val="center"/>
          </w:tcPr>
          <w:p w14:paraId="7E1AD242" w14:textId="62277D24" w:rsidR="009944C3" w:rsidRPr="0020099D" w:rsidRDefault="009944C3" w:rsidP="009944C3">
            <w:pPr>
              <w:pStyle w:val="afff6"/>
              <w:rPr>
                <w:rFonts w:cs="Times New Roman"/>
                <w:sz w:val="22"/>
                <w:szCs w:val="22"/>
              </w:rPr>
            </w:pPr>
            <w:r w:rsidRPr="0020099D">
              <w:rPr>
                <w:rFonts w:cs="Times New Roman"/>
                <w:sz w:val="22"/>
                <w:szCs w:val="22"/>
              </w:rPr>
              <w:t>2011</w:t>
            </w:r>
          </w:p>
        </w:tc>
        <w:tc>
          <w:tcPr>
            <w:tcW w:w="679" w:type="pct"/>
            <w:shd w:val="clear" w:color="auto" w:fill="auto"/>
            <w:noWrap/>
            <w:vAlign w:val="center"/>
          </w:tcPr>
          <w:p w14:paraId="6601209D" w14:textId="34536174" w:rsidR="009944C3" w:rsidRPr="0020099D" w:rsidRDefault="009944C3" w:rsidP="009944C3">
            <w:pPr>
              <w:pStyle w:val="afff6"/>
              <w:rPr>
                <w:rFonts w:cs="Times New Roman"/>
                <w:sz w:val="22"/>
                <w:szCs w:val="22"/>
              </w:rPr>
            </w:pPr>
            <w:r w:rsidRPr="0020099D">
              <w:rPr>
                <w:rFonts w:cs="Times New Roman"/>
                <w:sz w:val="22"/>
                <w:szCs w:val="22"/>
              </w:rPr>
              <w:t>5,62</w:t>
            </w:r>
          </w:p>
        </w:tc>
      </w:tr>
      <w:tr w:rsidR="009944C3" w:rsidRPr="0020099D" w14:paraId="102E7FCC" w14:textId="77777777" w:rsidTr="00BE4385">
        <w:trPr>
          <w:trHeight w:val="20"/>
        </w:trPr>
        <w:tc>
          <w:tcPr>
            <w:tcW w:w="227" w:type="pct"/>
            <w:vMerge/>
            <w:shd w:val="clear" w:color="auto" w:fill="auto"/>
            <w:noWrap/>
            <w:vAlign w:val="center"/>
          </w:tcPr>
          <w:p w14:paraId="2E68A686" w14:textId="25BDC949" w:rsidR="009944C3" w:rsidRPr="0020099D" w:rsidRDefault="009944C3" w:rsidP="009944C3">
            <w:pPr>
              <w:pStyle w:val="afff5"/>
              <w:jc w:val="center"/>
              <w:rPr>
                <w:rFonts w:cs="Times New Roman"/>
                <w:sz w:val="22"/>
                <w:szCs w:val="22"/>
              </w:rPr>
            </w:pPr>
          </w:p>
        </w:tc>
        <w:tc>
          <w:tcPr>
            <w:tcW w:w="1578" w:type="pct"/>
            <w:vMerge/>
            <w:shd w:val="clear" w:color="auto" w:fill="auto"/>
            <w:vAlign w:val="center"/>
          </w:tcPr>
          <w:p w14:paraId="7FC93193" w14:textId="21606BFA" w:rsidR="009944C3" w:rsidRPr="0020099D" w:rsidRDefault="009944C3" w:rsidP="009944C3">
            <w:pPr>
              <w:pStyle w:val="afff5"/>
              <w:rPr>
                <w:rFonts w:cs="Times New Roman"/>
                <w:sz w:val="22"/>
                <w:szCs w:val="22"/>
              </w:rPr>
            </w:pPr>
          </w:p>
        </w:tc>
        <w:tc>
          <w:tcPr>
            <w:tcW w:w="973" w:type="pct"/>
            <w:shd w:val="clear" w:color="auto" w:fill="auto"/>
            <w:noWrap/>
            <w:vAlign w:val="center"/>
          </w:tcPr>
          <w:p w14:paraId="647FDEDE" w14:textId="159C2AC7" w:rsidR="009944C3" w:rsidRPr="0020099D" w:rsidRDefault="009944C3" w:rsidP="009944C3">
            <w:pPr>
              <w:pStyle w:val="afff6"/>
              <w:rPr>
                <w:rFonts w:cs="Times New Roman"/>
                <w:sz w:val="22"/>
                <w:szCs w:val="22"/>
              </w:rPr>
            </w:pPr>
            <w:r w:rsidRPr="0020099D">
              <w:rPr>
                <w:rFonts w:cs="Times New Roman"/>
                <w:sz w:val="22"/>
                <w:szCs w:val="22"/>
              </w:rPr>
              <w:t xml:space="preserve"> ДКВР-10-13 ГМ</w:t>
            </w:r>
          </w:p>
        </w:tc>
        <w:tc>
          <w:tcPr>
            <w:tcW w:w="788" w:type="pct"/>
            <w:shd w:val="clear" w:color="auto" w:fill="auto"/>
            <w:noWrap/>
            <w:vAlign w:val="center"/>
          </w:tcPr>
          <w:p w14:paraId="1895DE44" w14:textId="1FF8C883" w:rsidR="009944C3" w:rsidRPr="0020099D" w:rsidRDefault="009944C3" w:rsidP="009944C3">
            <w:pPr>
              <w:pStyle w:val="afff6"/>
              <w:rPr>
                <w:rFonts w:cs="Times New Roman"/>
                <w:sz w:val="22"/>
                <w:szCs w:val="22"/>
              </w:rPr>
            </w:pPr>
            <w:r w:rsidRPr="0020099D">
              <w:rPr>
                <w:rFonts w:cs="Times New Roman"/>
                <w:sz w:val="22"/>
                <w:szCs w:val="22"/>
              </w:rPr>
              <w:t>1</w:t>
            </w:r>
          </w:p>
        </w:tc>
        <w:tc>
          <w:tcPr>
            <w:tcW w:w="755" w:type="pct"/>
            <w:shd w:val="clear" w:color="auto" w:fill="auto"/>
            <w:noWrap/>
            <w:vAlign w:val="center"/>
          </w:tcPr>
          <w:p w14:paraId="487C9498" w14:textId="26311BCA" w:rsidR="009944C3" w:rsidRPr="0020099D" w:rsidRDefault="009944C3" w:rsidP="009944C3">
            <w:pPr>
              <w:pStyle w:val="afff6"/>
              <w:rPr>
                <w:rFonts w:cs="Times New Roman"/>
                <w:sz w:val="22"/>
                <w:szCs w:val="22"/>
              </w:rPr>
            </w:pPr>
            <w:r w:rsidRPr="0020099D">
              <w:rPr>
                <w:rFonts w:cs="Times New Roman"/>
                <w:sz w:val="22"/>
                <w:szCs w:val="22"/>
              </w:rPr>
              <w:t>2009</w:t>
            </w:r>
          </w:p>
        </w:tc>
        <w:tc>
          <w:tcPr>
            <w:tcW w:w="679" w:type="pct"/>
            <w:shd w:val="clear" w:color="auto" w:fill="auto"/>
            <w:noWrap/>
            <w:vAlign w:val="center"/>
          </w:tcPr>
          <w:p w14:paraId="6E5D6667" w14:textId="7DCE68F1" w:rsidR="009944C3" w:rsidRPr="0020099D" w:rsidRDefault="009944C3" w:rsidP="009944C3">
            <w:pPr>
              <w:pStyle w:val="afff6"/>
              <w:rPr>
                <w:rFonts w:cs="Times New Roman"/>
                <w:sz w:val="22"/>
                <w:szCs w:val="22"/>
              </w:rPr>
            </w:pPr>
            <w:r w:rsidRPr="0020099D">
              <w:rPr>
                <w:rFonts w:cs="Times New Roman"/>
                <w:sz w:val="22"/>
                <w:szCs w:val="22"/>
              </w:rPr>
              <w:t>5,62</w:t>
            </w:r>
          </w:p>
        </w:tc>
      </w:tr>
      <w:tr w:rsidR="009944C3" w:rsidRPr="0020099D" w14:paraId="799DE59F" w14:textId="77777777" w:rsidTr="00BE4385">
        <w:trPr>
          <w:trHeight w:val="20"/>
        </w:trPr>
        <w:tc>
          <w:tcPr>
            <w:tcW w:w="227" w:type="pct"/>
            <w:vMerge/>
            <w:shd w:val="clear" w:color="auto" w:fill="auto"/>
            <w:noWrap/>
            <w:vAlign w:val="center"/>
          </w:tcPr>
          <w:p w14:paraId="02B65ABE" w14:textId="77777777" w:rsidR="009944C3" w:rsidRPr="0020099D" w:rsidRDefault="009944C3" w:rsidP="009944C3">
            <w:pPr>
              <w:pStyle w:val="afff5"/>
              <w:jc w:val="center"/>
              <w:rPr>
                <w:rFonts w:cs="Times New Roman"/>
                <w:sz w:val="22"/>
                <w:szCs w:val="22"/>
              </w:rPr>
            </w:pPr>
          </w:p>
        </w:tc>
        <w:tc>
          <w:tcPr>
            <w:tcW w:w="1578" w:type="pct"/>
            <w:vMerge/>
            <w:shd w:val="clear" w:color="auto" w:fill="auto"/>
            <w:vAlign w:val="center"/>
          </w:tcPr>
          <w:p w14:paraId="28C3DD01" w14:textId="77777777" w:rsidR="009944C3" w:rsidRPr="0020099D" w:rsidRDefault="009944C3" w:rsidP="009944C3">
            <w:pPr>
              <w:pStyle w:val="afff5"/>
              <w:rPr>
                <w:rFonts w:cs="Times New Roman"/>
                <w:sz w:val="22"/>
                <w:szCs w:val="22"/>
              </w:rPr>
            </w:pPr>
          </w:p>
        </w:tc>
        <w:tc>
          <w:tcPr>
            <w:tcW w:w="973" w:type="pct"/>
            <w:shd w:val="clear" w:color="auto" w:fill="auto"/>
            <w:noWrap/>
            <w:vAlign w:val="center"/>
          </w:tcPr>
          <w:p w14:paraId="7D0228C2" w14:textId="2321D914" w:rsidR="009944C3" w:rsidRPr="0020099D" w:rsidRDefault="009944C3" w:rsidP="009944C3">
            <w:pPr>
              <w:pStyle w:val="afff6"/>
              <w:rPr>
                <w:rFonts w:cs="Times New Roman"/>
                <w:sz w:val="22"/>
                <w:szCs w:val="22"/>
              </w:rPr>
            </w:pPr>
            <w:r w:rsidRPr="0020099D">
              <w:rPr>
                <w:rFonts w:cs="Times New Roman"/>
                <w:sz w:val="22"/>
                <w:szCs w:val="22"/>
              </w:rPr>
              <w:t xml:space="preserve"> ДЕ-25-14 ГМ-О</w:t>
            </w:r>
          </w:p>
        </w:tc>
        <w:tc>
          <w:tcPr>
            <w:tcW w:w="788" w:type="pct"/>
            <w:shd w:val="clear" w:color="auto" w:fill="auto"/>
            <w:noWrap/>
            <w:vAlign w:val="center"/>
          </w:tcPr>
          <w:p w14:paraId="56E29090" w14:textId="4503D1D3" w:rsidR="009944C3" w:rsidRPr="0020099D" w:rsidRDefault="009944C3" w:rsidP="009944C3">
            <w:pPr>
              <w:pStyle w:val="afff6"/>
              <w:rPr>
                <w:rFonts w:cs="Times New Roman"/>
                <w:sz w:val="22"/>
                <w:szCs w:val="22"/>
              </w:rPr>
            </w:pPr>
            <w:r w:rsidRPr="0020099D">
              <w:rPr>
                <w:rFonts w:cs="Times New Roman"/>
                <w:sz w:val="22"/>
                <w:szCs w:val="22"/>
              </w:rPr>
              <w:t>1</w:t>
            </w:r>
          </w:p>
        </w:tc>
        <w:tc>
          <w:tcPr>
            <w:tcW w:w="755" w:type="pct"/>
            <w:shd w:val="clear" w:color="auto" w:fill="auto"/>
            <w:noWrap/>
            <w:vAlign w:val="center"/>
          </w:tcPr>
          <w:p w14:paraId="4CD0C857" w14:textId="3E956365" w:rsidR="009944C3" w:rsidRPr="0020099D" w:rsidRDefault="009944C3" w:rsidP="009944C3">
            <w:pPr>
              <w:pStyle w:val="afff6"/>
              <w:rPr>
                <w:rFonts w:cs="Times New Roman"/>
                <w:sz w:val="22"/>
                <w:szCs w:val="22"/>
              </w:rPr>
            </w:pPr>
            <w:r w:rsidRPr="0020099D">
              <w:rPr>
                <w:rFonts w:cs="Times New Roman"/>
                <w:sz w:val="22"/>
                <w:szCs w:val="22"/>
              </w:rPr>
              <w:t>2000</w:t>
            </w:r>
          </w:p>
        </w:tc>
        <w:tc>
          <w:tcPr>
            <w:tcW w:w="679" w:type="pct"/>
            <w:shd w:val="clear" w:color="auto" w:fill="auto"/>
            <w:noWrap/>
            <w:vAlign w:val="center"/>
          </w:tcPr>
          <w:p w14:paraId="00A29E41" w14:textId="729CE287" w:rsidR="009944C3" w:rsidRPr="0020099D" w:rsidRDefault="009944C3" w:rsidP="009944C3">
            <w:pPr>
              <w:pStyle w:val="afff6"/>
              <w:rPr>
                <w:rFonts w:cs="Times New Roman"/>
                <w:sz w:val="22"/>
                <w:szCs w:val="22"/>
              </w:rPr>
            </w:pPr>
            <w:r w:rsidRPr="0020099D">
              <w:rPr>
                <w:rFonts w:cs="Times New Roman"/>
                <w:sz w:val="22"/>
                <w:szCs w:val="22"/>
              </w:rPr>
              <w:t>14,04</w:t>
            </w:r>
          </w:p>
        </w:tc>
      </w:tr>
      <w:tr w:rsidR="009944C3" w:rsidRPr="0020099D" w14:paraId="4DCB235E" w14:textId="77777777" w:rsidTr="00BE4385">
        <w:trPr>
          <w:trHeight w:val="20"/>
        </w:trPr>
        <w:tc>
          <w:tcPr>
            <w:tcW w:w="227" w:type="pct"/>
            <w:vMerge w:val="restart"/>
            <w:shd w:val="clear" w:color="auto" w:fill="auto"/>
            <w:noWrap/>
            <w:vAlign w:val="center"/>
          </w:tcPr>
          <w:p w14:paraId="62E96AAE" w14:textId="48E10C6E" w:rsidR="009944C3" w:rsidRPr="0020099D" w:rsidRDefault="009944C3" w:rsidP="009944C3">
            <w:pPr>
              <w:pStyle w:val="afff5"/>
              <w:jc w:val="center"/>
              <w:rPr>
                <w:rFonts w:cs="Times New Roman"/>
                <w:sz w:val="22"/>
                <w:szCs w:val="22"/>
              </w:rPr>
            </w:pPr>
            <w:r w:rsidRPr="0020099D">
              <w:rPr>
                <w:rFonts w:cs="Times New Roman"/>
                <w:sz w:val="22"/>
                <w:szCs w:val="22"/>
              </w:rPr>
              <w:t>2</w:t>
            </w:r>
          </w:p>
        </w:tc>
        <w:tc>
          <w:tcPr>
            <w:tcW w:w="1578" w:type="pct"/>
            <w:vMerge w:val="restart"/>
            <w:shd w:val="clear" w:color="auto" w:fill="auto"/>
            <w:vAlign w:val="center"/>
          </w:tcPr>
          <w:p w14:paraId="2FAE908B" w14:textId="156FEF44" w:rsidR="009944C3" w:rsidRPr="0020099D" w:rsidRDefault="009944C3" w:rsidP="009944C3">
            <w:pPr>
              <w:pStyle w:val="afff5"/>
              <w:rPr>
                <w:rFonts w:cs="Times New Roman"/>
                <w:sz w:val="22"/>
                <w:szCs w:val="22"/>
              </w:rPr>
            </w:pPr>
            <w:r w:rsidRPr="0020099D">
              <w:rPr>
                <w:rFonts w:cs="Times New Roman"/>
                <w:sz w:val="22"/>
                <w:szCs w:val="22"/>
              </w:rPr>
              <w:t>п. Самусь, ул. Камышка, 2а, строение №11</w:t>
            </w:r>
          </w:p>
        </w:tc>
        <w:tc>
          <w:tcPr>
            <w:tcW w:w="973" w:type="pct"/>
            <w:shd w:val="clear" w:color="auto" w:fill="auto"/>
            <w:noWrap/>
            <w:vAlign w:val="center"/>
          </w:tcPr>
          <w:p w14:paraId="56EBFD96" w14:textId="67B93FEA" w:rsidR="009944C3" w:rsidRPr="0020099D" w:rsidRDefault="009944C3" w:rsidP="009944C3">
            <w:pPr>
              <w:pStyle w:val="afff6"/>
              <w:rPr>
                <w:rFonts w:cs="Times New Roman"/>
                <w:sz w:val="22"/>
                <w:szCs w:val="22"/>
              </w:rPr>
            </w:pPr>
            <w:r w:rsidRPr="0020099D">
              <w:rPr>
                <w:rFonts w:cs="Times New Roman"/>
                <w:sz w:val="22"/>
                <w:szCs w:val="22"/>
              </w:rPr>
              <w:t>НР-18</w:t>
            </w:r>
          </w:p>
        </w:tc>
        <w:tc>
          <w:tcPr>
            <w:tcW w:w="788" w:type="pct"/>
            <w:shd w:val="clear" w:color="auto" w:fill="auto"/>
            <w:noWrap/>
            <w:vAlign w:val="center"/>
          </w:tcPr>
          <w:p w14:paraId="366C3C35" w14:textId="2D526864" w:rsidR="009944C3" w:rsidRPr="0020099D" w:rsidRDefault="009944C3" w:rsidP="009944C3">
            <w:pPr>
              <w:pStyle w:val="afff6"/>
              <w:rPr>
                <w:rFonts w:cs="Times New Roman"/>
                <w:sz w:val="22"/>
                <w:szCs w:val="22"/>
              </w:rPr>
            </w:pPr>
            <w:r w:rsidRPr="0020099D">
              <w:rPr>
                <w:rFonts w:cs="Times New Roman"/>
                <w:sz w:val="22"/>
                <w:szCs w:val="22"/>
              </w:rPr>
              <w:t>1</w:t>
            </w:r>
          </w:p>
        </w:tc>
        <w:tc>
          <w:tcPr>
            <w:tcW w:w="755" w:type="pct"/>
            <w:shd w:val="clear" w:color="auto" w:fill="auto"/>
            <w:noWrap/>
            <w:vAlign w:val="center"/>
          </w:tcPr>
          <w:p w14:paraId="714E997D" w14:textId="4D7B9B2B" w:rsidR="009944C3" w:rsidRPr="0020099D" w:rsidRDefault="009944C3" w:rsidP="009944C3">
            <w:pPr>
              <w:pStyle w:val="afff6"/>
              <w:rPr>
                <w:rFonts w:cs="Times New Roman"/>
                <w:sz w:val="22"/>
                <w:szCs w:val="22"/>
              </w:rPr>
            </w:pPr>
            <w:r w:rsidRPr="0020099D">
              <w:rPr>
                <w:sz w:val="22"/>
                <w:szCs w:val="22"/>
              </w:rPr>
              <w:t>1987</w:t>
            </w:r>
          </w:p>
        </w:tc>
        <w:tc>
          <w:tcPr>
            <w:tcW w:w="679" w:type="pct"/>
            <w:shd w:val="clear" w:color="auto" w:fill="auto"/>
            <w:noWrap/>
            <w:vAlign w:val="center"/>
          </w:tcPr>
          <w:p w14:paraId="6F634140" w14:textId="19FCAE78" w:rsidR="009944C3" w:rsidRPr="0020099D" w:rsidRDefault="009944C3" w:rsidP="009944C3">
            <w:pPr>
              <w:pStyle w:val="afff6"/>
              <w:rPr>
                <w:rFonts w:cs="Times New Roman"/>
                <w:sz w:val="22"/>
                <w:szCs w:val="22"/>
              </w:rPr>
            </w:pPr>
            <w:r w:rsidRPr="0020099D">
              <w:rPr>
                <w:sz w:val="22"/>
                <w:szCs w:val="22"/>
              </w:rPr>
              <w:t>0,77</w:t>
            </w:r>
          </w:p>
        </w:tc>
      </w:tr>
      <w:tr w:rsidR="009944C3" w:rsidRPr="0020099D" w14:paraId="0CA91D57" w14:textId="77777777" w:rsidTr="00BE4385">
        <w:trPr>
          <w:trHeight w:val="20"/>
        </w:trPr>
        <w:tc>
          <w:tcPr>
            <w:tcW w:w="227" w:type="pct"/>
            <w:vMerge/>
            <w:shd w:val="clear" w:color="auto" w:fill="auto"/>
            <w:noWrap/>
            <w:vAlign w:val="center"/>
          </w:tcPr>
          <w:p w14:paraId="41B71078" w14:textId="77777777" w:rsidR="009944C3" w:rsidRPr="0020099D" w:rsidRDefault="009944C3" w:rsidP="009944C3">
            <w:pPr>
              <w:pStyle w:val="afff5"/>
              <w:jc w:val="center"/>
              <w:rPr>
                <w:rFonts w:cs="Times New Roman"/>
                <w:sz w:val="22"/>
                <w:szCs w:val="22"/>
              </w:rPr>
            </w:pPr>
          </w:p>
        </w:tc>
        <w:tc>
          <w:tcPr>
            <w:tcW w:w="1578" w:type="pct"/>
            <w:vMerge/>
            <w:shd w:val="clear" w:color="auto" w:fill="auto"/>
            <w:vAlign w:val="center"/>
          </w:tcPr>
          <w:p w14:paraId="26FFB432" w14:textId="77777777" w:rsidR="009944C3" w:rsidRPr="0020099D" w:rsidRDefault="009944C3" w:rsidP="009944C3">
            <w:pPr>
              <w:pStyle w:val="afff5"/>
              <w:rPr>
                <w:rFonts w:cs="Times New Roman"/>
                <w:sz w:val="22"/>
                <w:szCs w:val="22"/>
              </w:rPr>
            </w:pPr>
          </w:p>
        </w:tc>
        <w:tc>
          <w:tcPr>
            <w:tcW w:w="973" w:type="pct"/>
            <w:shd w:val="clear" w:color="auto" w:fill="auto"/>
            <w:noWrap/>
            <w:vAlign w:val="center"/>
          </w:tcPr>
          <w:p w14:paraId="3AB0AB85" w14:textId="48D5D20B" w:rsidR="009944C3" w:rsidRPr="0020099D" w:rsidRDefault="009944C3" w:rsidP="009944C3">
            <w:pPr>
              <w:pStyle w:val="afff6"/>
              <w:rPr>
                <w:rFonts w:cs="Times New Roman"/>
                <w:sz w:val="22"/>
                <w:szCs w:val="22"/>
              </w:rPr>
            </w:pPr>
            <w:r w:rsidRPr="0020099D">
              <w:rPr>
                <w:rFonts w:cs="Times New Roman"/>
                <w:sz w:val="22"/>
                <w:szCs w:val="22"/>
              </w:rPr>
              <w:t>КВр-1,63</w:t>
            </w:r>
          </w:p>
        </w:tc>
        <w:tc>
          <w:tcPr>
            <w:tcW w:w="788" w:type="pct"/>
            <w:shd w:val="clear" w:color="auto" w:fill="auto"/>
            <w:noWrap/>
            <w:vAlign w:val="center"/>
          </w:tcPr>
          <w:p w14:paraId="26B0E07D" w14:textId="0DBDF003" w:rsidR="009944C3" w:rsidRPr="0020099D" w:rsidRDefault="009944C3" w:rsidP="009944C3">
            <w:pPr>
              <w:pStyle w:val="afff6"/>
              <w:rPr>
                <w:rFonts w:cs="Times New Roman"/>
                <w:sz w:val="22"/>
                <w:szCs w:val="22"/>
              </w:rPr>
            </w:pPr>
            <w:r w:rsidRPr="0020099D">
              <w:rPr>
                <w:rFonts w:cs="Times New Roman"/>
                <w:sz w:val="22"/>
                <w:szCs w:val="22"/>
              </w:rPr>
              <w:t>1</w:t>
            </w:r>
          </w:p>
        </w:tc>
        <w:tc>
          <w:tcPr>
            <w:tcW w:w="755" w:type="pct"/>
            <w:shd w:val="clear" w:color="auto" w:fill="auto"/>
            <w:noWrap/>
            <w:vAlign w:val="center"/>
          </w:tcPr>
          <w:p w14:paraId="6AA0E6B6" w14:textId="4AAD6254" w:rsidR="009944C3" w:rsidRPr="0020099D" w:rsidRDefault="009944C3" w:rsidP="009944C3">
            <w:pPr>
              <w:pStyle w:val="afff6"/>
              <w:rPr>
                <w:rFonts w:cs="Times New Roman"/>
                <w:sz w:val="22"/>
                <w:szCs w:val="22"/>
              </w:rPr>
            </w:pPr>
            <w:r w:rsidRPr="0020099D">
              <w:rPr>
                <w:sz w:val="22"/>
                <w:szCs w:val="22"/>
              </w:rPr>
              <w:t>2020</w:t>
            </w:r>
          </w:p>
        </w:tc>
        <w:tc>
          <w:tcPr>
            <w:tcW w:w="679" w:type="pct"/>
            <w:shd w:val="clear" w:color="auto" w:fill="auto"/>
            <w:noWrap/>
            <w:vAlign w:val="center"/>
          </w:tcPr>
          <w:p w14:paraId="39BFC303" w14:textId="78A2160A" w:rsidR="009944C3" w:rsidRPr="0020099D" w:rsidRDefault="009944C3" w:rsidP="009944C3">
            <w:pPr>
              <w:pStyle w:val="afff6"/>
              <w:rPr>
                <w:rFonts w:cs="Times New Roman"/>
                <w:sz w:val="22"/>
                <w:szCs w:val="22"/>
              </w:rPr>
            </w:pPr>
            <w:r w:rsidRPr="0020099D">
              <w:rPr>
                <w:sz w:val="22"/>
                <w:szCs w:val="22"/>
              </w:rPr>
              <w:t>1,40</w:t>
            </w:r>
          </w:p>
        </w:tc>
      </w:tr>
      <w:tr w:rsidR="009944C3" w:rsidRPr="0020099D" w14:paraId="28369343" w14:textId="77777777" w:rsidTr="00BE4385">
        <w:trPr>
          <w:trHeight w:val="20"/>
        </w:trPr>
        <w:tc>
          <w:tcPr>
            <w:tcW w:w="227" w:type="pct"/>
            <w:vMerge/>
            <w:shd w:val="clear" w:color="auto" w:fill="auto"/>
            <w:noWrap/>
            <w:vAlign w:val="center"/>
          </w:tcPr>
          <w:p w14:paraId="637D1271" w14:textId="77777777" w:rsidR="009944C3" w:rsidRPr="0020099D" w:rsidRDefault="009944C3" w:rsidP="009944C3">
            <w:pPr>
              <w:pStyle w:val="afff5"/>
              <w:jc w:val="center"/>
              <w:rPr>
                <w:rFonts w:cs="Times New Roman"/>
                <w:sz w:val="22"/>
                <w:szCs w:val="22"/>
              </w:rPr>
            </w:pPr>
          </w:p>
        </w:tc>
        <w:tc>
          <w:tcPr>
            <w:tcW w:w="1578" w:type="pct"/>
            <w:vMerge/>
            <w:shd w:val="clear" w:color="auto" w:fill="auto"/>
            <w:vAlign w:val="center"/>
          </w:tcPr>
          <w:p w14:paraId="50395AC2" w14:textId="77777777" w:rsidR="009944C3" w:rsidRPr="0020099D" w:rsidRDefault="009944C3" w:rsidP="009944C3">
            <w:pPr>
              <w:pStyle w:val="afff5"/>
              <w:rPr>
                <w:rFonts w:cs="Times New Roman"/>
                <w:sz w:val="22"/>
                <w:szCs w:val="22"/>
              </w:rPr>
            </w:pPr>
          </w:p>
        </w:tc>
        <w:tc>
          <w:tcPr>
            <w:tcW w:w="973" w:type="pct"/>
            <w:shd w:val="clear" w:color="auto" w:fill="auto"/>
            <w:noWrap/>
            <w:vAlign w:val="center"/>
          </w:tcPr>
          <w:p w14:paraId="435B98EC" w14:textId="4DE7C843" w:rsidR="009944C3" w:rsidRPr="0020099D" w:rsidRDefault="009944C3" w:rsidP="009944C3">
            <w:pPr>
              <w:pStyle w:val="afff6"/>
              <w:rPr>
                <w:rFonts w:cs="Times New Roman"/>
                <w:sz w:val="22"/>
                <w:szCs w:val="22"/>
              </w:rPr>
            </w:pPr>
            <w:r w:rsidRPr="0020099D">
              <w:rPr>
                <w:rFonts w:cs="Times New Roman"/>
                <w:sz w:val="22"/>
                <w:szCs w:val="22"/>
              </w:rPr>
              <w:t>КВр-1,86 ТТ</w:t>
            </w:r>
          </w:p>
        </w:tc>
        <w:tc>
          <w:tcPr>
            <w:tcW w:w="788" w:type="pct"/>
            <w:shd w:val="clear" w:color="auto" w:fill="auto"/>
            <w:noWrap/>
            <w:vAlign w:val="center"/>
          </w:tcPr>
          <w:p w14:paraId="2C066469" w14:textId="7D34828D" w:rsidR="009944C3" w:rsidRPr="0020099D" w:rsidRDefault="009944C3" w:rsidP="009944C3">
            <w:pPr>
              <w:pStyle w:val="afff6"/>
              <w:rPr>
                <w:rFonts w:cs="Times New Roman"/>
                <w:sz w:val="22"/>
                <w:szCs w:val="22"/>
              </w:rPr>
            </w:pPr>
            <w:r w:rsidRPr="0020099D">
              <w:rPr>
                <w:rFonts w:cs="Times New Roman"/>
                <w:sz w:val="22"/>
                <w:szCs w:val="22"/>
              </w:rPr>
              <w:t>1</w:t>
            </w:r>
          </w:p>
        </w:tc>
        <w:tc>
          <w:tcPr>
            <w:tcW w:w="755" w:type="pct"/>
            <w:shd w:val="clear" w:color="auto" w:fill="auto"/>
            <w:noWrap/>
            <w:vAlign w:val="center"/>
          </w:tcPr>
          <w:p w14:paraId="0C46DF59" w14:textId="12B30042" w:rsidR="009944C3" w:rsidRPr="0020099D" w:rsidRDefault="009944C3" w:rsidP="00554D52">
            <w:pPr>
              <w:pStyle w:val="afff6"/>
              <w:rPr>
                <w:rFonts w:cs="Times New Roman"/>
                <w:sz w:val="22"/>
                <w:szCs w:val="22"/>
              </w:rPr>
            </w:pPr>
            <w:r w:rsidRPr="00D61092">
              <w:rPr>
                <w:sz w:val="22"/>
                <w:szCs w:val="22"/>
              </w:rPr>
              <w:t>20</w:t>
            </w:r>
            <w:r w:rsidR="00554D52" w:rsidRPr="00D61092">
              <w:rPr>
                <w:sz w:val="22"/>
                <w:szCs w:val="22"/>
              </w:rPr>
              <w:t>2</w:t>
            </w:r>
            <w:r w:rsidRPr="00D61092">
              <w:rPr>
                <w:sz w:val="22"/>
                <w:szCs w:val="22"/>
              </w:rPr>
              <w:t>3</w:t>
            </w:r>
          </w:p>
        </w:tc>
        <w:tc>
          <w:tcPr>
            <w:tcW w:w="679" w:type="pct"/>
            <w:shd w:val="clear" w:color="auto" w:fill="auto"/>
            <w:noWrap/>
            <w:vAlign w:val="center"/>
          </w:tcPr>
          <w:p w14:paraId="15F30C96" w14:textId="18F626D4" w:rsidR="009944C3" w:rsidRPr="0020099D" w:rsidRDefault="009944C3" w:rsidP="009944C3">
            <w:pPr>
              <w:pStyle w:val="afff6"/>
              <w:rPr>
                <w:rFonts w:cs="Times New Roman"/>
                <w:sz w:val="22"/>
                <w:szCs w:val="22"/>
              </w:rPr>
            </w:pPr>
            <w:r w:rsidRPr="0020099D">
              <w:rPr>
                <w:sz w:val="22"/>
                <w:szCs w:val="22"/>
              </w:rPr>
              <w:t>1,60</w:t>
            </w:r>
          </w:p>
        </w:tc>
      </w:tr>
      <w:tr w:rsidR="00BE4385" w:rsidRPr="0020099D" w14:paraId="5FEA049B" w14:textId="77777777" w:rsidTr="00BE4385">
        <w:trPr>
          <w:trHeight w:val="20"/>
        </w:trPr>
        <w:tc>
          <w:tcPr>
            <w:tcW w:w="227" w:type="pct"/>
            <w:shd w:val="clear" w:color="auto" w:fill="auto"/>
            <w:noWrap/>
            <w:vAlign w:val="center"/>
          </w:tcPr>
          <w:p w14:paraId="0518B561" w14:textId="21292322" w:rsidR="00BE4385" w:rsidRPr="0020099D" w:rsidRDefault="00BE4385" w:rsidP="00BE4385">
            <w:pPr>
              <w:pStyle w:val="afff5"/>
              <w:jc w:val="center"/>
              <w:rPr>
                <w:rFonts w:cs="Times New Roman"/>
                <w:sz w:val="22"/>
                <w:szCs w:val="22"/>
              </w:rPr>
            </w:pPr>
            <w:r w:rsidRPr="0020099D">
              <w:rPr>
                <w:rFonts w:cs="Times New Roman"/>
                <w:sz w:val="22"/>
                <w:szCs w:val="22"/>
              </w:rPr>
              <w:t>3</w:t>
            </w:r>
          </w:p>
        </w:tc>
        <w:tc>
          <w:tcPr>
            <w:tcW w:w="1578" w:type="pct"/>
            <w:shd w:val="clear" w:color="auto" w:fill="auto"/>
            <w:vAlign w:val="center"/>
          </w:tcPr>
          <w:p w14:paraId="1FF2F0C1" w14:textId="1481ACFC" w:rsidR="00BE4385" w:rsidRPr="0020099D" w:rsidRDefault="00BE4385" w:rsidP="00BE4385">
            <w:pPr>
              <w:pStyle w:val="afff5"/>
              <w:rPr>
                <w:rFonts w:cs="Times New Roman"/>
                <w:sz w:val="22"/>
                <w:szCs w:val="22"/>
              </w:rPr>
            </w:pPr>
            <w:r w:rsidRPr="0020099D">
              <w:rPr>
                <w:rFonts w:cs="Times New Roman"/>
                <w:sz w:val="22"/>
                <w:szCs w:val="22"/>
              </w:rPr>
              <w:t>п. Орловка, ул. Чкалова, 32, стр. 2</w:t>
            </w:r>
          </w:p>
        </w:tc>
        <w:tc>
          <w:tcPr>
            <w:tcW w:w="973" w:type="pct"/>
            <w:shd w:val="clear" w:color="auto" w:fill="auto"/>
            <w:noWrap/>
            <w:vAlign w:val="center"/>
          </w:tcPr>
          <w:p w14:paraId="460ADD87" w14:textId="6584CD0E" w:rsidR="00BE4385" w:rsidRPr="0020099D" w:rsidRDefault="00BE4385" w:rsidP="00BE4385">
            <w:pPr>
              <w:pStyle w:val="afff6"/>
              <w:rPr>
                <w:rFonts w:cs="Times New Roman"/>
                <w:sz w:val="22"/>
                <w:szCs w:val="22"/>
              </w:rPr>
            </w:pPr>
            <w:r w:rsidRPr="0020099D">
              <w:rPr>
                <w:rFonts w:cs="Times New Roman"/>
                <w:sz w:val="22"/>
                <w:szCs w:val="22"/>
              </w:rPr>
              <w:t>Riello RTQ 1020</w:t>
            </w:r>
          </w:p>
        </w:tc>
        <w:tc>
          <w:tcPr>
            <w:tcW w:w="788" w:type="pct"/>
            <w:shd w:val="clear" w:color="auto" w:fill="auto"/>
            <w:noWrap/>
            <w:vAlign w:val="center"/>
          </w:tcPr>
          <w:p w14:paraId="29E14D79" w14:textId="6912418A" w:rsidR="00BE4385" w:rsidRPr="0020099D" w:rsidRDefault="00BE4385" w:rsidP="00BE4385">
            <w:pPr>
              <w:pStyle w:val="afff6"/>
              <w:rPr>
                <w:rFonts w:cs="Times New Roman"/>
                <w:sz w:val="22"/>
                <w:szCs w:val="22"/>
              </w:rPr>
            </w:pPr>
            <w:r w:rsidRPr="0020099D">
              <w:rPr>
                <w:rFonts w:cs="Times New Roman"/>
                <w:sz w:val="22"/>
                <w:szCs w:val="22"/>
              </w:rPr>
              <w:t>2</w:t>
            </w:r>
          </w:p>
        </w:tc>
        <w:tc>
          <w:tcPr>
            <w:tcW w:w="755" w:type="pct"/>
            <w:shd w:val="clear" w:color="auto" w:fill="auto"/>
            <w:noWrap/>
            <w:vAlign w:val="center"/>
          </w:tcPr>
          <w:p w14:paraId="4365F519" w14:textId="7C693FB8" w:rsidR="00BE4385" w:rsidRPr="0020099D" w:rsidRDefault="00BE4385" w:rsidP="00BE4385">
            <w:pPr>
              <w:pStyle w:val="afff6"/>
              <w:rPr>
                <w:rFonts w:cs="Times New Roman"/>
                <w:sz w:val="22"/>
                <w:szCs w:val="22"/>
              </w:rPr>
            </w:pPr>
            <w:r w:rsidRPr="0020099D">
              <w:rPr>
                <w:sz w:val="22"/>
                <w:szCs w:val="22"/>
              </w:rPr>
              <w:t>2014</w:t>
            </w:r>
          </w:p>
        </w:tc>
        <w:tc>
          <w:tcPr>
            <w:tcW w:w="679" w:type="pct"/>
            <w:shd w:val="clear" w:color="auto" w:fill="auto"/>
            <w:noWrap/>
            <w:vAlign w:val="center"/>
          </w:tcPr>
          <w:p w14:paraId="39788744" w14:textId="4EA8753E" w:rsidR="00BE4385" w:rsidRPr="0020099D" w:rsidRDefault="00BE4385" w:rsidP="0026752D">
            <w:pPr>
              <w:pStyle w:val="afff6"/>
              <w:rPr>
                <w:rFonts w:cs="Times New Roman"/>
                <w:sz w:val="22"/>
                <w:szCs w:val="22"/>
              </w:rPr>
            </w:pPr>
            <w:r w:rsidRPr="00D61092">
              <w:rPr>
                <w:sz w:val="22"/>
                <w:szCs w:val="22"/>
              </w:rPr>
              <w:t>0,</w:t>
            </w:r>
            <w:r w:rsidR="0026752D">
              <w:rPr>
                <w:sz w:val="22"/>
                <w:szCs w:val="22"/>
              </w:rPr>
              <w:t>88</w:t>
            </w:r>
          </w:p>
        </w:tc>
      </w:tr>
    </w:tbl>
    <w:p w14:paraId="52FBB4C6" w14:textId="31572485" w:rsidR="00EE231B" w:rsidRPr="0020099D" w:rsidRDefault="00EC3270" w:rsidP="004B41AE">
      <w:pPr>
        <w:pStyle w:val="afff3"/>
      </w:pPr>
      <w:r w:rsidRPr="0020099D">
        <w:lastRenderedPageBreak/>
        <w:t>Большая часть оборудования котельных</w:t>
      </w:r>
      <w:r w:rsidR="00BE4385" w:rsidRPr="0020099D">
        <w:t>,</w:t>
      </w:r>
      <w:r w:rsidRPr="0020099D">
        <w:t xml:space="preserve"> расположенных в п. Самусь и п. Орловка</w:t>
      </w:r>
      <w:r w:rsidR="00BE4385" w:rsidRPr="0020099D">
        <w:t>,</w:t>
      </w:r>
      <w:r w:rsidRPr="0020099D">
        <w:t xml:space="preserve"> вве</w:t>
      </w:r>
      <w:r w:rsidR="00AD5A52" w:rsidRPr="0020099D">
        <w:t>дена в эксплуатацию после 2009</w:t>
      </w:r>
      <w:r w:rsidRPr="0020099D">
        <w:t xml:space="preserve"> года. Только два котла введены в эксплуатацию сравнительно </w:t>
      </w:r>
      <w:r w:rsidR="00BE4385" w:rsidRPr="0020099D">
        <w:t>давно:</w:t>
      </w:r>
      <w:r w:rsidR="00AF637A">
        <w:t xml:space="preserve"> </w:t>
      </w:r>
      <w:r w:rsidRPr="0020099D">
        <w:t>НР – 18 в 1987 г. и ДЕ-25-14 ГМ-О в 2000 г.</w:t>
      </w:r>
    </w:p>
    <w:p w14:paraId="13F92DD6" w14:textId="768B2447" w:rsidR="00EC3270" w:rsidRPr="0020099D" w:rsidRDefault="00EC3270" w:rsidP="00F24A53">
      <w:pPr>
        <w:pStyle w:val="afff3"/>
      </w:pPr>
      <w:r w:rsidRPr="0020099D">
        <w:t>Данные по паспортному значению назначенного срока службы котлов отсутствуют.</w:t>
      </w:r>
    </w:p>
    <w:p w14:paraId="59602E7A" w14:textId="77777777" w:rsidR="00EC3270" w:rsidRPr="0020099D" w:rsidRDefault="00EC3270" w:rsidP="00F24A53">
      <w:pPr>
        <w:pStyle w:val="afff3"/>
      </w:pPr>
      <w:r w:rsidRPr="0020099D">
        <w:t>Назначенный СО 153-34.17.469-2003 срок службы котлов (паровые водотрубные – 24 года, водогрейные всех типов – 16 лет). Решения о необходимости проведения капитального ремонта или продления срока службы данного оборудования принимаются на основании технических освидетельствований и технического диагностирования, проведенных в установленном порядке.</w:t>
      </w:r>
    </w:p>
    <w:p w14:paraId="6DC0AAED" w14:textId="77777777" w:rsidR="00EC3270" w:rsidRPr="0020099D" w:rsidRDefault="00EC3270" w:rsidP="00EC3270">
      <w:pPr>
        <w:widowControl/>
        <w:jc w:val="both"/>
        <w:rPr>
          <w:rFonts w:ascii="Times New Roman" w:eastAsia="Times New Roman" w:hAnsi="Times New Roman"/>
          <w:sz w:val="24"/>
          <w:lang w:val="ru-RU"/>
        </w:rPr>
      </w:pPr>
    </w:p>
    <w:p w14:paraId="44D1495C" w14:textId="1111CC67" w:rsidR="005B05C8" w:rsidRPr="0020099D" w:rsidRDefault="005B05C8" w:rsidP="00F24A53">
      <w:pPr>
        <w:pStyle w:val="3"/>
      </w:pPr>
      <w:bookmarkStart w:id="49" w:name="_Toc201744752"/>
      <w:r w:rsidRPr="0020099D">
        <w:t>Схема выдачи тепловой мощности котельных</w:t>
      </w:r>
      <w:bookmarkEnd w:id="49"/>
    </w:p>
    <w:p w14:paraId="535B1C84" w14:textId="13E227CE" w:rsidR="00484D61" w:rsidRPr="0020099D" w:rsidRDefault="00484D61" w:rsidP="002E42BA">
      <w:pPr>
        <w:shd w:val="clear" w:color="auto" w:fill="FFFFFF"/>
        <w:spacing w:line="276" w:lineRule="auto"/>
        <w:ind w:firstLine="709"/>
        <w:jc w:val="both"/>
        <w:rPr>
          <w:rFonts w:ascii="Times New Roman" w:hAnsi="Times New Roman"/>
          <w:sz w:val="24"/>
          <w:szCs w:val="24"/>
          <w:lang w:val="ru-RU"/>
        </w:rPr>
      </w:pPr>
    </w:p>
    <w:p w14:paraId="717C2CAD" w14:textId="3DC874FF" w:rsidR="00EC3270" w:rsidRPr="0020099D" w:rsidRDefault="00EC3270" w:rsidP="00F24A53">
      <w:pPr>
        <w:pStyle w:val="afff3"/>
      </w:pPr>
      <w:r w:rsidRPr="0020099D">
        <w:t>На ЦОК п. Самусь отпуск тепла на отопление осуществляется по 2-х контурной схеме теплосн</w:t>
      </w:r>
      <w:r w:rsidR="002B2139" w:rsidRPr="0020099D">
        <w:t>абжения, сопряженных через паро</w:t>
      </w:r>
      <w:r w:rsidRPr="0020099D">
        <w:t xml:space="preserve">водяной теплообменник. 1-й контур: паровой котел – </w:t>
      </w:r>
      <w:r w:rsidR="002B2139" w:rsidRPr="0020099D">
        <w:t>пароводяной</w:t>
      </w:r>
      <w:r w:rsidRPr="0020099D">
        <w:t xml:space="preserve"> теплообменник подогрева сетевой воды – питательный насос. 2-й контур: сетевые насосы – </w:t>
      </w:r>
      <w:r w:rsidR="002B2139" w:rsidRPr="0020099D">
        <w:t>пароводяной</w:t>
      </w:r>
      <w:r w:rsidRPr="0020099D">
        <w:t xml:space="preserve"> теплообменник подогрева сетевой воды – тепловые сети – ЦТП. Подготовка ГВС производится в ЦТП посредством нагрева сетевой водой в теплообменнике ГВС. Система теплоснабжения подпитывается химически очищенной водой, подпитка системы ГВС осуществляется водопроводной водой.</w:t>
      </w:r>
    </w:p>
    <w:p w14:paraId="43CACCA7" w14:textId="7F505D1D" w:rsidR="00EC3270" w:rsidRPr="0020099D" w:rsidRDefault="00EC3270" w:rsidP="00F24A53">
      <w:pPr>
        <w:pStyle w:val="afff3"/>
      </w:pPr>
      <w:r w:rsidRPr="0020099D">
        <w:t>На котельной по ул. Камышка п. Самусь отпуск тепла осуществляется следующим образом: обратная сетевая вода от потребителей поступает в котельную, сетевыми насосами подается в котлы, где подогревается и подается потребителю, т.е. имеется один контур теплоносителя, который циркулирует по схеме: котел – тепловые сети – системы теплопотребления абонентов. Для восполнения утечек в сеть добавляется химически очищенная вода. ГВС отсутствует.</w:t>
      </w:r>
    </w:p>
    <w:p w14:paraId="5619FA68" w14:textId="7CA6F55E" w:rsidR="00EC3270" w:rsidRPr="0020099D" w:rsidRDefault="00EC3270" w:rsidP="00F24A53">
      <w:pPr>
        <w:pStyle w:val="afff3"/>
      </w:pPr>
      <w:r w:rsidRPr="0020099D">
        <w:t>На котельной по ул. Чкалова, 32 стр.2 п. Орловка отпуск тепла осуществляется следующим образом: обратная сетевая вода от потребителей поступает в котельную, сетевыми насосами подается в котлы, где подогревается и подается потребителю, т.е. имеется один контур теплоносителя, который циркулирует по схеме: котел – тепловые сети – системы теплопотребления абонентов. Для восполнения утечек в сеть добавляется химически очищенная</w:t>
      </w:r>
      <w:r w:rsidR="00534E62" w:rsidRPr="0020099D">
        <w:t xml:space="preserve"> вода</w:t>
      </w:r>
      <w:r w:rsidRPr="0020099D">
        <w:t>. В качестве исходной воды на котельной используется вода из систем водоснабжения с исходной жесткостью 4,75±0,05 мг-экв/кг. Обеспечение потребителей горячим водоснабжением не осуществляется.</w:t>
      </w:r>
    </w:p>
    <w:p w14:paraId="2C2003F2" w14:textId="05EAEAB5" w:rsidR="00BE4385" w:rsidRPr="0020099D" w:rsidRDefault="00BE4385" w:rsidP="00F24A53">
      <w:pPr>
        <w:pStyle w:val="afff3"/>
      </w:pPr>
    </w:p>
    <w:p w14:paraId="3CD9639C" w14:textId="005CA764" w:rsidR="00C66F49" w:rsidRPr="0020099D" w:rsidRDefault="00AB1A3B" w:rsidP="00F24A53">
      <w:pPr>
        <w:pStyle w:val="3"/>
        <w:rPr>
          <w:lang w:val="ru-RU"/>
        </w:rPr>
      </w:pPr>
      <w:bookmarkStart w:id="50" w:name="_Toc201744753"/>
      <w:bookmarkEnd w:id="48"/>
      <w:r w:rsidRPr="0020099D">
        <w:rPr>
          <w:lang w:val="ru-RU"/>
        </w:rPr>
        <w:lastRenderedPageBreak/>
        <w:t>Способы регулирования отпуска тепловой энергии от источников тепловой энергии с обоснованием выбора графика изменения температуры и расхода теплоносителя в зависимости от температуры наружного воздуха</w:t>
      </w:r>
      <w:bookmarkEnd w:id="50"/>
    </w:p>
    <w:p w14:paraId="1792318C" w14:textId="77777777" w:rsidR="00BE4385" w:rsidRPr="0020099D" w:rsidRDefault="00BE4385" w:rsidP="00BE4385">
      <w:pPr>
        <w:pStyle w:val="afff3"/>
      </w:pPr>
      <w:r w:rsidRPr="0020099D">
        <w:t>На котельных ЗАТО Северск применяется центральный качественный способ регулирования отпуска тепловой энергии по нагрузке отопления, при котором температура теплоносителя устанавливается на источнике.</w:t>
      </w:r>
    </w:p>
    <w:p w14:paraId="6364A26C" w14:textId="28ED4F1D" w:rsidR="00BE4385" w:rsidRPr="009D0F57" w:rsidRDefault="00BE4385" w:rsidP="00BE4385">
      <w:pPr>
        <w:pStyle w:val="afff3"/>
      </w:pPr>
      <w:r w:rsidRPr="009D0F57">
        <w:t>На котельных применяются следующие температурные графики:</w:t>
      </w:r>
    </w:p>
    <w:p w14:paraId="26B7EEC4" w14:textId="6A0D0387" w:rsidR="00BE4385" w:rsidRPr="009D0F57" w:rsidRDefault="006E0F2B" w:rsidP="009E3446">
      <w:pPr>
        <w:pStyle w:val="afff3"/>
        <w:numPr>
          <w:ilvl w:val="0"/>
          <w:numId w:val="57"/>
        </w:numPr>
      </w:pPr>
      <w:r>
        <w:t>ц</w:t>
      </w:r>
      <w:r w:rsidR="00BE4385" w:rsidRPr="009D0F57">
        <w:t>ентральная отопительная котельная – 95/70 °С;</w:t>
      </w:r>
    </w:p>
    <w:p w14:paraId="67728286" w14:textId="08EBB400" w:rsidR="00BE4385" w:rsidRPr="009D0F57" w:rsidRDefault="00BE4385" w:rsidP="009E3446">
      <w:pPr>
        <w:pStyle w:val="afff3"/>
        <w:numPr>
          <w:ilvl w:val="0"/>
          <w:numId w:val="57"/>
        </w:numPr>
      </w:pPr>
      <w:r w:rsidRPr="009D0F57">
        <w:t>котельная по ул. Камышка – 80/60 °С;</w:t>
      </w:r>
    </w:p>
    <w:p w14:paraId="260D2018" w14:textId="46FBD482" w:rsidR="00BE4385" w:rsidRPr="009D0F57" w:rsidRDefault="00BE4385" w:rsidP="009E3446">
      <w:pPr>
        <w:pStyle w:val="afff3"/>
        <w:numPr>
          <w:ilvl w:val="0"/>
          <w:numId w:val="57"/>
        </w:numPr>
      </w:pPr>
      <w:r w:rsidRPr="009D0F57">
        <w:t>котельная п. Орловка – 95/85 °С.</w:t>
      </w:r>
    </w:p>
    <w:p w14:paraId="610ADF6F" w14:textId="77777777" w:rsidR="00BE4385" w:rsidRPr="0020099D" w:rsidRDefault="00BE4385" w:rsidP="00BE4385">
      <w:pPr>
        <w:pStyle w:val="afff3"/>
      </w:pPr>
      <w:r w:rsidRPr="0020099D">
        <w:t>Данные температурные графики обусловлены техническими характеристиками котельного оборудования, существующими схемами выдачи тепловой мощности, а также схемами подключения абонентских установок отопления, вентиляции (большинство подключено по зависимой схеме) и систем ГВС (смешанная схема).</w:t>
      </w:r>
    </w:p>
    <w:p w14:paraId="6DF60F97" w14:textId="77777777" w:rsidR="00F24A53" w:rsidRPr="0020099D" w:rsidRDefault="00F24A53" w:rsidP="0053139C">
      <w:pPr>
        <w:widowControl/>
        <w:spacing w:line="360" w:lineRule="auto"/>
        <w:ind w:firstLine="708"/>
        <w:jc w:val="both"/>
        <w:rPr>
          <w:rFonts w:ascii="Times New Roman" w:eastAsia="Times New Roman" w:hAnsi="Times New Roman"/>
          <w:sz w:val="24"/>
          <w:lang w:val="ru-RU"/>
        </w:rPr>
      </w:pPr>
    </w:p>
    <w:p w14:paraId="2C4A0FFB" w14:textId="13C11915" w:rsidR="00014DB9" w:rsidRPr="0020099D" w:rsidRDefault="00014DB9" w:rsidP="00F24A53">
      <w:pPr>
        <w:pStyle w:val="3"/>
      </w:pPr>
      <w:bookmarkStart w:id="51" w:name="_Toc453770357"/>
      <w:bookmarkStart w:id="52" w:name="_Toc201744754"/>
      <w:r w:rsidRPr="0020099D">
        <w:t>Среднегодовая загрузка оборудования</w:t>
      </w:r>
      <w:bookmarkEnd w:id="51"/>
      <w:bookmarkEnd w:id="52"/>
    </w:p>
    <w:p w14:paraId="3053D891" w14:textId="77777777" w:rsidR="00014DB9" w:rsidRPr="0020099D" w:rsidRDefault="00014DB9" w:rsidP="002C2730">
      <w:pPr>
        <w:shd w:val="clear" w:color="auto" w:fill="FFFFFF"/>
        <w:ind w:firstLine="709"/>
        <w:jc w:val="both"/>
        <w:rPr>
          <w:rFonts w:ascii="Times New Roman" w:hAnsi="Times New Roman"/>
          <w:sz w:val="24"/>
          <w:szCs w:val="24"/>
          <w:shd w:val="clear" w:color="auto" w:fill="FFFFFF"/>
          <w:lang w:val="ru-RU"/>
        </w:rPr>
      </w:pPr>
    </w:p>
    <w:p w14:paraId="70CD8F60" w14:textId="793AB34D" w:rsidR="00031CDC" w:rsidRPr="0020099D" w:rsidRDefault="00031CDC" w:rsidP="00031CDC">
      <w:pPr>
        <w:widowControl/>
        <w:spacing w:line="360" w:lineRule="auto"/>
        <w:ind w:firstLine="708"/>
        <w:jc w:val="both"/>
        <w:rPr>
          <w:rFonts w:ascii="Times New Roman" w:eastAsia="Times New Roman" w:hAnsi="Times New Roman"/>
          <w:sz w:val="24"/>
          <w:lang w:val="ru-RU"/>
        </w:rPr>
      </w:pPr>
      <w:bookmarkStart w:id="53" w:name="_Toc453770359"/>
      <w:r w:rsidRPr="0020099D">
        <w:rPr>
          <w:rFonts w:ascii="Times New Roman" w:eastAsia="Times New Roman" w:hAnsi="Times New Roman"/>
          <w:sz w:val="24"/>
          <w:lang w:val="ru-RU"/>
        </w:rPr>
        <w:t>В таблице 2.</w:t>
      </w:r>
      <w:r w:rsidR="00DD7988" w:rsidRPr="0020099D">
        <w:rPr>
          <w:rFonts w:ascii="Times New Roman" w:eastAsia="Times New Roman" w:hAnsi="Times New Roman"/>
          <w:sz w:val="24"/>
          <w:lang w:val="ru-RU"/>
        </w:rPr>
        <w:t>2</w:t>
      </w:r>
      <w:r w:rsidR="00BE4385" w:rsidRPr="0020099D">
        <w:rPr>
          <w:rFonts w:ascii="Times New Roman" w:eastAsia="Times New Roman" w:hAnsi="Times New Roman"/>
          <w:sz w:val="24"/>
          <w:lang w:val="ru-RU"/>
        </w:rPr>
        <w:t>5</w:t>
      </w:r>
      <w:r w:rsidRPr="0020099D">
        <w:rPr>
          <w:rFonts w:ascii="Times New Roman" w:eastAsia="Times New Roman" w:hAnsi="Times New Roman"/>
          <w:sz w:val="24"/>
          <w:lang w:val="ru-RU"/>
        </w:rPr>
        <w:t xml:space="preserve"> представлены </w:t>
      </w:r>
      <w:r w:rsidR="00B424F9" w:rsidRPr="0020099D">
        <w:rPr>
          <w:rFonts w:ascii="Times New Roman" w:eastAsia="Times New Roman" w:hAnsi="Times New Roman"/>
          <w:sz w:val="24"/>
          <w:lang w:val="ru-RU"/>
        </w:rPr>
        <w:t xml:space="preserve">сведеиия о среднегодовой загрузке оборудоования </w:t>
      </w:r>
      <w:r w:rsidRPr="0020099D">
        <w:rPr>
          <w:rFonts w:ascii="Times New Roman" w:eastAsia="Times New Roman" w:hAnsi="Times New Roman"/>
          <w:sz w:val="24"/>
          <w:lang w:val="ru-RU"/>
        </w:rPr>
        <w:t xml:space="preserve">котельных в п. Самусь и п. Орловка за </w:t>
      </w:r>
      <w:r w:rsidR="00751AFB" w:rsidRPr="0020099D">
        <w:rPr>
          <w:rFonts w:ascii="Times New Roman" w:eastAsia="Times New Roman" w:hAnsi="Times New Roman"/>
          <w:sz w:val="24"/>
          <w:lang w:val="ru-RU"/>
        </w:rPr>
        <w:t>202</w:t>
      </w:r>
      <w:r w:rsidR="006E0F2B">
        <w:rPr>
          <w:rFonts w:ascii="Times New Roman" w:eastAsia="Times New Roman" w:hAnsi="Times New Roman"/>
          <w:sz w:val="24"/>
          <w:lang w:val="ru-RU"/>
        </w:rPr>
        <w:t>4</w:t>
      </w:r>
      <w:r w:rsidRPr="0020099D">
        <w:rPr>
          <w:rFonts w:ascii="Times New Roman" w:eastAsia="Times New Roman" w:hAnsi="Times New Roman"/>
          <w:sz w:val="24"/>
          <w:lang w:val="ru-RU"/>
        </w:rPr>
        <w:t xml:space="preserve"> г.</w:t>
      </w:r>
    </w:p>
    <w:p w14:paraId="3AF54E8E" w14:textId="77777777" w:rsidR="00EC09D8" w:rsidRPr="0020099D" w:rsidRDefault="00EC09D8" w:rsidP="00AD5A52">
      <w:pPr>
        <w:widowControl/>
        <w:jc w:val="both"/>
        <w:rPr>
          <w:rFonts w:ascii="Times New Roman" w:eastAsia="Times New Roman" w:hAnsi="Times New Roman"/>
          <w:sz w:val="24"/>
          <w:lang w:val="ru-RU"/>
        </w:rPr>
      </w:pPr>
    </w:p>
    <w:p w14:paraId="0AE12A25" w14:textId="2A9E2A08" w:rsidR="00EC09D8" w:rsidRPr="0020099D" w:rsidRDefault="00EC09D8" w:rsidP="00EC09D8">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2.</w:t>
      </w:r>
      <w:r w:rsidR="00DD7988" w:rsidRPr="0020099D">
        <w:rPr>
          <w:rFonts w:ascii="Times New Roman" w:eastAsia="Times New Roman" w:hAnsi="Times New Roman"/>
          <w:sz w:val="24"/>
          <w:lang w:val="ru-RU"/>
        </w:rPr>
        <w:t xml:space="preserve">25 </w:t>
      </w:r>
      <w:r w:rsidRPr="0020099D">
        <w:rPr>
          <w:rFonts w:ascii="Times New Roman" w:eastAsia="Times New Roman" w:hAnsi="Times New Roman"/>
          <w:sz w:val="24"/>
          <w:lang w:val="ru-RU"/>
        </w:rPr>
        <w:t xml:space="preserve">– </w:t>
      </w:r>
      <w:r w:rsidR="00B424F9" w:rsidRPr="0020099D">
        <w:rPr>
          <w:rFonts w:ascii="Times New Roman" w:eastAsia="Times New Roman" w:hAnsi="Times New Roman"/>
          <w:sz w:val="24"/>
          <w:lang w:val="ru-RU"/>
        </w:rPr>
        <w:t>Среднегодовая загрузка оборудования</w:t>
      </w:r>
    </w:p>
    <w:tbl>
      <w:tblPr>
        <w:tblW w:w="5000" w:type="pct"/>
        <w:tblCellMar>
          <w:top w:w="102" w:type="dxa"/>
          <w:left w:w="62" w:type="dxa"/>
          <w:bottom w:w="102" w:type="dxa"/>
          <w:right w:w="62" w:type="dxa"/>
        </w:tblCellMar>
        <w:tblLook w:val="0000" w:firstRow="0" w:lastRow="0" w:firstColumn="0" w:lastColumn="0" w:noHBand="0" w:noVBand="0"/>
      </w:tblPr>
      <w:tblGrid>
        <w:gridCol w:w="527"/>
        <w:gridCol w:w="2671"/>
        <w:gridCol w:w="1525"/>
        <w:gridCol w:w="2481"/>
        <w:gridCol w:w="2991"/>
      </w:tblGrid>
      <w:tr w:rsidR="00EC09D8" w:rsidRPr="00245725" w14:paraId="6BEEA2BC" w14:textId="77777777" w:rsidTr="00046865">
        <w:trPr>
          <w:tblHeader/>
        </w:trPr>
        <w:tc>
          <w:tcPr>
            <w:tcW w:w="258" w:type="pct"/>
            <w:vMerge w:val="restart"/>
            <w:tcBorders>
              <w:top w:val="single" w:sz="4" w:space="0" w:color="auto"/>
              <w:left w:val="single" w:sz="4" w:space="0" w:color="auto"/>
              <w:bottom w:val="single" w:sz="4" w:space="0" w:color="auto"/>
              <w:right w:val="single" w:sz="4" w:space="0" w:color="auto"/>
            </w:tcBorders>
            <w:vAlign w:val="center"/>
          </w:tcPr>
          <w:p w14:paraId="7B1A7BF8" w14:textId="3EC31D5B" w:rsidR="00EC09D8" w:rsidRPr="009D0F57" w:rsidRDefault="00320EAB" w:rsidP="00EC09D8">
            <w:pPr>
              <w:pStyle w:val="ConsPlusNormal"/>
              <w:jc w:val="center"/>
              <w:rPr>
                <w:rFonts w:ascii="Times New Roman" w:hAnsi="Times New Roman" w:cs="Times New Roman"/>
                <w:b/>
              </w:rPr>
            </w:pPr>
            <w:r w:rsidRPr="009D0F57">
              <w:rPr>
                <w:rFonts w:ascii="Times New Roman" w:hAnsi="Times New Roman" w:cs="Times New Roman"/>
                <w:b/>
              </w:rPr>
              <w:t>С</w:t>
            </w:r>
          </w:p>
        </w:tc>
        <w:tc>
          <w:tcPr>
            <w:tcW w:w="1310" w:type="pct"/>
            <w:vMerge w:val="restart"/>
            <w:tcBorders>
              <w:top w:val="single" w:sz="4" w:space="0" w:color="auto"/>
              <w:left w:val="single" w:sz="4" w:space="0" w:color="auto"/>
              <w:bottom w:val="single" w:sz="4" w:space="0" w:color="auto"/>
              <w:right w:val="single" w:sz="4" w:space="0" w:color="auto"/>
            </w:tcBorders>
            <w:vAlign w:val="center"/>
          </w:tcPr>
          <w:p w14:paraId="4212D194" w14:textId="77777777" w:rsidR="00EC09D8" w:rsidRPr="009D0F57" w:rsidRDefault="00EC09D8" w:rsidP="00EC09D8">
            <w:pPr>
              <w:pStyle w:val="ConsPlusNormal"/>
              <w:jc w:val="center"/>
              <w:rPr>
                <w:rFonts w:ascii="Times New Roman" w:hAnsi="Times New Roman" w:cs="Times New Roman"/>
                <w:b/>
              </w:rPr>
            </w:pPr>
            <w:r w:rsidRPr="009D0F57">
              <w:rPr>
                <w:rFonts w:ascii="Times New Roman" w:hAnsi="Times New Roman" w:cs="Times New Roman"/>
                <w:b/>
              </w:rPr>
              <w:t>Наименование котельной, адрес</w:t>
            </w:r>
          </w:p>
        </w:tc>
        <w:tc>
          <w:tcPr>
            <w:tcW w:w="748" w:type="pct"/>
            <w:vMerge w:val="restart"/>
            <w:tcBorders>
              <w:top w:val="single" w:sz="4" w:space="0" w:color="auto"/>
              <w:left w:val="single" w:sz="4" w:space="0" w:color="auto"/>
              <w:bottom w:val="single" w:sz="4" w:space="0" w:color="auto"/>
              <w:right w:val="single" w:sz="4" w:space="0" w:color="auto"/>
            </w:tcBorders>
            <w:vAlign w:val="center"/>
          </w:tcPr>
          <w:p w14:paraId="66FEF79A" w14:textId="77777777" w:rsidR="00EC09D8" w:rsidRPr="009D0F57" w:rsidRDefault="00EC09D8" w:rsidP="00EC09D8">
            <w:pPr>
              <w:pStyle w:val="ConsPlusNormal"/>
              <w:jc w:val="center"/>
              <w:rPr>
                <w:rFonts w:ascii="Times New Roman" w:hAnsi="Times New Roman" w:cs="Times New Roman"/>
                <w:b/>
              </w:rPr>
            </w:pPr>
            <w:r w:rsidRPr="009D0F57">
              <w:rPr>
                <w:rFonts w:ascii="Times New Roman" w:hAnsi="Times New Roman" w:cs="Times New Roman"/>
                <w:b/>
              </w:rPr>
              <w:t>Установленная тепловая мощность,</w:t>
            </w:r>
          </w:p>
          <w:p w14:paraId="5E6DAACE" w14:textId="77777777" w:rsidR="00EC09D8" w:rsidRPr="009D0F57" w:rsidRDefault="00EC09D8" w:rsidP="00EC09D8">
            <w:pPr>
              <w:pStyle w:val="ConsPlusNormal"/>
              <w:jc w:val="center"/>
              <w:rPr>
                <w:rFonts w:ascii="Times New Roman" w:hAnsi="Times New Roman" w:cs="Times New Roman"/>
                <w:b/>
              </w:rPr>
            </w:pPr>
            <w:r w:rsidRPr="009D0F57">
              <w:rPr>
                <w:rFonts w:ascii="Times New Roman" w:hAnsi="Times New Roman" w:cs="Times New Roman"/>
                <w:b/>
              </w:rPr>
              <w:t>Гкал/ч</w:t>
            </w:r>
          </w:p>
        </w:tc>
        <w:tc>
          <w:tcPr>
            <w:tcW w:w="2684" w:type="pct"/>
            <w:gridSpan w:val="2"/>
            <w:tcBorders>
              <w:top w:val="single" w:sz="4" w:space="0" w:color="auto"/>
              <w:left w:val="single" w:sz="4" w:space="0" w:color="auto"/>
              <w:bottom w:val="single" w:sz="4" w:space="0" w:color="auto"/>
              <w:right w:val="single" w:sz="4" w:space="0" w:color="auto"/>
            </w:tcBorders>
            <w:vAlign w:val="center"/>
          </w:tcPr>
          <w:p w14:paraId="303E9533" w14:textId="2DE18222" w:rsidR="00EC09D8" w:rsidRPr="009D0F57" w:rsidRDefault="00FC6F54" w:rsidP="006E0F2B">
            <w:pPr>
              <w:pStyle w:val="ConsPlusNormal"/>
              <w:jc w:val="center"/>
              <w:rPr>
                <w:rFonts w:ascii="Times New Roman" w:hAnsi="Times New Roman" w:cs="Times New Roman"/>
                <w:b/>
              </w:rPr>
            </w:pPr>
            <w:r w:rsidRPr="009D0F57">
              <w:rPr>
                <w:rFonts w:ascii="Times New Roman" w:hAnsi="Times New Roman" w:cs="Times New Roman"/>
                <w:b/>
              </w:rPr>
              <w:t>2</w:t>
            </w:r>
            <w:r w:rsidR="00751AFB" w:rsidRPr="009D0F57">
              <w:rPr>
                <w:rFonts w:ascii="Times New Roman" w:hAnsi="Times New Roman" w:cs="Times New Roman"/>
                <w:b/>
              </w:rPr>
              <w:t>02</w:t>
            </w:r>
            <w:r w:rsidR="006E0F2B">
              <w:rPr>
                <w:rFonts w:ascii="Times New Roman" w:hAnsi="Times New Roman" w:cs="Times New Roman"/>
                <w:b/>
              </w:rPr>
              <w:t>4</w:t>
            </w:r>
            <w:r w:rsidR="00EC09D8" w:rsidRPr="009D0F57">
              <w:rPr>
                <w:rFonts w:ascii="Times New Roman" w:hAnsi="Times New Roman" w:cs="Times New Roman"/>
                <w:b/>
              </w:rPr>
              <w:t xml:space="preserve"> год</w:t>
            </w:r>
            <w:r w:rsidR="006E0F2B">
              <w:rPr>
                <w:rFonts w:ascii="Times New Roman" w:hAnsi="Times New Roman" w:cs="Times New Roman"/>
                <w:b/>
              </w:rPr>
              <w:t xml:space="preserve"> (план)</w:t>
            </w:r>
          </w:p>
        </w:tc>
      </w:tr>
      <w:tr w:rsidR="00EC09D8" w:rsidRPr="00447ECE" w14:paraId="74B996BE" w14:textId="77777777" w:rsidTr="00046865">
        <w:trPr>
          <w:trHeight w:val="454"/>
          <w:tblHeader/>
        </w:trPr>
        <w:tc>
          <w:tcPr>
            <w:tcW w:w="258" w:type="pct"/>
            <w:vMerge/>
            <w:tcBorders>
              <w:top w:val="single" w:sz="4" w:space="0" w:color="auto"/>
              <w:left w:val="single" w:sz="4" w:space="0" w:color="auto"/>
              <w:bottom w:val="single" w:sz="4" w:space="0" w:color="auto"/>
              <w:right w:val="single" w:sz="4" w:space="0" w:color="auto"/>
            </w:tcBorders>
            <w:vAlign w:val="center"/>
          </w:tcPr>
          <w:p w14:paraId="3CE60500" w14:textId="77777777" w:rsidR="00EC09D8" w:rsidRPr="009D0F57" w:rsidRDefault="00EC09D8" w:rsidP="00EC09D8">
            <w:pPr>
              <w:pStyle w:val="ConsPlusNormal"/>
              <w:jc w:val="center"/>
              <w:rPr>
                <w:rFonts w:ascii="Times New Roman" w:hAnsi="Times New Roman" w:cs="Times New Roman"/>
                <w:b/>
              </w:rPr>
            </w:pPr>
          </w:p>
        </w:tc>
        <w:tc>
          <w:tcPr>
            <w:tcW w:w="1310" w:type="pct"/>
            <w:vMerge/>
            <w:tcBorders>
              <w:top w:val="single" w:sz="4" w:space="0" w:color="auto"/>
              <w:left w:val="single" w:sz="4" w:space="0" w:color="auto"/>
              <w:bottom w:val="single" w:sz="4" w:space="0" w:color="auto"/>
              <w:right w:val="single" w:sz="4" w:space="0" w:color="auto"/>
            </w:tcBorders>
            <w:vAlign w:val="center"/>
          </w:tcPr>
          <w:p w14:paraId="5F5AB0D5" w14:textId="77777777" w:rsidR="00EC09D8" w:rsidRPr="009D0F57" w:rsidRDefault="00EC09D8" w:rsidP="00EC09D8">
            <w:pPr>
              <w:pStyle w:val="ConsPlusNormal"/>
              <w:jc w:val="center"/>
              <w:rPr>
                <w:rFonts w:ascii="Times New Roman" w:hAnsi="Times New Roman" w:cs="Times New Roman"/>
                <w:b/>
              </w:rPr>
            </w:pPr>
          </w:p>
        </w:tc>
        <w:tc>
          <w:tcPr>
            <w:tcW w:w="748" w:type="pct"/>
            <w:vMerge/>
            <w:tcBorders>
              <w:top w:val="single" w:sz="4" w:space="0" w:color="auto"/>
              <w:left w:val="single" w:sz="4" w:space="0" w:color="auto"/>
              <w:bottom w:val="single" w:sz="4" w:space="0" w:color="auto"/>
              <w:right w:val="single" w:sz="4" w:space="0" w:color="auto"/>
            </w:tcBorders>
            <w:vAlign w:val="center"/>
          </w:tcPr>
          <w:p w14:paraId="353EC16F" w14:textId="77777777" w:rsidR="00EC09D8" w:rsidRPr="009D0F57" w:rsidRDefault="00EC09D8" w:rsidP="00EC09D8">
            <w:pPr>
              <w:pStyle w:val="ConsPlusNormal"/>
              <w:jc w:val="center"/>
              <w:rPr>
                <w:rFonts w:ascii="Times New Roman" w:hAnsi="Times New Roman" w:cs="Times New Roman"/>
                <w:b/>
              </w:rPr>
            </w:pPr>
          </w:p>
        </w:tc>
        <w:tc>
          <w:tcPr>
            <w:tcW w:w="1217" w:type="pct"/>
            <w:tcBorders>
              <w:top w:val="single" w:sz="4" w:space="0" w:color="auto"/>
              <w:left w:val="single" w:sz="4" w:space="0" w:color="auto"/>
              <w:bottom w:val="single" w:sz="4" w:space="0" w:color="auto"/>
              <w:right w:val="single" w:sz="4" w:space="0" w:color="auto"/>
            </w:tcBorders>
            <w:vAlign w:val="center"/>
          </w:tcPr>
          <w:p w14:paraId="438F81F0" w14:textId="1AC5A0CD" w:rsidR="00EC09D8" w:rsidRPr="009D0F57" w:rsidRDefault="00EC09D8" w:rsidP="00557356">
            <w:pPr>
              <w:pStyle w:val="ConsPlusNormal"/>
              <w:jc w:val="center"/>
              <w:rPr>
                <w:rFonts w:ascii="Times New Roman" w:hAnsi="Times New Roman" w:cs="Times New Roman"/>
                <w:b/>
              </w:rPr>
            </w:pPr>
            <w:r w:rsidRPr="009D0F57">
              <w:rPr>
                <w:rFonts w:ascii="Times New Roman" w:hAnsi="Times New Roman" w:cs="Times New Roman"/>
                <w:b/>
              </w:rPr>
              <w:t>Выработка тепл</w:t>
            </w:r>
            <w:r w:rsidR="00557356">
              <w:rPr>
                <w:rFonts w:ascii="Times New Roman" w:hAnsi="Times New Roman" w:cs="Times New Roman"/>
                <w:b/>
              </w:rPr>
              <w:t>овой энергии</w:t>
            </w:r>
            <w:r w:rsidRPr="009D0F57">
              <w:rPr>
                <w:rFonts w:ascii="Times New Roman" w:hAnsi="Times New Roman" w:cs="Times New Roman"/>
                <w:b/>
              </w:rPr>
              <w:t>, Гкал</w:t>
            </w:r>
          </w:p>
        </w:tc>
        <w:tc>
          <w:tcPr>
            <w:tcW w:w="1467" w:type="pct"/>
            <w:tcBorders>
              <w:top w:val="single" w:sz="4" w:space="0" w:color="auto"/>
              <w:left w:val="single" w:sz="4" w:space="0" w:color="auto"/>
              <w:bottom w:val="single" w:sz="4" w:space="0" w:color="auto"/>
              <w:right w:val="single" w:sz="4" w:space="0" w:color="auto"/>
            </w:tcBorders>
            <w:vAlign w:val="center"/>
          </w:tcPr>
          <w:p w14:paraId="73789A05" w14:textId="77777777" w:rsidR="00EC09D8" w:rsidRPr="009D0F57" w:rsidRDefault="00EC09D8" w:rsidP="00EC09D8">
            <w:pPr>
              <w:pStyle w:val="ConsPlusNormal"/>
              <w:jc w:val="center"/>
              <w:rPr>
                <w:rFonts w:ascii="Times New Roman" w:hAnsi="Times New Roman" w:cs="Times New Roman"/>
                <w:b/>
              </w:rPr>
            </w:pPr>
            <w:r w:rsidRPr="009D0F57">
              <w:rPr>
                <w:rFonts w:ascii="Times New Roman" w:hAnsi="Times New Roman" w:cs="Times New Roman"/>
                <w:b/>
              </w:rPr>
              <w:t>Число часов использования УТМ, час.</w:t>
            </w:r>
          </w:p>
        </w:tc>
      </w:tr>
      <w:tr w:rsidR="0026752D" w:rsidRPr="00245725" w14:paraId="38B85CCA" w14:textId="77777777" w:rsidTr="006E0F2B">
        <w:trPr>
          <w:trHeight w:val="253"/>
        </w:trPr>
        <w:tc>
          <w:tcPr>
            <w:tcW w:w="258" w:type="pct"/>
            <w:tcBorders>
              <w:top w:val="single" w:sz="4" w:space="0" w:color="auto"/>
              <w:left w:val="single" w:sz="4" w:space="0" w:color="auto"/>
              <w:bottom w:val="single" w:sz="4" w:space="0" w:color="auto"/>
              <w:right w:val="single" w:sz="4" w:space="0" w:color="auto"/>
            </w:tcBorders>
            <w:vAlign w:val="center"/>
          </w:tcPr>
          <w:p w14:paraId="0ED8EAA4" w14:textId="77777777" w:rsidR="0026752D" w:rsidRPr="009D0F57" w:rsidRDefault="0026752D" w:rsidP="0026752D">
            <w:pPr>
              <w:pStyle w:val="ConsPlusNormal"/>
              <w:jc w:val="center"/>
              <w:rPr>
                <w:rFonts w:ascii="Times New Roman" w:hAnsi="Times New Roman" w:cs="Times New Roman"/>
              </w:rPr>
            </w:pPr>
            <w:r w:rsidRPr="009D0F57">
              <w:rPr>
                <w:rFonts w:ascii="Times New Roman" w:hAnsi="Times New Roman" w:cs="Times New Roman"/>
              </w:rPr>
              <w:t>1</w:t>
            </w:r>
          </w:p>
        </w:tc>
        <w:tc>
          <w:tcPr>
            <w:tcW w:w="1310" w:type="pct"/>
            <w:tcBorders>
              <w:top w:val="single" w:sz="4" w:space="0" w:color="auto"/>
              <w:left w:val="single" w:sz="4" w:space="0" w:color="auto"/>
              <w:bottom w:val="single" w:sz="4" w:space="0" w:color="auto"/>
              <w:right w:val="single" w:sz="4" w:space="0" w:color="auto"/>
            </w:tcBorders>
            <w:vAlign w:val="center"/>
          </w:tcPr>
          <w:p w14:paraId="6078AFFF" w14:textId="77777777" w:rsidR="0026752D" w:rsidRPr="009D0F57" w:rsidRDefault="0026752D" w:rsidP="0026752D">
            <w:pPr>
              <w:pStyle w:val="ConsPlusNormal"/>
              <w:jc w:val="center"/>
              <w:rPr>
                <w:rFonts w:ascii="Times New Roman" w:hAnsi="Times New Roman" w:cs="Times New Roman"/>
                <w:bCs/>
              </w:rPr>
            </w:pPr>
            <w:r w:rsidRPr="009D0F57">
              <w:rPr>
                <w:rFonts w:ascii="Times New Roman" w:hAnsi="Times New Roman" w:cs="Times New Roman"/>
                <w:bCs/>
              </w:rPr>
              <w:t xml:space="preserve">ЦОК п. Самусь, </w:t>
            </w:r>
          </w:p>
          <w:p w14:paraId="32AE538C" w14:textId="3D36200F" w:rsidR="0026752D" w:rsidRPr="009D0F57" w:rsidRDefault="0026752D" w:rsidP="0026752D">
            <w:pPr>
              <w:pStyle w:val="ConsPlusNormal"/>
              <w:jc w:val="center"/>
              <w:rPr>
                <w:rFonts w:ascii="Times New Roman" w:hAnsi="Times New Roman" w:cs="Times New Roman"/>
              </w:rPr>
            </w:pPr>
            <w:r w:rsidRPr="009D0F57">
              <w:rPr>
                <w:rFonts w:ascii="Times New Roman" w:hAnsi="Times New Roman" w:cs="Times New Roman"/>
                <w:bCs/>
              </w:rPr>
              <w:t>ул. Набережная 7</w:t>
            </w:r>
          </w:p>
        </w:tc>
        <w:tc>
          <w:tcPr>
            <w:tcW w:w="748" w:type="pct"/>
            <w:tcBorders>
              <w:top w:val="single" w:sz="4" w:space="0" w:color="auto"/>
              <w:left w:val="single" w:sz="4" w:space="0" w:color="auto"/>
              <w:bottom w:val="single" w:sz="4" w:space="0" w:color="auto"/>
              <w:right w:val="single" w:sz="4" w:space="0" w:color="auto"/>
            </w:tcBorders>
            <w:vAlign w:val="center"/>
          </w:tcPr>
          <w:p w14:paraId="64C7DDA6" w14:textId="31072D93" w:rsidR="0026752D" w:rsidRPr="009D0F57"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25,2800</w:t>
            </w:r>
          </w:p>
        </w:tc>
        <w:tc>
          <w:tcPr>
            <w:tcW w:w="1217" w:type="pct"/>
            <w:tcBorders>
              <w:top w:val="single" w:sz="4" w:space="0" w:color="auto"/>
              <w:left w:val="single" w:sz="4" w:space="0" w:color="auto"/>
              <w:bottom w:val="single" w:sz="4" w:space="0" w:color="auto"/>
              <w:right w:val="single" w:sz="4" w:space="0" w:color="auto"/>
            </w:tcBorders>
            <w:vAlign w:val="center"/>
          </w:tcPr>
          <w:p w14:paraId="628F278F" w14:textId="352AD582" w:rsidR="0026752D" w:rsidRPr="009D0F57" w:rsidRDefault="0026752D" w:rsidP="0026752D">
            <w:pPr>
              <w:pStyle w:val="ConsPlusNormal"/>
              <w:jc w:val="center"/>
              <w:rPr>
                <w:rFonts w:ascii="Times New Roman" w:hAnsi="Times New Roman" w:cs="Times New Roman"/>
                <w:bCs/>
              </w:rPr>
            </w:pPr>
            <w:r w:rsidRPr="006E0F2B">
              <w:rPr>
                <w:rFonts w:ascii="Times New Roman" w:hAnsi="Times New Roman" w:cs="Times New Roman"/>
                <w:bCs/>
              </w:rPr>
              <w:t>46 710,1</w:t>
            </w:r>
          </w:p>
        </w:tc>
        <w:tc>
          <w:tcPr>
            <w:tcW w:w="1467" w:type="pct"/>
            <w:tcBorders>
              <w:top w:val="single" w:sz="4" w:space="0" w:color="auto"/>
              <w:left w:val="single" w:sz="4" w:space="0" w:color="auto"/>
              <w:bottom w:val="single" w:sz="4" w:space="0" w:color="auto"/>
              <w:right w:val="single" w:sz="4" w:space="0" w:color="auto"/>
            </w:tcBorders>
            <w:vAlign w:val="center"/>
          </w:tcPr>
          <w:p w14:paraId="28ED7543" w14:textId="72E7AD5F" w:rsidR="0026752D" w:rsidRPr="009D0F57"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1848</w:t>
            </w:r>
          </w:p>
        </w:tc>
      </w:tr>
      <w:tr w:rsidR="0026752D" w:rsidRPr="00245725" w14:paraId="313CA0D2" w14:textId="77777777" w:rsidTr="00EC09D8">
        <w:tc>
          <w:tcPr>
            <w:tcW w:w="258" w:type="pct"/>
            <w:tcBorders>
              <w:top w:val="single" w:sz="4" w:space="0" w:color="auto"/>
              <w:left w:val="single" w:sz="4" w:space="0" w:color="auto"/>
              <w:bottom w:val="single" w:sz="4" w:space="0" w:color="auto"/>
              <w:right w:val="single" w:sz="4" w:space="0" w:color="auto"/>
            </w:tcBorders>
            <w:vAlign w:val="center"/>
          </w:tcPr>
          <w:p w14:paraId="663CF82A" w14:textId="7DF26CA8" w:rsidR="0026752D" w:rsidRPr="009D0F57" w:rsidRDefault="0026752D" w:rsidP="0026752D">
            <w:pPr>
              <w:pStyle w:val="ConsPlusNormal"/>
              <w:jc w:val="center"/>
              <w:rPr>
                <w:rFonts w:ascii="Times New Roman" w:hAnsi="Times New Roman" w:cs="Times New Roman"/>
              </w:rPr>
            </w:pPr>
            <w:r w:rsidRPr="009D0F57">
              <w:rPr>
                <w:rFonts w:ascii="Times New Roman" w:hAnsi="Times New Roman" w:cs="Times New Roman"/>
              </w:rPr>
              <w:t>2</w:t>
            </w:r>
          </w:p>
        </w:tc>
        <w:tc>
          <w:tcPr>
            <w:tcW w:w="1310" w:type="pct"/>
            <w:tcBorders>
              <w:top w:val="single" w:sz="4" w:space="0" w:color="auto"/>
              <w:left w:val="single" w:sz="4" w:space="0" w:color="auto"/>
              <w:bottom w:val="single" w:sz="4" w:space="0" w:color="auto"/>
              <w:right w:val="single" w:sz="4" w:space="0" w:color="auto"/>
            </w:tcBorders>
            <w:vAlign w:val="center"/>
          </w:tcPr>
          <w:p w14:paraId="4C0940B1" w14:textId="73C3E64B" w:rsidR="0026752D" w:rsidRPr="009D0F57" w:rsidRDefault="0026752D" w:rsidP="0026752D">
            <w:pPr>
              <w:pStyle w:val="ConsPlusNormal"/>
              <w:jc w:val="center"/>
              <w:rPr>
                <w:rFonts w:ascii="Times New Roman" w:hAnsi="Times New Roman" w:cs="Times New Roman"/>
                <w:bCs/>
              </w:rPr>
            </w:pPr>
            <w:r w:rsidRPr="009D0F57">
              <w:rPr>
                <w:rFonts w:ascii="Times New Roman" w:hAnsi="Times New Roman" w:cs="Times New Roman"/>
                <w:bCs/>
              </w:rPr>
              <w:t>Котельная по ул. Камышка 2а, стр. 11, п. Самусь</w:t>
            </w:r>
          </w:p>
        </w:tc>
        <w:tc>
          <w:tcPr>
            <w:tcW w:w="748" w:type="pct"/>
            <w:tcBorders>
              <w:top w:val="single" w:sz="4" w:space="0" w:color="auto"/>
              <w:left w:val="single" w:sz="4" w:space="0" w:color="auto"/>
              <w:bottom w:val="single" w:sz="4" w:space="0" w:color="auto"/>
              <w:right w:val="single" w:sz="4" w:space="0" w:color="auto"/>
            </w:tcBorders>
            <w:vAlign w:val="center"/>
          </w:tcPr>
          <w:p w14:paraId="1A03B38D" w14:textId="01371762" w:rsidR="0026752D" w:rsidRPr="009D0F57"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3,7700</w:t>
            </w:r>
          </w:p>
        </w:tc>
        <w:tc>
          <w:tcPr>
            <w:tcW w:w="1217" w:type="pct"/>
            <w:tcBorders>
              <w:top w:val="single" w:sz="4" w:space="0" w:color="auto"/>
              <w:left w:val="single" w:sz="4" w:space="0" w:color="auto"/>
              <w:bottom w:val="single" w:sz="4" w:space="0" w:color="auto"/>
              <w:right w:val="single" w:sz="4" w:space="0" w:color="auto"/>
            </w:tcBorders>
            <w:vAlign w:val="center"/>
          </w:tcPr>
          <w:p w14:paraId="1B0BD542" w14:textId="0B70FA4D" w:rsidR="0026752D" w:rsidRPr="00557356" w:rsidRDefault="0026752D" w:rsidP="0026752D">
            <w:pPr>
              <w:pStyle w:val="ConsPlusNormal"/>
              <w:jc w:val="center"/>
              <w:rPr>
                <w:rFonts w:ascii="Times New Roman" w:hAnsi="Times New Roman" w:cs="Times New Roman"/>
                <w:bCs/>
              </w:rPr>
            </w:pPr>
            <w:r w:rsidRPr="006E0F2B">
              <w:rPr>
                <w:rFonts w:ascii="Times New Roman" w:hAnsi="Times New Roman" w:cs="Times New Roman"/>
                <w:bCs/>
              </w:rPr>
              <w:t>2 503,2</w:t>
            </w:r>
          </w:p>
        </w:tc>
        <w:tc>
          <w:tcPr>
            <w:tcW w:w="1467" w:type="pct"/>
            <w:tcBorders>
              <w:top w:val="single" w:sz="4" w:space="0" w:color="auto"/>
              <w:left w:val="single" w:sz="4" w:space="0" w:color="auto"/>
              <w:bottom w:val="single" w:sz="4" w:space="0" w:color="auto"/>
              <w:right w:val="single" w:sz="4" w:space="0" w:color="auto"/>
            </w:tcBorders>
            <w:vAlign w:val="center"/>
          </w:tcPr>
          <w:p w14:paraId="3000FED3" w14:textId="5580949F" w:rsidR="0026752D" w:rsidRPr="009D0F57"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664</w:t>
            </w:r>
          </w:p>
        </w:tc>
      </w:tr>
      <w:tr w:rsidR="0026752D" w:rsidRPr="00245725" w14:paraId="0D63CF37" w14:textId="77777777" w:rsidTr="00EC09D8">
        <w:tc>
          <w:tcPr>
            <w:tcW w:w="258" w:type="pct"/>
            <w:tcBorders>
              <w:top w:val="single" w:sz="4" w:space="0" w:color="auto"/>
              <w:left w:val="single" w:sz="4" w:space="0" w:color="auto"/>
              <w:bottom w:val="single" w:sz="4" w:space="0" w:color="auto"/>
              <w:right w:val="single" w:sz="4" w:space="0" w:color="auto"/>
            </w:tcBorders>
            <w:vAlign w:val="center"/>
          </w:tcPr>
          <w:p w14:paraId="70288A98" w14:textId="583F571A" w:rsidR="0026752D" w:rsidRPr="009D0F57" w:rsidRDefault="0026752D" w:rsidP="0026752D">
            <w:pPr>
              <w:pStyle w:val="ConsPlusNormal"/>
              <w:jc w:val="center"/>
              <w:rPr>
                <w:rFonts w:ascii="Times New Roman" w:hAnsi="Times New Roman" w:cs="Times New Roman"/>
              </w:rPr>
            </w:pPr>
            <w:r w:rsidRPr="009D0F57">
              <w:rPr>
                <w:rFonts w:ascii="Times New Roman" w:hAnsi="Times New Roman" w:cs="Times New Roman"/>
              </w:rPr>
              <w:t>3</w:t>
            </w:r>
          </w:p>
        </w:tc>
        <w:tc>
          <w:tcPr>
            <w:tcW w:w="1310" w:type="pct"/>
            <w:tcBorders>
              <w:top w:val="single" w:sz="4" w:space="0" w:color="auto"/>
              <w:left w:val="single" w:sz="4" w:space="0" w:color="auto"/>
              <w:bottom w:val="single" w:sz="4" w:space="0" w:color="auto"/>
              <w:right w:val="single" w:sz="4" w:space="0" w:color="auto"/>
            </w:tcBorders>
            <w:vAlign w:val="center"/>
          </w:tcPr>
          <w:p w14:paraId="5E59CB99" w14:textId="1F537624" w:rsidR="0026752D" w:rsidRPr="009D0F57" w:rsidRDefault="0026752D" w:rsidP="0026752D">
            <w:pPr>
              <w:pStyle w:val="ConsPlusNormal"/>
              <w:jc w:val="center"/>
              <w:rPr>
                <w:rFonts w:ascii="Times New Roman" w:hAnsi="Times New Roman" w:cs="Times New Roman"/>
                <w:bCs/>
              </w:rPr>
            </w:pPr>
            <w:r w:rsidRPr="009D0F57">
              <w:rPr>
                <w:rFonts w:ascii="Times New Roman" w:hAnsi="Times New Roman" w:cs="Times New Roman"/>
                <w:bCs/>
              </w:rPr>
              <w:t>Котельная п. Орловка</w:t>
            </w:r>
          </w:p>
        </w:tc>
        <w:tc>
          <w:tcPr>
            <w:tcW w:w="748" w:type="pct"/>
            <w:tcBorders>
              <w:top w:val="single" w:sz="4" w:space="0" w:color="auto"/>
              <w:left w:val="single" w:sz="4" w:space="0" w:color="auto"/>
              <w:bottom w:val="single" w:sz="4" w:space="0" w:color="auto"/>
              <w:right w:val="single" w:sz="4" w:space="0" w:color="auto"/>
            </w:tcBorders>
            <w:vAlign w:val="center"/>
          </w:tcPr>
          <w:p w14:paraId="35E49974" w14:textId="4BBD7049" w:rsidR="0026752D" w:rsidRPr="009D0F57"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1,7540</w:t>
            </w:r>
          </w:p>
        </w:tc>
        <w:tc>
          <w:tcPr>
            <w:tcW w:w="1217" w:type="pct"/>
            <w:tcBorders>
              <w:top w:val="single" w:sz="4" w:space="0" w:color="auto"/>
              <w:left w:val="single" w:sz="4" w:space="0" w:color="auto"/>
              <w:bottom w:val="single" w:sz="4" w:space="0" w:color="auto"/>
              <w:right w:val="single" w:sz="4" w:space="0" w:color="auto"/>
            </w:tcBorders>
            <w:vAlign w:val="center"/>
          </w:tcPr>
          <w:p w14:paraId="1DDFCE0F" w14:textId="7485D45D" w:rsidR="0026752D" w:rsidRPr="00557356" w:rsidRDefault="0026752D" w:rsidP="0026752D">
            <w:pPr>
              <w:pStyle w:val="ConsPlusNormal"/>
              <w:jc w:val="center"/>
              <w:rPr>
                <w:rFonts w:ascii="Times New Roman" w:hAnsi="Times New Roman" w:cs="Times New Roman"/>
                <w:bCs/>
              </w:rPr>
            </w:pPr>
            <w:r w:rsidRPr="006E0F2B">
              <w:rPr>
                <w:rFonts w:ascii="Times New Roman" w:hAnsi="Times New Roman" w:cs="Times New Roman"/>
                <w:bCs/>
              </w:rPr>
              <w:t>2 161,5</w:t>
            </w:r>
          </w:p>
        </w:tc>
        <w:tc>
          <w:tcPr>
            <w:tcW w:w="1467" w:type="pct"/>
            <w:tcBorders>
              <w:top w:val="single" w:sz="4" w:space="0" w:color="auto"/>
              <w:left w:val="single" w:sz="4" w:space="0" w:color="auto"/>
              <w:bottom w:val="single" w:sz="4" w:space="0" w:color="auto"/>
              <w:right w:val="single" w:sz="4" w:space="0" w:color="auto"/>
            </w:tcBorders>
            <w:vAlign w:val="center"/>
          </w:tcPr>
          <w:p w14:paraId="2DF0E3E7" w14:textId="6670BAB1" w:rsidR="0026752D" w:rsidRPr="009D0F57"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1232</w:t>
            </w:r>
          </w:p>
        </w:tc>
      </w:tr>
      <w:tr w:rsidR="0026752D" w:rsidRPr="0020099D" w14:paraId="01E0C28F" w14:textId="77777777" w:rsidTr="00EC09D8">
        <w:tc>
          <w:tcPr>
            <w:tcW w:w="258" w:type="pct"/>
            <w:tcBorders>
              <w:top w:val="single" w:sz="4" w:space="0" w:color="auto"/>
              <w:left w:val="single" w:sz="4" w:space="0" w:color="auto"/>
              <w:bottom w:val="single" w:sz="4" w:space="0" w:color="auto"/>
              <w:right w:val="single" w:sz="4" w:space="0" w:color="auto"/>
            </w:tcBorders>
            <w:vAlign w:val="center"/>
          </w:tcPr>
          <w:p w14:paraId="20E4F6E1" w14:textId="77777777" w:rsidR="0026752D" w:rsidRPr="00245725" w:rsidRDefault="0026752D" w:rsidP="0026752D">
            <w:pPr>
              <w:pStyle w:val="ConsPlusNormal"/>
              <w:jc w:val="center"/>
              <w:rPr>
                <w:rFonts w:ascii="Times New Roman" w:hAnsi="Times New Roman" w:cs="Times New Roman"/>
                <w:highlight w:val="yellow"/>
              </w:rPr>
            </w:pPr>
          </w:p>
        </w:tc>
        <w:tc>
          <w:tcPr>
            <w:tcW w:w="1310" w:type="pct"/>
            <w:tcBorders>
              <w:top w:val="single" w:sz="4" w:space="0" w:color="auto"/>
              <w:left w:val="single" w:sz="4" w:space="0" w:color="auto"/>
              <w:bottom w:val="single" w:sz="4" w:space="0" w:color="auto"/>
              <w:right w:val="single" w:sz="4" w:space="0" w:color="auto"/>
            </w:tcBorders>
            <w:vAlign w:val="center"/>
          </w:tcPr>
          <w:p w14:paraId="0ADFD7D4" w14:textId="3B0262DE" w:rsidR="0026752D" w:rsidRPr="009D0F57" w:rsidRDefault="0026752D" w:rsidP="0026752D">
            <w:pPr>
              <w:pStyle w:val="ConsPlusNormal"/>
              <w:jc w:val="center"/>
              <w:rPr>
                <w:rFonts w:ascii="Times New Roman" w:hAnsi="Times New Roman" w:cs="Times New Roman"/>
                <w:bCs/>
              </w:rPr>
            </w:pPr>
            <w:r w:rsidRPr="009D0F57">
              <w:rPr>
                <w:rFonts w:ascii="Times New Roman" w:hAnsi="Times New Roman" w:cs="Times New Roman"/>
                <w:bCs/>
              </w:rPr>
              <w:t>Средневзвешенное значение</w:t>
            </w:r>
          </w:p>
        </w:tc>
        <w:tc>
          <w:tcPr>
            <w:tcW w:w="748" w:type="pct"/>
            <w:tcBorders>
              <w:top w:val="single" w:sz="4" w:space="0" w:color="auto"/>
              <w:left w:val="single" w:sz="4" w:space="0" w:color="auto"/>
              <w:bottom w:val="single" w:sz="4" w:space="0" w:color="auto"/>
              <w:right w:val="single" w:sz="4" w:space="0" w:color="auto"/>
            </w:tcBorders>
            <w:vAlign w:val="center"/>
          </w:tcPr>
          <w:p w14:paraId="48679B6F" w14:textId="601EF676" w:rsidR="0026752D" w:rsidRPr="009D0F57"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30,8040</w:t>
            </w:r>
          </w:p>
        </w:tc>
        <w:tc>
          <w:tcPr>
            <w:tcW w:w="1217" w:type="pct"/>
            <w:tcBorders>
              <w:top w:val="single" w:sz="4" w:space="0" w:color="auto"/>
              <w:left w:val="single" w:sz="4" w:space="0" w:color="auto"/>
              <w:bottom w:val="single" w:sz="4" w:space="0" w:color="auto"/>
              <w:right w:val="single" w:sz="4" w:space="0" w:color="auto"/>
            </w:tcBorders>
            <w:vAlign w:val="center"/>
          </w:tcPr>
          <w:p w14:paraId="49C2CCBD" w14:textId="675B21B1" w:rsidR="0026752D" w:rsidRPr="00557356" w:rsidRDefault="0026752D" w:rsidP="0026752D">
            <w:pPr>
              <w:pStyle w:val="ConsPlusNormal"/>
              <w:jc w:val="center"/>
              <w:rPr>
                <w:rFonts w:ascii="Times New Roman" w:hAnsi="Times New Roman" w:cs="Times New Roman"/>
                <w:bCs/>
              </w:rPr>
            </w:pPr>
            <w:r w:rsidRPr="006E0F2B">
              <w:rPr>
                <w:rFonts w:ascii="Times New Roman" w:hAnsi="Times New Roman" w:cs="Times New Roman"/>
                <w:bCs/>
              </w:rPr>
              <w:t>51 374,7</w:t>
            </w:r>
          </w:p>
        </w:tc>
        <w:tc>
          <w:tcPr>
            <w:tcW w:w="1467" w:type="pct"/>
            <w:tcBorders>
              <w:top w:val="single" w:sz="4" w:space="0" w:color="auto"/>
              <w:left w:val="single" w:sz="4" w:space="0" w:color="auto"/>
              <w:bottom w:val="single" w:sz="4" w:space="0" w:color="auto"/>
              <w:right w:val="single" w:sz="4" w:space="0" w:color="auto"/>
            </w:tcBorders>
            <w:vAlign w:val="center"/>
          </w:tcPr>
          <w:p w14:paraId="51353937" w14:textId="3F1DB91F" w:rsidR="0026752D" w:rsidRPr="00320EAB" w:rsidRDefault="0026752D" w:rsidP="0026752D">
            <w:pPr>
              <w:pStyle w:val="ConsPlusNormal"/>
              <w:jc w:val="center"/>
              <w:rPr>
                <w:rFonts w:ascii="Times New Roman" w:hAnsi="Times New Roman" w:cs="Times New Roman"/>
                <w:bCs/>
              </w:rPr>
            </w:pPr>
            <w:r w:rsidRPr="0026752D">
              <w:rPr>
                <w:rFonts w:ascii="Times New Roman" w:hAnsi="Times New Roman" w:cs="Times New Roman"/>
                <w:bCs/>
              </w:rPr>
              <w:t>1668</w:t>
            </w:r>
          </w:p>
        </w:tc>
      </w:tr>
    </w:tbl>
    <w:p w14:paraId="08329A24" w14:textId="77777777" w:rsidR="006E0F2B" w:rsidRPr="006E0F2B" w:rsidRDefault="006E0F2B" w:rsidP="006E0F2B"/>
    <w:p w14:paraId="7A7DFF1D" w14:textId="5FC44908" w:rsidR="00100181" w:rsidRPr="0020099D" w:rsidRDefault="00100181" w:rsidP="00BF2E7A">
      <w:pPr>
        <w:pStyle w:val="3"/>
        <w:rPr>
          <w:lang w:val="ru-RU"/>
        </w:rPr>
      </w:pPr>
      <w:bookmarkStart w:id="54" w:name="_Toc201744755"/>
      <w:r w:rsidRPr="0020099D">
        <w:rPr>
          <w:lang w:val="ru-RU"/>
        </w:rPr>
        <w:t>Способы учета тепла, отпущенного в тепловые сети</w:t>
      </w:r>
      <w:bookmarkEnd w:id="53"/>
      <w:bookmarkEnd w:id="54"/>
    </w:p>
    <w:p w14:paraId="4EB0FEA9" w14:textId="77777777" w:rsidR="00100181" w:rsidRPr="0020099D" w:rsidRDefault="00100181" w:rsidP="003D782D">
      <w:pPr>
        <w:spacing w:line="276" w:lineRule="auto"/>
        <w:jc w:val="both"/>
        <w:rPr>
          <w:rFonts w:ascii="Times New Roman" w:hAnsi="Times New Roman"/>
          <w:sz w:val="24"/>
          <w:szCs w:val="24"/>
          <w:lang w:val="ru-RU"/>
        </w:rPr>
      </w:pPr>
    </w:p>
    <w:p w14:paraId="64F629ED" w14:textId="462D6240" w:rsidR="00EC09D8" w:rsidRPr="0020099D" w:rsidRDefault="00EC09D8" w:rsidP="00BF2E7A">
      <w:pPr>
        <w:pStyle w:val="afff3"/>
      </w:pPr>
      <w:r w:rsidRPr="0020099D">
        <w:t xml:space="preserve">Учет тепловой энергии на котельных п. Самусь и п. Орловка ведется с помощью автоматизированной технологической и коммерческой системы учета тепловой энергии. </w:t>
      </w:r>
    </w:p>
    <w:p w14:paraId="52B357FE" w14:textId="77777777" w:rsidR="00EC09D8" w:rsidRPr="0020099D" w:rsidRDefault="00EC09D8" w:rsidP="00BF2E7A">
      <w:pPr>
        <w:pStyle w:val="afff3"/>
      </w:pPr>
      <w:r w:rsidRPr="0020099D">
        <w:t>Имеется эксплуатационная документация на узлы учета: паспорта, действующие свидетельства о поверке, руководства по эксплуатации на средства измерений, входящих в узел учета.</w:t>
      </w:r>
    </w:p>
    <w:p w14:paraId="0A8D1345" w14:textId="6B6C1104" w:rsidR="00EC09D8" w:rsidRPr="0020099D" w:rsidRDefault="00EC09D8" w:rsidP="00BF2E7A">
      <w:pPr>
        <w:pStyle w:val="afff3"/>
      </w:pPr>
      <w:r w:rsidRPr="0020099D">
        <w:lastRenderedPageBreak/>
        <w:t>Характеристики приборов учета по котельным</w:t>
      </w:r>
      <w:r w:rsidR="00D934AE" w:rsidRPr="0020099D">
        <w:t>, а также последняя предоставленая информация о поверках приборов учета тепловой энергии</w:t>
      </w:r>
      <w:r w:rsidR="00BF2E7A" w:rsidRPr="0020099D">
        <w:t xml:space="preserve"> представлены в таблице 2.26.</w:t>
      </w:r>
    </w:p>
    <w:p w14:paraId="5F551953" w14:textId="321966E3" w:rsidR="00E7466F" w:rsidRPr="0020099D" w:rsidRDefault="00E7466F" w:rsidP="00BF2E7A">
      <w:pPr>
        <w:pStyle w:val="afff3"/>
      </w:pPr>
      <w:r w:rsidRPr="0020099D">
        <w:t xml:space="preserve">По котельной «ЦОК» п. Самусь данные о поверки предоставлены не были, последние данные о </w:t>
      </w:r>
      <w:r w:rsidRPr="00D61092">
        <w:t>поверк</w:t>
      </w:r>
      <w:r w:rsidR="00B424F9" w:rsidRPr="00D61092">
        <w:t>е</w:t>
      </w:r>
      <w:r w:rsidRPr="00D61092">
        <w:t xml:space="preserve"> прибора учета </w:t>
      </w:r>
      <w:r w:rsidR="00B424F9" w:rsidRPr="00D61092">
        <w:t xml:space="preserve">– </w:t>
      </w:r>
      <w:r w:rsidRPr="00D61092">
        <w:t>10.10.2016 г.</w:t>
      </w:r>
    </w:p>
    <w:p w14:paraId="6128EB52" w14:textId="4EF1347E" w:rsidR="00EC09D8" w:rsidRPr="0020099D" w:rsidRDefault="00EC09D8" w:rsidP="00EC09D8">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2.</w:t>
      </w:r>
      <w:r w:rsidR="00BF2E7A" w:rsidRPr="0020099D">
        <w:rPr>
          <w:rFonts w:ascii="Times New Roman" w:eastAsia="Times New Roman" w:hAnsi="Times New Roman"/>
          <w:sz w:val="24"/>
          <w:lang w:val="ru-RU"/>
        </w:rPr>
        <w:t>26</w:t>
      </w:r>
      <w:r w:rsidRPr="0020099D">
        <w:rPr>
          <w:rFonts w:ascii="Times New Roman" w:eastAsia="Times New Roman" w:hAnsi="Times New Roman"/>
          <w:sz w:val="24"/>
          <w:lang w:val="ru-RU"/>
        </w:rPr>
        <w:t xml:space="preserve"> – Характеристика приборов учета отпуска тепла от источника</w:t>
      </w:r>
      <w:r w:rsidR="00E054ED" w:rsidRPr="0020099D">
        <w:rPr>
          <w:rFonts w:ascii="Times New Roman" w:eastAsia="Times New Roman" w:hAnsi="Times New Roman"/>
          <w:sz w:val="24"/>
          <w:lang w:val="ru-RU"/>
        </w:rPr>
        <w:t xml:space="preserve"> </w:t>
      </w:r>
    </w:p>
    <w:tbl>
      <w:tblPr>
        <w:tblW w:w="5000" w:type="pct"/>
        <w:jc w:val="center"/>
        <w:tblCellMar>
          <w:top w:w="102" w:type="dxa"/>
          <w:left w:w="62" w:type="dxa"/>
          <w:bottom w:w="102" w:type="dxa"/>
          <w:right w:w="62" w:type="dxa"/>
        </w:tblCellMar>
        <w:tblLook w:val="0000" w:firstRow="0" w:lastRow="0" w:firstColumn="0" w:lastColumn="0" w:noHBand="0" w:noVBand="0"/>
      </w:tblPr>
      <w:tblGrid>
        <w:gridCol w:w="527"/>
        <w:gridCol w:w="2671"/>
        <w:gridCol w:w="1525"/>
        <w:gridCol w:w="2481"/>
        <w:gridCol w:w="2991"/>
      </w:tblGrid>
      <w:tr w:rsidR="00EC09D8" w:rsidRPr="0020099D" w14:paraId="4D28E268" w14:textId="77777777" w:rsidTr="00BF2E7A">
        <w:trPr>
          <w:trHeight w:val="368"/>
          <w:tblHeader/>
          <w:jc w:val="center"/>
        </w:trPr>
        <w:tc>
          <w:tcPr>
            <w:tcW w:w="258" w:type="pct"/>
            <w:tcBorders>
              <w:top w:val="single" w:sz="4" w:space="0" w:color="auto"/>
              <w:left w:val="single" w:sz="4" w:space="0" w:color="auto"/>
              <w:bottom w:val="single" w:sz="4" w:space="0" w:color="auto"/>
              <w:right w:val="single" w:sz="4" w:space="0" w:color="auto"/>
            </w:tcBorders>
            <w:vAlign w:val="center"/>
          </w:tcPr>
          <w:p w14:paraId="79D89DE6" w14:textId="77777777" w:rsidR="00EC09D8" w:rsidRPr="0020099D" w:rsidRDefault="00EC09D8" w:rsidP="00EC09D8">
            <w:pPr>
              <w:pStyle w:val="ConsPlusNormal"/>
              <w:jc w:val="center"/>
              <w:rPr>
                <w:rFonts w:ascii="Times New Roman" w:hAnsi="Times New Roman" w:cs="Times New Roman"/>
                <w:b/>
              </w:rPr>
            </w:pPr>
            <w:r w:rsidRPr="0020099D">
              <w:rPr>
                <w:rFonts w:ascii="Times New Roman" w:hAnsi="Times New Roman" w:cs="Times New Roman"/>
                <w:b/>
              </w:rPr>
              <w:t>N кот.</w:t>
            </w:r>
          </w:p>
        </w:tc>
        <w:tc>
          <w:tcPr>
            <w:tcW w:w="1310" w:type="pct"/>
            <w:tcBorders>
              <w:top w:val="single" w:sz="4" w:space="0" w:color="auto"/>
              <w:left w:val="single" w:sz="4" w:space="0" w:color="auto"/>
              <w:bottom w:val="single" w:sz="4" w:space="0" w:color="auto"/>
              <w:right w:val="single" w:sz="4" w:space="0" w:color="auto"/>
            </w:tcBorders>
            <w:vAlign w:val="center"/>
          </w:tcPr>
          <w:p w14:paraId="062E7D17" w14:textId="77777777" w:rsidR="00EC09D8" w:rsidRPr="0020099D" w:rsidRDefault="00EC09D8" w:rsidP="00EC09D8">
            <w:pPr>
              <w:pStyle w:val="ConsPlusNormal"/>
              <w:jc w:val="center"/>
              <w:rPr>
                <w:rFonts w:ascii="Times New Roman" w:hAnsi="Times New Roman" w:cs="Times New Roman"/>
                <w:b/>
              </w:rPr>
            </w:pPr>
            <w:r w:rsidRPr="0020099D">
              <w:rPr>
                <w:rFonts w:ascii="Times New Roman" w:hAnsi="Times New Roman" w:cs="Times New Roman"/>
                <w:b/>
              </w:rPr>
              <w:t>Наименование котельной, адрес</w:t>
            </w:r>
          </w:p>
        </w:tc>
        <w:tc>
          <w:tcPr>
            <w:tcW w:w="748" w:type="pct"/>
            <w:tcBorders>
              <w:top w:val="single" w:sz="4" w:space="0" w:color="auto"/>
              <w:left w:val="single" w:sz="4" w:space="0" w:color="auto"/>
              <w:bottom w:val="single" w:sz="4" w:space="0" w:color="auto"/>
              <w:right w:val="single" w:sz="4" w:space="0" w:color="auto"/>
            </w:tcBorders>
            <w:vAlign w:val="center"/>
          </w:tcPr>
          <w:p w14:paraId="40818AA3" w14:textId="77777777" w:rsidR="00EC09D8" w:rsidRPr="0020099D" w:rsidRDefault="00EC09D8" w:rsidP="00EC09D8">
            <w:pPr>
              <w:pStyle w:val="ConsPlusNormal"/>
              <w:jc w:val="center"/>
              <w:rPr>
                <w:rFonts w:ascii="Times New Roman" w:hAnsi="Times New Roman" w:cs="Times New Roman"/>
                <w:b/>
              </w:rPr>
            </w:pPr>
            <w:r w:rsidRPr="0020099D">
              <w:rPr>
                <w:rFonts w:ascii="Times New Roman" w:hAnsi="Times New Roman" w:cs="Times New Roman"/>
                <w:b/>
              </w:rPr>
              <w:t>Марка прибора</w:t>
            </w:r>
          </w:p>
        </w:tc>
        <w:tc>
          <w:tcPr>
            <w:tcW w:w="1217" w:type="pct"/>
            <w:tcBorders>
              <w:top w:val="single" w:sz="4" w:space="0" w:color="auto"/>
              <w:left w:val="single" w:sz="4" w:space="0" w:color="auto"/>
              <w:right w:val="single" w:sz="4" w:space="0" w:color="auto"/>
            </w:tcBorders>
            <w:vAlign w:val="center"/>
          </w:tcPr>
          <w:p w14:paraId="44B05A4B" w14:textId="77777777" w:rsidR="00EC09D8" w:rsidRPr="0020099D" w:rsidRDefault="00EC09D8" w:rsidP="00EC09D8">
            <w:pPr>
              <w:pStyle w:val="ConsPlusNormal"/>
              <w:jc w:val="center"/>
              <w:rPr>
                <w:rFonts w:ascii="Times New Roman" w:hAnsi="Times New Roman" w:cs="Times New Roman"/>
                <w:b/>
              </w:rPr>
            </w:pPr>
            <w:r w:rsidRPr="0020099D">
              <w:rPr>
                <w:rFonts w:ascii="Times New Roman" w:hAnsi="Times New Roman" w:cs="Times New Roman"/>
                <w:b/>
              </w:rPr>
              <w:t>Количество приборов</w:t>
            </w:r>
          </w:p>
        </w:tc>
        <w:tc>
          <w:tcPr>
            <w:tcW w:w="1467" w:type="pct"/>
            <w:tcBorders>
              <w:top w:val="single" w:sz="4" w:space="0" w:color="auto"/>
              <w:left w:val="single" w:sz="4" w:space="0" w:color="auto"/>
              <w:right w:val="single" w:sz="4" w:space="0" w:color="auto"/>
            </w:tcBorders>
            <w:vAlign w:val="center"/>
          </w:tcPr>
          <w:p w14:paraId="3C84C93C" w14:textId="77777777" w:rsidR="00EC09D8" w:rsidRPr="0020099D" w:rsidRDefault="00EC09D8" w:rsidP="00EC09D8">
            <w:pPr>
              <w:pStyle w:val="ConsPlusNormal"/>
              <w:jc w:val="center"/>
              <w:rPr>
                <w:rFonts w:ascii="Times New Roman" w:hAnsi="Times New Roman" w:cs="Times New Roman"/>
                <w:b/>
              </w:rPr>
            </w:pPr>
            <w:r w:rsidRPr="0020099D">
              <w:rPr>
                <w:rFonts w:ascii="Times New Roman" w:hAnsi="Times New Roman" w:cs="Times New Roman"/>
                <w:b/>
              </w:rPr>
              <w:t>Дата поверки (месяц. год).</w:t>
            </w:r>
          </w:p>
        </w:tc>
      </w:tr>
      <w:tr w:rsidR="00EC09D8" w:rsidRPr="0020099D" w14:paraId="7201D00E" w14:textId="77777777" w:rsidTr="00EC09D8">
        <w:trPr>
          <w:jc w:val="center"/>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48280EE" w14:textId="77777777" w:rsidR="00EC09D8" w:rsidRPr="0020099D" w:rsidRDefault="00EC09D8" w:rsidP="00EC09D8">
            <w:pPr>
              <w:pStyle w:val="ConsPlusNormal"/>
              <w:jc w:val="center"/>
              <w:rPr>
                <w:rFonts w:ascii="Times New Roman" w:hAnsi="Times New Roman" w:cs="Times New Roman"/>
              </w:rPr>
            </w:pPr>
            <w:r w:rsidRPr="0020099D">
              <w:rPr>
                <w:rFonts w:ascii="Times New Roman" w:hAnsi="Times New Roman" w:cs="Times New Roman"/>
              </w:rPr>
              <w:t>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14:paraId="0D98F970" w14:textId="4A4ED7D6" w:rsidR="00EC09D8" w:rsidRPr="0020099D" w:rsidRDefault="00EC09D8" w:rsidP="00EC09D8">
            <w:pPr>
              <w:pStyle w:val="ConsPlusNormal"/>
              <w:jc w:val="center"/>
              <w:rPr>
                <w:rFonts w:ascii="Times New Roman" w:hAnsi="Times New Roman" w:cs="Times New Roman"/>
              </w:rPr>
            </w:pPr>
            <w:r w:rsidRPr="0020099D">
              <w:rPr>
                <w:rFonts w:ascii="Times New Roman" w:hAnsi="Times New Roman" w:cs="Times New Roman"/>
                <w:bCs/>
              </w:rPr>
              <w:t>ЦОК п. Самусь</w:t>
            </w: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0A60266" w14:textId="77777777" w:rsidR="00EC09D8" w:rsidRPr="0020099D" w:rsidRDefault="00EC09D8" w:rsidP="00EC09D8">
            <w:pPr>
              <w:pStyle w:val="ConsPlusNormal"/>
              <w:jc w:val="center"/>
              <w:rPr>
                <w:rFonts w:ascii="Times New Roman" w:hAnsi="Times New Roman" w:cs="Times New Roman"/>
              </w:rPr>
            </w:pPr>
            <w:r w:rsidRPr="0020099D">
              <w:rPr>
                <w:rFonts w:ascii="Times New Roman" w:hAnsi="Times New Roman" w:cs="Times New Roman"/>
                <w:color w:val="000000"/>
              </w:rPr>
              <w:t>СПТ 961</w:t>
            </w:r>
          </w:p>
        </w:tc>
        <w:tc>
          <w:tcPr>
            <w:tcW w:w="1217" w:type="pct"/>
            <w:tcBorders>
              <w:top w:val="single" w:sz="4" w:space="0" w:color="auto"/>
              <w:left w:val="single" w:sz="4" w:space="0" w:color="auto"/>
              <w:bottom w:val="single" w:sz="4" w:space="0" w:color="auto"/>
              <w:right w:val="single" w:sz="4" w:space="0" w:color="auto"/>
            </w:tcBorders>
            <w:shd w:val="clear" w:color="auto" w:fill="auto"/>
            <w:vAlign w:val="center"/>
          </w:tcPr>
          <w:p w14:paraId="3BB6CC2F" w14:textId="77777777" w:rsidR="00EC09D8" w:rsidRPr="0020099D" w:rsidRDefault="00EC09D8" w:rsidP="00EC09D8">
            <w:pPr>
              <w:pStyle w:val="ConsPlusNormal"/>
              <w:jc w:val="center"/>
              <w:rPr>
                <w:rFonts w:ascii="Times New Roman" w:hAnsi="Times New Roman" w:cs="Times New Roman"/>
              </w:rPr>
            </w:pPr>
            <w:r w:rsidRPr="0020099D">
              <w:rPr>
                <w:rFonts w:ascii="Times New Roman" w:hAnsi="Times New Roman" w:cs="Times New Roman"/>
              </w:rPr>
              <w:t>1</w:t>
            </w:r>
          </w:p>
        </w:tc>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6EC40BB3" w14:textId="77777777" w:rsidR="00EC09D8" w:rsidRPr="0020099D" w:rsidRDefault="00EC09D8" w:rsidP="00EC09D8">
            <w:pPr>
              <w:pStyle w:val="ConsPlusNormal"/>
              <w:jc w:val="center"/>
              <w:rPr>
                <w:rFonts w:ascii="Times New Roman" w:hAnsi="Times New Roman" w:cs="Times New Roman"/>
              </w:rPr>
            </w:pPr>
            <w:r w:rsidRPr="0020099D">
              <w:rPr>
                <w:rFonts w:ascii="Times New Roman" w:hAnsi="Times New Roman" w:cs="Times New Roman"/>
              </w:rPr>
              <w:t>10.10.2016 г.</w:t>
            </w:r>
          </w:p>
        </w:tc>
      </w:tr>
      <w:tr w:rsidR="00E9272D" w:rsidRPr="0020099D" w14:paraId="3528B2D2" w14:textId="77777777" w:rsidTr="00EC09D8">
        <w:trPr>
          <w:jc w:val="center"/>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60EF77F" w14:textId="7A0450BD" w:rsidR="00E9272D" w:rsidRPr="0020099D" w:rsidRDefault="00E9272D" w:rsidP="00E9272D">
            <w:pPr>
              <w:pStyle w:val="ConsPlusNormal"/>
              <w:jc w:val="center"/>
              <w:rPr>
                <w:rFonts w:ascii="Times New Roman" w:hAnsi="Times New Roman" w:cs="Times New Roman"/>
              </w:rPr>
            </w:pPr>
            <w:r w:rsidRPr="0020099D">
              <w:rPr>
                <w:rFonts w:ascii="Times New Roman" w:hAnsi="Times New Roman" w:cs="Times New Roman"/>
              </w:rPr>
              <w:t>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14:paraId="573991CF" w14:textId="44CFA66C" w:rsidR="00E9272D" w:rsidRPr="0020099D" w:rsidRDefault="00E9272D" w:rsidP="00E9272D">
            <w:pPr>
              <w:pStyle w:val="ConsPlusNormal"/>
              <w:jc w:val="center"/>
              <w:rPr>
                <w:rFonts w:ascii="Times New Roman" w:hAnsi="Times New Roman" w:cs="Times New Roman"/>
                <w:bCs/>
              </w:rPr>
            </w:pPr>
            <w:r w:rsidRPr="0020099D">
              <w:rPr>
                <w:rFonts w:ascii="Times New Roman" w:hAnsi="Times New Roman" w:cs="Times New Roman"/>
                <w:bCs/>
              </w:rPr>
              <w:t>Котельная по ул. Камышка п. Самусь</w:t>
            </w: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69BA7C3" w14:textId="6D304ED4" w:rsidR="00E9272D" w:rsidRPr="0020099D" w:rsidRDefault="00E9272D" w:rsidP="00E9272D">
            <w:pPr>
              <w:pStyle w:val="ConsPlusNormal"/>
              <w:jc w:val="center"/>
              <w:rPr>
                <w:rFonts w:ascii="Times New Roman" w:hAnsi="Times New Roman" w:cs="Times New Roman"/>
                <w:color w:val="000000"/>
              </w:rPr>
            </w:pPr>
            <w:r w:rsidRPr="0020099D">
              <w:rPr>
                <w:rFonts w:ascii="Times New Roman" w:hAnsi="Times New Roman" w:cs="Times New Roman"/>
                <w:color w:val="000000"/>
              </w:rPr>
              <w:t>ЭНКОНТ зав. № 2800</w:t>
            </w:r>
          </w:p>
        </w:tc>
        <w:tc>
          <w:tcPr>
            <w:tcW w:w="1217" w:type="pct"/>
            <w:tcBorders>
              <w:top w:val="single" w:sz="4" w:space="0" w:color="auto"/>
              <w:left w:val="single" w:sz="4" w:space="0" w:color="auto"/>
              <w:bottom w:val="single" w:sz="4" w:space="0" w:color="auto"/>
              <w:right w:val="single" w:sz="4" w:space="0" w:color="auto"/>
            </w:tcBorders>
            <w:shd w:val="clear" w:color="auto" w:fill="auto"/>
            <w:vAlign w:val="center"/>
          </w:tcPr>
          <w:p w14:paraId="2C7FBD75" w14:textId="714D13CC" w:rsidR="00E9272D" w:rsidRPr="0020099D" w:rsidRDefault="00E9272D" w:rsidP="00E9272D">
            <w:pPr>
              <w:pStyle w:val="ConsPlusNormal"/>
              <w:jc w:val="center"/>
              <w:rPr>
                <w:rFonts w:ascii="Times New Roman" w:hAnsi="Times New Roman" w:cs="Times New Roman"/>
              </w:rPr>
            </w:pPr>
            <w:r w:rsidRPr="0020099D">
              <w:rPr>
                <w:rFonts w:ascii="Times New Roman" w:hAnsi="Times New Roman" w:cs="Times New Roman"/>
              </w:rPr>
              <w:t>1</w:t>
            </w:r>
          </w:p>
        </w:tc>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3B93EE45" w14:textId="34FD71D2" w:rsidR="00E9272D" w:rsidRPr="0020099D" w:rsidRDefault="00E9272D" w:rsidP="00E9272D">
            <w:pPr>
              <w:pStyle w:val="ConsPlusNormal"/>
              <w:jc w:val="center"/>
              <w:rPr>
                <w:rFonts w:ascii="Times New Roman" w:hAnsi="Times New Roman" w:cs="Times New Roman"/>
              </w:rPr>
            </w:pPr>
            <w:r w:rsidRPr="0020099D">
              <w:rPr>
                <w:rFonts w:ascii="Times New Roman" w:hAnsi="Times New Roman" w:cs="Times New Roman"/>
              </w:rPr>
              <w:t>11.10.2021 г.</w:t>
            </w:r>
          </w:p>
        </w:tc>
      </w:tr>
      <w:tr w:rsidR="00E9272D" w:rsidRPr="0020099D" w14:paraId="0867FFE6" w14:textId="77777777" w:rsidTr="00EC09D8">
        <w:trPr>
          <w:jc w:val="center"/>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AED5877" w14:textId="129A5F7E" w:rsidR="00E9272D" w:rsidRPr="0020099D" w:rsidRDefault="00E9272D" w:rsidP="00EC09D8">
            <w:pPr>
              <w:pStyle w:val="ConsPlusNormal"/>
              <w:jc w:val="center"/>
              <w:rPr>
                <w:rFonts w:ascii="Times New Roman" w:hAnsi="Times New Roman" w:cs="Times New Roman"/>
              </w:rPr>
            </w:pPr>
            <w:r w:rsidRPr="0020099D">
              <w:rPr>
                <w:rFonts w:ascii="Times New Roman" w:hAnsi="Times New Roman" w:cs="Times New Roman"/>
              </w:rPr>
              <w:t>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14:paraId="3E6799F3" w14:textId="2A9B3167" w:rsidR="00E9272D" w:rsidRPr="0020099D" w:rsidRDefault="00E9272D" w:rsidP="00EC09D8">
            <w:pPr>
              <w:pStyle w:val="ConsPlusNormal"/>
              <w:jc w:val="center"/>
              <w:rPr>
                <w:rFonts w:ascii="Times New Roman" w:hAnsi="Times New Roman" w:cs="Times New Roman"/>
                <w:bCs/>
              </w:rPr>
            </w:pPr>
            <w:r w:rsidRPr="0020099D">
              <w:rPr>
                <w:rFonts w:ascii="Times New Roman" w:hAnsi="Times New Roman" w:cs="Times New Roman"/>
                <w:bCs/>
              </w:rPr>
              <w:t>Котельная п. Орловка</w:t>
            </w: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789C9D5" w14:textId="0D115E5D" w:rsidR="00E9272D" w:rsidRPr="0020099D" w:rsidRDefault="00E9272D" w:rsidP="00EC09D8">
            <w:pPr>
              <w:pStyle w:val="ConsPlusNormal"/>
              <w:jc w:val="center"/>
              <w:rPr>
                <w:rFonts w:ascii="Times New Roman" w:hAnsi="Times New Roman" w:cs="Times New Roman"/>
                <w:color w:val="000000"/>
              </w:rPr>
            </w:pPr>
            <w:r w:rsidRPr="0020099D">
              <w:rPr>
                <w:rFonts w:ascii="Times New Roman" w:hAnsi="Times New Roman" w:cs="Times New Roman"/>
                <w:color w:val="000000"/>
              </w:rPr>
              <w:t>СПТ 961</w:t>
            </w:r>
          </w:p>
        </w:tc>
        <w:tc>
          <w:tcPr>
            <w:tcW w:w="1217" w:type="pct"/>
            <w:tcBorders>
              <w:top w:val="single" w:sz="4" w:space="0" w:color="auto"/>
              <w:left w:val="single" w:sz="4" w:space="0" w:color="auto"/>
              <w:bottom w:val="single" w:sz="4" w:space="0" w:color="auto"/>
              <w:right w:val="single" w:sz="4" w:space="0" w:color="auto"/>
            </w:tcBorders>
            <w:shd w:val="clear" w:color="auto" w:fill="auto"/>
            <w:vAlign w:val="center"/>
          </w:tcPr>
          <w:p w14:paraId="6C10BFF3" w14:textId="62A00383" w:rsidR="00E9272D" w:rsidRPr="0020099D" w:rsidRDefault="00E9272D" w:rsidP="00EC09D8">
            <w:pPr>
              <w:pStyle w:val="ConsPlusNormal"/>
              <w:jc w:val="center"/>
              <w:rPr>
                <w:rFonts w:ascii="Times New Roman" w:hAnsi="Times New Roman" w:cs="Times New Roman"/>
              </w:rPr>
            </w:pPr>
            <w:r w:rsidRPr="0020099D">
              <w:rPr>
                <w:rFonts w:ascii="Times New Roman" w:hAnsi="Times New Roman" w:cs="Times New Roman"/>
              </w:rPr>
              <w:t>1</w:t>
            </w:r>
          </w:p>
        </w:tc>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59A0C9BB" w14:textId="401FEE53" w:rsidR="00E9272D" w:rsidRPr="0020099D" w:rsidRDefault="00E9272D" w:rsidP="00EC09D8">
            <w:pPr>
              <w:pStyle w:val="ConsPlusNormal"/>
              <w:jc w:val="center"/>
              <w:rPr>
                <w:rFonts w:ascii="Times New Roman" w:hAnsi="Times New Roman" w:cs="Times New Roman"/>
              </w:rPr>
            </w:pPr>
            <w:r w:rsidRPr="0020099D">
              <w:rPr>
                <w:rFonts w:ascii="Times New Roman" w:hAnsi="Times New Roman" w:cs="Times New Roman"/>
              </w:rPr>
              <w:t>08.10.2019 г.</w:t>
            </w:r>
          </w:p>
        </w:tc>
      </w:tr>
    </w:tbl>
    <w:p w14:paraId="50CB1F82" w14:textId="77777777" w:rsidR="00A65045" w:rsidRPr="0020099D" w:rsidRDefault="00A65045" w:rsidP="00BF2E7A">
      <w:pPr>
        <w:pStyle w:val="3"/>
        <w:numPr>
          <w:ilvl w:val="0"/>
          <w:numId w:val="0"/>
        </w:numPr>
        <w:ind w:left="709"/>
        <w:rPr>
          <w:b w:val="0"/>
          <w:bCs w:val="0"/>
          <w:color w:val="auto"/>
          <w:lang w:val="ru-RU"/>
        </w:rPr>
      </w:pPr>
      <w:bookmarkStart w:id="55" w:name="_Toc453770361"/>
    </w:p>
    <w:p w14:paraId="5A41DA21" w14:textId="16779487" w:rsidR="00100181" w:rsidRPr="0020099D" w:rsidRDefault="00100181" w:rsidP="00BF2E7A">
      <w:pPr>
        <w:pStyle w:val="3"/>
        <w:rPr>
          <w:lang w:val="ru-RU"/>
        </w:rPr>
      </w:pPr>
      <w:bookmarkStart w:id="56" w:name="_Toc201744756"/>
      <w:r w:rsidRPr="0020099D">
        <w:rPr>
          <w:lang w:val="ru-RU"/>
        </w:rPr>
        <w:t>Статистика отказов и восстановлений оборудования источников тепловой энергии</w:t>
      </w:r>
      <w:bookmarkEnd w:id="55"/>
      <w:bookmarkEnd w:id="56"/>
    </w:p>
    <w:p w14:paraId="2B5A0E8A" w14:textId="77777777" w:rsidR="00100181" w:rsidRPr="0020099D" w:rsidRDefault="00100181" w:rsidP="002C2730">
      <w:pPr>
        <w:shd w:val="clear" w:color="auto" w:fill="FFFFFF"/>
        <w:rPr>
          <w:rFonts w:ascii="Times New Roman" w:hAnsi="Times New Roman"/>
          <w:sz w:val="24"/>
          <w:szCs w:val="24"/>
          <w:lang w:val="ru-RU"/>
        </w:rPr>
      </w:pPr>
    </w:p>
    <w:p w14:paraId="705DBF5D" w14:textId="75719E47" w:rsidR="00935696" w:rsidRPr="0020099D" w:rsidRDefault="00C269D8" w:rsidP="00BF2E7A">
      <w:pPr>
        <w:pStyle w:val="afff3"/>
      </w:pPr>
      <w:r>
        <w:t>В период 2020</w:t>
      </w:r>
      <w:r w:rsidR="00935696" w:rsidRPr="0020099D">
        <w:t>–202</w:t>
      </w:r>
      <w:r>
        <w:t>4</w:t>
      </w:r>
      <w:r w:rsidR="00935696" w:rsidRPr="0020099D">
        <w:t xml:space="preserve"> отказов на источниках теплоснабжения и тепловых сетях (аварий, инцидентов) не зафиксировано.</w:t>
      </w:r>
    </w:p>
    <w:p w14:paraId="01E95734" w14:textId="77777777" w:rsidR="00BF2E7A" w:rsidRPr="0020099D" w:rsidRDefault="00BF2E7A" w:rsidP="00BF2E7A">
      <w:pPr>
        <w:pStyle w:val="afff3"/>
      </w:pPr>
    </w:p>
    <w:p w14:paraId="0272ADF6" w14:textId="68D2DB29" w:rsidR="00100181" w:rsidRPr="0020099D" w:rsidRDefault="00100181" w:rsidP="00BF2E7A">
      <w:pPr>
        <w:pStyle w:val="3"/>
        <w:rPr>
          <w:lang w:val="ru-RU"/>
        </w:rPr>
      </w:pPr>
      <w:bookmarkStart w:id="57" w:name="_Toc453770362"/>
      <w:bookmarkStart w:id="58" w:name="_Toc201744757"/>
      <w:r w:rsidRPr="0020099D">
        <w:rPr>
          <w:lang w:val="ru-RU"/>
        </w:rPr>
        <w:t>Предписания надзорных органов по запрещению дальнейшей эксплуатации источников тепловой энергии</w:t>
      </w:r>
      <w:bookmarkEnd w:id="57"/>
      <w:bookmarkEnd w:id="58"/>
    </w:p>
    <w:p w14:paraId="04887011" w14:textId="77777777" w:rsidR="00100181" w:rsidRPr="0020099D" w:rsidRDefault="00100181" w:rsidP="002C2730">
      <w:pPr>
        <w:shd w:val="clear" w:color="auto" w:fill="FFFFFF"/>
        <w:jc w:val="both"/>
        <w:rPr>
          <w:rFonts w:ascii="Times New Roman" w:hAnsi="Times New Roman"/>
          <w:sz w:val="24"/>
          <w:szCs w:val="24"/>
          <w:lang w:val="ru-RU"/>
        </w:rPr>
      </w:pPr>
    </w:p>
    <w:p w14:paraId="1908F66A" w14:textId="7BD2E174" w:rsidR="00935696" w:rsidRPr="0020099D" w:rsidRDefault="00B424F9" w:rsidP="00BF2E7A">
      <w:pPr>
        <w:pStyle w:val="afff3"/>
      </w:pPr>
      <w:r w:rsidRPr="0020099D">
        <w:t>П</w:t>
      </w:r>
      <w:r w:rsidR="00935696" w:rsidRPr="0020099D">
        <w:t>редписания надзорных органов по запрещению дальнейшей эксплуатации оборудования котельных расположенных в п. Самусь и п. Орловка по состоянию на 202</w:t>
      </w:r>
      <w:r w:rsidR="00C269D8">
        <w:t>4</w:t>
      </w:r>
      <w:r w:rsidR="00935696" w:rsidRPr="0020099D">
        <w:t xml:space="preserve"> год не выдавались.</w:t>
      </w:r>
    </w:p>
    <w:p w14:paraId="644C8F21" w14:textId="77777777" w:rsidR="00935696" w:rsidRPr="0020099D" w:rsidRDefault="00935696" w:rsidP="00935696">
      <w:pPr>
        <w:rPr>
          <w:rFonts w:ascii="Times New Roman" w:hAnsi="Times New Roman"/>
          <w:sz w:val="24"/>
          <w:szCs w:val="24"/>
          <w:lang w:val="ru-RU"/>
        </w:rPr>
      </w:pPr>
    </w:p>
    <w:p w14:paraId="7A940B00" w14:textId="292EEB17" w:rsidR="005379D5" w:rsidRPr="0020099D" w:rsidRDefault="005379D5" w:rsidP="00A65045">
      <w:pPr>
        <w:pStyle w:val="3"/>
        <w:rPr>
          <w:color w:val="auto"/>
          <w:szCs w:val="24"/>
          <w:lang w:val="ru-RU"/>
        </w:rPr>
      </w:pPr>
      <w:bookmarkStart w:id="59" w:name="_Toc201744758"/>
      <w:r w:rsidRPr="0020099D">
        <w:rPr>
          <w:color w:val="auto"/>
          <w:szCs w:val="24"/>
          <w:lang w:val="ru-RU"/>
        </w:rPr>
        <w:t>Характеристики водоподготовительных установок и подпиточных устройств</w:t>
      </w:r>
      <w:bookmarkEnd w:id="59"/>
      <w:r w:rsidRPr="0020099D">
        <w:rPr>
          <w:color w:val="auto"/>
          <w:szCs w:val="24"/>
          <w:lang w:val="ru-RU"/>
        </w:rPr>
        <w:t xml:space="preserve"> </w:t>
      </w:r>
    </w:p>
    <w:p w14:paraId="2D2CC283" w14:textId="77777777" w:rsidR="00BF2E7A" w:rsidRPr="0020099D" w:rsidRDefault="00BF2E7A" w:rsidP="00BF2E7A">
      <w:pPr>
        <w:rPr>
          <w:lang w:val="ru-RU"/>
        </w:rPr>
      </w:pPr>
    </w:p>
    <w:p w14:paraId="6DB19E8F" w14:textId="3BA27AAC" w:rsidR="00E054ED" w:rsidRPr="0020099D" w:rsidRDefault="00E054ED" w:rsidP="00BF2E7A">
      <w:pPr>
        <w:pStyle w:val="afff3"/>
      </w:pPr>
      <w:r w:rsidRPr="0020099D">
        <w:t>Котельная п. Орловка оборудована водоподготовительной установкой коррекци</w:t>
      </w:r>
      <w:r w:rsidR="00BA42AF" w:rsidRPr="0020099D">
        <w:t>и</w:t>
      </w:r>
      <w:r w:rsidRPr="0020099D">
        <w:t xml:space="preserve"> воды.</w:t>
      </w:r>
    </w:p>
    <w:p w14:paraId="521CD5CD" w14:textId="7A241925" w:rsidR="00E054ED" w:rsidRPr="0020099D" w:rsidRDefault="00E054ED" w:rsidP="00BF2E7A">
      <w:pPr>
        <w:pStyle w:val="afff3"/>
      </w:pPr>
      <w:r w:rsidRPr="0020099D">
        <w:t>Информация по котельным представлена в таблиц</w:t>
      </w:r>
      <w:r w:rsidR="00BF2E7A" w:rsidRPr="0020099D">
        <w:t>е 2.27</w:t>
      </w:r>
      <w:r w:rsidRPr="0020099D">
        <w:t>. Перечень показателей качества сетевой воды составлен на основании</w:t>
      </w:r>
      <w:r w:rsidR="00B529CB" w:rsidRPr="0020099D">
        <w:t xml:space="preserve"> РД 10-165-97, РД 24.031.120-91.</w:t>
      </w:r>
    </w:p>
    <w:p w14:paraId="55E5A716" w14:textId="77777777" w:rsidR="00B529CB" w:rsidRPr="0020099D" w:rsidRDefault="00B529CB" w:rsidP="00BF2E7A">
      <w:pPr>
        <w:pStyle w:val="afff3"/>
      </w:pPr>
    </w:p>
    <w:p w14:paraId="3742EB12" w14:textId="0DF985FE" w:rsidR="00E054ED" w:rsidRPr="0020099D" w:rsidRDefault="00E054ED" w:rsidP="00E054ED">
      <w:pPr>
        <w:spacing w:line="360" w:lineRule="auto"/>
        <w:rPr>
          <w:rFonts w:ascii="Times New Roman" w:eastAsia="Times New Roman" w:hAnsi="Times New Roman"/>
          <w:sz w:val="24"/>
          <w:lang w:val="ru-RU"/>
        </w:rPr>
      </w:pPr>
      <w:r w:rsidRPr="0020099D">
        <w:rPr>
          <w:rFonts w:ascii="Times New Roman" w:eastAsia="Times New Roman" w:hAnsi="Times New Roman"/>
          <w:sz w:val="24"/>
          <w:lang w:val="ru-RU"/>
        </w:rPr>
        <w:t>Таблица 2.2</w:t>
      </w:r>
      <w:r w:rsidR="00B424F9" w:rsidRPr="0020099D">
        <w:rPr>
          <w:rFonts w:ascii="Times New Roman" w:eastAsia="Times New Roman" w:hAnsi="Times New Roman"/>
          <w:sz w:val="24"/>
          <w:lang w:val="ru-RU"/>
        </w:rPr>
        <w:t>7</w:t>
      </w:r>
      <w:r w:rsidRPr="0020099D">
        <w:rPr>
          <w:rFonts w:ascii="Times New Roman" w:eastAsia="Times New Roman" w:hAnsi="Times New Roman"/>
          <w:sz w:val="24"/>
          <w:lang w:val="ru-RU"/>
        </w:rPr>
        <w:t xml:space="preserve"> – Характеристика ВПУ </w:t>
      </w:r>
      <w:r w:rsidR="00FB1584" w:rsidRPr="0020099D">
        <w:rPr>
          <w:rFonts w:ascii="Times New Roman" w:eastAsia="Times New Roman" w:hAnsi="Times New Roman"/>
          <w:sz w:val="24"/>
          <w:lang w:val="ru-RU"/>
        </w:rPr>
        <w:t>котельных</w:t>
      </w:r>
    </w:p>
    <w:tbl>
      <w:tblPr>
        <w:tblW w:w="5000" w:type="pct"/>
        <w:jc w:val="center"/>
        <w:tblCellMar>
          <w:top w:w="102" w:type="dxa"/>
          <w:left w:w="62" w:type="dxa"/>
          <w:bottom w:w="102" w:type="dxa"/>
          <w:right w:w="62" w:type="dxa"/>
        </w:tblCellMar>
        <w:tblLook w:val="0000" w:firstRow="0" w:lastRow="0" w:firstColumn="0" w:lastColumn="0" w:noHBand="0" w:noVBand="0"/>
      </w:tblPr>
      <w:tblGrid>
        <w:gridCol w:w="489"/>
        <w:gridCol w:w="2253"/>
        <w:gridCol w:w="3012"/>
        <w:gridCol w:w="1533"/>
        <w:gridCol w:w="2908"/>
      </w:tblGrid>
      <w:tr w:rsidR="00E054ED" w:rsidRPr="0020099D" w14:paraId="42C7856D" w14:textId="77777777" w:rsidTr="00FB1584">
        <w:trPr>
          <w:trHeight w:val="189"/>
          <w:tblHeader/>
          <w:jc w:val="center"/>
        </w:trPr>
        <w:tc>
          <w:tcPr>
            <w:tcW w:w="239" w:type="pct"/>
            <w:tcBorders>
              <w:top w:val="single" w:sz="4" w:space="0" w:color="auto"/>
              <w:left w:val="single" w:sz="4" w:space="0" w:color="auto"/>
              <w:bottom w:val="single" w:sz="4" w:space="0" w:color="auto"/>
              <w:right w:val="single" w:sz="4" w:space="0" w:color="auto"/>
            </w:tcBorders>
            <w:vAlign w:val="center"/>
          </w:tcPr>
          <w:p w14:paraId="1D40E3F6" w14:textId="77777777" w:rsidR="00E054ED" w:rsidRPr="0020099D" w:rsidRDefault="00E054ED" w:rsidP="00E054ED">
            <w:pPr>
              <w:pStyle w:val="ConsPlusNormal"/>
              <w:jc w:val="center"/>
              <w:rPr>
                <w:rFonts w:ascii="Times New Roman" w:hAnsi="Times New Roman" w:cs="Times New Roman"/>
                <w:b/>
              </w:rPr>
            </w:pPr>
            <w:r w:rsidRPr="0020099D">
              <w:rPr>
                <w:rFonts w:ascii="Times New Roman" w:hAnsi="Times New Roman" w:cs="Times New Roman"/>
                <w:b/>
              </w:rPr>
              <w:t>N кот.</w:t>
            </w:r>
          </w:p>
        </w:tc>
        <w:tc>
          <w:tcPr>
            <w:tcW w:w="1105" w:type="pct"/>
            <w:tcBorders>
              <w:top w:val="single" w:sz="4" w:space="0" w:color="auto"/>
              <w:left w:val="single" w:sz="4" w:space="0" w:color="auto"/>
              <w:bottom w:val="single" w:sz="4" w:space="0" w:color="auto"/>
              <w:right w:val="single" w:sz="4" w:space="0" w:color="auto"/>
            </w:tcBorders>
            <w:vAlign w:val="center"/>
          </w:tcPr>
          <w:p w14:paraId="5D7626B6" w14:textId="6CA29B5B" w:rsidR="00E054ED" w:rsidRPr="0020099D" w:rsidRDefault="00FB1584" w:rsidP="00E054ED">
            <w:pPr>
              <w:pStyle w:val="ConsPlusNormal"/>
              <w:jc w:val="center"/>
              <w:rPr>
                <w:rFonts w:ascii="Times New Roman" w:hAnsi="Times New Roman" w:cs="Times New Roman"/>
                <w:b/>
              </w:rPr>
            </w:pPr>
            <w:r w:rsidRPr="0020099D">
              <w:rPr>
                <w:rFonts w:ascii="Times New Roman" w:hAnsi="Times New Roman" w:cs="Times New Roman"/>
                <w:b/>
              </w:rPr>
              <w:t>Котельная</w:t>
            </w:r>
          </w:p>
        </w:tc>
        <w:tc>
          <w:tcPr>
            <w:tcW w:w="1477" w:type="pct"/>
            <w:tcBorders>
              <w:top w:val="single" w:sz="4" w:space="0" w:color="auto"/>
              <w:left w:val="single" w:sz="4" w:space="0" w:color="auto"/>
              <w:bottom w:val="single" w:sz="4" w:space="0" w:color="auto"/>
              <w:right w:val="single" w:sz="4" w:space="0" w:color="auto"/>
            </w:tcBorders>
            <w:vAlign w:val="center"/>
          </w:tcPr>
          <w:p w14:paraId="66C5986B" w14:textId="02180FD8" w:rsidR="00E054ED" w:rsidRPr="0020099D" w:rsidRDefault="00E054ED" w:rsidP="00E054ED">
            <w:pPr>
              <w:pStyle w:val="ConsPlusNormal"/>
              <w:jc w:val="center"/>
              <w:rPr>
                <w:rFonts w:ascii="Times New Roman" w:hAnsi="Times New Roman" w:cs="Times New Roman"/>
                <w:b/>
              </w:rPr>
            </w:pPr>
            <w:r w:rsidRPr="0020099D">
              <w:rPr>
                <w:rFonts w:ascii="Times New Roman" w:hAnsi="Times New Roman" w:cs="Times New Roman"/>
                <w:b/>
              </w:rPr>
              <w:t>Номинальная производительность ВПУ, т/ч</w:t>
            </w:r>
          </w:p>
        </w:tc>
        <w:tc>
          <w:tcPr>
            <w:tcW w:w="752" w:type="pct"/>
            <w:tcBorders>
              <w:top w:val="single" w:sz="4" w:space="0" w:color="auto"/>
              <w:left w:val="single" w:sz="4" w:space="0" w:color="auto"/>
              <w:right w:val="single" w:sz="4" w:space="0" w:color="auto"/>
            </w:tcBorders>
            <w:vAlign w:val="center"/>
          </w:tcPr>
          <w:p w14:paraId="4575365C" w14:textId="77777777" w:rsidR="00E054ED" w:rsidRPr="0020099D" w:rsidRDefault="00E054ED" w:rsidP="00E054ED">
            <w:pPr>
              <w:pStyle w:val="ConsPlusNormal"/>
              <w:jc w:val="center"/>
              <w:rPr>
                <w:rFonts w:ascii="Times New Roman" w:hAnsi="Times New Roman" w:cs="Times New Roman"/>
                <w:b/>
              </w:rPr>
            </w:pPr>
            <w:r w:rsidRPr="0020099D">
              <w:rPr>
                <w:rFonts w:ascii="Times New Roman" w:hAnsi="Times New Roman" w:cs="Times New Roman"/>
                <w:b/>
              </w:rPr>
              <w:t>Тип водоисточника</w:t>
            </w:r>
          </w:p>
        </w:tc>
        <w:tc>
          <w:tcPr>
            <w:tcW w:w="1426" w:type="pct"/>
            <w:tcBorders>
              <w:top w:val="single" w:sz="4" w:space="0" w:color="auto"/>
              <w:left w:val="single" w:sz="4" w:space="0" w:color="auto"/>
              <w:right w:val="single" w:sz="4" w:space="0" w:color="auto"/>
            </w:tcBorders>
            <w:vAlign w:val="center"/>
          </w:tcPr>
          <w:p w14:paraId="3CB33A11" w14:textId="77777777" w:rsidR="00E054ED" w:rsidRPr="0020099D" w:rsidRDefault="00E054ED" w:rsidP="00E054ED">
            <w:pPr>
              <w:pStyle w:val="ConsPlusNormal"/>
              <w:jc w:val="center"/>
              <w:rPr>
                <w:rFonts w:ascii="Times New Roman" w:hAnsi="Times New Roman" w:cs="Times New Roman"/>
                <w:b/>
              </w:rPr>
            </w:pPr>
            <w:r w:rsidRPr="0020099D">
              <w:rPr>
                <w:rFonts w:ascii="Times New Roman" w:hAnsi="Times New Roman" w:cs="Times New Roman"/>
                <w:b/>
              </w:rPr>
              <w:t>Характеристика оборудования</w:t>
            </w:r>
          </w:p>
        </w:tc>
      </w:tr>
      <w:tr w:rsidR="00E054ED" w:rsidRPr="0020099D" w14:paraId="044F0AD8" w14:textId="77777777" w:rsidTr="00016BF2">
        <w:trPr>
          <w:trHeight w:val="563"/>
          <w:jc w:val="center"/>
        </w:trPr>
        <w:tc>
          <w:tcPr>
            <w:tcW w:w="239" w:type="pct"/>
            <w:tcBorders>
              <w:top w:val="single" w:sz="4" w:space="0" w:color="auto"/>
              <w:left w:val="single" w:sz="4" w:space="0" w:color="auto"/>
              <w:bottom w:val="single" w:sz="4" w:space="0" w:color="auto"/>
              <w:right w:val="single" w:sz="4" w:space="0" w:color="auto"/>
            </w:tcBorders>
            <w:vAlign w:val="center"/>
          </w:tcPr>
          <w:p w14:paraId="7B568BF9" w14:textId="77777777" w:rsidR="00E054ED" w:rsidRPr="0020099D" w:rsidRDefault="00E054ED" w:rsidP="00E054ED">
            <w:pPr>
              <w:pStyle w:val="ConsPlusNormal"/>
              <w:jc w:val="center"/>
              <w:rPr>
                <w:rFonts w:ascii="Times New Roman" w:hAnsi="Times New Roman" w:cs="Times New Roman"/>
              </w:rPr>
            </w:pPr>
            <w:r w:rsidRPr="0020099D">
              <w:rPr>
                <w:rFonts w:ascii="Times New Roman" w:hAnsi="Times New Roman" w:cs="Times New Roman"/>
              </w:rPr>
              <w:t>1</w:t>
            </w:r>
          </w:p>
        </w:tc>
        <w:tc>
          <w:tcPr>
            <w:tcW w:w="1105" w:type="pct"/>
            <w:tcBorders>
              <w:top w:val="single" w:sz="4" w:space="0" w:color="auto"/>
              <w:left w:val="single" w:sz="4" w:space="0" w:color="auto"/>
              <w:bottom w:val="single" w:sz="4" w:space="0" w:color="auto"/>
              <w:right w:val="single" w:sz="4" w:space="0" w:color="auto"/>
            </w:tcBorders>
            <w:vAlign w:val="center"/>
          </w:tcPr>
          <w:p w14:paraId="4244C671" w14:textId="2BB6BE1B" w:rsidR="00E054ED" w:rsidRPr="0020099D" w:rsidRDefault="00FB1584" w:rsidP="00E054ED">
            <w:pPr>
              <w:pStyle w:val="ConsPlusNormal"/>
              <w:jc w:val="center"/>
              <w:rPr>
                <w:rFonts w:ascii="Times New Roman" w:hAnsi="Times New Roman" w:cs="Times New Roman"/>
              </w:rPr>
            </w:pPr>
            <w:r w:rsidRPr="0020099D">
              <w:rPr>
                <w:rFonts w:ascii="Times New Roman" w:hAnsi="Times New Roman" w:cs="Times New Roman"/>
              </w:rPr>
              <w:t>ЦОК п. Самусь</w:t>
            </w:r>
          </w:p>
        </w:tc>
        <w:tc>
          <w:tcPr>
            <w:tcW w:w="1477" w:type="pct"/>
            <w:tcBorders>
              <w:top w:val="single" w:sz="4" w:space="0" w:color="auto"/>
              <w:left w:val="single" w:sz="4" w:space="0" w:color="auto"/>
              <w:bottom w:val="single" w:sz="4" w:space="0" w:color="auto"/>
              <w:right w:val="single" w:sz="4" w:space="0" w:color="auto"/>
            </w:tcBorders>
            <w:vAlign w:val="center"/>
          </w:tcPr>
          <w:p w14:paraId="637DC7F9" w14:textId="77777777" w:rsidR="00E054ED" w:rsidRPr="0020099D" w:rsidRDefault="00E054ED" w:rsidP="00E054ED">
            <w:pPr>
              <w:pStyle w:val="ConsPlusNormal"/>
              <w:jc w:val="center"/>
              <w:rPr>
                <w:rFonts w:ascii="Times New Roman" w:hAnsi="Times New Roman" w:cs="Times New Roman"/>
              </w:rPr>
            </w:pPr>
            <w:r w:rsidRPr="0020099D">
              <w:rPr>
                <w:rFonts w:ascii="Times New Roman" w:hAnsi="Times New Roman" w:cs="Times New Roman"/>
              </w:rPr>
              <w:t>25</w:t>
            </w:r>
          </w:p>
        </w:tc>
        <w:tc>
          <w:tcPr>
            <w:tcW w:w="752" w:type="pct"/>
            <w:tcBorders>
              <w:top w:val="single" w:sz="4" w:space="0" w:color="auto"/>
              <w:left w:val="single" w:sz="4" w:space="0" w:color="auto"/>
              <w:bottom w:val="single" w:sz="4" w:space="0" w:color="auto"/>
              <w:right w:val="single" w:sz="4" w:space="0" w:color="auto"/>
            </w:tcBorders>
            <w:vAlign w:val="center"/>
          </w:tcPr>
          <w:p w14:paraId="6B6D7D03" w14:textId="77777777" w:rsidR="00E054ED" w:rsidRPr="0020099D" w:rsidRDefault="00E054ED" w:rsidP="00E054ED">
            <w:pPr>
              <w:pStyle w:val="ConsPlusNormal"/>
              <w:jc w:val="center"/>
              <w:rPr>
                <w:rFonts w:ascii="Times New Roman" w:hAnsi="Times New Roman" w:cs="Times New Roman"/>
              </w:rPr>
            </w:pPr>
            <w:r w:rsidRPr="0020099D">
              <w:rPr>
                <w:rFonts w:ascii="Times New Roman" w:hAnsi="Times New Roman" w:cs="Times New Roman"/>
              </w:rPr>
              <w:t>р. Томь</w:t>
            </w:r>
          </w:p>
        </w:tc>
        <w:tc>
          <w:tcPr>
            <w:tcW w:w="1426" w:type="pct"/>
            <w:tcBorders>
              <w:top w:val="single" w:sz="4" w:space="0" w:color="auto"/>
              <w:left w:val="single" w:sz="4" w:space="0" w:color="auto"/>
              <w:bottom w:val="single" w:sz="4" w:space="0" w:color="auto"/>
              <w:right w:val="single" w:sz="4" w:space="0" w:color="auto"/>
            </w:tcBorders>
            <w:shd w:val="clear" w:color="auto" w:fill="auto"/>
            <w:vAlign w:val="center"/>
          </w:tcPr>
          <w:p w14:paraId="6261C8F5" w14:textId="4319C412" w:rsidR="00E054ED" w:rsidRPr="0020099D" w:rsidRDefault="00FB1584" w:rsidP="00E054ED">
            <w:pPr>
              <w:pStyle w:val="ConsPlusNormal"/>
              <w:jc w:val="center"/>
              <w:rPr>
                <w:rFonts w:ascii="Times New Roman" w:hAnsi="Times New Roman" w:cs="Times New Roman"/>
              </w:rPr>
            </w:pPr>
            <w:r w:rsidRPr="0020099D">
              <w:rPr>
                <w:rFonts w:ascii="Times New Roman" w:hAnsi="Times New Roman" w:cs="Times New Roman"/>
                <w:bCs/>
              </w:rPr>
              <w:t xml:space="preserve">Двухступенчатое </w:t>
            </w:r>
            <w:r w:rsidRPr="0020099D">
              <w:rPr>
                <w:rFonts w:ascii="Times New Roman" w:hAnsi="Times New Roman" w:cs="Times New Roman"/>
                <w:bCs/>
                <w:lang w:val="en-US"/>
              </w:rPr>
              <w:t>Na</w:t>
            </w:r>
            <w:r w:rsidRPr="0020099D">
              <w:rPr>
                <w:rFonts w:ascii="Times New Roman" w:hAnsi="Times New Roman" w:cs="Times New Roman"/>
                <w:bCs/>
              </w:rPr>
              <w:t>-катионирование</w:t>
            </w:r>
            <w:r w:rsidRPr="0020099D">
              <w:rPr>
                <w:rFonts w:ascii="Times New Roman" w:hAnsi="Times New Roman" w:cs="Times New Roman"/>
              </w:rPr>
              <w:t xml:space="preserve">: </w:t>
            </w:r>
            <w:r w:rsidR="00E054ED" w:rsidRPr="0020099D">
              <w:rPr>
                <w:rFonts w:ascii="Times New Roman" w:hAnsi="Times New Roman" w:cs="Times New Roman"/>
                <w:lang w:val="en-US"/>
              </w:rPr>
              <w:t>Na</w:t>
            </w:r>
            <w:r w:rsidR="00E054ED" w:rsidRPr="0020099D">
              <w:rPr>
                <w:rFonts w:ascii="Times New Roman" w:hAnsi="Times New Roman" w:cs="Times New Roman"/>
              </w:rPr>
              <w:t>-катионитовый фильтр 1 ступени ФИПа1 (2 шт.)</w:t>
            </w:r>
            <w:r w:rsidR="00A20248" w:rsidRPr="0020099D">
              <w:rPr>
                <w:rFonts w:ascii="Times New Roman" w:hAnsi="Times New Roman" w:cs="Times New Roman"/>
              </w:rPr>
              <w:t>,</w:t>
            </w:r>
          </w:p>
          <w:p w14:paraId="619519ED" w14:textId="198C5EBB" w:rsidR="00E054ED" w:rsidRPr="0020099D" w:rsidRDefault="00E054ED" w:rsidP="00E054ED">
            <w:pPr>
              <w:pStyle w:val="ConsPlusNormal"/>
              <w:jc w:val="center"/>
              <w:rPr>
                <w:rFonts w:ascii="Times New Roman" w:hAnsi="Times New Roman" w:cs="Times New Roman"/>
              </w:rPr>
            </w:pPr>
            <w:r w:rsidRPr="0020099D">
              <w:rPr>
                <w:rFonts w:ascii="Times New Roman" w:hAnsi="Times New Roman" w:cs="Times New Roman"/>
                <w:lang w:val="en-US"/>
              </w:rPr>
              <w:t>Na</w:t>
            </w:r>
            <w:r w:rsidRPr="0020099D">
              <w:rPr>
                <w:rFonts w:ascii="Times New Roman" w:hAnsi="Times New Roman" w:cs="Times New Roman"/>
              </w:rPr>
              <w:t>-катионитовый фильтр 1 ступени ФИПа2 (2 шт.)</w:t>
            </w:r>
            <w:r w:rsidR="00A20248" w:rsidRPr="0020099D">
              <w:rPr>
                <w:rFonts w:ascii="Times New Roman" w:hAnsi="Times New Roman" w:cs="Times New Roman"/>
              </w:rPr>
              <w:t>,</w:t>
            </w:r>
          </w:p>
          <w:p w14:paraId="5C675C5C" w14:textId="7D1B7E82" w:rsidR="00A20248" w:rsidRPr="0020099D" w:rsidRDefault="00A20248" w:rsidP="00E054ED">
            <w:pPr>
              <w:pStyle w:val="ConsPlusNormal"/>
              <w:jc w:val="center"/>
              <w:rPr>
                <w:rFonts w:ascii="Times New Roman" w:hAnsi="Times New Roman" w:cs="Times New Roman"/>
              </w:rPr>
            </w:pPr>
            <w:r w:rsidRPr="0020099D">
              <w:rPr>
                <w:rFonts w:ascii="Times New Roman" w:hAnsi="Times New Roman" w:cs="Times New Roman"/>
              </w:rPr>
              <w:t>Атмосферный деаэратор.</w:t>
            </w:r>
          </w:p>
        </w:tc>
      </w:tr>
      <w:tr w:rsidR="00016BF2" w:rsidRPr="0020099D" w14:paraId="7F56B4BF" w14:textId="77777777" w:rsidTr="00FB1584">
        <w:trPr>
          <w:trHeight w:val="70"/>
          <w:jc w:val="center"/>
        </w:trPr>
        <w:tc>
          <w:tcPr>
            <w:tcW w:w="239" w:type="pct"/>
            <w:tcBorders>
              <w:top w:val="single" w:sz="4" w:space="0" w:color="auto"/>
              <w:left w:val="single" w:sz="4" w:space="0" w:color="auto"/>
              <w:bottom w:val="single" w:sz="4" w:space="0" w:color="auto"/>
              <w:right w:val="single" w:sz="4" w:space="0" w:color="auto"/>
            </w:tcBorders>
            <w:vAlign w:val="center"/>
          </w:tcPr>
          <w:p w14:paraId="39F8C22B" w14:textId="3C61029E" w:rsidR="00016BF2" w:rsidRPr="0020099D" w:rsidRDefault="00016BF2" w:rsidP="00016BF2">
            <w:pPr>
              <w:pStyle w:val="ConsPlusNormal"/>
              <w:jc w:val="center"/>
              <w:rPr>
                <w:rFonts w:ascii="Times New Roman" w:hAnsi="Times New Roman" w:cs="Times New Roman"/>
              </w:rPr>
            </w:pPr>
            <w:r w:rsidRPr="0020099D">
              <w:rPr>
                <w:rFonts w:ascii="Times New Roman" w:hAnsi="Times New Roman" w:cs="Times New Roman"/>
              </w:rPr>
              <w:lastRenderedPageBreak/>
              <w:t>2</w:t>
            </w:r>
          </w:p>
        </w:tc>
        <w:tc>
          <w:tcPr>
            <w:tcW w:w="1105" w:type="pct"/>
            <w:tcBorders>
              <w:top w:val="single" w:sz="4" w:space="0" w:color="auto"/>
              <w:left w:val="single" w:sz="4" w:space="0" w:color="auto"/>
              <w:bottom w:val="single" w:sz="4" w:space="0" w:color="auto"/>
              <w:right w:val="single" w:sz="4" w:space="0" w:color="auto"/>
            </w:tcBorders>
            <w:vAlign w:val="center"/>
          </w:tcPr>
          <w:p w14:paraId="173DC2C4" w14:textId="62C2F80C" w:rsidR="00016BF2" w:rsidRPr="0020099D" w:rsidRDefault="00016BF2" w:rsidP="00016BF2">
            <w:pPr>
              <w:pStyle w:val="ConsPlusNormal"/>
              <w:jc w:val="center"/>
              <w:rPr>
                <w:rFonts w:ascii="Times New Roman" w:hAnsi="Times New Roman" w:cs="Times New Roman"/>
                <w:bCs/>
              </w:rPr>
            </w:pPr>
            <w:r w:rsidRPr="0020099D">
              <w:rPr>
                <w:rFonts w:ascii="Times New Roman" w:hAnsi="Times New Roman" w:cs="Times New Roman"/>
                <w:bCs/>
              </w:rPr>
              <w:t>Котельная по ул. Камышка п. Самусь</w:t>
            </w:r>
          </w:p>
        </w:tc>
        <w:tc>
          <w:tcPr>
            <w:tcW w:w="1477" w:type="pct"/>
            <w:tcBorders>
              <w:top w:val="single" w:sz="4" w:space="0" w:color="auto"/>
              <w:left w:val="single" w:sz="4" w:space="0" w:color="auto"/>
              <w:bottom w:val="single" w:sz="4" w:space="0" w:color="auto"/>
              <w:right w:val="single" w:sz="4" w:space="0" w:color="auto"/>
            </w:tcBorders>
            <w:vAlign w:val="center"/>
          </w:tcPr>
          <w:p w14:paraId="37659632" w14:textId="6CB2C264" w:rsidR="00016BF2" w:rsidRPr="0020099D" w:rsidRDefault="00016BF2" w:rsidP="00016BF2">
            <w:pPr>
              <w:pStyle w:val="ConsPlusNormal"/>
              <w:jc w:val="center"/>
              <w:rPr>
                <w:rFonts w:ascii="Times New Roman" w:hAnsi="Times New Roman" w:cs="Times New Roman"/>
              </w:rPr>
            </w:pPr>
            <w:r w:rsidRPr="0020099D">
              <w:rPr>
                <w:rFonts w:ascii="Times New Roman" w:hAnsi="Times New Roman" w:cs="Times New Roman"/>
              </w:rPr>
              <w:t>Данные не предоставлены</w:t>
            </w:r>
          </w:p>
        </w:tc>
        <w:tc>
          <w:tcPr>
            <w:tcW w:w="752" w:type="pct"/>
            <w:tcBorders>
              <w:top w:val="single" w:sz="4" w:space="0" w:color="auto"/>
              <w:left w:val="single" w:sz="4" w:space="0" w:color="auto"/>
              <w:bottom w:val="single" w:sz="4" w:space="0" w:color="auto"/>
              <w:right w:val="single" w:sz="4" w:space="0" w:color="auto"/>
            </w:tcBorders>
            <w:vAlign w:val="center"/>
          </w:tcPr>
          <w:p w14:paraId="4F3FD075" w14:textId="20D874F6" w:rsidR="00016BF2" w:rsidRPr="0020099D" w:rsidRDefault="00016BF2" w:rsidP="00016BF2">
            <w:pPr>
              <w:pStyle w:val="ConsPlusNormal"/>
              <w:jc w:val="center"/>
              <w:rPr>
                <w:rFonts w:ascii="Times New Roman" w:hAnsi="Times New Roman" w:cs="Times New Roman"/>
              </w:rPr>
            </w:pPr>
            <w:r w:rsidRPr="0020099D">
              <w:rPr>
                <w:rFonts w:ascii="Times New Roman" w:hAnsi="Times New Roman" w:cs="Times New Roman"/>
              </w:rPr>
              <w:t>скважина</w:t>
            </w:r>
          </w:p>
        </w:tc>
        <w:tc>
          <w:tcPr>
            <w:tcW w:w="1426" w:type="pct"/>
            <w:tcBorders>
              <w:top w:val="single" w:sz="4" w:space="0" w:color="auto"/>
              <w:left w:val="single" w:sz="4" w:space="0" w:color="auto"/>
              <w:bottom w:val="single" w:sz="4" w:space="0" w:color="auto"/>
              <w:right w:val="single" w:sz="4" w:space="0" w:color="auto"/>
            </w:tcBorders>
            <w:shd w:val="clear" w:color="auto" w:fill="auto"/>
            <w:vAlign w:val="center"/>
          </w:tcPr>
          <w:p w14:paraId="5E2CFF9B" w14:textId="2B0BB3F2" w:rsidR="00016BF2" w:rsidRPr="0020099D" w:rsidRDefault="00016BF2" w:rsidP="00016BF2">
            <w:pPr>
              <w:pStyle w:val="ConsPlusNormal"/>
              <w:jc w:val="center"/>
              <w:rPr>
                <w:rFonts w:ascii="Times New Roman" w:hAnsi="Times New Roman" w:cs="Times New Roman"/>
                <w:lang w:val="en-US"/>
              </w:rPr>
            </w:pPr>
            <w:r w:rsidRPr="0020099D">
              <w:rPr>
                <w:rFonts w:ascii="Times New Roman" w:hAnsi="Times New Roman" w:cs="Times New Roman"/>
              </w:rPr>
              <w:t>Данные не предоставлены</w:t>
            </w:r>
          </w:p>
        </w:tc>
      </w:tr>
      <w:tr w:rsidR="00016BF2" w:rsidRPr="0020099D" w14:paraId="516A445E" w14:textId="77777777" w:rsidTr="00FB1584">
        <w:trPr>
          <w:trHeight w:val="15"/>
          <w:jc w:val="center"/>
        </w:trPr>
        <w:tc>
          <w:tcPr>
            <w:tcW w:w="239" w:type="pct"/>
            <w:tcBorders>
              <w:top w:val="single" w:sz="4" w:space="0" w:color="auto"/>
              <w:left w:val="single" w:sz="4" w:space="0" w:color="auto"/>
              <w:bottom w:val="single" w:sz="4" w:space="0" w:color="auto"/>
              <w:right w:val="single" w:sz="4" w:space="0" w:color="auto"/>
            </w:tcBorders>
            <w:vAlign w:val="center"/>
          </w:tcPr>
          <w:p w14:paraId="6960D2B2" w14:textId="70AE2B5B" w:rsidR="00016BF2" w:rsidRPr="0020099D" w:rsidRDefault="00016BF2" w:rsidP="00016BF2">
            <w:pPr>
              <w:pStyle w:val="ConsPlusNormal"/>
              <w:jc w:val="center"/>
              <w:rPr>
                <w:rFonts w:ascii="Times New Roman" w:hAnsi="Times New Roman" w:cs="Times New Roman"/>
              </w:rPr>
            </w:pPr>
            <w:r w:rsidRPr="0020099D">
              <w:rPr>
                <w:rFonts w:ascii="Times New Roman" w:hAnsi="Times New Roman" w:cs="Times New Roman"/>
              </w:rPr>
              <w:t>3</w:t>
            </w:r>
          </w:p>
        </w:tc>
        <w:tc>
          <w:tcPr>
            <w:tcW w:w="1105" w:type="pct"/>
            <w:tcBorders>
              <w:top w:val="single" w:sz="4" w:space="0" w:color="auto"/>
              <w:left w:val="single" w:sz="4" w:space="0" w:color="auto"/>
              <w:bottom w:val="single" w:sz="4" w:space="0" w:color="auto"/>
              <w:right w:val="single" w:sz="4" w:space="0" w:color="auto"/>
            </w:tcBorders>
            <w:vAlign w:val="center"/>
          </w:tcPr>
          <w:p w14:paraId="427FF7C4" w14:textId="2FDAD78B" w:rsidR="00016BF2" w:rsidRPr="0020099D" w:rsidRDefault="00016BF2" w:rsidP="00016BF2">
            <w:pPr>
              <w:pStyle w:val="ConsPlusNormal"/>
              <w:jc w:val="center"/>
              <w:rPr>
                <w:rFonts w:ascii="Times New Roman" w:hAnsi="Times New Roman" w:cs="Times New Roman"/>
                <w:bCs/>
              </w:rPr>
            </w:pPr>
            <w:r w:rsidRPr="0020099D">
              <w:rPr>
                <w:rFonts w:ascii="Times New Roman" w:hAnsi="Times New Roman" w:cs="Times New Roman"/>
              </w:rPr>
              <w:t>Котельная п. Орловка</w:t>
            </w:r>
          </w:p>
        </w:tc>
        <w:tc>
          <w:tcPr>
            <w:tcW w:w="1477" w:type="pct"/>
            <w:tcBorders>
              <w:top w:val="single" w:sz="4" w:space="0" w:color="auto"/>
              <w:left w:val="single" w:sz="4" w:space="0" w:color="auto"/>
              <w:bottom w:val="single" w:sz="4" w:space="0" w:color="auto"/>
              <w:right w:val="single" w:sz="4" w:space="0" w:color="auto"/>
            </w:tcBorders>
            <w:vAlign w:val="center"/>
          </w:tcPr>
          <w:p w14:paraId="4250F2C5" w14:textId="798BB9F9" w:rsidR="00016BF2" w:rsidRPr="0020099D" w:rsidRDefault="00016BF2" w:rsidP="00016BF2">
            <w:pPr>
              <w:pStyle w:val="ConsPlusNormal"/>
              <w:jc w:val="center"/>
              <w:rPr>
                <w:rFonts w:ascii="Times New Roman" w:hAnsi="Times New Roman" w:cs="Times New Roman"/>
              </w:rPr>
            </w:pPr>
            <w:r w:rsidRPr="0020099D">
              <w:rPr>
                <w:rFonts w:ascii="Times New Roman" w:hAnsi="Times New Roman" w:cs="Times New Roman"/>
                <w:lang w:val="en-US"/>
              </w:rPr>
              <w:t>0</w:t>
            </w:r>
            <w:r w:rsidRPr="0020099D">
              <w:rPr>
                <w:rFonts w:ascii="Times New Roman" w:hAnsi="Times New Roman" w:cs="Times New Roman"/>
              </w:rPr>
              <w:t>,</w:t>
            </w:r>
            <w:r w:rsidRPr="0020099D">
              <w:rPr>
                <w:rFonts w:ascii="Times New Roman" w:hAnsi="Times New Roman" w:cs="Times New Roman"/>
                <w:lang w:val="en-US"/>
              </w:rPr>
              <w:t>8</w:t>
            </w:r>
          </w:p>
        </w:tc>
        <w:tc>
          <w:tcPr>
            <w:tcW w:w="752" w:type="pct"/>
            <w:tcBorders>
              <w:top w:val="single" w:sz="4" w:space="0" w:color="auto"/>
              <w:left w:val="single" w:sz="4" w:space="0" w:color="auto"/>
              <w:bottom w:val="single" w:sz="4" w:space="0" w:color="auto"/>
              <w:right w:val="single" w:sz="4" w:space="0" w:color="auto"/>
            </w:tcBorders>
            <w:vAlign w:val="center"/>
          </w:tcPr>
          <w:p w14:paraId="367E3DDE" w14:textId="006A746E" w:rsidR="00016BF2" w:rsidRPr="0020099D" w:rsidRDefault="00016BF2" w:rsidP="00016BF2">
            <w:pPr>
              <w:pStyle w:val="ConsPlusNormal"/>
              <w:jc w:val="center"/>
              <w:rPr>
                <w:rFonts w:ascii="Times New Roman" w:hAnsi="Times New Roman" w:cs="Times New Roman"/>
              </w:rPr>
            </w:pPr>
            <w:r w:rsidRPr="0020099D">
              <w:rPr>
                <w:rFonts w:ascii="Times New Roman" w:hAnsi="Times New Roman" w:cs="Times New Roman"/>
              </w:rPr>
              <w:t>водопровод</w:t>
            </w:r>
          </w:p>
        </w:tc>
        <w:tc>
          <w:tcPr>
            <w:tcW w:w="1426" w:type="pct"/>
            <w:tcBorders>
              <w:top w:val="single" w:sz="4" w:space="0" w:color="auto"/>
              <w:left w:val="single" w:sz="4" w:space="0" w:color="auto"/>
              <w:bottom w:val="single" w:sz="4" w:space="0" w:color="auto"/>
              <w:right w:val="single" w:sz="4" w:space="0" w:color="auto"/>
            </w:tcBorders>
            <w:shd w:val="clear" w:color="auto" w:fill="auto"/>
            <w:vAlign w:val="center"/>
          </w:tcPr>
          <w:p w14:paraId="2418405F" w14:textId="0F0153E4" w:rsidR="00016BF2" w:rsidRPr="0020099D" w:rsidRDefault="00016BF2" w:rsidP="00016BF2">
            <w:pPr>
              <w:pStyle w:val="ConsPlusNormal"/>
              <w:jc w:val="center"/>
              <w:rPr>
                <w:rFonts w:ascii="Times New Roman" w:hAnsi="Times New Roman" w:cs="Times New Roman"/>
                <w:lang w:val="en-US"/>
              </w:rPr>
            </w:pPr>
            <w:r w:rsidRPr="0020099D">
              <w:rPr>
                <w:rFonts w:ascii="Times New Roman" w:hAnsi="Times New Roman" w:cs="Times New Roman"/>
              </w:rPr>
              <w:t>АСДР «Комплексон-6»</w:t>
            </w:r>
          </w:p>
        </w:tc>
      </w:tr>
    </w:tbl>
    <w:p w14:paraId="45B25E35" w14:textId="500ADC86" w:rsidR="002E7FFE" w:rsidRDefault="002E7FFE" w:rsidP="002A1DD6">
      <w:pPr>
        <w:rPr>
          <w:rFonts w:ascii="Times New Roman" w:hAnsi="Times New Roman"/>
          <w:sz w:val="24"/>
          <w:szCs w:val="24"/>
          <w:lang w:val="ru-RU"/>
        </w:rPr>
      </w:pPr>
    </w:p>
    <w:p w14:paraId="4D326264" w14:textId="77777777" w:rsidR="00D53B97" w:rsidRPr="0020099D" w:rsidRDefault="00D53B97" w:rsidP="00D53B97">
      <w:pPr>
        <w:pStyle w:val="afff3"/>
      </w:pPr>
      <w:r w:rsidRPr="0020099D">
        <w:t>На ЦОК п. Самусь водоподготовительная установка работает по схеме двухступенчатого натрий-катионирования номинальной производительностью 25 м</w:t>
      </w:r>
      <w:r w:rsidRPr="0020099D">
        <w:rPr>
          <w:vertAlign w:val="superscript"/>
        </w:rPr>
        <w:t>3</w:t>
      </w:r>
      <w:r w:rsidRPr="0020099D">
        <w:t>/ч.</w:t>
      </w:r>
    </w:p>
    <w:p w14:paraId="20F5756A" w14:textId="77777777" w:rsidR="00D53B97" w:rsidRPr="0020099D" w:rsidRDefault="00D53B97" w:rsidP="00D53B97">
      <w:pPr>
        <w:pStyle w:val="afff3"/>
      </w:pPr>
      <w:r w:rsidRPr="0020099D">
        <w:t>Водоподготовительная установка котельной включает в себя:</w:t>
      </w:r>
    </w:p>
    <w:p w14:paraId="03A62A3E" w14:textId="77777777" w:rsidR="00D53B97" w:rsidRPr="0020099D" w:rsidRDefault="00D53B97" w:rsidP="00AC069A">
      <w:pPr>
        <w:pStyle w:val="afff3"/>
        <w:numPr>
          <w:ilvl w:val="0"/>
          <w:numId w:val="22"/>
        </w:numPr>
        <w:ind w:left="0" w:firstLine="709"/>
      </w:pPr>
      <w:r w:rsidRPr="0020099D">
        <w:t>два механических фильтра;</w:t>
      </w:r>
    </w:p>
    <w:p w14:paraId="18AF51FC" w14:textId="77777777" w:rsidR="00D53B97" w:rsidRPr="0020099D" w:rsidRDefault="00D53B97" w:rsidP="00AC069A">
      <w:pPr>
        <w:pStyle w:val="afff3"/>
        <w:numPr>
          <w:ilvl w:val="0"/>
          <w:numId w:val="22"/>
        </w:numPr>
        <w:ind w:left="0" w:firstLine="709"/>
      </w:pPr>
      <w:r w:rsidRPr="0020099D">
        <w:t>два Na-катионитовых фильтра первой ступени типа ФИПа1;</w:t>
      </w:r>
    </w:p>
    <w:p w14:paraId="18E8F2A3" w14:textId="77777777" w:rsidR="00D53B97" w:rsidRPr="0020099D" w:rsidRDefault="00D53B97" w:rsidP="00AC069A">
      <w:pPr>
        <w:pStyle w:val="afff3"/>
        <w:numPr>
          <w:ilvl w:val="0"/>
          <w:numId w:val="22"/>
        </w:numPr>
        <w:ind w:left="0" w:firstLine="709"/>
      </w:pPr>
      <w:r w:rsidRPr="0020099D">
        <w:t>два Na-катионитовых фильтра второй ступени типа ФИПа2;</w:t>
      </w:r>
    </w:p>
    <w:p w14:paraId="3BB112A2" w14:textId="77777777" w:rsidR="00D53B97" w:rsidRPr="0020099D" w:rsidRDefault="00D53B97" w:rsidP="00AC069A">
      <w:pPr>
        <w:pStyle w:val="afff3"/>
        <w:numPr>
          <w:ilvl w:val="0"/>
          <w:numId w:val="22"/>
        </w:numPr>
        <w:ind w:left="0" w:firstLine="709"/>
      </w:pPr>
      <w:r w:rsidRPr="0020099D">
        <w:t>один солевой бак объемом 4,0 м</w:t>
      </w:r>
      <w:r w:rsidRPr="0020099D">
        <w:rPr>
          <w:vertAlign w:val="superscript"/>
        </w:rPr>
        <w:t>3</w:t>
      </w:r>
      <w:r w:rsidRPr="0020099D">
        <w:t>;</w:t>
      </w:r>
    </w:p>
    <w:p w14:paraId="1324AC44" w14:textId="77777777" w:rsidR="00D53B97" w:rsidRPr="0020099D" w:rsidRDefault="00D53B97" w:rsidP="00AC069A">
      <w:pPr>
        <w:pStyle w:val="afff3"/>
        <w:numPr>
          <w:ilvl w:val="0"/>
          <w:numId w:val="22"/>
        </w:numPr>
        <w:ind w:left="0" w:firstLine="709"/>
      </w:pPr>
      <w:r w:rsidRPr="0020099D">
        <w:t>атмосферный деаэратор подпитки котлов типа ДСА-50/15 с деаэрационной колонкой КДА-50 и охладителем выпара;</w:t>
      </w:r>
    </w:p>
    <w:p w14:paraId="00F17743" w14:textId="77777777" w:rsidR="00D53B97" w:rsidRPr="0020099D" w:rsidRDefault="00D53B97" w:rsidP="00AC069A">
      <w:pPr>
        <w:pStyle w:val="afff3"/>
        <w:numPr>
          <w:ilvl w:val="0"/>
          <w:numId w:val="22"/>
        </w:numPr>
        <w:ind w:left="0" w:firstLine="709"/>
      </w:pPr>
      <w:r w:rsidRPr="0020099D">
        <w:t>три пароводяных теплообменника (каждый включает 1 паровую камеру и 2 водяные камеры).</w:t>
      </w:r>
    </w:p>
    <w:p w14:paraId="4A78EE8D" w14:textId="77777777" w:rsidR="00D53B97" w:rsidRPr="0020099D" w:rsidRDefault="00D53B97" w:rsidP="00D53B97">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Исходная вода: речная из р. Томь на водоподготовительную установку котельной подается с давлением 4,5 кгс/см</w:t>
      </w:r>
      <w:r w:rsidRPr="0020099D">
        <w:rPr>
          <w:rFonts w:ascii="Times New Roman" w:eastAsia="Times New Roman" w:hAnsi="Times New Roman"/>
          <w:sz w:val="24"/>
          <w:vertAlign w:val="superscript"/>
          <w:lang w:val="ru-RU"/>
        </w:rPr>
        <w:t>2</w:t>
      </w:r>
      <w:r w:rsidRPr="0020099D">
        <w:rPr>
          <w:rFonts w:ascii="Times New Roman" w:eastAsia="Times New Roman" w:hAnsi="Times New Roman"/>
          <w:sz w:val="24"/>
          <w:lang w:val="ru-RU"/>
        </w:rPr>
        <w:t>. Подогреватель исходной воды отсутствует. Подпитка теплосети осуществляется химочищенной водой после первой ступени ХВО через изолированный бак запаса подпиточной воды объемом 50 м</w:t>
      </w:r>
      <w:r w:rsidRPr="0020099D">
        <w:rPr>
          <w:rFonts w:ascii="Times New Roman" w:eastAsia="Times New Roman" w:hAnsi="Times New Roman"/>
          <w:sz w:val="24"/>
          <w:vertAlign w:val="superscript"/>
          <w:lang w:val="ru-RU"/>
        </w:rPr>
        <w:t>3</w:t>
      </w:r>
      <w:r w:rsidRPr="0020099D">
        <w:rPr>
          <w:rFonts w:ascii="Times New Roman" w:eastAsia="Times New Roman" w:hAnsi="Times New Roman"/>
          <w:sz w:val="24"/>
          <w:lang w:val="ru-RU"/>
        </w:rPr>
        <w:t>. Бак запаса подпиточной воды установлен на открытом воздухе, подпиточная вода подогревается в баке свежим паром до температуры 40 °С.</w:t>
      </w:r>
    </w:p>
    <w:p w14:paraId="1C646D52" w14:textId="77777777" w:rsidR="00D53B97" w:rsidRPr="0020099D" w:rsidRDefault="00D53B97" w:rsidP="00D53B97">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На котельной по ул. Камышка п. Самусь установка комплексной очистки воды (водоподготовительная установка) состоит из фильтра, блока управления и солевого бака. Номинальная производительность 3 м</w:t>
      </w:r>
      <w:r w:rsidRPr="0020099D">
        <w:rPr>
          <w:rFonts w:ascii="Times New Roman" w:eastAsia="Times New Roman" w:hAnsi="Times New Roman"/>
          <w:sz w:val="24"/>
          <w:vertAlign w:val="superscript"/>
          <w:lang w:val="ru-RU"/>
        </w:rPr>
        <w:t>3</w:t>
      </w:r>
      <w:r w:rsidRPr="0020099D">
        <w:rPr>
          <w:rFonts w:ascii="Times New Roman" w:eastAsia="Times New Roman" w:hAnsi="Times New Roman"/>
          <w:sz w:val="24"/>
          <w:lang w:val="ru-RU"/>
        </w:rPr>
        <w:t>/ч. Исходная вода (вода со скважины) давлением 0,8 кгс/см2 подается в бак запаса исходной воды V=1,0 м</w:t>
      </w:r>
      <w:r w:rsidRPr="0020099D">
        <w:rPr>
          <w:rFonts w:ascii="Times New Roman" w:eastAsia="Times New Roman" w:hAnsi="Times New Roman"/>
          <w:sz w:val="24"/>
          <w:vertAlign w:val="superscript"/>
          <w:lang w:val="ru-RU"/>
        </w:rPr>
        <w:t>3</w:t>
      </w:r>
      <w:r w:rsidRPr="0020099D">
        <w:rPr>
          <w:rFonts w:ascii="Times New Roman" w:eastAsia="Times New Roman" w:hAnsi="Times New Roman"/>
          <w:sz w:val="24"/>
          <w:lang w:val="ru-RU"/>
        </w:rPr>
        <w:t>. Насосом исходной воды WILO HWJ-202-EM, пройдя предварительно через механический фильтр очистки, подается на установку комплексной очистки. Умягчение и обезжелезивание происходит за счет прохождения воды в процессе ее фильтрации через слой катионита. Очищенная вода подается в подпиточный бак V=1,5 м</w:t>
      </w:r>
      <w:r w:rsidRPr="0020099D">
        <w:rPr>
          <w:rFonts w:ascii="Times New Roman" w:eastAsia="Times New Roman" w:hAnsi="Times New Roman"/>
          <w:sz w:val="24"/>
          <w:vertAlign w:val="superscript"/>
          <w:lang w:val="ru-RU"/>
        </w:rPr>
        <w:t>3</w:t>
      </w:r>
      <w:r w:rsidRPr="0020099D">
        <w:rPr>
          <w:rFonts w:ascii="Times New Roman" w:eastAsia="Times New Roman" w:hAnsi="Times New Roman"/>
          <w:sz w:val="24"/>
          <w:lang w:val="ru-RU"/>
        </w:rPr>
        <w:t>. Из подпиточного бака, насосами подпитки WILO HWJ-202-EM, подготовленная вода подается на подпитку контура отопления.</w:t>
      </w:r>
    </w:p>
    <w:p w14:paraId="1C19DBEE" w14:textId="77777777" w:rsidR="00D53B97" w:rsidRPr="0020099D" w:rsidRDefault="00D53B97" w:rsidP="002A1DD6">
      <w:pPr>
        <w:rPr>
          <w:rFonts w:ascii="Times New Roman" w:hAnsi="Times New Roman"/>
          <w:sz w:val="24"/>
          <w:szCs w:val="24"/>
          <w:lang w:val="ru-RU"/>
        </w:rPr>
      </w:pPr>
    </w:p>
    <w:p w14:paraId="62048171" w14:textId="3FC2859B" w:rsidR="005379D5" w:rsidRPr="0020099D" w:rsidRDefault="005379D5" w:rsidP="00B529CB">
      <w:pPr>
        <w:pStyle w:val="3"/>
      </w:pPr>
      <w:bookmarkStart w:id="60" w:name="_Toc201744759"/>
      <w:r w:rsidRPr="0020099D">
        <w:t>Описание топливного режима</w:t>
      </w:r>
      <w:r w:rsidR="00B424F9" w:rsidRPr="0020099D">
        <w:rPr>
          <w:lang w:val="ru-RU"/>
        </w:rPr>
        <w:t xml:space="preserve"> котелных</w:t>
      </w:r>
      <w:bookmarkEnd w:id="60"/>
    </w:p>
    <w:p w14:paraId="7D45F55D" w14:textId="77777777" w:rsidR="002E7FFE" w:rsidRPr="0020099D" w:rsidRDefault="002E7FFE" w:rsidP="002E7FFE">
      <w:pPr>
        <w:rPr>
          <w:lang w:val="ru-RU"/>
        </w:rPr>
      </w:pPr>
    </w:p>
    <w:p w14:paraId="61E6A49D" w14:textId="368D5102" w:rsidR="005379D5" w:rsidRDefault="00FB1584" w:rsidP="00B529CB">
      <w:pPr>
        <w:pStyle w:val="afff3"/>
      </w:pPr>
      <w:r w:rsidRPr="0020099D">
        <w:t>На котельных в качестве основного топлива используется природный газ, уголь и дизельное топливо. Сведения об установленном топливном режиме котельных приведены в табл. 2.28.</w:t>
      </w:r>
    </w:p>
    <w:p w14:paraId="66699536" w14:textId="61FF3B9B" w:rsidR="00C269D8" w:rsidRDefault="00C269D8" w:rsidP="00B529CB">
      <w:pPr>
        <w:pStyle w:val="afff3"/>
      </w:pPr>
    </w:p>
    <w:p w14:paraId="179E8FF7" w14:textId="77777777" w:rsidR="00C269D8" w:rsidRPr="0020099D" w:rsidRDefault="00C269D8" w:rsidP="00B529CB">
      <w:pPr>
        <w:pStyle w:val="afff3"/>
      </w:pPr>
    </w:p>
    <w:p w14:paraId="609C428D" w14:textId="4752FE18" w:rsidR="00FB1584" w:rsidRPr="0020099D" w:rsidRDefault="00FB1584" w:rsidP="00FB1584">
      <w:pPr>
        <w:spacing w:line="360" w:lineRule="auto"/>
        <w:rPr>
          <w:rFonts w:ascii="Times New Roman" w:eastAsia="Times New Roman" w:hAnsi="Times New Roman"/>
          <w:sz w:val="24"/>
          <w:lang w:val="ru-RU"/>
        </w:rPr>
      </w:pPr>
      <w:r w:rsidRPr="0020099D">
        <w:rPr>
          <w:rFonts w:ascii="Times New Roman" w:eastAsia="Times New Roman" w:hAnsi="Times New Roman"/>
          <w:sz w:val="24"/>
          <w:lang w:val="ru-RU"/>
        </w:rPr>
        <w:lastRenderedPageBreak/>
        <w:t>Таблица 2.28 – Топливный режим котельных</w:t>
      </w:r>
      <w:r w:rsidR="00C269D8">
        <w:rPr>
          <w:rFonts w:ascii="Times New Roman" w:eastAsia="Times New Roman" w:hAnsi="Times New Roman"/>
          <w:sz w:val="24"/>
          <w:lang w:val="ru-RU"/>
        </w:rPr>
        <w:t xml:space="preserve"> (план 2024 год)</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3544"/>
        <w:gridCol w:w="1292"/>
        <w:gridCol w:w="2589"/>
        <w:gridCol w:w="1809"/>
      </w:tblGrid>
      <w:tr w:rsidR="00FB1584" w:rsidRPr="00447ECE" w14:paraId="20D9567C" w14:textId="77777777" w:rsidTr="00FB1584">
        <w:trPr>
          <w:trHeight w:val="284"/>
          <w:tblHeader/>
        </w:trPr>
        <w:tc>
          <w:tcPr>
            <w:tcW w:w="420" w:type="pct"/>
            <w:shd w:val="clear" w:color="auto" w:fill="auto"/>
            <w:vAlign w:val="center"/>
            <w:hideMark/>
          </w:tcPr>
          <w:p w14:paraId="6AB4599E" w14:textId="77777777" w:rsidR="00FB1584" w:rsidRPr="0020099D" w:rsidRDefault="00FB1584" w:rsidP="0020099D">
            <w:pPr>
              <w:jc w:val="center"/>
              <w:rPr>
                <w:rFonts w:ascii="Times New Roman" w:hAnsi="Times New Roman"/>
                <w:b/>
                <w:sz w:val="20"/>
                <w:szCs w:val="20"/>
              </w:rPr>
            </w:pPr>
            <w:r w:rsidRPr="0020099D">
              <w:rPr>
                <w:rFonts w:ascii="Times New Roman" w:hAnsi="Times New Roman"/>
                <w:b/>
                <w:sz w:val="20"/>
                <w:szCs w:val="20"/>
              </w:rPr>
              <w:t>№ котельной</w:t>
            </w:r>
          </w:p>
        </w:tc>
        <w:tc>
          <w:tcPr>
            <w:tcW w:w="1758" w:type="pct"/>
            <w:shd w:val="clear" w:color="auto" w:fill="auto"/>
            <w:vAlign w:val="center"/>
            <w:hideMark/>
          </w:tcPr>
          <w:p w14:paraId="23DEE11C" w14:textId="77777777" w:rsidR="00FB1584" w:rsidRPr="0020099D" w:rsidRDefault="00FB1584" w:rsidP="0020099D">
            <w:pPr>
              <w:jc w:val="center"/>
              <w:rPr>
                <w:rFonts w:ascii="Times New Roman" w:hAnsi="Times New Roman"/>
                <w:b/>
                <w:sz w:val="20"/>
                <w:szCs w:val="20"/>
              </w:rPr>
            </w:pPr>
            <w:r w:rsidRPr="0020099D">
              <w:rPr>
                <w:rFonts w:ascii="Times New Roman" w:hAnsi="Times New Roman"/>
                <w:b/>
                <w:sz w:val="20"/>
                <w:szCs w:val="20"/>
              </w:rPr>
              <w:t>Наименование котельной</w:t>
            </w:r>
          </w:p>
        </w:tc>
        <w:tc>
          <w:tcPr>
            <w:tcW w:w="641" w:type="pct"/>
            <w:shd w:val="clear" w:color="auto" w:fill="auto"/>
            <w:noWrap/>
            <w:vAlign w:val="center"/>
            <w:hideMark/>
          </w:tcPr>
          <w:p w14:paraId="386EB96D" w14:textId="77777777" w:rsidR="00FB1584" w:rsidRPr="0020099D" w:rsidRDefault="00FB1584" w:rsidP="0020099D">
            <w:pPr>
              <w:jc w:val="center"/>
              <w:rPr>
                <w:rFonts w:ascii="Times New Roman" w:hAnsi="Times New Roman"/>
                <w:b/>
                <w:sz w:val="20"/>
                <w:szCs w:val="20"/>
              </w:rPr>
            </w:pPr>
            <w:r w:rsidRPr="0020099D">
              <w:rPr>
                <w:rFonts w:ascii="Times New Roman" w:hAnsi="Times New Roman"/>
                <w:b/>
                <w:sz w:val="20"/>
                <w:szCs w:val="20"/>
              </w:rPr>
              <w:t>Вид топлива</w:t>
            </w:r>
          </w:p>
        </w:tc>
        <w:tc>
          <w:tcPr>
            <w:tcW w:w="1284" w:type="pct"/>
            <w:shd w:val="clear" w:color="auto" w:fill="auto"/>
          </w:tcPr>
          <w:p w14:paraId="0ACC64AA" w14:textId="6F33CB25" w:rsidR="00FB1584" w:rsidRPr="0020099D" w:rsidRDefault="00FB1584" w:rsidP="00C269D8">
            <w:pPr>
              <w:jc w:val="center"/>
              <w:rPr>
                <w:rFonts w:ascii="Times New Roman" w:hAnsi="Times New Roman"/>
                <w:b/>
                <w:sz w:val="20"/>
                <w:szCs w:val="20"/>
                <w:lang w:val="ru-RU"/>
              </w:rPr>
            </w:pPr>
            <w:r w:rsidRPr="0020099D">
              <w:rPr>
                <w:rFonts w:ascii="Times New Roman" w:hAnsi="Times New Roman"/>
                <w:b/>
                <w:sz w:val="20"/>
                <w:szCs w:val="20"/>
                <w:lang w:val="ru-RU"/>
              </w:rPr>
              <w:t>Средняя теплотворная способность топлива за 202</w:t>
            </w:r>
            <w:r w:rsidR="00C269D8">
              <w:rPr>
                <w:rFonts w:ascii="Times New Roman" w:hAnsi="Times New Roman"/>
                <w:b/>
                <w:sz w:val="20"/>
                <w:szCs w:val="20"/>
                <w:lang w:val="ru-RU"/>
              </w:rPr>
              <w:t>4</w:t>
            </w:r>
            <w:r w:rsidRPr="0020099D">
              <w:rPr>
                <w:rFonts w:ascii="Times New Roman" w:hAnsi="Times New Roman"/>
                <w:b/>
                <w:sz w:val="20"/>
                <w:szCs w:val="20"/>
                <w:lang w:val="ru-RU"/>
              </w:rPr>
              <w:t xml:space="preserve"> год, ккал/кг (ккал/м</w:t>
            </w:r>
            <w:r w:rsidRPr="0020099D">
              <w:rPr>
                <w:rFonts w:ascii="Times New Roman" w:hAnsi="Times New Roman"/>
                <w:b/>
                <w:sz w:val="20"/>
                <w:szCs w:val="20"/>
                <w:vertAlign w:val="superscript"/>
                <w:lang w:val="ru-RU"/>
              </w:rPr>
              <w:t>3</w:t>
            </w:r>
            <w:r w:rsidRPr="0020099D">
              <w:rPr>
                <w:rFonts w:ascii="Times New Roman" w:hAnsi="Times New Roman"/>
                <w:b/>
                <w:sz w:val="20"/>
                <w:szCs w:val="20"/>
                <w:lang w:val="ru-RU"/>
              </w:rPr>
              <w:t>)</w:t>
            </w:r>
          </w:p>
        </w:tc>
        <w:tc>
          <w:tcPr>
            <w:tcW w:w="897" w:type="pct"/>
            <w:shd w:val="clear" w:color="auto" w:fill="auto"/>
            <w:vAlign w:val="center"/>
            <w:hideMark/>
          </w:tcPr>
          <w:p w14:paraId="5E3E8DF8" w14:textId="00A083A4" w:rsidR="00FB1584" w:rsidRPr="0020099D" w:rsidRDefault="00FB1584" w:rsidP="00C269D8">
            <w:pPr>
              <w:jc w:val="center"/>
              <w:rPr>
                <w:rFonts w:ascii="Times New Roman" w:hAnsi="Times New Roman"/>
                <w:b/>
                <w:sz w:val="20"/>
                <w:szCs w:val="20"/>
                <w:lang w:val="ru-RU"/>
              </w:rPr>
            </w:pPr>
            <w:r w:rsidRPr="0020099D">
              <w:rPr>
                <w:rFonts w:ascii="Times New Roman" w:hAnsi="Times New Roman"/>
                <w:b/>
                <w:sz w:val="20"/>
                <w:szCs w:val="20"/>
                <w:lang w:val="ru-RU"/>
              </w:rPr>
              <w:t>Расход условного топлива, т.у.т. 202</w:t>
            </w:r>
            <w:r w:rsidR="00C269D8">
              <w:rPr>
                <w:rFonts w:ascii="Times New Roman" w:hAnsi="Times New Roman"/>
                <w:b/>
                <w:sz w:val="20"/>
                <w:szCs w:val="20"/>
                <w:lang w:val="ru-RU"/>
              </w:rPr>
              <w:t>4</w:t>
            </w:r>
            <w:r w:rsidRPr="0020099D">
              <w:rPr>
                <w:rFonts w:ascii="Times New Roman" w:hAnsi="Times New Roman"/>
                <w:b/>
                <w:sz w:val="20"/>
                <w:szCs w:val="20"/>
                <w:lang w:val="ru-RU"/>
              </w:rPr>
              <w:t xml:space="preserve"> год</w:t>
            </w:r>
          </w:p>
        </w:tc>
      </w:tr>
      <w:tr w:rsidR="00C269D8" w:rsidRPr="0020099D" w14:paraId="715B2041" w14:textId="77777777" w:rsidTr="00FB1584">
        <w:trPr>
          <w:trHeight w:val="284"/>
        </w:trPr>
        <w:tc>
          <w:tcPr>
            <w:tcW w:w="420" w:type="pct"/>
            <w:shd w:val="clear" w:color="auto" w:fill="auto"/>
            <w:noWrap/>
            <w:vAlign w:val="center"/>
            <w:hideMark/>
          </w:tcPr>
          <w:p w14:paraId="4CD7A265" w14:textId="77777777" w:rsidR="00C269D8" w:rsidRPr="0020099D" w:rsidRDefault="00C269D8" w:rsidP="00C269D8">
            <w:pPr>
              <w:jc w:val="center"/>
              <w:rPr>
                <w:rFonts w:ascii="Times New Roman" w:hAnsi="Times New Roman"/>
                <w:sz w:val="20"/>
                <w:szCs w:val="20"/>
              </w:rPr>
            </w:pPr>
            <w:r w:rsidRPr="0020099D">
              <w:rPr>
                <w:rFonts w:ascii="Times New Roman" w:hAnsi="Times New Roman"/>
                <w:sz w:val="20"/>
                <w:szCs w:val="20"/>
              </w:rPr>
              <w:t>1</w:t>
            </w:r>
          </w:p>
        </w:tc>
        <w:tc>
          <w:tcPr>
            <w:tcW w:w="1758" w:type="pct"/>
            <w:shd w:val="clear" w:color="auto" w:fill="auto"/>
            <w:noWrap/>
            <w:vAlign w:val="center"/>
          </w:tcPr>
          <w:p w14:paraId="077DE43F" w14:textId="5FD6B94B" w:rsidR="00C269D8" w:rsidRPr="0020099D" w:rsidRDefault="00C269D8" w:rsidP="00C269D8">
            <w:pPr>
              <w:rPr>
                <w:rFonts w:ascii="Times New Roman" w:hAnsi="Times New Roman"/>
                <w:sz w:val="20"/>
                <w:szCs w:val="20"/>
              </w:rPr>
            </w:pPr>
            <w:r w:rsidRPr="0020099D">
              <w:rPr>
                <w:rFonts w:ascii="Times New Roman" w:hAnsi="Times New Roman"/>
                <w:bCs/>
              </w:rPr>
              <w:t>ЦОК п. Самусь</w:t>
            </w:r>
          </w:p>
        </w:tc>
        <w:tc>
          <w:tcPr>
            <w:tcW w:w="641" w:type="pct"/>
            <w:shd w:val="clear" w:color="auto" w:fill="auto"/>
            <w:noWrap/>
            <w:vAlign w:val="center"/>
          </w:tcPr>
          <w:p w14:paraId="03A9F96A" w14:textId="6542CD03" w:rsidR="00C269D8" w:rsidRPr="0020099D" w:rsidRDefault="00C269D8" w:rsidP="00C269D8">
            <w:pPr>
              <w:jc w:val="center"/>
              <w:rPr>
                <w:rFonts w:ascii="Times New Roman" w:hAnsi="Times New Roman"/>
                <w:sz w:val="20"/>
                <w:szCs w:val="20"/>
                <w:lang w:val="ru-RU"/>
              </w:rPr>
            </w:pPr>
            <w:r w:rsidRPr="0020099D">
              <w:rPr>
                <w:rFonts w:ascii="Times New Roman" w:hAnsi="Times New Roman"/>
                <w:sz w:val="20"/>
                <w:szCs w:val="20"/>
                <w:lang w:val="ru-RU"/>
              </w:rPr>
              <w:t>газ</w:t>
            </w:r>
          </w:p>
        </w:tc>
        <w:tc>
          <w:tcPr>
            <w:tcW w:w="1284" w:type="pct"/>
            <w:shd w:val="clear" w:color="auto" w:fill="auto"/>
            <w:vAlign w:val="center"/>
          </w:tcPr>
          <w:p w14:paraId="2AD217A6" w14:textId="445871E0" w:rsidR="00C269D8" w:rsidRPr="0020099D" w:rsidRDefault="00C269D8" w:rsidP="00C269D8">
            <w:pPr>
              <w:jc w:val="center"/>
              <w:rPr>
                <w:rFonts w:ascii="Times New Roman" w:hAnsi="Times New Roman"/>
                <w:sz w:val="20"/>
                <w:szCs w:val="20"/>
                <w:lang w:val="ru-RU"/>
              </w:rPr>
            </w:pPr>
            <w:r w:rsidRPr="00C269D8">
              <w:rPr>
                <w:rFonts w:ascii="Times New Roman" w:hAnsi="Times New Roman"/>
                <w:sz w:val="20"/>
                <w:szCs w:val="20"/>
                <w:lang w:val="ru-RU"/>
              </w:rPr>
              <w:t>7 900,0</w:t>
            </w:r>
          </w:p>
        </w:tc>
        <w:tc>
          <w:tcPr>
            <w:tcW w:w="897" w:type="pct"/>
            <w:shd w:val="clear" w:color="auto" w:fill="auto"/>
            <w:noWrap/>
            <w:vAlign w:val="center"/>
          </w:tcPr>
          <w:p w14:paraId="58E2015D" w14:textId="4EBE030D" w:rsidR="00C269D8" w:rsidRPr="0020099D" w:rsidRDefault="00C269D8" w:rsidP="00C269D8">
            <w:pPr>
              <w:jc w:val="center"/>
              <w:rPr>
                <w:rFonts w:ascii="Times New Roman" w:hAnsi="Times New Roman"/>
                <w:sz w:val="20"/>
                <w:szCs w:val="20"/>
                <w:lang w:val="ru-RU"/>
              </w:rPr>
            </w:pPr>
            <w:r w:rsidRPr="00C269D8">
              <w:rPr>
                <w:rFonts w:ascii="Times New Roman" w:hAnsi="Times New Roman"/>
                <w:sz w:val="20"/>
                <w:szCs w:val="20"/>
                <w:lang w:val="ru-RU"/>
              </w:rPr>
              <w:t>7 212,1</w:t>
            </w:r>
          </w:p>
        </w:tc>
      </w:tr>
      <w:tr w:rsidR="00C269D8" w:rsidRPr="0020099D" w14:paraId="06F8E394" w14:textId="77777777" w:rsidTr="00FB1584">
        <w:trPr>
          <w:trHeight w:val="284"/>
        </w:trPr>
        <w:tc>
          <w:tcPr>
            <w:tcW w:w="420" w:type="pct"/>
            <w:shd w:val="clear" w:color="auto" w:fill="auto"/>
            <w:noWrap/>
            <w:vAlign w:val="center"/>
          </w:tcPr>
          <w:p w14:paraId="4FF144CA" w14:textId="77777777" w:rsidR="00C269D8" w:rsidRPr="0020099D" w:rsidRDefault="00C269D8" w:rsidP="00C269D8">
            <w:pPr>
              <w:jc w:val="center"/>
              <w:rPr>
                <w:rFonts w:ascii="Times New Roman" w:hAnsi="Times New Roman"/>
                <w:sz w:val="20"/>
                <w:szCs w:val="20"/>
              </w:rPr>
            </w:pPr>
            <w:r w:rsidRPr="0020099D">
              <w:rPr>
                <w:rFonts w:ascii="Times New Roman" w:hAnsi="Times New Roman"/>
                <w:sz w:val="20"/>
                <w:szCs w:val="20"/>
              </w:rPr>
              <w:t>2</w:t>
            </w:r>
          </w:p>
        </w:tc>
        <w:tc>
          <w:tcPr>
            <w:tcW w:w="1758" w:type="pct"/>
            <w:shd w:val="clear" w:color="auto" w:fill="auto"/>
            <w:noWrap/>
            <w:vAlign w:val="center"/>
          </w:tcPr>
          <w:p w14:paraId="75E8D7DD" w14:textId="4B8F6BA1" w:rsidR="00C269D8" w:rsidRPr="008D3431" w:rsidRDefault="00C269D8" w:rsidP="00C269D8">
            <w:pPr>
              <w:rPr>
                <w:rFonts w:ascii="Times New Roman" w:hAnsi="Times New Roman"/>
                <w:sz w:val="20"/>
                <w:szCs w:val="20"/>
                <w:lang w:val="ru-RU"/>
              </w:rPr>
            </w:pPr>
            <w:r w:rsidRPr="008D3431">
              <w:rPr>
                <w:rFonts w:ascii="Times New Roman" w:hAnsi="Times New Roman"/>
                <w:bCs/>
                <w:lang w:val="ru-RU"/>
              </w:rPr>
              <w:t>Котельная по ул. Камышка п. Самусь</w:t>
            </w:r>
          </w:p>
        </w:tc>
        <w:tc>
          <w:tcPr>
            <w:tcW w:w="641" w:type="pct"/>
            <w:shd w:val="clear" w:color="auto" w:fill="auto"/>
            <w:noWrap/>
            <w:vAlign w:val="center"/>
          </w:tcPr>
          <w:p w14:paraId="00AE3B5D" w14:textId="434922AB" w:rsidR="00C269D8" w:rsidRPr="008D3431" w:rsidRDefault="00C269D8" w:rsidP="00C269D8">
            <w:pPr>
              <w:jc w:val="center"/>
              <w:rPr>
                <w:rFonts w:ascii="Times New Roman" w:hAnsi="Times New Roman"/>
                <w:sz w:val="20"/>
                <w:szCs w:val="20"/>
                <w:lang w:val="ru-RU"/>
              </w:rPr>
            </w:pPr>
            <w:r w:rsidRPr="008D3431">
              <w:rPr>
                <w:rFonts w:ascii="Times New Roman" w:hAnsi="Times New Roman"/>
                <w:sz w:val="20"/>
                <w:szCs w:val="20"/>
                <w:lang w:val="ru-RU"/>
              </w:rPr>
              <w:t>уголь</w:t>
            </w:r>
          </w:p>
        </w:tc>
        <w:tc>
          <w:tcPr>
            <w:tcW w:w="1284" w:type="pct"/>
            <w:shd w:val="clear" w:color="auto" w:fill="auto"/>
            <w:vAlign w:val="center"/>
          </w:tcPr>
          <w:p w14:paraId="37281EDA" w14:textId="21169A26" w:rsidR="00C269D8" w:rsidRPr="008D3431" w:rsidRDefault="00C269D8" w:rsidP="00C269D8">
            <w:pPr>
              <w:jc w:val="center"/>
              <w:rPr>
                <w:rFonts w:ascii="Times New Roman" w:hAnsi="Times New Roman"/>
                <w:sz w:val="20"/>
                <w:szCs w:val="20"/>
                <w:lang w:val="ru-RU"/>
              </w:rPr>
            </w:pPr>
            <w:r w:rsidRPr="00C269D8">
              <w:rPr>
                <w:rFonts w:ascii="Times New Roman" w:hAnsi="Times New Roman"/>
                <w:sz w:val="20"/>
                <w:szCs w:val="20"/>
                <w:lang w:val="ru-RU"/>
              </w:rPr>
              <w:t>5 000,0</w:t>
            </w:r>
          </w:p>
        </w:tc>
        <w:tc>
          <w:tcPr>
            <w:tcW w:w="897" w:type="pct"/>
            <w:shd w:val="clear" w:color="auto" w:fill="auto"/>
            <w:noWrap/>
            <w:vAlign w:val="center"/>
          </w:tcPr>
          <w:p w14:paraId="1934504A" w14:textId="7B70EEA0" w:rsidR="00C269D8" w:rsidRPr="008D3431" w:rsidRDefault="00C269D8" w:rsidP="00C269D8">
            <w:pPr>
              <w:jc w:val="center"/>
              <w:rPr>
                <w:rFonts w:ascii="Times New Roman" w:hAnsi="Times New Roman"/>
                <w:sz w:val="20"/>
                <w:szCs w:val="20"/>
                <w:lang w:val="ru-RU"/>
              </w:rPr>
            </w:pPr>
            <w:r w:rsidRPr="00C269D8">
              <w:rPr>
                <w:rFonts w:ascii="Times New Roman" w:hAnsi="Times New Roman"/>
                <w:sz w:val="20"/>
                <w:szCs w:val="20"/>
                <w:lang w:val="ru-RU"/>
              </w:rPr>
              <w:t>450,1</w:t>
            </w:r>
          </w:p>
        </w:tc>
      </w:tr>
      <w:tr w:rsidR="00C269D8" w:rsidRPr="0020099D" w14:paraId="704F6E3A" w14:textId="77777777" w:rsidTr="00FB1584">
        <w:trPr>
          <w:trHeight w:val="284"/>
        </w:trPr>
        <w:tc>
          <w:tcPr>
            <w:tcW w:w="420" w:type="pct"/>
            <w:shd w:val="clear" w:color="auto" w:fill="auto"/>
            <w:noWrap/>
            <w:vAlign w:val="center"/>
          </w:tcPr>
          <w:p w14:paraId="153F5D31" w14:textId="77777777" w:rsidR="00C269D8" w:rsidRPr="0020099D" w:rsidRDefault="00C269D8" w:rsidP="00C269D8">
            <w:pPr>
              <w:jc w:val="center"/>
              <w:rPr>
                <w:rFonts w:ascii="Times New Roman" w:hAnsi="Times New Roman"/>
                <w:sz w:val="20"/>
                <w:szCs w:val="20"/>
              </w:rPr>
            </w:pPr>
            <w:r w:rsidRPr="0020099D">
              <w:rPr>
                <w:rFonts w:ascii="Times New Roman" w:hAnsi="Times New Roman"/>
                <w:sz w:val="20"/>
                <w:szCs w:val="20"/>
              </w:rPr>
              <w:t>3</w:t>
            </w:r>
          </w:p>
        </w:tc>
        <w:tc>
          <w:tcPr>
            <w:tcW w:w="1758" w:type="pct"/>
            <w:shd w:val="clear" w:color="auto" w:fill="auto"/>
            <w:noWrap/>
            <w:vAlign w:val="center"/>
          </w:tcPr>
          <w:p w14:paraId="3AE6CBA9" w14:textId="5820E337" w:rsidR="00C269D8" w:rsidRPr="0020099D" w:rsidRDefault="00C269D8" w:rsidP="00C269D8">
            <w:pPr>
              <w:rPr>
                <w:rFonts w:ascii="Times New Roman" w:hAnsi="Times New Roman"/>
                <w:sz w:val="20"/>
                <w:szCs w:val="20"/>
              </w:rPr>
            </w:pPr>
            <w:r w:rsidRPr="0020099D">
              <w:rPr>
                <w:rFonts w:ascii="Times New Roman" w:hAnsi="Times New Roman"/>
                <w:bCs/>
              </w:rPr>
              <w:t>Котельная п. Орловка</w:t>
            </w:r>
          </w:p>
        </w:tc>
        <w:tc>
          <w:tcPr>
            <w:tcW w:w="641" w:type="pct"/>
            <w:shd w:val="clear" w:color="auto" w:fill="auto"/>
            <w:noWrap/>
            <w:vAlign w:val="center"/>
          </w:tcPr>
          <w:p w14:paraId="431FE856" w14:textId="7BD521B1" w:rsidR="00C269D8" w:rsidRPr="0020099D" w:rsidRDefault="00C269D8" w:rsidP="00C269D8">
            <w:pPr>
              <w:jc w:val="center"/>
              <w:rPr>
                <w:rFonts w:ascii="Times New Roman" w:hAnsi="Times New Roman"/>
                <w:sz w:val="20"/>
                <w:szCs w:val="20"/>
                <w:lang w:val="ru-RU"/>
              </w:rPr>
            </w:pPr>
            <w:r w:rsidRPr="0020099D">
              <w:rPr>
                <w:rFonts w:ascii="Times New Roman" w:hAnsi="Times New Roman"/>
                <w:sz w:val="20"/>
                <w:szCs w:val="20"/>
                <w:lang w:val="ru-RU"/>
              </w:rPr>
              <w:t>ДТ</w:t>
            </w:r>
          </w:p>
        </w:tc>
        <w:tc>
          <w:tcPr>
            <w:tcW w:w="1284" w:type="pct"/>
            <w:shd w:val="clear" w:color="auto" w:fill="auto"/>
            <w:vAlign w:val="center"/>
          </w:tcPr>
          <w:p w14:paraId="3A211232" w14:textId="3E37BFAE" w:rsidR="00C269D8" w:rsidRPr="0020099D" w:rsidRDefault="00C269D8" w:rsidP="00C269D8">
            <w:pPr>
              <w:jc w:val="center"/>
              <w:rPr>
                <w:rFonts w:ascii="Times New Roman" w:hAnsi="Times New Roman"/>
                <w:sz w:val="20"/>
                <w:szCs w:val="20"/>
                <w:lang w:val="ru-RU"/>
              </w:rPr>
            </w:pPr>
            <w:r w:rsidRPr="00C269D8">
              <w:rPr>
                <w:rFonts w:ascii="Times New Roman" w:hAnsi="Times New Roman"/>
                <w:sz w:val="20"/>
                <w:szCs w:val="20"/>
                <w:lang w:val="ru-RU"/>
              </w:rPr>
              <w:t>10 180,0</w:t>
            </w:r>
          </w:p>
        </w:tc>
        <w:tc>
          <w:tcPr>
            <w:tcW w:w="897" w:type="pct"/>
            <w:shd w:val="clear" w:color="auto" w:fill="auto"/>
            <w:noWrap/>
            <w:vAlign w:val="center"/>
          </w:tcPr>
          <w:p w14:paraId="21C3D1AC" w14:textId="5263F3EB" w:rsidR="00C269D8" w:rsidRPr="0020099D" w:rsidRDefault="00C269D8" w:rsidP="00C269D8">
            <w:pPr>
              <w:jc w:val="center"/>
              <w:rPr>
                <w:rFonts w:ascii="Times New Roman" w:hAnsi="Times New Roman"/>
                <w:sz w:val="20"/>
                <w:szCs w:val="20"/>
                <w:lang w:val="ru-RU"/>
              </w:rPr>
            </w:pPr>
            <w:r w:rsidRPr="00C269D8">
              <w:rPr>
                <w:rFonts w:ascii="Times New Roman" w:hAnsi="Times New Roman"/>
                <w:sz w:val="20"/>
                <w:szCs w:val="20"/>
                <w:lang w:val="ru-RU"/>
              </w:rPr>
              <w:t>333,9</w:t>
            </w:r>
          </w:p>
        </w:tc>
      </w:tr>
    </w:tbl>
    <w:p w14:paraId="74F1E59B" w14:textId="77777777" w:rsidR="00C269D8" w:rsidRPr="00C269D8" w:rsidRDefault="00C269D8" w:rsidP="00C269D8"/>
    <w:p w14:paraId="30ACB2B2" w14:textId="15158091" w:rsidR="00837D8E" w:rsidRPr="00CB6A51" w:rsidRDefault="003C3A1C" w:rsidP="00CB6A51">
      <w:pPr>
        <w:pStyle w:val="2"/>
        <w:rPr>
          <w:lang w:val="ru-RU" w:eastAsia="ru-RU"/>
        </w:rPr>
      </w:pPr>
      <w:bookmarkStart w:id="61" w:name="_Toc201744760"/>
      <w:r w:rsidRPr="00CB6A51">
        <w:rPr>
          <w:lang w:val="ru-RU" w:eastAsia="ru-RU"/>
        </w:rPr>
        <w:t>Изменения в характеристиках источников тепловой энергии</w:t>
      </w:r>
      <w:bookmarkEnd w:id="61"/>
    </w:p>
    <w:p w14:paraId="34E498FD" w14:textId="78FED688" w:rsidR="00837D8E" w:rsidRPr="0020099D" w:rsidRDefault="00837D8E" w:rsidP="00E222A5">
      <w:pPr>
        <w:shd w:val="clear" w:color="auto" w:fill="FFFFFF"/>
        <w:spacing w:line="276" w:lineRule="auto"/>
        <w:ind w:firstLine="567"/>
        <w:jc w:val="both"/>
        <w:rPr>
          <w:rFonts w:ascii="Times New Roman" w:hAnsi="Times New Roman"/>
          <w:sz w:val="24"/>
          <w:szCs w:val="24"/>
          <w:lang w:val="ru-RU"/>
        </w:rPr>
      </w:pPr>
    </w:p>
    <w:p w14:paraId="63792441" w14:textId="0B31A425" w:rsidR="006600F4" w:rsidRPr="0020099D" w:rsidRDefault="00837D8E" w:rsidP="0034633D">
      <w:pPr>
        <w:pStyle w:val="afff3"/>
      </w:pPr>
      <w:r w:rsidRPr="0020099D">
        <w:t>Изменения технических характеристик основного оборудования котельных за период, предшествующий актуализации схемы теплоснабжения, не зафиксированы.</w:t>
      </w:r>
    </w:p>
    <w:p w14:paraId="3EDD17A8" w14:textId="5673D4D0" w:rsidR="00AE192D" w:rsidRPr="0020099D" w:rsidRDefault="00AE192D" w:rsidP="00AE192D">
      <w:pPr>
        <w:shd w:val="clear" w:color="auto" w:fill="FFFFFF" w:themeFill="background1"/>
        <w:spacing w:line="276" w:lineRule="auto"/>
        <w:ind w:firstLine="708"/>
        <w:jc w:val="both"/>
        <w:rPr>
          <w:rFonts w:ascii="Times New Roman" w:hAnsi="Times New Roman"/>
          <w:sz w:val="24"/>
          <w:szCs w:val="24"/>
          <w:lang w:val="ru-RU"/>
        </w:rPr>
      </w:pPr>
    </w:p>
    <w:p w14:paraId="71C029F6" w14:textId="2AAA1E10" w:rsidR="007D40BD" w:rsidRPr="0020099D" w:rsidRDefault="007D40BD" w:rsidP="0034633D">
      <w:pPr>
        <w:pStyle w:val="1"/>
        <w:pageBreakBefore/>
        <w:rPr>
          <w:i/>
          <w:lang w:val="ru-RU" w:eastAsia="ru-RU"/>
        </w:rPr>
      </w:pPr>
      <w:bookmarkStart w:id="62" w:name="_Toc403692898"/>
      <w:bookmarkStart w:id="63" w:name="_Toc403722160"/>
      <w:bookmarkStart w:id="64" w:name="_Toc403722276"/>
      <w:bookmarkStart w:id="65" w:name="_Toc405414627"/>
      <w:bookmarkStart w:id="66" w:name="_Toc405414765"/>
      <w:bookmarkStart w:id="67" w:name="_Toc405456849"/>
      <w:bookmarkStart w:id="68" w:name="_Toc405457490"/>
      <w:bookmarkStart w:id="69" w:name="_Toc405661236"/>
      <w:bookmarkStart w:id="70" w:name="_Toc405661412"/>
      <w:bookmarkStart w:id="71" w:name="_Toc405662793"/>
      <w:bookmarkStart w:id="72" w:name="_Toc405662918"/>
      <w:bookmarkStart w:id="73" w:name="_Toc405663043"/>
      <w:bookmarkStart w:id="74" w:name="_Toc405663246"/>
      <w:bookmarkStart w:id="75" w:name="_Toc405759020"/>
      <w:bookmarkStart w:id="76" w:name="_Toc405759512"/>
      <w:bookmarkStart w:id="77" w:name="_Toc453770363"/>
      <w:bookmarkStart w:id="78" w:name="_Toc201744761"/>
      <w:r w:rsidRPr="0020099D">
        <w:rPr>
          <w:lang w:val="ru-RU"/>
        </w:rPr>
        <w:lastRenderedPageBreak/>
        <w:t>Часть 3.</w:t>
      </w:r>
      <w:r w:rsidR="00AF637A">
        <w:rPr>
          <w:lang w:val="ru-RU"/>
        </w:rPr>
        <w:t xml:space="preserve"> </w:t>
      </w:r>
      <w:r w:rsidRPr="0020099D">
        <w:rPr>
          <w:lang w:val="ru-RU"/>
        </w:rPr>
        <w:t>Тепловые сети, сооружения на них и тепловые пункты</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7416AE5D" w14:textId="3ED425F6" w:rsidR="007D40BD" w:rsidRPr="0020099D" w:rsidRDefault="003759BA" w:rsidP="0034633D">
      <w:pPr>
        <w:pStyle w:val="2"/>
        <w:rPr>
          <w:lang w:val="ru-RU" w:eastAsia="ru-RU"/>
        </w:rPr>
      </w:pPr>
      <w:bookmarkStart w:id="79" w:name="_Hlk91255210"/>
      <w:bookmarkStart w:id="80" w:name="_Toc201744762"/>
      <w:r w:rsidRPr="0020099D">
        <w:rPr>
          <w:lang w:val="ru-RU" w:eastAsia="ru-RU"/>
        </w:rPr>
        <w:t>Описание структуры тепловых сетей от каждого источника тепловой энергии</w:t>
      </w:r>
      <w:r w:rsidR="005979C0" w:rsidRPr="0020099D">
        <w:rPr>
          <w:lang w:val="ru-RU" w:eastAsia="ru-RU"/>
        </w:rPr>
        <w:t>, от магистральных выводов до центральных тепловых пунктов (если таковые имеются) или</w:t>
      </w:r>
      <w:r w:rsidRPr="0020099D">
        <w:rPr>
          <w:lang w:val="ru-RU" w:eastAsia="ru-RU"/>
        </w:rPr>
        <w:t xml:space="preserve"> до ввода в жилой квартал или промышленный объект с выделением сетей горячего водоснабжения</w:t>
      </w:r>
      <w:bookmarkEnd w:id="79"/>
      <w:bookmarkEnd w:id="80"/>
    </w:p>
    <w:p w14:paraId="42AA132D" w14:textId="77777777" w:rsidR="002C49EB" w:rsidRPr="0020099D" w:rsidRDefault="002C49EB" w:rsidP="002C49EB">
      <w:pPr>
        <w:rPr>
          <w:rFonts w:ascii="Times New Roman" w:hAnsi="Times New Roman"/>
          <w:lang w:val="ru-RU" w:eastAsia="ru-RU"/>
        </w:rPr>
      </w:pPr>
    </w:p>
    <w:p w14:paraId="15CA68E2" w14:textId="77777777" w:rsidR="00893E50" w:rsidRPr="0020099D" w:rsidRDefault="00893E50" w:rsidP="0034633D">
      <w:pPr>
        <w:pStyle w:val="afff3"/>
      </w:pPr>
      <w:r w:rsidRPr="0020099D">
        <w:t xml:space="preserve">Схема магистральных тепловых сетей г. Северска – двухтрубная, радиальная, с наличием перемычек резервирования между основными магистралями, отходящими от источника теплоснабжения ТЭЦ АО «РИР» г. Северска. </w:t>
      </w:r>
    </w:p>
    <w:p w14:paraId="1126565C" w14:textId="62D0AEE2" w:rsidR="00893E50" w:rsidRPr="0020099D" w:rsidRDefault="00893E50" w:rsidP="0034633D">
      <w:pPr>
        <w:pStyle w:val="afff3"/>
      </w:pPr>
      <w:r w:rsidRPr="0020099D">
        <w:t xml:space="preserve">Тепловые сети выполнены в основном с подземной канальной и надземной прокладкой. Тепловая изоляция выполнена в большей степени из минераловатных изделий с незначительной долей ППУ. </w:t>
      </w:r>
    </w:p>
    <w:p w14:paraId="06CBBA01" w14:textId="77777777" w:rsidR="00893E50" w:rsidRPr="0020099D" w:rsidRDefault="00893E50" w:rsidP="0034633D">
      <w:pPr>
        <w:pStyle w:val="afff3"/>
        <w:rPr>
          <w:rFonts w:eastAsia="Times New Roman"/>
        </w:rPr>
      </w:pPr>
      <w:r w:rsidRPr="0020099D">
        <w:rPr>
          <w:rFonts w:eastAsia="Times New Roman"/>
        </w:rPr>
        <w:t>Описание тепловых сетей, сооружений на них включает в себя информацию, содержащуюся в электронной модели системы теплоснабжения (параметры тепловых сетей, включая год начала эксплуатации, тип изоляции, тип компенсирующих устройств, тип прокладки, определением их материальной характеристики и тепловой нагрузки потребителей, подключенных к таким участкам).</w:t>
      </w:r>
    </w:p>
    <w:p w14:paraId="50AB5CC7" w14:textId="4B77FCED" w:rsidR="00893E50" w:rsidRPr="008D3431" w:rsidRDefault="00893E50" w:rsidP="0034633D">
      <w:pPr>
        <w:pStyle w:val="afff3"/>
        <w:rPr>
          <w:rFonts w:eastAsia="Times New Roman"/>
        </w:rPr>
      </w:pPr>
      <w:r w:rsidRPr="008D3431">
        <w:rPr>
          <w:rFonts w:eastAsia="Times New Roman"/>
        </w:rPr>
        <w:t>Организацией, экс</w:t>
      </w:r>
      <w:r w:rsidR="007F4F54" w:rsidRPr="008D3431">
        <w:rPr>
          <w:rFonts w:eastAsia="Times New Roman"/>
        </w:rPr>
        <w:t>плуатирующей тепловые сети в г. Северске,</w:t>
      </w:r>
      <w:r w:rsidRPr="008D3431">
        <w:rPr>
          <w:rFonts w:eastAsia="Times New Roman"/>
        </w:rPr>
        <w:t xml:space="preserve"> является </w:t>
      </w:r>
      <w:r w:rsidR="0026752D">
        <w:t>ОАО ТС</w:t>
      </w:r>
      <w:r w:rsidRPr="008D3431">
        <w:rPr>
          <w:rFonts w:eastAsia="Times New Roman"/>
        </w:rPr>
        <w:t xml:space="preserve"> в дальнейшем </w:t>
      </w:r>
      <w:r w:rsidR="0026752D">
        <w:rPr>
          <w:rFonts w:eastAsia="Times New Roman"/>
        </w:rPr>
        <w:t>ОАО ТС</w:t>
      </w:r>
      <w:r w:rsidRPr="008D3431">
        <w:rPr>
          <w:rFonts w:eastAsia="Times New Roman"/>
        </w:rPr>
        <w:t>,</w:t>
      </w:r>
      <w:r w:rsidR="00165E1E" w:rsidRPr="008D3431">
        <w:rPr>
          <w:rFonts w:eastAsia="Times New Roman"/>
        </w:rPr>
        <w:t xml:space="preserve"> на долю которой приходится 78,2</w:t>
      </w:r>
      <w:r w:rsidRPr="008D3431">
        <w:rPr>
          <w:rFonts w:eastAsia="Times New Roman"/>
        </w:rPr>
        <w:t xml:space="preserve">1% от общей протяженности всех сетей теплоснабжения ЗАТО Северск (таблица 3.1). </w:t>
      </w:r>
      <w:r w:rsidR="0026752D">
        <w:rPr>
          <w:rFonts w:eastAsia="Times New Roman"/>
        </w:rPr>
        <w:t>ОАО ТС</w:t>
      </w:r>
      <w:r w:rsidR="00341545" w:rsidRPr="008D3431">
        <w:rPr>
          <w:rFonts w:eastAsia="Times New Roman"/>
        </w:rPr>
        <w:t xml:space="preserve"> </w:t>
      </w:r>
      <w:r w:rsidRPr="008D3431">
        <w:rPr>
          <w:rFonts w:eastAsia="Times New Roman"/>
        </w:rPr>
        <w:t>осуществляет передачу тепловой энергии от ТЭЦ АО «РИР» (от БУ-1) потребителям в г. Северске.</w:t>
      </w:r>
    </w:p>
    <w:p w14:paraId="591322C5" w14:textId="649E0970" w:rsidR="00893E50" w:rsidRPr="0020099D" w:rsidRDefault="00893E50" w:rsidP="0034633D">
      <w:pPr>
        <w:pStyle w:val="afff3"/>
        <w:rPr>
          <w:rFonts w:eastAsia="Times New Roman"/>
        </w:rPr>
      </w:pPr>
      <w:r w:rsidRPr="008D3431">
        <w:rPr>
          <w:rFonts w:eastAsia="Times New Roman"/>
        </w:rPr>
        <w:t>Протяженность магистральных тепловых сетей АО «СХК» от БУ-2 с диаметром dy=</w:t>
      </w:r>
      <w:smartTag w:uri="urn:schemas-microsoft-com:office:smarttags" w:element="metricconverter">
        <w:smartTagPr>
          <w:attr w:name="ProductID" w:val="400 мм"/>
        </w:smartTagPr>
        <w:r w:rsidRPr="008D3431">
          <w:rPr>
            <w:rFonts w:eastAsia="Times New Roman"/>
          </w:rPr>
          <w:t>400 мм</w:t>
        </w:r>
      </w:smartTag>
      <w:r w:rsidRPr="008D3431">
        <w:rPr>
          <w:rFonts w:eastAsia="Times New Roman"/>
        </w:rPr>
        <w:t>, протяженностью в однотрубном и</w:t>
      </w:r>
      <w:r w:rsidR="00165E1E" w:rsidRPr="008D3431">
        <w:rPr>
          <w:rFonts w:eastAsia="Times New Roman"/>
        </w:rPr>
        <w:t>счислении 81851 м (доля 14,92</w:t>
      </w:r>
      <w:r w:rsidRPr="008D3431">
        <w:rPr>
          <w:rFonts w:eastAsia="Times New Roman"/>
        </w:rPr>
        <w:t xml:space="preserve">% от общей протяженности ЗАТО Северск), с материальной характеристикой </w:t>
      </w:r>
      <w:smartTag w:uri="urn:schemas-microsoft-com:office:smarttags" w:element="metricconverter">
        <w:smartTagPr>
          <w:attr w:name="ProductID" w:val="32748 м2"/>
        </w:smartTagPr>
        <w:r w:rsidRPr="008D3431">
          <w:rPr>
            <w:rFonts w:eastAsia="Times New Roman"/>
          </w:rPr>
          <w:t>32748 м</w:t>
        </w:r>
        <w:r w:rsidRPr="008D3431">
          <w:rPr>
            <w:rFonts w:eastAsia="Times New Roman"/>
            <w:vertAlign w:val="superscript"/>
          </w:rPr>
          <w:t>2</w:t>
        </w:r>
      </w:smartTag>
      <w:r w:rsidRPr="008D3431">
        <w:rPr>
          <w:rFonts w:eastAsia="Times New Roman"/>
        </w:rPr>
        <w:t>.</w:t>
      </w:r>
    </w:p>
    <w:p w14:paraId="4E29CFA9" w14:textId="77777777" w:rsidR="00893E50" w:rsidRPr="0020099D" w:rsidRDefault="00893E50" w:rsidP="0034633D">
      <w:pPr>
        <w:pStyle w:val="afff3"/>
        <w:rPr>
          <w:rFonts w:eastAsia="Times New Roman"/>
        </w:rPr>
      </w:pPr>
      <w:r w:rsidRPr="0020099D">
        <w:rPr>
          <w:rFonts w:eastAsia="Times New Roman"/>
        </w:rPr>
        <w:t>Сети горячего водоснабжения в г. Северске отсутствуют.</w:t>
      </w:r>
    </w:p>
    <w:p w14:paraId="4EC1C10E" w14:textId="5C1325E0" w:rsidR="00893E50" w:rsidRPr="0020099D" w:rsidRDefault="00893E50" w:rsidP="00165E1E">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Характеристики тепловых сетей и установленного оборудования в </w:t>
      </w:r>
      <w:r w:rsidR="0026752D" w:rsidRPr="0026752D">
        <w:rPr>
          <w:rFonts w:ascii="Times New Roman" w:eastAsia="Times New Roman" w:hAnsi="Times New Roman"/>
          <w:sz w:val="24"/>
          <w:lang w:val="ru-RU"/>
        </w:rPr>
        <w:t>ОАО ТС</w:t>
      </w:r>
      <w:r w:rsidRPr="0020099D">
        <w:rPr>
          <w:rFonts w:ascii="Times New Roman" w:eastAsia="Times New Roman" w:hAnsi="Times New Roman"/>
          <w:sz w:val="24"/>
          <w:lang w:val="ru-RU"/>
        </w:rPr>
        <w:t xml:space="preserve"> и ТМ 3-я Северная (АО "</w:t>
      </w:r>
      <w:r w:rsidR="0015644F" w:rsidRPr="0020099D">
        <w:rPr>
          <w:rFonts w:ascii="Times New Roman" w:eastAsia="Times New Roman" w:hAnsi="Times New Roman"/>
          <w:sz w:val="24"/>
          <w:lang w:val="ru-RU"/>
        </w:rPr>
        <w:t>РИР") приведены в таблицах 3.</w:t>
      </w:r>
      <w:r w:rsidRPr="0020099D">
        <w:rPr>
          <w:rFonts w:ascii="Times New Roman" w:eastAsia="Times New Roman" w:hAnsi="Times New Roman"/>
          <w:sz w:val="24"/>
          <w:lang w:val="ru-RU"/>
        </w:rPr>
        <w:t>2</w:t>
      </w:r>
      <w:r w:rsidR="005C0B72" w:rsidRPr="0020099D">
        <w:rPr>
          <w:rFonts w:ascii="Times New Roman" w:eastAsia="Times New Roman" w:hAnsi="Times New Roman"/>
          <w:sz w:val="24"/>
          <w:lang w:val="ru-RU"/>
        </w:rPr>
        <w:t xml:space="preserve"> –3.</w:t>
      </w:r>
      <w:r w:rsidR="00C50C0C" w:rsidRPr="0020099D">
        <w:rPr>
          <w:rFonts w:ascii="Times New Roman" w:eastAsia="Times New Roman" w:hAnsi="Times New Roman"/>
          <w:sz w:val="24"/>
          <w:lang w:val="ru-RU"/>
        </w:rPr>
        <w:t>5</w:t>
      </w:r>
      <w:r w:rsidR="00DF3F23" w:rsidRPr="0020099D">
        <w:rPr>
          <w:rFonts w:ascii="Times New Roman" w:eastAsia="Times New Roman" w:hAnsi="Times New Roman"/>
          <w:sz w:val="24"/>
          <w:lang w:val="ru-RU"/>
        </w:rPr>
        <w:t xml:space="preserve"> (Приложение 1)</w:t>
      </w:r>
      <w:r w:rsidRPr="0020099D">
        <w:rPr>
          <w:rFonts w:ascii="Times New Roman" w:eastAsia="Times New Roman" w:hAnsi="Times New Roman"/>
          <w:sz w:val="24"/>
          <w:lang w:val="ru-RU"/>
        </w:rPr>
        <w:t>.</w:t>
      </w:r>
    </w:p>
    <w:p w14:paraId="7B653296" w14:textId="46A1625D" w:rsidR="00893E50" w:rsidRPr="0020099D" w:rsidRDefault="00893E50">
      <w:pPr>
        <w:widowControl/>
        <w:rPr>
          <w:rFonts w:ascii="Times New Roman" w:eastAsia="Times New Roman" w:hAnsi="Times New Roman"/>
          <w:sz w:val="24"/>
          <w:lang w:val="ru-RU"/>
        </w:rPr>
      </w:pPr>
    </w:p>
    <w:p w14:paraId="7A1826DA" w14:textId="254BE98D" w:rsidR="00893E50" w:rsidRPr="0020099D" w:rsidRDefault="0015644F" w:rsidP="00113262">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3.1</w:t>
      </w:r>
      <w:r w:rsidR="00893E50" w:rsidRPr="0020099D">
        <w:rPr>
          <w:rFonts w:ascii="Times New Roman" w:eastAsia="Times New Roman" w:hAnsi="Times New Roman"/>
          <w:sz w:val="24"/>
          <w:lang w:val="ru-RU"/>
        </w:rPr>
        <w:t xml:space="preserve"> – Протяженность тепловых сетей теплоснабжающих (теплосетевых) организаций ЗАТО Северск</w:t>
      </w:r>
    </w:p>
    <w:tbl>
      <w:tblPr>
        <w:tblW w:w="5000" w:type="pct"/>
        <w:jc w:val="center"/>
        <w:tblLook w:val="00A0" w:firstRow="1" w:lastRow="0" w:firstColumn="1" w:lastColumn="0" w:noHBand="0" w:noVBand="0"/>
      </w:tblPr>
      <w:tblGrid>
        <w:gridCol w:w="3764"/>
        <w:gridCol w:w="3621"/>
        <w:gridCol w:w="2810"/>
      </w:tblGrid>
      <w:tr w:rsidR="00893E50" w:rsidRPr="00447ECE" w14:paraId="14C3191A" w14:textId="77777777" w:rsidTr="00045D23">
        <w:trPr>
          <w:trHeight w:val="478"/>
          <w:tblHeader/>
          <w:jc w:val="center"/>
        </w:trPr>
        <w:tc>
          <w:tcPr>
            <w:tcW w:w="1846" w:type="pct"/>
            <w:tcBorders>
              <w:top w:val="single" w:sz="4" w:space="0" w:color="auto"/>
              <w:left w:val="single" w:sz="4" w:space="0" w:color="auto"/>
              <w:bottom w:val="single" w:sz="4" w:space="0" w:color="auto"/>
              <w:right w:val="single" w:sz="4" w:space="0" w:color="auto"/>
            </w:tcBorders>
            <w:shd w:val="clear" w:color="auto" w:fill="auto"/>
            <w:vAlign w:val="center"/>
          </w:tcPr>
          <w:p w14:paraId="0B976133" w14:textId="77777777" w:rsidR="00893E50" w:rsidRPr="0020099D" w:rsidRDefault="00893E50" w:rsidP="00893E50">
            <w:pPr>
              <w:jc w:val="center"/>
              <w:rPr>
                <w:rFonts w:ascii="Times New Roman" w:eastAsia="Times New Roman" w:hAnsi="Times New Roman"/>
                <w:b/>
                <w:sz w:val="20"/>
                <w:lang w:val="ru-RU"/>
              </w:rPr>
            </w:pPr>
            <w:r w:rsidRPr="0020099D">
              <w:rPr>
                <w:rFonts w:ascii="Times New Roman" w:eastAsia="Times New Roman" w:hAnsi="Times New Roman"/>
                <w:b/>
                <w:sz w:val="20"/>
                <w:lang w:val="ru-RU"/>
              </w:rPr>
              <w:t>Наименование предприятия</w:t>
            </w:r>
          </w:p>
        </w:tc>
        <w:tc>
          <w:tcPr>
            <w:tcW w:w="1776" w:type="pct"/>
            <w:tcBorders>
              <w:top w:val="single" w:sz="4" w:space="0" w:color="auto"/>
              <w:left w:val="nil"/>
              <w:bottom w:val="single" w:sz="4" w:space="0" w:color="auto"/>
              <w:right w:val="single" w:sz="4" w:space="0" w:color="auto"/>
            </w:tcBorders>
            <w:shd w:val="clear" w:color="auto" w:fill="auto"/>
            <w:vAlign w:val="center"/>
          </w:tcPr>
          <w:p w14:paraId="49789980" w14:textId="77777777" w:rsidR="00893E50" w:rsidRPr="0020099D" w:rsidRDefault="00893E50" w:rsidP="00893E50">
            <w:pPr>
              <w:ind w:hanging="20"/>
              <w:jc w:val="center"/>
              <w:rPr>
                <w:rFonts w:ascii="Times New Roman" w:eastAsia="Times New Roman" w:hAnsi="Times New Roman"/>
                <w:b/>
                <w:sz w:val="20"/>
                <w:lang w:val="ru-RU"/>
              </w:rPr>
            </w:pPr>
            <w:r w:rsidRPr="0020099D">
              <w:rPr>
                <w:rFonts w:ascii="Times New Roman" w:eastAsia="Times New Roman" w:hAnsi="Times New Roman"/>
                <w:b/>
                <w:sz w:val="20"/>
                <w:lang w:val="ru-RU"/>
              </w:rPr>
              <w:t>Протяженность сетей теплоснабжения в однотрубном исчислении, км</w:t>
            </w:r>
          </w:p>
        </w:tc>
        <w:tc>
          <w:tcPr>
            <w:tcW w:w="1378" w:type="pct"/>
            <w:tcBorders>
              <w:top w:val="single" w:sz="4" w:space="0" w:color="auto"/>
              <w:left w:val="nil"/>
              <w:bottom w:val="single" w:sz="4" w:space="0" w:color="auto"/>
              <w:right w:val="single" w:sz="4" w:space="0" w:color="auto"/>
            </w:tcBorders>
            <w:shd w:val="clear" w:color="auto" w:fill="auto"/>
            <w:vAlign w:val="center"/>
          </w:tcPr>
          <w:p w14:paraId="32A59147" w14:textId="77777777" w:rsidR="00893E50" w:rsidRPr="0020099D" w:rsidRDefault="00893E50" w:rsidP="00893E50">
            <w:pPr>
              <w:jc w:val="center"/>
              <w:rPr>
                <w:rFonts w:ascii="Times New Roman" w:eastAsia="Times New Roman" w:hAnsi="Times New Roman"/>
                <w:b/>
                <w:sz w:val="20"/>
                <w:lang w:val="ru-RU"/>
              </w:rPr>
            </w:pPr>
            <w:r w:rsidRPr="0020099D">
              <w:rPr>
                <w:rFonts w:ascii="Times New Roman" w:eastAsia="Times New Roman" w:hAnsi="Times New Roman"/>
                <w:b/>
                <w:sz w:val="20"/>
                <w:lang w:val="ru-RU"/>
              </w:rPr>
              <w:t>Удельный вес в общей протяженности, %</w:t>
            </w:r>
          </w:p>
        </w:tc>
      </w:tr>
      <w:tr w:rsidR="00E55578" w:rsidRPr="0020099D" w14:paraId="600C6E9C" w14:textId="77777777" w:rsidTr="00DF2AD2">
        <w:trPr>
          <w:trHeight w:val="20"/>
          <w:jc w:val="center"/>
        </w:trPr>
        <w:tc>
          <w:tcPr>
            <w:tcW w:w="1846" w:type="pct"/>
            <w:tcBorders>
              <w:top w:val="nil"/>
              <w:left w:val="single" w:sz="4" w:space="0" w:color="auto"/>
              <w:bottom w:val="single" w:sz="4" w:space="0" w:color="auto"/>
              <w:right w:val="single" w:sz="4" w:space="0" w:color="auto"/>
            </w:tcBorders>
            <w:noWrap/>
            <w:vAlign w:val="center"/>
          </w:tcPr>
          <w:p w14:paraId="1BA6B8CA" w14:textId="1E5451A3" w:rsidR="00E55578" w:rsidRPr="0020099D" w:rsidRDefault="0026752D" w:rsidP="00E55578">
            <w:pPr>
              <w:spacing w:line="360" w:lineRule="auto"/>
              <w:jc w:val="center"/>
              <w:rPr>
                <w:rFonts w:ascii="Times New Roman" w:eastAsia="Times New Roman" w:hAnsi="Times New Roman"/>
                <w:sz w:val="20"/>
                <w:lang w:val="ru-RU"/>
              </w:rPr>
            </w:pPr>
            <w:r>
              <w:rPr>
                <w:rFonts w:ascii="Times New Roman" w:eastAsia="Times New Roman" w:hAnsi="Times New Roman"/>
                <w:sz w:val="20"/>
                <w:lang w:val="ru-RU"/>
              </w:rPr>
              <w:t>ОАО ТС</w:t>
            </w:r>
          </w:p>
        </w:tc>
        <w:tc>
          <w:tcPr>
            <w:tcW w:w="1776" w:type="pct"/>
            <w:tcBorders>
              <w:top w:val="nil"/>
              <w:left w:val="nil"/>
              <w:bottom w:val="single" w:sz="4" w:space="0" w:color="auto"/>
              <w:right w:val="single" w:sz="4" w:space="0" w:color="auto"/>
            </w:tcBorders>
            <w:noWrap/>
            <w:vAlign w:val="center"/>
          </w:tcPr>
          <w:p w14:paraId="660BD5A7" w14:textId="43C73A83" w:rsidR="00E55578" w:rsidRPr="00E55578" w:rsidRDefault="00E55578" w:rsidP="00E55578">
            <w:pPr>
              <w:spacing w:line="360" w:lineRule="auto"/>
              <w:jc w:val="center"/>
              <w:rPr>
                <w:rFonts w:ascii="Times New Roman" w:eastAsia="Times New Roman" w:hAnsi="Times New Roman"/>
                <w:sz w:val="20"/>
                <w:lang w:val="ru-RU"/>
              </w:rPr>
            </w:pPr>
            <w:r w:rsidRPr="00E55578">
              <w:rPr>
                <w:rFonts w:ascii="Times New Roman" w:eastAsia="Times New Roman" w:hAnsi="Times New Roman"/>
                <w:sz w:val="20"/>
                <w:lang w:val="ru-RU"/>
              </w:rPr>
              <w:t>431,636</w:t>
            </w:r>
          </w:p>
        </w:tc>
        <w:tc>
          <w:tcPr>
            <w:tcW w:w="1378" w:type="pct"/>
            <w:tcBorders>
              <w:top w:val="nil"/>
              <w:left w:val="nil"/>
              <w:bottom w:val="single" w:sz="4" w:space="0" w:color="auto"/>
              <w:right w:val="single" w:sz="4" w:space="0" w:color="auto"/>
            </w:tcBorders>
            <w:noWrap/>
            <w:vAlign w:val="center"/>
          </w:tcPr>
          <w:p w14:paraId="6F105150" w14:textId="13C2E282" w:rsidR="00E55578" w:rsidRPr="00E55578" w:rsidRDefault="00E55578" w:rsidP="00E55578">
            <w:pPr>
              <w:spacing w:line="360" w:lineRule="auto"/>
              <w:jc w:val="center"/>
              <w:rPr>
                <w:rFonts w:ascii="Times New Roman" w:eastAsia="Times New Roman" w:hAnsi="Times New Roman"/>
                <w:sz w:val="20"/>
                <w:lang w:val="ru-RU"/>
              </w:rPr>
            </w:pPr>
            <w:r w:rsidRPr="00E55578">
              <w:rPr>
                <w:rFonts w:ascii="Times New Roman" w:eastAsia="Times New Roman" w:hAnsi="Times New Roman"/>
                <w:sz w:val="20"/>
                <w:lang w:val="ru-RU"/>
              </w:rPr>
              <w:t>78,90</w:t>
            </w:r>
          </w:p>
        </w:tc>
      </w:tr>
      <w:tr w:rsidR="00E55578" w:rsidRPr="0020099D" w14:paraId="577587D2" w14:textId="77777777" w:rsidTr="00DF2AD2">
        <w:trPr>
          <w:trHeight w:val="20"/>
          <w:jc w:val="center"/>
        </w:trPr>
        <w:tc>
          <w:tcPr>
            <w:tcW w:w="1846" w:type="pct"/>
            <w:tcBorders>
              <w:top w:val="nil"/>
              <w:left w:val="single" w:sz="4" w:space="0" w:color="auto"/>
              <w:bottom w:val="single" w:sz="4" w:space="0" w:color="auto"/>
              <w:right w:val="single" w:sz="4" w:space="0" w:color="auto"/>
            </w:tcBorders>
            <w:noWrap/>
            <w:vAlign w:val="center"/>
          </w:tcPr>
          <w:p w14:paraId="57FC3CF3" w14:textId="77777777" w:rsidR="00E55578" w:rsidRPr="0020099D" w:rsidRDefault="00E55578" w:rsidP="00E55578">
            <w:pPr>
              <w:spacing w:line="360" w:lineRule="auto"/>
              <w:jc w:val="center"/>
              <w:rPr>
                <w:rFonts w:ascii="Times New Roman" w:eastAsia="Times New Roman" w:hAnsi="Times New Roman"/>
                <w:sz w:val="20"/>
                <w:lang w:val="ru-RU"/>
              </w:rPr>
            </w:pPr>
            <w:r w:rsidRPr="0020099D">
              <w:rPr>
                <w:rFonts w:ascii="Times New Roman" w:eastAsia="Times New Roman" w:hAnsi="Times New Roman"/>
                <w:sz w:val="20"/>
                <w:lang w:val="ru-RU"/>
              </w:rPr>
              <w:t>АО СХК</w:t>
            </w:r>
          </w:p>
        </w:tc>
        <w:tc>
          <w:tcPr>
            <w:tcW w:w="1776" w:type="pct"/>
            <w:tcBorders>
              <w:top w:val="nil"/>
              <w:left w:val="nil"/>
              <w:bottom w:val="single" w:sz="4" w:space="0" w:color="auto"/>
              <w:right w:val="single" w:sz="4" w:space="0" w:color="auto"/>
            </w:tcBorders>
            <w:noWrap/>
            <w:vAlign w:val="center"/>
          </w:tcPr>
          <w:p w14:paraId="02BB0DCC" w14:textId="77777777" w:rsidR="00E55578" w:rsidRPr="00E55578" w:rsidRDefault="00E55578" w:rsidP="00E55578">
            <w:pPr>
              <w:spacing w:line="360" w:lineRule="auto"/>
              <w:jc w:val="center"/>
              <w:rPr>
                <w:rFonts w:ascii="Times New Roman" w:eastAsia="Times New Roman" w:hAnsi="Times New Roman"/>
                <w:sz w:val="20"/>
                <w:lang w:val="ru-RU"/>
              </w:rPr>
            </w:pPr>
            <w:r w:rsidRPr="00E55578">
              <w:rPr>
                <w:rFonts w:ascii="Times New Roman" w:eastAsia="Times New Roman" w:hAnsi="Times New Roman"/>
                <w:sz w:val="20"/>
                <w:lang w:val="ru-RU"/>
              </w:rPr>
              <w:t>81,851</w:t>
            </w:r>
          </w:p>
        </w:tc>
        <w:tc>
          <w:tcPr>
            <w:tcW w:w="1378" w:type="pct"/>
            <w:tcBorders>
              <w:top w:val="nil"/>
              <w:left w:val="nil"/>
              <w:bottom w:val="single" w:sz="4" w:space="0" w:color="auto"/>
              <w:right w:val="single" w:sz="4" w:space="0" w:color="auto"/>
            </w:tcBorders>
            <w:noWrap/>
            <w:vAlign w:val="center"/>
          </w:tcPr>
          <w:p w14:paraId="5D0D0494" w14:textId="41DA186C" w:rsidR="00E55578" w:rsidRPr="00E55578" w:rsidRDefault="00E55578" w:rsidP="00E55578">
            <w:pPr>
              <w:spacing w:line="360" w:lineRule="auto"/>
              <w:jc w:val="center"/>
              <w:rPr>
                <w:rFonts w:ascii="Times New Roman" w:eastAsia="Times New Roman" w:hAnsi="Times New Roman"/>
                <w:sz w:val="20"/>
                <w:lang w:val="ru-RU"/>
              </w:rPr>
            </w:pPr>
            <w:r w:rsidRPr="00E55578">
              <w:rPr>
                <w:rFonts w:ascii="Times New Roman" w:eastAsia="Times New Roman" w:hAnsi="Times New Roman"/>
                <w:sz w:val="20"/>
                <w:lang w:val="ru-RU"/>
              </w:rPr>
              <w:t>14,96</w:t>
            </w:r>
          </w:p>
        </w:tc>
      </w:tr>
      <w:tr w:rsidR="00E55578" w:rsidRPr="0020099D" w14:paraId="41C6E4A3" w14:textId="77777777" w:rsidTr="00DF2AD2">
        <w:trPr>
          <w:trHeight w:val="20"/>
          <w:jc w:val="center"/>
        </w:trPr>
        <w:tc>
          <w:tcPr>
            <w:tcW w:w="1846" w:type="pct"/>
            <w:tcBorders>
              <w:top w:val="nil"/>
              <w:left w:val="single" w:sz="4" w:space="0" w:color="auto"/>
              <w:bottom w:val="single" w:sz="4" w:space="0" w:color="auto"/>
              <w:right w:val="single" w:sz="4" w:space="0" w:color="auto"/>
            </w:tcBorders>
            <w:noWrap/>
            <w:vAlign w:val="center"/>
          </w:tcPr>
          <w:p w14:paraId="52E85CE7" w14:textId="1CF5FC36" w:rsidR="00E55578" w:rsidRPr="00C126F0" w:rsidRDefault="00E55578" w:rsidP="00E55578">
            <w:pPr>
              <w:spacing w:line="360" w:lineRule="auto"/>
              <w:jc w:val="center"/>
              <w:rPr>
                <w:rFonts w:ascii="Times New Roman" w:eastAsia="Times New Roman" w:hAnsi="Times New Roman"/>
                <w:sz w:val="20"/>
                <w:lang w:val="ru-RU"/>
              </w:rPr>
            </w:pPr>
            <w:r>
              <w:rPr>
                <w:rFonts w:ascii="Times New Roman" w:eastAsia="Times New Roman" w:hAnsi="Times New Roman"/>
                <w:sz w:val="20"/>
                <w:lang w:val="ru-RU"/>
              </w:rPr>
              <w:t>МКП «СВК»</w:t>
            </w:r>
            <w:r w:rsidRPr="00C126F0">
              <w:rPr>
                <w:rFonts w:ascii="Times New Roman" w:eastAsia="Times New Roman" w:hAnsi="Times New Roman"/>
                <w:sz w:val="20"/>
                <w:lang w:val="ru-RU"/>
              </w:rPr>
              <w:t xml:space="preserve"> п. Самусь</w:t>
            </w:r>
          </w:p>
        </w:tc>
        <w:tc>
          <w:tcPr>
            <w:tcW w:w="1776" w:type="pct"/>
            <w:tcBorders>
              <w:top w:val="nil"/>
              <w:left w:val="nil"/>
              <w:bottom w:val="single" w:sz="4" w:space="0" w:color="auto"/>
              <w:right w:val="single" w:sz="4" w:space="0" w:color="auto"/>
            </w:tcBorders>
            <w:noWrap/>
            <w:vAlign w:val="center"/>
          </w:tcPr>
          <w:p w14:paraId="3740ED0D" w14:textId="18CD5D67" w:rsidR="00E55578" w:rsidRPr="00C126F0" w:rsidRDefault="00E55578" w:rsidP="00E55578">
            <w:pPr>
              <w:spacing w:line="360" w:lineRule="auto"/>
              <w:jc w:val="center"/>
              <w:rPr>
                <w:rFonts w:ascii="Times New Roman" w:eastAsia="Times New Roman" w:hAnsi="Times New Roman"/>
                <w:sz w:val="20"/>
                <w:lang w:val="ru-RU"/>
              </w:rPr>
            </w:pPr>
            <w:r>
              <w:rPr>
                <w:rFonts w:ascii="Times New Roman" w:eastAsia="Times New Roman" w:hAnsi="Times New Roman"/>
                <w:sz w:val="20"/>
                <w:lang w:val="ru-RU"/>
              </w:rPr>
              <w:t>31,203</w:t>
            </w:r>
          </w:p>
        </w:tc>
        <w:tc>
          <w:tcPr>
            <w:tcW w:w="1378" w:type="pct"/>
            <w:tcBorders>
              <w:top w:val="nil"/>
              <w:left w:val="nil"/>
              <w:bottom w:val="single" w:sz="4" w:space="0" w:color="auto"/>
              <w:right w:val="single" w:sz="4" w:space="0" w:color="auto"/>
            </w:tcBorders>
            <w:noWrap/>
            <w:vAlign w:val="center"/>
          </w:tcPr>
          <w:p w14:paraId="50D2CB1C" w14:textId="6317D0E2" w:rsidR="00E55578" w:rsidRPr="008D3431" w:rsidRDefault="00E55578" w:rsidP="00E55578">
            <w:pPr>
              <w:spacing w:line="360" w:lineRule="auto"/>
              <w:jc w:val="center"/>
              <w:rPr>
                <w:rFonts w:ascii="Times New Roman" w:eastAsia="Times New Roman" w:hAnsi="Times New Roman"/>
                <w:sz w:val="20"/>
                <w:lang w:val="ru-RU"/>
              </w:rPr>
            </w:pPr>
            <w:r w:rsidRPr="00E55578">
              <w:rPr>
                <w:rFonts w:ascii="Times New Roman" w:eastAsia="Times New Roman" w:hAnsi="Times New Roman"/>
                <w:sz w:val="20"/>
                <w:lang w:val="ru-RU"/>
              </w:rPr>
              <w:t>5,70</w:t>
            </w:r>
          </w:p>
        </w:tc>
      </w:tr>
      <w:tr w:rsidR="00E55578" w:rsidRPr="0020099D" w14:paraId="0480F82C" w14:textId="77777777" w:rsidTr="00DF2AD2">
        <w:trPr>
          <w:trHeight w:val="20"/>
          <w:jc w:val="center"/>
        </w:trPr>
        <w:tc>
          <w:tcPr>
            <w:tcW w:w="1846" w:type="pct"/>
            <w:tcBorders>
              <w:top w:val="nil"/>
              <w:left w:val="single" w:sz="4" w:space="0" w:color="auto"/>
              <w:bottom w:val="single" w:sz="4" w:space="0" w:color="auto"/>
              <w:right w:val="single" w:sz="4" w:space="0" w:color="auto"/>
            </w:tcBorders>
            <w:noWrap/>
            <w:vAlign w:val="center"/>
          </w:tcPr>
          <w:p w14:paraId="37237CC9" w14:textId="17E5D040" w:rsidR="00E55578" w:rsidRPr="0020099D" w:rsidRDefault="00E55578" w:rsidP="00E55578">
            <w:pPr>
              <w:spacing w:line="360" w:lineRule="auto"/>
              <w:jc w:val="center"/>
              <w:rPr>
                <w:rFonts w:ascii="Times New Roman" w:eastAsia="Times New Roman" w:hAnsi="Times New Roman"/>
                <w:sz w:val="20"/>
                <w:lang w:val="ru-RU"/>
              </w:rPr>
            </w:pPr>
            <w:r w:rsidRPr="0020099D">
              <w:rPr>
                <w:rFonts w:ascii="Times New Roman" w:eastAsia="Times New Roman" w:hAnsi="Times New Roman"/>
                <w:sz w:val="20"/>
                <w:lang w:val="ru-RU"/>
              </w:rPr>
              <w:t>ООО «Уют Орловка» п. Орловка</w:t>
            </w:r>
          </w:p>
        </w:tc>
        <w:tc>
          <w:tcPr>
            <w:tcW w:w="1776" w:type="pct"/>
            <w:tcBorders>
              <w:top w:val="nil"/>
              <w:left w:val="nil"/>
              <w:bottom w:val="single" w:sz="4" w:space="0" w:color="auto"/>
              <w:right w:val="single" w:sz="4" w:space="0" w:color="auto"/>
            </w:tcBorders>
            <w:noWrap/>
            <w:vAlign w:val="center"/>
          </w:tcPr>
          <w:p w14:paraId="6777005C" w14:textId="77777777" w:rsidR="00E55578" w:rsidRPr="0020099D" w:rsidRDefault="00E55578" w:rsidP="00E55578">
            <w:pPr>
              <w:spacing w:line="360" w:lineRule="auto"/>
              <w:jc w:val="center"/>
              <w:rPr>
                <w:rFonts w:ascii="Times New Roman" w:eastAsia="Times New Roman" w:hAnsi="Times New Roman"/>
                <w:sz w:val="20"/>
                <w:lang w:val="ru-RU"/>
              </w:rPr>
            </w:pPr>
            <w:r w:rsidRPr="0020099D">
              <w:rPr>
                <w:rFonts w:ascii="Times New Roman" w:eastAsia="Times New Roman" w:hAnsi="Times New Roman"/>
                <w:sz w:val="20"/>
                <w:lang w:val="ru-RU"/>
              </w:rPr>
              <w:t>2,378</w:t>
            </w:r>
          </w:p>
        </w:tc>
        <w:tc>
          <w:tcPr>
            <w:tcW w:w="1378" w:type="pct"/>
            <w:tcBorders>
              <w:top w:val="nil"/>
              <w:left w:val="nil"/>
              <w:bottom w:val="single" w:sz="4" w:space="0" w:color="auto"/>
              <w:right w:val="single" w:sz="4" w:space="0" w:color="auto"/>
            </w:tcBorders>
            <w:noWrap/>
            <w:vAlign w:val="center"/>
          </w:tcPr>
          <w:p w14:paraId="5B55C55A" w14:textId="00BD4A60" w:rsidR="00E55578" w:rsidRPr="0020099D" w:rsidRDefault="00E55578" w:rsidP="00E55578">
            <w:pPr>
              <w:spacing w:line="360" w:lineRule="auto"/>
              <w:jc w:val="center"/>
              <w:rPr>
                <w:rFonts w:ascii="Times New Roman" w:eastAsia="Times New Roman" w:hAnsi="Times New Roman"/>
                <w:sz w:val="20"/>
                <w:lang w:val="ru-RU"/>
              </w:rPr>
            </w:pPr>
            <w:r w:rsidRPr="00E55578">
              <w:rPr>
                <w:rFonts w:ascii="Times New Roman" w:eastAsia="Times New Roman" w:hAnsi="Times New Roman"/>
                <w:sz w:val="20"/>
                <w:lang w:val="ru-RU"/>
              </w:rPr>
              <w:t>0,43</w:t>
            </w:r>
          </w:p>
        </w:tc>
      </w:tr>
      <w:tr w:rsidR="00893E50" w:rsidRPr="0020099D" w14:paraId="77D43876" w14:textId="77777777" w:rsidTr="00893E50">
        <w:trPr>
          <w:trHeight w:val="20"/>
          <w:jc w:val="center"/>
        </w:trPr>
        <w:tc>
          <w:tcPr>
            <w:tcW w:w="1846" w:type="pct"/>
            <w:tcBorders>
              <w:top w:val="nil"/>
              <w:left w:val="single" w:sz="4" w:space="0" w:color="auto"/>
              <w:bottom w:val="single" w:sz="4" w:space="0" w:color="auto"/>
              <w:right w:val="single" w:sz="4" w:space="0" w:color="auto"/>
            </w:tcBorders>
            <w:noWrap/>
            <w:vAlign w:val="center"/>
          </w:tcPr>
          <w:p w14:paraId="62BD67BB" w14:textId="77777777" w:rsidR="00893E50" w:rsidRPr="0020099D" w:rsidRDefault="00893E50" w:rsidP="00893E50">
            <w:pPr>
              <w:spacing w:line="360" w:lineRule="auto"/>
              <w:jc w:val="center"/>
              <w:rPr>
                <w:rFonts w:ascii="Times New Roman" w:eastAsia="Times New Roman" w:hAnsi="Times New Roman"/>
                <w:b/>
                <w:sz w:val="20"/>
                <w:lang w:val="ru-RU"/>
              </w:rPr>
            </w:pPr>
            <w:r w:rsidRPr="0020099D">
              <w:rPr>
                <w:rFonts w:ascii="Times New Roman" w:eastAsia="Times New Roman" w:hAnsi="Times New Roman"/>
                <w:b/>
                <w:sz w:val="20"/>
                <w:lang w:val="ru-RU"/>
              </w:rPr>
              <w:t>ИТОГО</w:t>
            </w:r>
          </w:p>
        </w:tc>
        <w:tc>
          <w:tcPr>
            <w:tcW w:w="1776" w:type="pct"/>
            <w:tcBorders>
              <w:top w:val="nil"/>
              <w:left w:val="nil"/>
              <w:bottom w:val="single" w:sz="4" w:space="0" w:color="auto"/>
              <w:right w:val="single" w:sz="4" w:space="0" w:color="auto"/>
            </w:tcBorders>
            <w:noWrap/>
            <w:vAlign w:val="center"/>
          </w:tcPr>
          <w:p w14:paraId="1741502C" w14:textId="22FC193B" w:rsidR="00893E50" w:rsidRPr="00113262" w:rsidRDefault="00113262" w:rsidP="00893E50">
            <w:pPr>
              <w:spacing w:line="360" w:lineRule="auto"/>
              <w:jc w:val="center"/>
              <w:rPr>
                <w:rFonts w:ascii="Times New Roman" w:eastAsia="Times New Roman" w:hAnsi="Times New Roman"/>
                <w:b/>
                <w:sz w:val="20"/>
                <w:lang w:val="ru-RU"/>
              </w:rPr>
            </w:pPr>
            <w:r>
              <w:rPr>
                <w:rFonts w:ascii="Times New Roman" w:eastAsia="Times New Roman" w:hAnsi="Times New Roman"/>
                <w:b/>
                <w:sz w:val="20"/>
              </w:rPr>
              <w:t>549</w:t>
            </w:r>
            <w:r>
              <w:rPr>
                <w:rFonts w:ascii="Times New Roman" w:eastAsia="Times New Roman" w:hAnsi="Times New Roman"/>
                <w:b/>
                <w:sz w:val="20"/>
                <w:lang w:val="ru-RU"/>
              </w:rPr>
              <w:t>,724</w:t>
            </w:r>
          </w:p>
        </w:tc>
        <w:tc>
          <w:tcPr>
            <w:tcW w:w="1378" w:type="pct"/>
            <w:tcBorders>
              <w:top w:val="nil"/>
              <w:left w:val="nil"/>
              <w:bottom w:val="single" w:sz="4" w:space="0" w:color="auto"/>
              <w:right w:val="single" w:sz="4" w:space="0" w:color="auto"/>
            </w:tcBorders>
            <w:noWrap/>
            <w:vAlign w:val="center"/>
          </w:tcPr>
          <w:p w14:paraId="3FAD564A" w14:textId="77777777" w:rsidR="00893E50" w:rsidRPr="0020099D" w:rsidRDefault="00893E50" w:rsidP="00893E50">
            <w:pPr>
              <w:spacing w:line="360" w:lineRule="auto"/>
              <w:jc w:val="center"/>
              <w:rPr>
                <w:rFonts w:ascii="Times New Roman" w:eastAsia="Times New Roman" w:hAnsi="Times New Roman"/>
                <w:b/>
                <w:sz w:val="20"/>
                <w:lang w:val="ru-RU"/>
              </w:rPr>
            </w:pPr>
            <w:r w:rsidRPr="0020099D">
              <w:rPr>
                <w:rFonts w:ascii="Times New Roman" w:eastAsia="Times New Roman" w:hAnsi="Times New Roman"/>
                <w:b/>
                <w:sz w:val="20"/>
                <w:lang w:val="ru-RU"/>
              </w:rPr>
              <w:t>100%</w:t>
            </w:r>
          </w:p>
        </w:tc>
      </w:tr>
    </w:tbl>
    <w:p w14:paraId="2386F012" w14:textId="77777777" w:rsidR="00893E50" w:rsidRPr="0020099D" w:rsidRDefault="00893E50" w:rsidP="00893E50">
      <w:pPr>
        <w:spacing w:line="360" w:lineRule="auto"/>
        <w:ind w:firstLine="708"/>
        <w:rPr>
          <w:rFonts w:ascii="Times New Roman" w:eastAsia="Times New Roman" w:hAnsi="Times New Roman"/>
          <w:sz w:val="24"/>
          <w:lang w:val="ru-RU"/>
        </w:rPr>
      </w:pPr>
    </w:p>
    <w:p w14:paraId="0AB496EB" w14:textId="7D0DA6CF" w:rsidR="00893E50" w:rsidRPr="0020099D" w:rsidRDefault="00893E50" w:rsidP="00DF3F23">
      <w:pPr>
        <w:pStyle w:val="afff3"/>
      </w:pPr>
      <w:r w:rsidRPr="0020099D">
        <w:lastRenderedPageBreak/>
        <w:t>Протяженность тепловых сетей, находящихся в э</w:t>
      </w:r>
      <w:r w:rsidR="00165E1E" w:rsidRPr="0020099D">
        <w:t xml:space="preserve">ксплуатации </w:t>
      </w:r>
      <w:r w:rsidR="0026752D">
        <w:t>ОАО ТС</w:t>
      </w:r>
      <w:r w:rsidR="00341545" w:rsidRPr="0020099D">
        <w:t xml:space="preserve"> </w:t>
      </w:r>
      <w:r w:rsidR="00165E1E" w:rsidRPr="0020099D">
        <w:t>на 01.01.202</w:t>
      </w:r>
      <w:r w:rsidR="00D66AAC">
        <w:t>4</w:t>
      </w:r>
      <w:r w:rsidRPr="0020099D">
        <w:t xml:space="preserve"> г., составляет </w:t>
      </w:r>
      <w:r w:rsidR="00113262">
        <w:t>431,636</w:t>
      </w:r>
      <w:r w:rsidRPr="0020099D">
        <w:t xml:space="preserve"> км в однотрубном исчислении. </w:t>
      </w:r>
      <w:r w:rsidR="00113262">
        <w:t>П</w:t>
      </w:r>
      <w:r w:rsidRPr="0020099D">
        <w:t>ротяженности тепловых сетей котельных расположенных на внегородских территориях ЗАТО Северск, общая протяженно</w:t>
      </w:r>
      <w:r w:rsidR="00165E1E" w:rsidRPr="0020099D">
        <w:t>сть тепловых сетей на 01.01.202</w:t>
      </w:r>
      <w:r w:rsidR="00D66AAC">
        <w:t>4</w:t>
      </w:r>
      <w:r w:rsidRPr="0020099D">
        <w:t xml:space="preserve"> г. составляет 3</w:t>
      </w:r>
      <w:r w:rsidR="00113262">
        <w:t>6</w:t>
      </w:r>
      <w:r w:rsidRPr="0020099D">
        <w:t>,</w:t>
      </w:r>
      <w:r w:rsidR="00113262">
        <w:t>237</w:t>
      </w:r>
      <w:r w:rsidRPr="0020099D">
        <w:t xml:space="preserve"> км.</w:t>
      </w:r>
    </w:p>
    <w:p w14:paraId="3CA840B4" w14:textId="1FEF6A3C" w:rsidR="00893E50" w:rsidRPr="0020099D" w:rsidRDefault="00893E50" w:rsidP="00DF3F23">
      <w:pPr>
        <w:pStyle w:val="afff3"/>
      </w:pPr>
      <w:r w:rsidRPr="0020099D">
        <w:t xml:space="preserve">По состоянию на момент актуализации схемы теплоснабжения в ЗАТО Северск функционируют повысительные насосные станции, центральные тепловые пункты и аккумуляторные баки: </w:t>
      </w:r>
      <w:r w:rsidR="0078644D" w:rsidRPr="0020099D">
        <w:t>в</w:t>
      </w:r>
      <w:r w:rsidRPr="0020099D">
        <w:t xml:space="preserve"> г. Северск на балансе </w:t>
      </w:r>
      <w:r w:rsidR="0026752D">
        <w:t>ОАО ТС</w:t>
      </w:r>
      <w:r w:rsidR="00341545" w:rsidRPr="0020099D">
        <w:t xml:space="preserve"> </w:t>
      </w:r>
      <w:r w:rsidRPr="0020099D">
        <w:t>находятся и функционируют в системе теплоснабжения горо</w:t>
      </w:r>
      <w:r w:rsidR="00165E1E" w:rsidRPr="0020099D">
        <w:t>да 2 ПНС и 1 аккумуляторный бак.</w:t>
      </w:r>
    </w:p>
    <w:p w14:paraId="1DC70C1D" w14:textId="1996BB43" w:rsidR="00893E50" w:rsidRPr="0020099D" w:rsidRDefault="00893E50" w:rsidP="00DF3F23">
      <w:pPr>
        <w:pStyle w:val="afff3"/>
      </w:pPr>
      <w:r w:rsidRPr="0020099D">
        <w:t>Сводные данные п</w:t>
      </w:r>
      <w:r w:rsidR="00165E1E" w:rsidRPr="0020099D">
        <w:t>о характеристикам тепловой сети</w:t>
      </w:r>
      <w:r w:rsidRPr="0020099D">
        <w:t xml:space="preserve"> </w:t>
      </w:r>
      <w:r w:rsidR="0026752D">
        <w:t>ОАО ТС</w:t>
      </w:r>
      <w:r w:rsidR="00341545" w:rsidRPr="0020099D">
        <w:t xml:space="preserve"> </w:t>
      </w:r>
      <w:r w:rsidRPr="0020099D">
        <w:t>геометрические характеристики, год нача</w:t>
      </w:r>
      <w:r w:rsidR="00BD4C98" w:rsidRPr="0020099D">
        <w:t xml:space="preserve">ла эксплуатации, тип изоляции, </w:t>
      </w:r>
      <w:r w:rsidRPr="0020099D">
        <w:t>тип прокладки, средние многолетние среднесезонные температуры сетевой воды в подающем и обратном трубопроводах приведены в таблице 3.</w:t>
      </w:r>
      <w:r w:rsidR="007C3FEA" w:rsidRPr="0020099D">
        <w:t>6</w:t>
      </w:r>
      <w:r w:rsidRPr="0020099D">
        <w:t>.</w:t>
      </w:r>
    </w:p>
    <w:p w14:paraId="78287C63" w14:textId="77777777" w:rsidR="00893E50" w:rsidRPr="0020099D" w:rsidRDefault="00893E50" w:rsidP="00DF3F23">
      <w:pPr>
        <w:pStyle w:val="afff3"/>
      </w:pPr>
      <w:r w:rsidRPr="0020099D">
        <w:t>В качестве покровного слоя используется стеклопластик, рубероид, листы оцинкованной стали и листы из алюминиевых сплавов. Общее состояние теплоизоляции магистральных трубопроводов оценивается как удовлетворительное.</w:t>
      </w:r>
    </w:p>
    <w:p w14:paraId="4438E996" w14:textId="77777777" w:rsidR="00893E50" w:rsidRPr="0020099D" w:rsidRDefault="00893E50" w:rsidP="00DF3F23">
      <w:pPr>
        <w:pStyle w:val="afff3"/>
      </w:pPr>
      <w:r w:rsidRPr="0020099D">
        <w:t xml:space="preserve">По сведениям теплоснабжающих организаций имеются следующие основные виды нарушений, характерные для сетевого хозяйства г. Северска: </w:t>
      </w:r>
    </w:p>
    <w:p w14:paraId="5665F0A3" w14:textId="77777777" w:rsidR="00893E50" w:rsidRPr="0020099D" w:rsidRDefault="00893E50" w:rsidP="00AC069A">
      <w:pPr>
        <w:pStyle w:val="afff3"/>
        <w:numPr>
          <w:ilvl w:val="0"/>
          <w:numId w:val="24"/>
        </w:numPr>
        <w:ind w:left="0" w:firstLine="709"/>
      </w:pPr>
      <w:r w:rsidRPr="0020099D">
        <w:t>затопление тепловых камер;</w:t>
      </w:r>
    </w:p>
    <w:p w14:paraId="1FCD928E" w14:textId="77777777" w:rsidR="00893E50" w:rsidRPr="0020099D" w:rsidRDefault="00893E50" w:rsidP="00AC069A">
      <w:pPr>
        <w:pStyle w:val="afff3"/>
        <w:numPr>
          <w:ilvl w:val="0"/>
          <w:numId w:val="24"/>
        </w:numPr>
        <w:ind w:left="0" w:firstLine="709"/>
      </w:pPr>
      <w:r w:rsidRPr="0020099D">
        <w:t>парение в колодцах и тепловых камерах;</w:t>
      </w:r>
    </w:p>
    <w:p w14:paraId="2C7C164C" w14:textId="77777777" w:rsidR="00893E50" w:rsidRPr="0020099D" w:rsidRDefault="00893E50" w:rsidP="00AC069A">
      <w:pPr>
        <w:pStyle w:val="afff3"/>
        <w:numPr>
          <w:ilvl w:val="0"/>
          <w:numId w:val="24"/>
        </w:numPr>
        <w:ind w:left="0" w:firstLine="709"/>
      </w:pPr>
      <w:r w:rsidRPr="0020099D">
        <w:t>подтопление трубопроводов при подземной прокладке;</w:t>
      </w:r>
    </w:p>
    <w:p w14:paraId="2F702ABE" w14:textId="1E05CEF4" w:rsidR="00893E50" w:rsidRPr="0020099D" w:rsidRDefault="00893E50" w:rsidP="00AC069A">
      <w:pPr>
        <w:pStyle w:val="afff3"/>
        <w:numPr>
          <w:ilvl w:val="0"/>
          <w:numId w:val="24"/>
        </w:numPr>
        <w:ind w:left="0" w:firstLine="709"/>
      </w:pPr>
      <w:r w:rsidRPr="0020099D">
        <w:t>частичное (локальное) разрушение тепловой изоляции трубопроводов или ее полное отсутствие.</w:t>
      </w:r>
    </w:p>
    <w:p w14:paraId="5FE1208F" w14:textId="5AAAF772" w:rsidR="0049121F" w:rsidRPr="0020099D" w:rsidRDefault="0049121F" w:rsidP="00DF3F23">
      <w:pPr>
        <w:pStyle w:val="afff3"/>
      </w:pPr>
      <w:r w:rsidRPr="0020099D">
        <w:br w:type="page"/>
      </w:r>
    </w:p>
    <w:p w14:paraId="503ECACD" w14:textId="77777777" w:rsidR="0049121F" w:rsidRPr="0020099D" w:rsidRDefault="0049121F" w:rsidP="00DF3F23">
      <w:pPr>
        <w:pStyle w:val="afff3"/>
        <w:sectPr w:rsidR="0049121F" w:rsidRPr="0020099D" w:rsidSect="006F4A83">
          <w:footerReference w:type="default" r:id="rId23"/>
          <w:pgSz w:w="11906" w:h="16838" w:code="9"/>
          <w:pgMar w:top="851" w:right="567" w:bottom="1134" w:left="1134" w:header="708" w:footer="708" w:gutter="0"/>
          <w:cols w:space="708"/>
          <w:docGrid w:linePitch="360"/>
        </w:sectPr>
      </w:pPr>
    </w:p>
    <w:p w14:paraId="3EDAECFF" w14:textId="3788783A" w:rsidR="007D7285" w:rsidRPr="0020099D" w:rsidRDefault="0015644F" w:rsidP="007D7285">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lastRenderedPageBreak/>
        <w:t>Таблица 3.</w:t>
      </w:r>
      <w:r w:rsidR="007C3FEA" w:rsidRPr="0020099D">
        <w:rPr>
          <w:rFonts w:ascii="Times New Roman" w:eastAsia="Times New Roman" w:hAnsi="Times New Roman"/>
          <w:sz w:val="24"/>
          <w:lang w:val="ru-RU"/>
        </w:rPr>
        <w:t>7</w:t>
      </w:r>
      <w:r w:rsidR="007D7285" w:rsidRPr="0020099D">
        <w:rPr>
          <w:rFonts w:ascii="Times New Roman" w:eastAsia="Times New Roman" w:hAnsi="Times New Roman"/>
          <w:sz w:val="24"/>
          <w:lang w:val="ru-RU"/>
        </w:rPr>
        <w:t xml:space="preserve"> – Характеристика оборудования насосных станций </w:t>
      </w:r>
      <w:r w:rsidR="0026752D">
        <w:rPr>
          <w:rFonts w:ascii="Times New Roman" w:eastAsia="Times New Roman" w:hAnsi="Times New Roman"/>
          <w:sz w:val="24"/>
          <w:lang w:val="ru-RU"/>
        </w:rPr>
        <w:t>ОАО ТС</w:t>
      </w:r>
    </w:p>
    <w:tbl>
      <w:tblPr>
        <w:tblW w:w="0" w:type="auto"/>
        <w:jc w:val="center"/>
        <w:tblLook w:val="0000" w:firstRow="0" w:lastRow="0" w:firstColumn="0" w:lastColumn="0" w:noHBand="0" w:noVBand="0"/>
      </w:tblPr>
      <w:tblGrid>
        <w:gridCol w:w="1071"/>
        <w:gridCol w:w="1689"/>
        <w:gridCol w:w="1090"/>
        <w:gridCol w:w="1760"/>
        <w:gridCol w:w="1019"/>
        <w:gridCol w:w="1233"/>
        <w:gridCol w:w="1398"/>
        <w:gridCol w:w="2917"/>
        <w:gridCol w:w="2241"/>
      </w:tblGrid>
      <w:tr w:rsidR="007D7285" w:rsidRPr="0020099D" w14:paraId="5F5FF1DA" w14:textId="77777777" w:rsidTr="007C3FEA">
        <w:trPr>
          <w:trHeight w:val="13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C2C488"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Насосная станция</w:t>
            </w:r>
          </w:p>
        </w:tc>
        <w:tc>
          <w:tcPr>
            <w:tcW w:w="0" w:type="auto"/>
            <w:tcBorders>
              <w:top w:val="single" w:sz="4" w:space="0" w:color="auto"/>
              <w:left w:val="nil"/>
              <w:bottom w:val="single" w:sz="4" w:space="0" w:color="auto"/>
              <w:right w:val="single" w:sz="4" w:space="0" w:color="auto"/>
            </w:tcBorders>
            <w:shd w:val="clear" w:color="auto" w:fill="auto"/>
            <w:vAlign w:val="center"/>
          </w:tcPr>
          <w:p w14:paraId="1DFA83B4"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Адрес</w:t>
            </w:r>
          </w:p>
        </w:tc>
        <w:tc>
          <w:tcPr>
            <w:tcW w:w="0" w:type="auto"/>
            <w:tcBorders>
              <w:top w:val="single" w:sz="4" w:space="0" w:color="auto"/>
              <w:left w:val="nil"/>
              <w:bottom w:val="single" w:sz="4" w:space="0" w:color="auto"/>
              <w:right w:val="single" w:sz="4" w:space="0" w:color="auto"/>
            </w:tcBorders>
            <w:shd w:val="clear" w:color="auto" w:fill="auto"/>
            <w:vAlign w:val="center"/>
          </w:tcPr>
          <w:p w14:paraId="2E9B5241"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Марка насосов</w:t>
            </w:r>
          </w:p>
        </w:tc>
        <w:tc>
          <w:tcPr>
            <w:tcW w:w="0" w:type="auto"/>
            <w:tcBorders>
              <w:top w:val="single" w:sz="4" w:space="0" w:color="auto"/>
              <w:left w:val="nil"/>
              <w:bottom w:val="single" w:sz="4" w:space="0" w:color="auto"/>
              <w:right w:val="single" w:sz="4" w:space="0" w:color="auto"/>
            </w:tcBorders>
            <w:shd w:val="clear" w:color="auto" w:fill="auto"/>
            <w:vAlign w:val="center"/>
          </w:tcPr>
          <w:p w14:paraId="17AF547E"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Количество насосов (в т.ч. в резерве), шт</w:t>
            </w:r>
          </w:p>
        </w:tc>
        <w:tc>
          <w:tcPr>
            <w:tcW w:w="0" w:type="auto"/>
            <w:tcBorders>
              <w:top w:val="single" w:sz="4" w:space="0" w:color="auto"/>
              <w:left w:val="nil"/>
              <w:bottom w:val="single" w:sz="4" w:space="0" w:color="auto"/>
              <w:right w:val="single" w:sz="4" w:space="0" w:color="auto"/>
            </w:tcBorders>
            <w:shd w:val="clear" w:color="auto" w:fill="auto"/>
            <w:vAlign w:val="center"/>
          </w:tcPr>
          <w:p w14:paraId="3C492730"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Расход, м</w:t>
            </w:r>
            <w:r w:rsidRPr="0020099D">
              <w:rPr>
                <w:rFonts w:ascii="Times New Roman" w:hAnsi="Times New Roman"/>
                <w:b/>
                <w:sz w:val="20"/>
                <w:szCs w:val="20"/>
                <w:vertAlign w:val="superscript"/>
                <w:lang w:val="ru-RU"/>
              </w:rPr>
              <w:t>3</w:t>
            </w:r>
            <w:r w:rsidRPr="0020099D">
              <w:rPr>
                <w:rFonts w:ascii="Times New Roman" w:hAnsi="Times New Roman"/>
                <w:b/>
                <w:sz w:val="20"/>
                <w:szCs w:val="20"/>
                <w:lang w:val="ru-RU"/>
              </w:rPr>
              <w:t>/час</w:t>
            </w:r>
          </w:p>
        </w:tc>
        <w:tc>
          <w:tcPr>
            <w:tcW w:w="0" w:type="auto"/>
            <w:tcBorders>
              <w:top w:val="single" w:sz="4" w:space="0" w:color="auto"/>
              <w:left w:val="nil"/>
              <w:bottom w:val="single" w:sz="4" w:space="0" w:color="auto"/>
              <w:right w:val="single" w:sz="4" w:space="0" w:color="auto"/>
            </w:tcBorders>
            <w:shd w:val="clear" w:color="auto" w:fill="auto"/>
            <w:vAlign w:val="center"/>
          </w:tcPr>
          <w:p w14:paraId="5D7125DE"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Давление на входе, Па</w:t>
            </w:r>
          </w:p>
        </w:tc>
        <w:tc>
          <w:tcPr>
            <w:tcW w:w="0" w:type="auto"/>
            <w:tcBorders>
              <w:top w:val="single" w:sz="4" w:space="0" w:color="auto"/>
              <w:left w:val="nil"/>
              <w:bottom w:val="single" w:sz="4" w:space="0" w:color="auto"/>
              <w:right w:val="single" w:sz="4" w:space="0" w:color="auto"/>
            </w:tcBorders>
            <w:shd w:val="clear" w:color="auto" w:fill="auto"/>
            <w:vAlign w:val="center"/>
          </w:tcPr>
          <w:p w14:paraId="58C68FC9" w14:textId="77777777" w:rsidR="007D7285" w:rsidRPr="0020099D" w:rsidRDefault="007D7285" w:rsidP="007D7285">
            <w:pPr>
              <w:jc w:val="center"/>
              <w:rPr>
                <w:rFonts w:ascii="Times New Roman" w:hAnsi="Times New Roman"/>
                <w:b/>
                <w:sz w:val="20"/>
                <w:szCs w:val="20"/>
              </w:rPr>
            </w:pPr>
            <w:r w:rsidRPr="0020099D">
              <w:rPr>
                <w:rFonts w:ascii="Times New Roman" w:hAnsi="Times New Roman"/>
                <w:b/>
                <w:sz w:val="20"/>
                <w:szCs w:val="20"/>
                <w:lang w:val="ru-RU"/>
              </w:rPr>
              <w:t>Д</w:t>
            </w:r>
            <w:r w:rsidRPr="0020099D">
              <w:rPr>
                <w:rFonts w:ascii="Times New Roman" w:hAnsi="Times New Roman"/>
                <w:b/>
                <w:sz w:val="20"/>
                <w:szCs w:val="20"/>
              </w:rPr>
              <w:t>авление на выходе, Па</w:t>
            </w:r>
          </w:p>
        </w:tc>
        <w:tc>
          <w:tcPr>
            <w:tcW w:w="0" w:type="auto"/>
            <w:tcBorders>
              <w:top w:val="single" w:sz="4" w:space="0" w:color="auto"/>
              <w:left w:val="nil"/>
              <w:bottom w:val="single" w:sz="4" w:space="0" w:color="auto"/>
              <w:right w:val="single" w:sz="4" w:space="0" w:color="auto"/>
            </w:tcBorders>
            <w:shd w:val="clear" w:color="auto" w:fill="auto"/>
            <w:vAlign w:val="center"/>
          </w:tcPr>
          <w:p w14:paraId="5486FF90"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Схема присоединения насосов к магистральным трубопроводам</w:t>
            </w:r>
          </w:p>
        </w:tc>
        <w:tc>
          <w:tcPr>
            <w:tcW w:w="0" w:type="auto"/>
            <w:tcBorders>
              <w:top w:val="single" w:sz="4" w:space="0" w:color="auto"/>
              <w:left w:val="nil"/>
              <w:bottom w:val="single" w:sz="4" w:space="0" w:color="auto"/>
              <w:right w:val="single" w:sz="4" w:space="0" w:color="auto"/>
            </w:tcBorders>
            <w:shd w:val="clear" w:color="auto" w:fill="auto"/>
            <w:vAlign w:val="center"/>
          </w:tcPr>
          <w:p w14:paraId="5A072694" w14:textId="77777777" w:rsidR="007D7285" w:rsidRPr="0020099D" w:rsidRDefault="007D7285" w:rsidP="007D7285">
            <w:pPr>
              <w:jc w:val="center"/>
              <w:rPr>
                <w:rFonts w:ascii="Times New Roman" w:hAnsi="Times New Roman"/>
                <w:b/>
                <w:sz w:val="20"/>
                <w:szCs w:val="20"/>
              </w:rPr>
            </w:pPr>
            <w:r w:rsidRPr="0020099D">
              <w:rPr>
                <w:rFonts w:ascii="Times New Roman" w:hAnsi="Times New Roman"/>
                <w:b/>
                <w:sz w:val="20"/>
                <w:szCs w:val="20"/>
              </w:rPr>
              <w:t>Состояние каждого насоса</w:t>
            </w:r>
          </w:p>
        </w:tc>
      </w:tr>
      <w:tr w:rsidR="007D7285" w:rsidRPr="00447ECE" w14:paraId="40109C38" w14:textId="77777777" w:rsidTr="007C3FEA">
        <w:trPr>
          <w:trHeight w:val="790"/>
          <w:jc w:val="center"/>
        </w:trPr>
        <w:tc>
          <w:tcPr>
            <w:tcW w:w="0" w:type="auto"/>
            <w:tcBorders>
              <w:top w:val="nil"/>
              <w:left w:val="single" w:sz="4" w:space="0" w:color="auto"/>
              <w:bottom w:val="single" w:sz="4" w:space="0" w:color="auto"/>
              <w:right w:val="single" w:sz="4" w:space="0" w:color="auto"/>
            </w:tcBorders>
            <w:shd w:val="clear" w:color="auto" w:fill="auto"/>
            <w:vAlign w:val="center"/>
          </w:tcPr>
          <w:p w14:paraId="7ECE1C39"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ПНС-1</w:t>
            </w:r>
          </w:p>
        </w:tc>
        <w:tc>
          <w:tcPr>
            <w:tcW w:w="0" w:type="auto"/>
            <w:gridSpan w:val="8"/>
            <w:tcBorders>
              <w:top w:val="single" w:sz="4" w:space="0" w:color="auto"/>
              <w:left w:val="nil"/>
              <w:bottom w:val="nil"/>
              <w:right w:val="single" w:sz="4" w:space="0" w:color="000000"/>
            </w:tcBorders>
            <w:shd w:val="clear" w:color="auto" w:fill="auto"/>
            <w:vAlign w:val="center"/>
          </w:tcPr>
          <w:p w14:paraId="441DA35A" w14:textId="0676BF3E" w:rsidR="007D7285" w:rsidRPr="0020099D" w:rsidRDefault="007D7285" w:rsidP="007D7285">
            <w:pPr>
              <w:jc w:val="center"/>
              <w:rPr>
                <w:rFonts w:ascii="Times New Roman" w:hAnsi="Times New Roman"/>
                <w:sz w:val="20"/>
                <w:szCs w:val="20"/>
                <w:lang w:val="ru-RU"/>
              </w:rPr>
            </w:pPr>
            <w:r w:rsidRPr="0020099D">
              <w:rPr>
                <w:rFonts w:ascii="Times New Roman" w:hAnsi="Times New Roman"/>
                <w:sz w:val="20"/>
                <w:szCs w:val="20"/>
                <w:lang w:val="ru-RU"/>
              </w:rPr>
              <w:t>подкачивающая насосная станция ПНС-1, расположенная по адресу г. Северск, ул. Парусинка, 20 находится в эксплуатации общества согласно концессионному соглашению № 68 от 30.12.2010</w:t>
            </w:r>
            <w:r w:rsidR="002A3003">
              <w:rPr>
                <w:rFonts w:ascii="Times New Roman" w:hAnsi="Times New Roman"/>
                <w:sz w:val="20"/>
                <w:szCs w:val="20"/>
                <w:lang w:val="ru-RU"/>
              </w:rPr>
              <w:t xml:space="preserve"> </w:t>
            </w:r>
            <w:r w:rsidRPr="0020099D">
              <w:rPr>
                <w:rFonts w:ascii="Times New Roman" w:hAnsi="Times New Roman"/>
                <w:sz w:val="20"/>
                <w:szCs w:val="20"/>
                <w:lang w:val="ru-RU"/>
              </w:rPr>
              <w:t>г.</w:t>
            </w:r>
            <w:r w:rsidR="00AF637A">
              <w:rPr>
                <w:rFonts w:ascii="Times New Roman" w:hAnsi="Times New Roman"/>
                <w:sz w:val="20"/>
                <w:szCs w:val="20"/>
                <w:lang w:val="ru-RU"/>
              </w:rPr>
              <w:t xml:space="preserve"> </w:t>
            </w:r>
            <w:r w:rsidRPr="0020099D">
              <w:rPr>
                <w:rFonts w:ascii="Times New Roman" w:hAnsi="Times New Roman"/>
                <w:sz w:val="20"/>
                <w:szCs w:val="20"/>
                <w:lang w:val="ru-RU"/>
              </w:rPr>
              <w:t>Технологическое оборудование ПНС-1 не используется в процессе передачи тепловой энергии по тепловым сетям</w:t>
            </w:r>
            <w:r w:rsidR="00AF637A">
              <w:rPr>
                <w:rFonts w:ascii="Times New Roman" w:hAnsi="Times New Roman"/>
                <w:sz w:val="20"/>
                <w:szCs w:val="20"/>
                <w:lang w:val="ru-RU"/>
              </w:rPr>
              <w:t xml:space="preserve"> </w:t>
            </w:r>
            <w:r w:rsidR="0026752D">
              <w:rPr>
                <w:rFonts w:ascii="Times New Roman" w:hAnsi="Times New Roman"/>
                <w:sz w:val="20"/>
                <w:szCs w:val="20"/>
                <w:lang w:val="ru-RU"/>
              </w:rPr>
              <w:t>ОАО ТС</w:t>
            </w:r>
          </w:p>
        </w:tc>
      </w:tr>
      <w:tr w:rsidR="007D7285" w:rsidRPr="0020099D" w14:paraId="62B036F8" w14:textId="77777777" w:rsidTr="007C3FEA">
        <w:trPr>
          <w:trHeight w:val="735"/>
          <w:jc w:val="center"/>
        </w:trPr>
        <w:tc>
          <w:tcPr>
            <w:tcW w:w="0" w:type="auto"/>
            <w:tcBorders>
              <w:top w:val="nil"/>
              <w:left w:val="single" w:sz="4" w:space="0" w:color="auto"/>
              <w:bottom w:val="single" w:sz="4" w:space="0" w:color="auto"/>
              <w:right w:val="single" w:sz="4" w:space="0" w:color="auto"/>
            </w:tcBorders>
            <w:shd w:val="clear" w:color="auto" w:fill="auto"/>
            <w:vAlign w:val="center"/>
          </w:tcPr>
          <w:p w14:paraId="5845F918"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ПНС-2</w:t>
            </w:r>
          </w:p>
        </w:tc>
        <w:tc>
          <w:tcPr>
            <w:tcW w:w="0" w:type="auto"/>
            <w:tcBorders>
              <w:top w:val="single" w:sz="4" w:space="0" w:color="auto"/>
              <w:left w:val="nil"/>
              <w:bottom w:val="single" w:sz="4" w:space="0" w:color="auto"/>
              <w:right w:val="single" w:sz="4" w:space="0" w:color="auto"/>
            </w:tcBorders>
            <w:shd w:val="clear" w:color="auto" w:fill="auto"/>
            <w:vAlign w:val="center"/>
          </w:tcPr>
          <w:p w14:paraId="0F71E503"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г. Северск, ул. Парусинка, 26</w:t>
            </w:r>
          </w:p>
        </w:tc>
        <w:tc>
          <w:tcPr>
            <w:tcW w:w="0" w:type="auto"/>
            <w:tcBorders>
              <w:top w:val="single" w:sz="4" w:space="0" w:color="auto"/>
              <w:left w:val="nil"/>
              <w:bottom w:val="single" w:sz="4" w:space="0" w:color="auto"/>
              <w:right w:val="single" w:sz="4" w:space="0" w:color="auto"/>
            </w:tcBorders>
            <w:shd w:val="clear" w:color="auto" w:fill="auto"/>
            <w:vAlign w:val="center"/>
          </w:tcPr>
          <w:p w14:paraId="1F6B6F05"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СЭ-1250-70-11</w:t>
            </w:r>
          </w:p>
        </w:tc>
        <w:tc>
          <w:tcPr>
            <w:tcW w:w="0" w:type="auto"/>
            <w:tcBorders>
              <w:top w:val="single" w:sz="4" w:space="0" w:color="auto"/>
              <w:left w:val="nil"/>
              <w:bottom w:val="single" w:sz="4" w:space="0" w:color="auto"/>
              <w:right w:val="single" w:sz="4" w:space="0" w:color="auto"/>
            </w:tcBorders>
            <w:shd w:val="clear" w:color="auto" w:fill="auto"/>
            <w:vAlign w:val="center"/>
          </w:tcPr>
          <w:p w14:paraId="778EDEDE"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8 (3)</w:t>
            </w:r>
          </w:p>
        </w:tc>
        <w:tc>
          <w:tcPr>
            <w:tcW w:w="0" w:type="auto"/>
            <w:tcBorders>
              <w:top w:val="single" w:sz="4" w:space="0" w:color="auto"/>
              <w:left w:val="nil"/>
              <w:bottom w:val="single" w:sz="4" w:space="0" w:color="auto"/>
              <w:right w:val="single" w:sz="4" w:space="0" w:color="auto"/>
            </w:tcBorders>
            <w:shd w:val="clear" w:color="auto" w:fill="auto"/>
            <w:vAlign w:val="center"/>
          </w:tcPr>
          <w:p w14:paraId="3F08D280" w14:textId="30618FB5"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1 250</w:t>
            </w:r>
          </w:p>
        </w:tc>
        <w:tc>
          <w:tcPr>
            <w:tcW w:w="0" w:type="auto"/>
            <w:tcBorders>
              <w:top w:val="single" w:sz="4" w:space="0" w:color="auto"/>
              <w:left w:val="nil"/>
              <w:bottom w:val="single" w:sz="4" w:space="0" w:color="auto"/>
              <w:right w:val="single" w:sz="4" w:space="0" w:color="auto"/>
            </w:tcBorders>
            <w:shd w:val="clear" w:color="auto" w:fill="auto"/>
            <w:vAlign w:val="center"/>
          </w:tcPr>
          <w:p w14:paraId="5080490C" w14:textId="77777777" w:rsidR="007D7285" w:rsidRPr="0020099D" w:rsidRDefault="007D7285" w:rsidP="007D7285">
            <w:pPr>
              <w:ind w:right="-151" w:hanging="200"/>
              <w:jc w:val="center"/>
              <w:rPr>
                <w:rFonts w:ascii="Times New Roman" w:hAnsi="Times New Roman"/>
                <w:sz w:val="20"/>
                <w:szCs w:val="20"/>
              </w:rPr>
            </w:pPr>
            <w:r w:rsidRPr="0020099D">
              <w:rPr>
                <w:rFonts w:ascii="Times New Roman" w:hAnsi="Times New Roman"/>
                <w:sz w:val="20"/>
                <w:szCs w:val="20"/>
              </w:rPr>
              <w:t>46 091 205</w:t>
            </w:r>
          </w:p>
        </w:tc>
        <w:tc>
          <w:tcPr>
            <w:tcW w:w="0" w:type="auto"/>
            <w:tcBorders>
              <w:top w:val="single" w:sz="4" w:space="0" w:color="auto"/>
              <w:left w:val="nil"/>
              <w:bottom w:val="single" w:sz="4" w:space="0" w:color="auto"/>
              <w:right w:val="single" w:sz="4" w:space="0" w:color="auto"/>
            </w:tcBorders>
            <w:shd w:val="clear" w:color="auto" w:fill="auto"/>
            <w:vAlign w:val="center"/>
          </w:tcPr>
          <w:p w14:paraId="647F3550" w14:textId="77777777" w:rsidR="007D7285" w:rsidRPr="0020099D" w:rsidRDefault="007D7285" w:rsidP="007D7285">
            <w:pPr>
              <w:ind w:right="-151" w:hanging="200"/>
              <w:jc w:val="center"/>
              <w:rPr>
                <w:rFonts w:ascii="Times New Roman" w:hAnsi="Times New Roman"/>
                <w:sz w:val="20"/>
                <w:szCs w:val="20"/>
              </w:rPr>
            </w:pPr>
            <w:r w:rsidRPr="0020099D">
              <w:rPr>
                <w:rFonts w:ascii="Times New Roman" w:hAnsi="Times New Roman"/>
                <w:sz w:val="20"/>
                <w:szCs w:val="20"/>
              </w:rPr>
              <w:t>74 530 240</w:t>
            </w:r>
          </w:p>
        </w:tc>
        <w:tc>
          <w:tcPr>
            <w:tcW w:w="0" w:type="auto"/>
            <w:tcBorders>
              <w:top w:val="single" w:sz="4" w:space="0" w:color="auto"/>
              <w:left w:val="nil"/>
              <w:bottom w:val="single" w:sz="4" w:space="0" w:color="auto"/>
              <w:right w:val="single" w:sz="4" w:space="0" w:color="auto"/>
            </w:tcBorders>
            <w:shd w:val="clear" w:color="auto" w:fill="auto"/>
            <w:vAlign w:val="center"/>
          </w:tcPr>
          <w:p w14:paraId="7F2D23BD"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параллельное присоединение насосов</w:t>
            </w:r>
          </w:p>
        </w:tc>
        <w:tc>
          <w:tcPr>
            <w:tcW w:w="0" w:type="auto"/>
            <w:tcBorders>
              <w:top w:val="single" w:sz="4" w:space="0" w:color="auto"/>
              <w:left w:val="nil"/>
              <w:bottom w:val="single" w:sz="4" w:space="0" w:color="auto"/>
              <w:right w:val="single" w:sz="4" w:space="0" w:color="auto"/>
            </w:tcBorders>
            <w:shd w:val="clear" w:color="auto" w:fill="auto"/>
            <w:vAlign w:val="center"/>
          </w:tcPr>
          <w:p w14:paraId="01C0F629"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удовлетворительное</w:t>
            </w:r>
          </w:p>
        </w:tc>
      </w:tr>
      <w:tr w:rsidR="007D7285" w:rsidRPr="0020099D" w14:paraId="46DD485B" w14:textId="77777777" w:rsidTr="007C3FEA">
        <w:trPr>
          <w:trHeight w:val="720"/>
          <w:jc w:val="center"/>
        </w:trPr>
        <w:tc>
          <w:tcPr>
            <w:tcW w:w="0" w:type="auto"/>
            <w:tcBorders>
              <w:top w:val="nil"/>
              <w:left w:val="single" w:sz="4" w:space="0" w:color="auto"/>
              <w:bottom w:val="single" w:sz="4" w:space="0" w:color="auto"/>
              <w:right w:val="single" w:sz="4" w:space="0" w:color="auto"/>
            </w:tcBorders>
            <w:shd w:val="clear" w:color="auto" w:fill="auto"/>
            <w:vAlign w:val="center"/>
          </w:tcPr>
          <w:p w14:paraId="1D39AB27"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ПНС-3</w:t>
            </w:r>
          </w:p>
        </w:tc>
        <w:tc>
          <w:tcPr>
            <w:tcW w:w="0" w:type="auto"/>
            <w:tcBorders>
              <w:top w:val="nil"/>
              <w:left w:val="nil"/>
              <w:bottom w:val="single" w:sz="4" w:space="0" w:color="auto"/>
              <w:right w:val="single" w:sz="4" w:space="0" w:color="auto"/>
            </w:tcBorders>
            <w:shd w:val="clear" w:color="auto" w:fill="auto"/>
            <w:vAlign w:val="center"/>
          </w:tcPr>
          <w:p w14:paraId="4867C697"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г. Северск, ул. Сосновая, 5</w:t>
            </w:r>
          </w:p>
        </w:tc>
        <w:tc>
          <w:tcPr>
            <w:tcW w:w="0" w:type="auto"/>
            <w:tcBorders>
              <w:top w:val="nil"/>
              <w:left w:val="single" w:sz="8" w:space="0" w:color="auto"/>
              <w:bottom w:val="single" w:sz="4" w:space="0" w:color="auto"/>
              <w:right w:val="single" w:sz="8" w:space="0" w:color="auto"/>
            </w:tcBorders>
            <w:shd w:val="clear" w:color="auto" w:fill="auto"/>
            <w:vAlign w:val="center"/>
          </w:tcPr>
          <w:p w14:paraId="503A7D60"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СЭ-2500-60-11</w:t>
            </w:r>
          </w:p>
        </w:tc>
        <w:tc>
          <w:tcPr>
            <w:tcW w:w="0" w:type="auto"/>
            <w:tcBorders>
              <w:top w:val="nil"/>
              <w:left w:val="single" w:sz="4" w:space="0" w:color="auto"/>
              <w:bottom w:val="single" w:sz="4" w:space="0" w:color="auto"/>
              <w:right w:val="single" w:sz="4" w:space="0" w:color="auto"/>
            </w:tcBorders>
            <w:shd w:val="clear" w:color="auto" w:fill="auto"/>
            <w:vAlign w:val="center"/>
          </w:tcPr>
          <w:p w14:paraId="6EE8A2A4"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4 (1)</w:t>
            </w:r>
          </w:p>
        </w:tc>
        <w:tc>
          <w:tcPr>
            <w:tcW w:w="0" w:type="auto"/>
            <w:tcBorders>
              <w:top w:val="nil"/>
              <w:left w:val="nil"/>
              <w:bottom w:val="single" w:sz="4" w:space="0" w:color="auto"/>
              <w:right w:val="single" w:sz="4" w:space="0" w:color="auto"/>
            </w:tcBorders>
            <w:shd w:val="clear" w:color="auto" w:fill="auto"/>
            <w:vAlign w:val="center"/>
          </w:tcPr>
          <w:p w14:paraId="6DB45474" w14:textId="1958B116"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1 466</w:t>
            </w:r>
          </w:p>
        </w:tc>
        <w:tc>
          <w:tcPr>
            <w:tcW w:w="0" w:type="auto"/>
            <w:tcBorders>
              <w:top w:val="nil"/>
              <w:left w:val="nil"/>
              <w:bottom w:val="single" w:sz="4" w:space="0" w:color="auto"/>
              <w:right w:val="single" w:sz="4" w:space="0" w:color="auto"/>
            </w:tcBorders>
            <w:shd w:val="clear" w:color="auto" w:fill="auto"/>
            <w:vAlign w:val="center"/>
          </w:tcPr>
          <w:p w14:paraId="3A18CF1E" w14:textId="77777777" w:rsidR="007D7285" w:rsidRPr="0020099D" w:rsidRDefault="007D7285" w:rsidP="007D7285">
            <w:pPr>
              <w:ind w:right="-151" w:hanging="200"/>
              <w:jc w:val="center"/>
              <w:rPr>
                <w:rFonts w:ascii="Times New Roman" w:hAnsi="Times New Roman"/>
                <w:sz w:val="20"/>
                <w:szCs w:val="20"/>
              </w:rPr>
            </w:pPr>
            <w:r w:rsidRPr="0020099D">
              <w:rPr>
                <w:rFonts w:ascii="Times New Roman" w:hAnsi="Times New Roman"/>
                <w:sz w:val="20"/>
                <w:szCs w:val="20"/>
              </w:rPr>
              <w:t>21 574 430</w:t>
            </w:r>
          </w:p>
        </w:tc>
        <w:tc>
          <w:tcPr>
            <w:tcW w:w="0" w:type="auto"/>
            <w:tcBorders>
              <w:top w:val="nil"/>
              <w:left w:val="nil"/>
              <w:bottom w:val="single" w:sz="4" w:space="0" w:color="auto"/>
              <w:right w:val="single" w:sz="4" w:space="0" w:color="auto"/>
            </w:tcBorders>
            <w:shd w:val="clear" w:color="auto" w:fill="auto"/>
            <w:vAlign w:val="center"/>
          </w:tcPr>
          <w:p w14:paraId="64CE77CE" w14:textId="77777777" w:rsidR="007D7285" w:rsidRPr="0020099D" w:rsidRDefault="007D7285" w:rsidP="007D7285">
            <w:pPr>
              <w:ind w:right="-151" w:hanging="200"/>
              <w:jc w:val="center"/>
              <w:rPr>
                <w:rFonts w:ascii="Times New Roman" w:hAnsi="Times New Roman"/>
                <w:sz w:val="20"/>
                <w:szCs w:val="20"/>
              </w:rPr>
            </w:pPr>
            <w:r w:rsidRPr="0020099D">
              <w:rPr>
                <w:rFonts w:ascii="Times New Roman" w:hAnsi="Times New Roman"/>
                <w:sz w:val="20"/>
                <w:szCs w:val="20"/>
              </w:rPr>
              <w:t>4 991 404</w:t>
            </w:r>
          </w:p>
        </w:tc>
        <w:tc>
          <w:tcPr>
            <w:tcW w:w="0" w:type="auto"/>
            <w:tcBorders>
              <w:top w:val="nil"/>
              <w:left w:val="nil"/>
              <w:bottom w:val="single" w:sz="4" w:space="0" w:color="auto"/>
              <w:right w:val="single" w:sz="4" w:space="0" w:color="auto"/>
            </w:tcBorders>
            <w:shd w:val="clear" w:color="auto" w:fill="auto"/>
            <w:vAlign w:val="center"/>
          </w:tcPr>
          <w:p w14:paraId="5FD705BB"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параллельное присоединение насосов</w:t>
            </w:r>
          </w:p>
        </w:tc>
        <w:tc>
          <w:tcPr>
            <w:tcW w:w="0" w:type="auto"/>
            <w:tcBorders>
              <w:top w:val="nil"/>
              <w:left w:val="nil"/>
              <w:bottom w:val="single" w:sz="4" w:space="0" w:color="auto"/>
              <w:right w:val="single" w:sz="4" w:space="0" w:color="auto"/>
            </w:tcBorders>
            <w:shd w:val="clear" w:color="auto" w:fill="auto"/>
            <w:vAlign w:val="center"/>
          </w:tcPr>
          <w:p w14:paraId="5703C65A"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удовлетворительное</w:t>
            </w:r>
          </w:p>
        </w:tc>
      </w:tr>
    </w:tbl>
    <w:p w14:paraId="767342E9" w14:textId="5EA7C06B" w:rsidR="007D7285" w:rsidRPr="0020099D" w:rsidRDefault="007D7285" w:rsidP="00AC21A3">
      <w:pPr>
        <w:spacing w:line="360" w:lineRule="auto"/>
        <w:ind w:firstLine="708"/>
        <w:jc w:val="both"/>
        <w:rPr>
          <w:rFonts w:ascii="Times New Roman" w:eastAsia="Times New Roman" w:hAnsi="Times New Roman"/>
          <w:sz w:val="24"/>
          <w:lang w:val="ru-RU"/>
        </w:rPr>
      </w:pPr>
    </w:p>
    <w:p w14:paraId="24068842" w14:textId="15FBA3C0" w:rsidR="007D7285" w:rsidRPr="0020099D" w:rsidRDefault="007C3FEA" w:rsidP="007C3FEA">
      <w:pPr>
        <w:widowControl/>
        <w:rPr>
          <w:rFonts w:ascii="Times New Roman" w:eastAsia="Times New Roman" w:hAnsi="Times New Roman"/>
          <w:sz w:val="24"/>
          <w:lang w:val="ru-RU"/>
        </w:rPr>
      </w:pPr>
      <w:r w:rsidRPr="0020099D">
        <w:rPr>
          <w:rFonts w:ascii="Times New Roman" w:eastAsia="Times New Roman" w:hAnsi="Times New Roman"/>
          <w:sz w:val="24"/>
          <w:lang w:val="ru-RU"/>
        </w:rPr>
        <w:br w:type="page"/>
      </w:r>
      <w:r w:rsidR="007D7285" w:rsidRPr="0020099D">
        <w:rPr>
          <w:rFonts w:ascii="Times New Roman" w:eastAsia="Times New Roman" w:hAnsi="Times New Roman"/>
          <w:sz w:val="24"/>
          <w:lang w:val="ru-RU"/>
        </w:rPr>
        <w:lastRenderedPageBreak/>
        <w:t>Таблица 3</w:t>
      </w:r>
      <w:r w:rsidR="0015644F" w:rsidRPr="0020099D">
        <w:rPr>
          <w:rFonts w:ascii="Times New Roman" w:eastAsia="Times New Roman" w:hAnsi="Times New Roman"/>
          <w:sz w:val="24"/>
          <w:lang w:val="ru-RU"/>
        </w:rPr>
        <w:t>.</w:t>
      </w:r>
      <w:r w:rsidRPr="0020099D">
        <w:rPr>
          <w:rFonts w:ascii="Times New Roman" w:eastAsia="Times New Roman" w:hAnsi="Times New Roman"/>
          <w:sz w:val="24"/>
          <w:lang w:val="ru-RU"/>
        </w:rPr>
        <w:t>8</w:t>
      </w:r>
      <w:r w:rsidR="007D7285" w:rsidRPr="0020099D">
        <w:rPr>
          <w:rFonts w:ascii="Times New Roman" w:eastAsia="Times New Roman" w:hAnsi="Times New Roman"/>
          <w:sz w:val="24"/>
          <w:lang w:val="ru-RU"/>
        </w:rPr>
        <w:t xml:space="preserve"> – Характеристика тепловых сетей ТМ 3-я Северная, </w:t>
      </w:r>
      <w:r w:rsidR="005E5A17" w:rsidRPr="0020099D">
        <w:rPr>
          <w:rFonts w:ascii="Times New Roman" w:eastAsia="Times New Roman" w:hAnsi="Times New Roman"/>
          <w:sz w:val="24"/>
          <w:lang w:val="ru-RU"/>
        </w:rPr>
        <w:t>находящихся в эксплуатации АО «РИР»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
        <w:gridCol w:w="821"/>
        <w:gridCol w:w="821"/>
        <w:gridCol w:w="822"/>
        <w:gridCol w:w="706"/>
        <w:gridCol w:w="743"/>
        <w:gridCol w:w="960"/>
        <w:gridCol w:w="1761"/>
        <w:gridCol w:w="1632"/>
        <w:gridCol w:w="766"/>
        <w:gridCol w:w="822"/>
        <w:gridCol w:w="4106"/>
      </w:tblGrid>
      <w:tr w:rsidR="007D7285" w:rsidRPr="00447ECE" w14:paraId="473C73D6" w14:textId="77777777" w:rsidTr="007C3FEA">
        <w:trPr>
          <w:trHeight w:val="945"/>
        </w:trPr>
        <w:tc>
          <w:tcPr>
            <w:tcW w:w="0" w:type="auto"/>
            <w:vMerge w:val="restart"/>
            <w:shd w:val="clear" w:color="auto" w:fill="auto"/>
            <w:vAlign w:val="center"/>
          </w:tcPr>
          <w:p w14:paraId="29A62059" w14:textId="6B024301" w:rsidR="007D7285" w:rsidRPr="0020099D" w:rsidRDefault="007D7285" w:rsidP="007D7285">
            <w:pPr>
              <w:jc w:val="center"/>
              <w:rPr>
                <w:rFonts w:ascii="Times New Roman" w:hAnsi="Times New Roman"/>
                <w:b/>
                <w:sz w:val="20"/>
                <w:szCs w:val="20"/>
              </w:rPr>
            </w:pPr>
            <w:r w:rsidRPr="0020099D">
              <w:rPr>
                <w:rFonts w:ascii="Times New Roman" w:hAnsi="Times New Roman"/>
                <w:b/>
                <w:sz w:val="20"/>
                <w:szCs w:val="20"/>
              </w:rPr>
              <w:t>№ п/п</w:t>
            </w:r>
          </w:p>
        </w:tc>
        <w:tc>
          <w:tcPr>
            <w:tcW w:w="0" w:type="auto"/>
            <w:vMerge w:val="restart"/>
            <w:shd w:val="clear" w:color="auto" w:fill="auto"/>
            <w:vAlign w:val="center"/>
          </w:tcPr>
          <w:p w14:paraId="6533BE09"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Наименование участка (района) эксплуатации тепловых сетей</w:t>
            </w:r>
          </w:p>
        </w:tc>
        <w:tc>
          <w:tcPr>
            <w:tcW w:w="0" w:type="auto"/>
            <w:vMerge w:val="restart"/>
            <w:shd w:val="clear" w:color="auto" w:fill="auto"/>
            <w:vAlign w:val="center"/>
          </w:tcPr>
          <w:p w14:paraId="0D0E58F5" w14:textId="69ECE5FD"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Протяженность участка по трассе</w:t>
            </w:r>
            <w:r w:rsidR="00AF637A">
              <w:rPr>
                <w:rFonts w:ascii="Times New Roman" w:hAnsi="Times New Roman"/>
                <w:b/>
                <w:sz w:val="20"/>
                <w:szCs w:val="20"/>
                <w:lang w:val="ru-RU"/>
              </w:rPr>
              <w:t xml:space="preserve"> </w:t>
            </w:r>
            <w:r w:rsidRPr="0020099D">
              <w:rPr>
                <w:rFonts w:ascii="Times New Roman" w:hAnsi="Times New Roman"/>
                <w:b/>
                <w:sz w:val="20"/>
                <w:szCs w:val="20"/>
                <w:lang w:val="ru-RU"/>
              </w:rPr>
              <w:t>в 1-о трубном исполнении, м</w:t>
            </w:r>
          </w:p>
        </w:tc>
        <w:tc>
          <w:tcPr>
            <w:tcW w:w="0" w:type="auto"/>
            <w:vMerge w:val="restart"/>
            <w:shd w:val="clear" w:color="auto" w:fill="auto"/>
            <w:vAlign w:val="center"/>
          </w:tcPr>
          <w:p w14:paraId="7A7761E1" w14:textId="7451D0BE"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Протяженность участка по трассе</w:t>
            </w:r>
            <w:r w:rsidR="00AF637A">
              <w:rPr>
                <w:rFonts w:ascii="Times New Roman" w:hAnsi="Times New Roman"/>
                <w:b/>
                <w:sz w:val="20"/>
                <w:szCs w:val="20"/>
                <w:lang w:val="ru-RU"/>
              </w:rPr>
              <w:t xml:space="preserve"> </w:t>
            </w:r>
            <w:r w:rsidRPr="0020099D">
              <w:rPr>
                <w:rFonts w:ascii="Times New Roman" w:hAnsi="Times New Roman"/>
                <w:b/>
                <w:sz w:val="20"/>
                <w:szCs w:val="20"/>
                <w:lang w:val="ru-RU"/>
              </w:rPr>
              <w:t>в 2-х трубном исполнении, м</w:t>
            </w:r>
          </w:p>
        </w:tc>
        <w:tc>
          <w:tcPr>
            <w:tcW w:w="0" w:type="auto"/>
            <w:vMerge w:val="restart"/>
            <w:shd w:val="clear" w:color="auto" w:fill="auto"/>
            <w:vAlign w:val="center"/>
          </w:tcPr>
          <w:p w14:paraId="50F2DB64" w14:textId="4593453E"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Количество тепловых камер (пунктов)</w:t>
            </w:r>
            <w:r w:rsidR="00AF637A">
              <w:rPr>
                <w:rFonts w:ascii="Times New Roman" w:hAnsi="Times New Roman"/>
                <w:b/>
                <w:sz w:val="20"/>
                <w:szCs w:val="20"/>
                <w:lang w:val="ru-RU"/>
              </w:rPr>
              <w:t xml:space="preserve"> </w:t>
            </w:r>
            <w:r w:rsidRPr="0020099D">
              <w:rPr>
                <w:rFonts w:ascii="Times New Roman" w:hAnsi="Times New Roman"/>
                <w:b/>
                <w:sz w:val="20"/>
                <w:szCs w:val="20"/>
                <w:lang w:val="ru-RU"/>
              </w:rPr>
              <w:t>шт.</w:t>
            </w:r>
          </w:p>
        </w:tc>
        <w:tc>
          <w:tcPr>
            <w:tcW w:w="0" w:type="auto"/>
            <w:vMerge w:val="restart"/>
            <w:shd w:val="clear" w:color="auto" w:fill="auto"/>
            <w:vAlign w:val="center"/>
          </w:tcPr>
          <w:p w14:paraId="0FD75F7A"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Условный диаметр труб, Ду, мм</w:t>
            </w:r>
          </w:p>
        </w:tc>
        <w:tc>
          <w:tcPr>
            <w:tcW w:w="0" w:type="auto"/>
            <w:vMerge w:val="restart"/>
            <w:shd w:val="clear" w:color="auto" w:fill="auto"/>
            <w:vAlign w:val="center"/>
          </w:tcPr>
          <w:p w14:paraId="54767E1F" w14:textId="10FEC33C"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Способ прокладки (бесканальная, в</w:t>
            </w:r>
            <w:r w:rsidR="00AF637A">
              <w:rPr>
                <w:rFonts w:ascii="Times New Roman" w:hAnsi="Times New Roman"/>
                <w:b/>
                <w:sz w:val="20"/>
                <w:szCs w:val="20"/>
                <w:lang w:val="ru-RU"/>
              </w:rPr>
              <w:t xml:space="preserve"> </w:t>
            </w:r>
            <w:r w:rsidRPr="0020099D">
              <w:rPr>
                <w:rFonts w:ascii="Times New Roman" w:hAnsi="Times New Roman"/>
                <w:b/>
                <w:sz w:val="20"/>
                <w:szCs w:val="20"/>
                <w:lang w:val="ru-RU"/>
              </w:rPr>
              <w:t>каналах, надземная)</w:t>
            </w:r>
          </w:p>
        </w:tc>
        <w:tc>
          <w:tcPr>
            <w:tcW w:w="0" w:type="auto"/>
            <w:gridSpan w:val="2"/>
            <w:shd w:val="clear" w:color="auto" w:fill="auto"/>
            <w:noWrap/>
            <w:vAlign w:val="center"/>
          </w:tcPr>
          <w:p w14:paraId="60D14AF2" w14:textId="77777777" w:rsidR="007D7285" w:rsidRPr="0020099D" w:rsidRDefault="007D7285" w:rsidP="007D7285">
            <w:pPr>
              <w:ind w:right="-81"/>
              <w:jc w:val="center"/>
              <w:rPr>
                <w:rFonts w:ascii="Times New Roman" w:hAnsi="Times New Roman"/>
                <w:b/>
                <w:sz w:val="20"/>
                <w:szCs w:val="20"/>
                <w:lang w:val="ru-RU"/>
              </w:rPr>
            </w:pPr>
            <w:r w:rsidRPr="0020099D">
              <w:rPr>
                <w:rFonts w:ascii="Times New Roman" w:hAnsi="Times New Roman"/>
                <w:b/>
                <w:sz w:val="20"/>
                <w:szCs w:val="20"/>
                <w:lang w:val="ru-RU"/>
              </w:rPr>
              <w:t>Среднегодовые температуры воды в оС*</w:t>
            </w:r>
          </w:p>
        </w:tc>
        <w:tc>
          <w:tcPr>
            <w:tcW w:w="0" w:type="auto"/>
            <w:vMerge w:val="restart"/>
            <w:shd w:val="clear" w:color="auto" w:fill="auto"/>
            <w:vAlign w:val="center"/>
          </w:tcPr>
          <w:p w14:paraId="5834FE07"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Объем воды в сетях, м3</w:t>
            </w:r>
          </w:p>
        </w:tc>
        <w:tc>
          <w:tcPr>
            <w:tcW w:w="0" w:type="auto"/>
            <w:vMerge w:val="restart"/>
            <w:shd w:val="clear" w:color="auto" w:fill="auto"/>
            <w:vAlign w:val="center"/>
          </w:tcPr>
          <w:p w14:paraId="040243C3"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Год проекти- рования участка тепловой сети (год монтажа)</w:t>
            </w:r>
          </w:p>
        </w:tc>
        <w:tc>
          <w:tcPr>
            <w:tcW w:w="0" w:type="auto"/>
            <w:vMerge w:val="restart"/>
            <w:shd w:val="clear" w:color="auto" w:fill="auto"/>
            <w:noWrap/>
            <w:vAlign w:val="center"/>
          </w:tcPr>
          <w:p w14:paraId="65EE54EC" w14:textId="77777777" w:rsidR="007D7285" w:rsidRPr="0020099D" w:rsidRDefault="007D7285" w:rsidP="007D7285">
            <w:pPr>
              <w:jc w:val="center"/>
              <w:rPr>
                <w:rFonts w:ascii="Times New Roman" w:hAnsi="Times New Roman"/>
                <w:b/>
                <w:sz w:val="20"/>
                <w:szCs w:val="20"/>
                <w:lang w:val="ru-RU"/>
              </w:rPr>
            </w:pPr>
          </w:p>
          <w:p w14:paraId="033CCDB6" w14:textId="77777777" w:rsidR="007D7285" w:rsidRPr="0020099D" w:rsidRDefault="007D7285" w:rsidP="007D7285">
            <w:pPr>
              <w:jc w:val="center"/>
              <w:rPr>
                <w:rFonts w:ascii="Times New Roman" w:hAnsi="Times New Roman"/>
                <w:b/>
                <w:sz w:val="20"/>
                <w:szCs w:val="20"/>
                <w:lang w:val="ru-RU"/>
              </w:rPr>
            </w:pPr>
          </w:p>
          <w:p w14:paraId="4EAC68C7"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Виды тепловой изоляции участка тепловой сети**</w:t>
            </w:r>
            <w:r w:rsidR="00000000">
              <w:rPr>
                <w:rFonts w:ascii="Times New Roman" w:hAnsi="Times New Roman"/>
                <w:b/>
                <w:sz w:val="20"/>
                <w:szCs w:val="20"/>
              </w:rPr>
              <w:object w:dxaOrig="1440" w:dyaOrig="1440" w14:anchorId="4D38FD21">
                <v:shape id="_x0000_s2100" type="#_x0000_t75" style="position:absolute;left:0;text-align:left;margin-left:0;margin-top:47pt;width:12.5pt;height:0;z-index:251660288;mso-position-horizontal-relative:text;mso-position-vertical-relative:text" fillcolor="window">
                  <v:imagedata r:id="rId24" o:title=""/>
                </v:shape>
                <o:OLEObject Type="Embed" ProgID="Equation.3" ShapeID="_x0000_s2100" DrawAspect="Content" ObjectID="_1812441913" r:id="rId25"/>
              </w:object>
            </w:r>
          </w:p>
        </w:tc>
      </w:tr>
      <w:tr w:rsidR="007D7285" w:rsidRPr="0020099D" w14:paraId="1FF47AE9" w14:textId="77777777" w:rsidTr="007C3FEA">
        <w:trPr>
          <w:trHeight w:val="414"/>
        </w:trPr>
        <w:tc>
          <w:tcPr>
            <w:tcW w:w="0" w:type="auto"/>
            <w:vMerge/>
            <w:shd w:val="clear" w:color="auto" w:fill="auto"/>
            <w:vAlign w:val="center"/>
          </w:tcPr>
          <w:p w14:paraId="7534A58A" w14:textId="77777777" w:rsidR="007D7285" w:rsidRPr="0020099D" w:rsidRDefault="007D7285" w:rsidP="007D7285">
            <w:pPr>
              <w:jc w:val="center"/>
              <w:rPr>
                <w:rFonts w:ascii="Times New Roman" w:hAnsi="Times New Roman"/>
                <w:sz w:val="20"/>
                <w:szCs w:val="20"/>
                <w:lang w:val="ru-RU"/>
              </w:rPr>
            </w:pPr>
          </w:p>
        </w:tc>
        <w:tc>
          <w:tcPr>
            <w:tcW w:w="0" w:type="auto"/>
            <w:vMerge/>
            <w:shd w:val="clear" w:color="auto" w:fill="auto"/>
            <w:vAlign w:val="center"/>
          </w:tcPr>
          <w:p w14:paraId="7FBFA64D" w14:textId="77777777" w:rsidR="007D7285" w:rsidRPr="0020099D" w:rsidRDefault="007D7285" w:rsidP="007D7285">
            <w:pPr>
              <w:jc w:val="center"/>
              <w:rPr>
                <w:rFonts w:ascii="Times New Roman" w:hAnsi="Times New Roman"/>
                <w:sz w:val="20"/>
                <w:szCs w:val="20"/>
                <w:lang w:val="ru-RU"/>
              </w:rPr>
            </w:pPr>
          </w:p>
        </w:tc>
        <w:tc>
          <w:tcPr>
            <w:tcW w:w="0" w:type="auto"/>
            <w:vMerge/>
            <w:shd w:val="clear" w:color="auto" w:fill="auto"/>
            <w:vAlign w:val="center"/>
          </w:tcPr>
          <w:p w14:paraId="765BCBE2" w14:textId="77777777" w:rsidR="007D7285" w:rsidRPr="0020099D" w:rsidRDefault="007D7285" w:rsidP="007D7285">
            <w:pPr>
              <w:jc w:val="center"/>
              <w:rPr>
                <w:rFonts w:ascii="Times New Roman" w:hAnsi="Times New Roman"/>
                <w:sz w:val="20"/>
                <w:szCs w:val="20"/>
                <w:lang w:val="ru-RU"/>
              </w:rPr>
            </w:pPr>
          </w:p>
        </w:tc>
        <w:tc>
          <w:tcPr>
            <w:tcW w:w="0" w:type="auto"/>
            <w:vMerge/>
            <w:shd w:val="clear" w:color="auto" w:fill="auto"/>
            <w:vAlign w:val="center"/>
          </w:tcPr>
          <w:p w14:paraId="3AA99D4E" w14:textId="77777777" w:rsidR="007D7285" w:rsidRPr="0020099D" w:rsidRDefault="007D7285" w:rsidP="007D7285">
            <w:pPr>
              <w:jc w:val="center"/>
              <w:rPr>
                <w:rFonts w:ascii="Times New Roman" w:hAnsi="Times New Roman"/>
                <w:sz w:val="20"/>
                <w:szCs w:val="20"/>
                <w:lang w:val="ru-RU"/>
              </w:rPr>
            </w:pPr>
          </w:p>
        </w:tc>
        <w:tc>
          <w:tcPr>
            <w:tcW w:w="0" w:type="auto"/>
            <w:vMerge/>
            <w:shd w:val="clear" w:color="auto" w:fill="auto"/>
            <w:vAlign w:val="center"/>
          </w:tcPr>
          <w:p w14:paraId="18048B16" w14:textId="77777777" w:rsidR="007D7285" w:rsidRPr="0020099D" w:rsidRDefault="007D7285" w:rsidP="007D7285">
            <w:pPr>
              <w:jc w:val="center"/>
              <w:rPr>
                <w:rFonts w:ascii="Times New Roman" w:hAnsi="Times New Roman"/>
                <w:sz w:val="20"/>
                <w:szCs w:val="20"/>
                <w:lang w:val="ru-RU"/>
              </w:rPr>
            </w:pPr>
          </w:p>
        </w:tc>
        <w:tc>
          <w:tcPr>
            <w:tcW w:w="0" w:type="auto"/>
            <w:vMerge/>
            <w:shd w:val="clear" w:color="auto" w:fill="auto"/>
            <w:vAlign w:val="center"/>
          </w:tcPr>
          <w:p w14:paraId="015884FE" w14:textId="77777777" w:rsidR="007D7285" w:rsidRPr="0020099D" w:rsidRDefault="007D7285" w:rsidP="007D7285">
            <w:pPr>
              <w:jc w:val="center"/>
              <w:rPr>
                <w:rFonts w:ascii="Times New Roman" w:hAnsi="Times New Roman"/>
                <w:sz w:val="20"/>
                <w:szCs w:val="20"/>
                <w:lang w:val="ru-RU"/>
              </w:rPr>
            </w:pPr>
          </w:p>
        </w:tc>
        <w:tc>
          <w:tcPr>
            <w:tcW w:w="0" w:type="auto"/>
            <w:vMerge/>
            <w:shd w:val="clear" w:color="auto" w:fill="auto"/>
            <w:vAlign w:val="center"/>
          </w:tcPr>
          <w:p w14:paraId="3BF2A804" w14:textId="77777777" w:rsidR="007D7285" w:rsidRPr="0020099D" w:rsidRDefault="007D7285" w:rsidP="007D7285">
            <w:pPr>
              <w:jc w:val="center"/>
              <w:rPr>
                <w:rFonts w:ascii="Times New Roman" w:hAnsi="Times New Roman"/>
                <w:sz w:val="20"/>
                <w:szCs w:val="20"/>
                <w:lang w:val="ru-RU"/>
              </w:rPr>
            </w:pPr>
          </w:p>
        </w:tc>
        <w:tc>
          <w:tcPr>
            <w:tcW w:w="0" w:type="auto"/>
            <w:vMerge w:val="restart"/>
            <w:shd w:val="clear" w:color="auto" w:fill="auto"/>
            <w:vAlign w:val="center"/>
          </w:tcPr>
          <w:p w14:paraId="67246D94"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подающей линии</w:t>
            </w:r>
          </w:p>
        </w:tc>
        <w:tc>
          <w:tcPr>
            <w:tcW w:w="0" w:type="auto"/>
            <w:vMerge w:val="restart"/>
            <w:shd w:val="clear" w:color="auto" w:fill="auto"/>
            <w:vAlign w:val="center"/>
          </w:tcPr>
          <w:p w14:paraId="7B8CC10C"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обратной линии</w:t>
            </w:r>
          </w:p>
        </w:tc>
        <w:tc>
          <w:tcPr>
            <w:tcW w:w="0" w:type="auto"/>
            <w:vMerge/>
            <w:shd w:val="clear" w:color="auto" w:fill="auto"/>
            <w:vAlign w:val="center"/>
          </w:tcPr>
          <w:p w14:paraId="61D6D3FB"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098F304F"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553CFE4C" w14:textId="77777777" w:rsidR="007D7285" w:rsidRPr="0020099D" w:rsidRDefault="007D7285" w:rsidP="007D7285">
            <w:pPr>
              <w:jc w:val="center"/>
              <w:rPr>
                <w:rFonts w:ascii="Times New Roman" w:hAnsi="Times New Roman"/>
                <w:sz w:val="20"/>
                <w:szCs w:val="20"/>
              </w:rPr>
            </w:pPr>
          </w:p>
        </w:tc>
      </w:tr>
      <w:tr w:rsidR="007D7285" w:rsidRPr="0020099D" w14:paraId="4974DB00" w14:textId="77777777" w:rsidTr="007C3FEA">
        <w:trPr>
          <w:trHeight w:val="840"/>
        </w:trPr>
        <w:tc>
          <w:tcPr>
            <w:tcW w:w="0" w:type="auto"/>
            <w:vMerge/>
            <w:shd w:val="clear" w:color="auto" w:fill="auto"/>
            <w:vAlign w:val="center"/>
          </w:tcPr>
          <w:p w14:paraId="011BF332"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284D81A2"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4072EDBB"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14170806"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529B8B52"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343CAB05"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1679BDAE"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576E6E0A"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42804774"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4E421477"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58180593" w14:textId="77777777" w:rsidR="007D7285" w:rsidRPr="0020099D" w:rsidRDefault="007D7285" w:rsidP="007D7285">
            <w:pPr>
              <w:jc w:val="center"/>
              <w:rPr>
                <w:rFonts w:ascii="Times New Roman" w:hAnsi="Times New Roman"/>
                <w:sz w:val="20"/>
                <w:szCs w:val="20"/>
              </w:rPr>
            </w:pPr>
          </w:p>
        </w:tc>
        <w:tc>
          <w:tcPr>
            <w:tcW w:w="0" w:type="auto"/>
            <w:vMerge/>
            <w:shd w:val="clear" w:color="auto" w:fill="auto"/>
            <w:vAlign w:val="center"/>
          </w:tcPr>
          <w:p w14:paraId="2C9ACB45" w14:textId="77777777" w:rsidR="007D7285" w:rsidRPr="0020099D" w:rsidRDefault="007D7285" w:rsidP="007D7285">
            <w:pPr>
              <w:jc w:val="center"/>
              <w:rPr>
                <w:rFonts w:ascii="Times New Roman" w:hAnsi="Times New Roman"/>
                <w:sz w:val="20"/>
                <w:szCs w:val="20"/>
              </w:rPr>
            </w:pPr>
          </w:p>
        </w:tc>
      </w:tr>
      <w:tr w:rsidR="007D7285" w:rsidRPr="0020099D" w14:paraId="24EFC290" w14:textId="77777777" w:rsidTr="007C3FEA">
        <w:trPr>
          <w:trHeight w:val="400"/>
        </w:trPr>
        <w:tc>
          <w:tcPr>
            <w:tcW w:w="0" w:type="auto"/>
            <w:shd w:val="clear" w:color="auto" w:fill="auto"/>
            <w:noWrap/>
            <w:vAlign w:val="center"/>
          </w:tcPr>
          <w:p w14:paraId="23026D09"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 </w:t>
            </w:r>
          </w:p>
        </w:tc>
        <w:tc>
          <w:tcPr>
            <w:tcW w:w="0" w:type="auto"/>
            <w:gridSpan w:val="11"/>
            <w:shd w:val="clear" w:color="auto" w:fill="auto"/>
            <w:vAlign w:val="center"/>
          </w:tcPr>
          <w:p w14:paraId="2F1DCA89"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Отопление, ГВС</w:t>
            </w:r>
          </w:p>
        </w:tc>
      </w:tr>
      <w:tr w:rsidR="007D7285" w:rsidRPr="0020099D" w14:paraId="0DE2EBE3" w14:textId="77777777" w:rsidTr="007C3FEA">
        <w:trPr>
          <w:trHeight w:val="630"/>
        </w:trPr>
        <w:tc>
          <w:tcPr>
            <w:tcW w:w="0" w:type="auto"/>
            <w:shd w:val="clear" w:color="auto" w:fill="auto"/>
            <w:noWrap/>
            <w:vAlign w:val="center"/>
          </w:tcPr>
          <w:p w14:paraId="1D07CB28"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1</w:t>
            </w:r>
          </w:p>
        </w:tc>
        <w:tc>
          <w:tcPr>
            <w:tcW w:w="0" w:type="auto"/>
            <w:shd w:val="clear" w:color="auto" w:fill="auto"/>
            <w:vAlign w:val="center"/>
          </w:tcPr>
          <w:p w14:paraId="4F0983E3"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г. Северск</w:t>
            </w:r>
          </w:p>
        </w:tc>
        <w:tc>
          <w:tcPr>
            <w:tcW w:w="0" w:type="auto"/>
            <w:shd w:val="clear" w:color="auto" w:fill="auto"/>
            <w:vAlign w:val="center"/>
          </w:tcPr>
          <w:p w14:paraId="3B158ACF"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20460</w:t>
            </w:r>
          </w:p>
        </w:tc>
        <w:tc>
          <w:tcPr>
            <w:tcW w:w="0" w:type="auto"/>
            <w:shd w:val="clear" w:color="auto" w:fill="auto"/>
            <w:vAlign w:val="center"/>
          </w:tcPr>
          <w:p w14:paraId="447AFDE4"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10230</w:t>
            </w:r>
          </w:p>
        </w:tc>
        <w:tc>
          <w:tcPr>
            <w:tcW w:w="0" w:type="auto"/>
            <w:shd w:val="clear" w:color="auto" w:fill="auto"/>
            <w:vAlign w:val="center"/>
          </w:tcPr>
          <w:p w14:paraId="3D6AF3BD"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6 </w:t>
            </w:r>
          </w:p>
        </w:tc>
        <w:tc>
          <w:tcPr>
            <w:tcW w:w="0" w:type="auto"/>
            <w:shd w:val="clear" w:color="auto" w:fill="auto"/>
            <w:vAlign w:val="center"/>
          </w:tcPr>
          <w:p w14:paraId="4B156051"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800</w:t>
            </w:r>
          </w:p>
        </w:tc>
        <w:tc>
          <w:tcPr>
            <w:tcW w:w="0" w:type="auto"/>
            <w:shd w:val="clear" w:color="auto" w:fill="auto"/>
            <w:vAlign w:val="center"/>
          </w:tcPr>
          <w:p w14:paraId="0E1CE848"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надземная</w:t>
            </w:r>
          </w:p>
        </w:tc>
        <w:tc>
          <w:tcPr>
            <w:tcW w:w="0" w:type="auto"/>
            <w:shd w:val="clear" w:color="auto" w:fill="auto"/>
            <w:vAlign w:val="center"/>
          </w:tcPr>
          <w:p w14:paraId="0607D85E"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77,53</w:t>
            </w:r>
          </w:p>
        </w:tc>
        <w:tc>
          <w:tcPr>
            <w:tcW w:w="0" w:type="auto"/>
            <w:shd w:val="clear" w:color="auto" w:fill="auto"/>
            <w:vAlign w:val="center"/>
          </w:tcPr>
          <w:p w14:paraId="76044930"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46,40</w:t>
            </w:r>
          </w:p>
        </w:tc>
        <w:tc>
          <w:tcPr>
            <w:tcW w:w="0" w:type="auto"/>
            <w:shd w:val="clear" w:color="auto" w:fill="auto"/>
            <w:vAlign w:val="center"/>
          </w:tcPr>
          <w:p w14:paraId="1D78BBBD"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10335,8</w:t>
            </w:r>
          </w:p>
        </w:tc>
        <w:tc>
          <w:tcPr>
            <w:tcW w:w="0" w:type="auto"/>
            <w:shd w:val="clear" w:color="auto" w:fill="auto"/>
            <w:vAlign w:val="center"/>
          </w:tcPr>
          <w:p w14:paraId="3BC6FA88"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2008г.</w:t>
            </w:r>
          </w:p>
        </w:tc>
        <w:tc>
          <w:tcPr>
            <w:tcW w:w="0" w:type="auto"/>
            <w:shd w:val="clear" w:color="auto" w:fill="auto"/>
            <w:vAlign w:val="center"/>
          </w:tcPr>
          <w:p w14:paraId="5B860813"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Маты минераловатные</w:t>
            </w:r>
          </w:p>
          <w:p w14:paraId="3FF0A47B" w14:textId="77777777" w:rsidR="007D7285" w:rsidRPr="0020099D" w:rsidRDefault="007D7285" w:rsidP="007D7285">
            <w:pPr>
              <w:jc w:val="center"/>
              <w:rPr>
                <w:rFonts w:ascii="Times New Roman" w:hAnsi="Times New Roman"/>
                <w:sz w:val="20"/>
                <w:szCs w:val="20"/>
              </w:rPr>
            </w:pPr>
          </w:p>
        </w:tc>
      </w:tr>
    </w:tbl>
    <w:p w14:paraId="558017D7" w14:textId="1586D7E0" w:rsidR="004A547F" w:rsidRPr="0020099D" w:rsidRDefault="004A547F" w:rsidP="007D7285"/>
    <w:p w14:paraId="711462B2" w14:textId="77777777" w:rsidR="004A547F" w:rsidRPr="0020099D" w:rsidRDefault="004A547F">
      <w:pPr>
        <w:widowControl/>
      </w:pPr>
      <w:r w:rsidRPr="0020099D">
        <w:br w:type="page"/>
      </w:r>
    </w:p>
    <w:p w14:paraId="49624318" w14:textId="77777777" w:rsidR="007C3FEA" w:rsidRPr="0020099D" w:rsidRDefault="007C3FEA" w:rsidP="007D7285">
      <w:pPr>
        <w:spacing w:line="360" w:lineRule="auto"/>
        <w:jc w:val="both"/>
        <w:rPr>
          <w:rFonts w:ascii="Times New Roman" w:eastAsia="Times New Roman" w:hAnsi="Times New Roman"/>
          <w:sz w:val="24"/>
          <w:lang w:val="ru-RU"/>
        </w:rPr>
        <w:sectPr w:rsidR="007C3FEA" w:rsidRPr="0020099D" w:rsidSect="007C3FEA">
          <w:headerReference w:type="default" r:id="rId26"/>
          <w:footerReference w:type="default" r:id="rId27"/>
          <w:headerReference w:type="first" r:id="rId28"/>
          <w:footerReference w:type="first" r:id="rId29"/>
          <w:pgSz w:w="16838" w:h="11906" w:orient="landscape" w:code="9"/>
          <w:pgMar w:top="1276" w:right="1276" w:bottom="567" w:left="1134" w:header="709" w:footer="709" w:gutter="0"/>
          <w:cols w:space="708"/>
          <w:titlePg/>
          <w:docGrid w:linePitch="360"/>
        </w:sectPr>
      </w:pPr>
    </w:p>
    <w:p w14:paraId="4B784BE7" w14:textId="0799C524" w:rsidR="007D7285" w:rsidRPr="0020099D" w:rsidRDefault="007D7285" w:rsidP="007D7285">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lastRenderedPageBreak/>
        <w:t>Таблица 3.</w:t>
      </w:r>
      <w:r w:rsidR="007C3FEA" w:rsidRPr="0020099D">
        <w:rPr>
          <w:rFonts w:ascii="Times New Roman" w:eastAsia="Times New Roman" w:hAnsi="Times New Roman"/>
          <w:sz w:val="24"/>
          <w:lang w:val="ru-RU"/>
        </w:rPr>
        <w:t>9</w:t>
      </w:r>
      <w:r w:rsidRPr="0020099D">
        <w:rPr>
          <w:rFonts w:ascii="Times New Roman" w:eastAsia="Times New Roman" w:hAnsi="Times New Roman"/>
          <w:sz w:val="24"/>
          <w:lang w:val="ru-RU"/>
        </w:rPr>
        <w:t xml:space="preserve"> – Общая характеристика магистральных тепловых сетей АО «СХК»</w:t>
      </w:r>
    </w:p>
    <w:tbl>
      <w:tblPr>
        <w:tblW w:w="5000" w:type="pct"/>
        <w:tblCellMar>
          <w:top w:w="102" w:type="dxa"/>
          <w:left w:w="62" w:type="dxa"/>
          <w:bottom w:w="102" w:type="dxa"/>
          <w:right w:w="62" w:type="dxa"/>
        </w:tblCellMar>
        <w:tblLook w:val="0000" w:firstRow="0" w:lastRow="0" w:firstColumn="0" w:lastColumn="0" w:noHBand="0" w:noVBand="0"/>
      </w:tblPr>
      <w:tblGrid>
        <w:gridCol w:w="3213"/>
        <w:gridCol w:w="3770"/>
        <w:gridCol w:w="3070"/>
      </w:tblGrid>
      <w:tr w:rsidR="007D7285" w:rsidRPr="0020099D" w14:paraId="0AA512EC" w14:textId="77777777" w:rsidTr="00A5361E">
        <w:trPr>
          <w:trHeight w:val="20"/>
          <w:tblHeader/>
        </w:trPr>
        <w:tc>
          <w:tcPr>
            <w:tcW w:w="1598" w:type="pct"/>
            <w:tcBorders>
              <w:top w:val="single" w:sz="4" w:space="0" w:color="auto"/>
              <w:left w:val="single" w:sz="4" w:space="0" w:color="auto"/>
              <w:bottom w:val="single" w:sz="4" w:space="0" w:color="auto"/>
              <w:right w:val="single" w:sz="4" w:space="0" w:color="auto"/>
            </w:tcBorders>
            <w:vAlign w:val="center"/>
          </w:tcPr>
          <w:p w14:paraId="6104CA89"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Условный диаметр, мм</w:t>
            </w:r>
          </w:p>
        </w:tc>
        <w:tc>
          <w:tcPr>
            <w:tcW w:w="1875" w:type="pct"/>
            <w:tcBorders>
              <w:top w:val="single" w:sz="4" w:space="0" w:color="auto"/>
              <w:left w:val="single" w:sz="4" w:space="0" w:color="auto"/>
              <w:bottom w:val="single" w:sz="4" w:space="0" w:color="auto"/>
              <w:right w:val="single" w:sz="4" w:space="0" w:color="auto"/>
            </w:tcBorders>
            <w:vAlign w:val="center"/>
          </w:tcPr>
          <w:p w14:paraId="0FDAE002"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Протяженность трубопроводов в однотрубном исчислении, м</w:t>
            </w:r>
          </w:p>
        </w:tc>
        <w:tc>
          <w:tcPr>
            <w:tcW w:w="1527" w:type="pct"/>
            <w:tcBorders>
              <w:top w:val="single" w:sz="4" w:space="0" w:color="auto"/>
              <w:left w:val="single" w:sz="4" w:space="0" w:color="auto"/>
              <w:bottom w:val="single" w:sz="4" w:space="0" w:color="auto"/>
              <w:right w:val="single" w:sz="4" w:space="0" w:color="auto"/>
            </w:tcBorders>
            <w:vAlign w:val="center"/>
          </w:tcPr>
          <w:p w14:paraId="5AD07854"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Материальная характеристика, м2</w:t>
            </w:r>
          </w:p>
        </w:tc>
      </w:tr>
      <w:tr w:rsidR="007D7285" w:rsidRPr="0020099D" w14:paraId="4E1A452F" w14:textId="77777777" w:rsidTr="00A5361E">
        <w:trPr>
          <w:trHeight w:val="20"/>
        </w:trPr>
        <w:tc>
          <w:tcPr>
            <w:tcW w:w="1598" w:type="pct"/>
            <w:tcBorders>
              <w:top w:val="single" w:sz="4" w:space="0" w:color="auto"/>
              <w:left w:val="single" w:sz="4" w:space="0" w:color="auto"/>
              <w:bottom w:val="single" w:sz="4" w:space="0" w:color="auto"/>
              <w:right w:val="single" w:sz="4" w:space="0" w:color="auto"/>
            </w:tcBorders>
            <w:vAlign w:val="center"/>
          </w:tcPr>
          <w:p w14:paraId="700132FD" w14:textId="77777777" w:rsidR="007D7285" w:rsidRPr="0020099D" w:rsidRDefault="007D7285" w:rsidP="007D7285">
            <w:pPr>
              <w:jc w:val="center"/>
              <w:rPr>
                <w:rFonts w:ascii="Times New Roman" w:hAnsi="Times New Roman"/>
                <w:sz w:val="20"/>
                <w:szCs w:val="20"/>
                <w:lang w:val="ru-RU"/>
              </w:rPr>
            </w:pPr>
            <w:r w:rsidRPr="0020099D">
              <w:rPr>
                <w:rFonts w:ascii="Times New Roman" w:hAnsi="Times New Roman"/>
                <w:sz w:val="20"/>
                <w:szCs w:val="20"/>
                <w:lang w:val="ru-RU"/>
              </w:rPr>
              <w:t>400</w:t>
            </w:r>
          </w:p>
        </w:tc>
        <w:tc>
          <w:tcPr>
            <w:tcW w:w="1875" w:type="pct"/>
            <w:tcBorders>
              <w:top w:val="single" w:sz="4" w:space="0" w:color="auto"/>
              <w:left w:val="single" w:sz="4" w:space="0" w:color="auto"/>
              <w:bottom w:val="single" w:sz="4" w:space="0" w:color="auto"/>
              <w:right w:val="single" w:sz="4" w:space="0" w:color="auto"/>
            </w:tcBorders>
            <w:vAlign w:val="center"/>
          </w:tcPr>
          <w:p w14:paraId="790DFF0E"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lang w:val="ru-RU"/>
              </w:rPr>
              <w:t>81851,0</w:t>
            </w:r>
            <w:r w:rsidRPr="0020099D">
              <w:rPr>
                <w:rFonts w:ascii="Times New Roman" w:hAnsi="Times New Roman"/>
                <w:sz w:val="20"/>
                <w:szCs w:val="20"/>
              </w:rPr>
              <w:t>4</w:t>
            </w:r>
          </w:p>
        </w:tc>
        <w:tc>
          <w:tcPr>
            <w:tcW w:w="1527" w:type="pct"/>
            <w:tcBorders>
              <w:top w:val="single" w:sz="4" w:space="0" w:color="auto"/>
              <w:left w:val="single" w:sz="4" w:space="0" w:color="auto"/>
              <w:bottom w:val="single" w:sz="4" w:space="0" w:color="auto"/>
              <w:right w:val="single" w:sz="4" w:space="0" w:color="auto"/>
            </w:tcBorders>
            <w:vAlign w:val="center"/>
          </w:tcPr>
          <w:p w14:paraId="28FEB2B3"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32747,75</w:t>
            </w:r>
          </w:p>
        </w:tc>
      </w:tr>
      <w:tr w:rsidR="007D7285" w:rsidRPr="0020099D" w14:paraId="2255097F" w14:textId="77777777" w:rsidTr="00A5361E">
        <w:trPr>
          <w:trHeight w:val="20"/>
        </w:trPr>
        <w:tc>
          <w:tcPr>
            <w:tcW w:w="1598" w:type="pct"/>
            <w:tcBorders>
              <w:top w:val="single" w:sz="4" w:space="0" w:color="auto"/>
              <w:left w:val="single" w:sz="4" w:space="0" w:color="auto"/>
              <w:bottom w:val="single" w:sz="4" w:space="0" w:color="auto"/>
              <w:right w:val="single" w:sz="4" w:space="0" w:color="auto"/>
            </w:tcBorders>
            <w:vAlign w:val="center"/>
          </w:tcPr>
          <w:p w14:paraId="19B69551"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Всего</w:t>
            </w:r>
          </w:p>
        </w:tc>
        <w:tc>
          <w:tcPr>
            <w:tcW w:w="1875" w:type="pct"/>
            <w:tcBorders>
              <w:top w:val="single" w:sz="4" w:space="0" w:color="auto"/>
              <w:left w:val="single" w:sz="4" w:space="0" w:color="auto"/>
              <w:bottom w:val="single" w:sz="4" w:space="0" w:color="auto"/>
              <w:right w:val="single" w:sz="4" w:space="0" w:color="auto"/>
            </w:tcBorders>
            <w:vAlign w:val="center"/>
          </w:tcPr>
          <w:p w14:paraId="0C8AF5E2"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81851,04</w:t>
            </w:r>
          </w:p>
        </w:tc>
        <w:tc>
          <w:tcPr>
            <w:tcW w:w="1527" w:type="pct"/>
            <w:tcBorders>
              <w:top w:val="single" w:sz="4" w:space="0" w:color="auto"/>
              <w:left w:val="single" w:sz="4" w:space="0" w:color="auto"/>
              <w:bottom w:val="single" w:sz="4" w:space="0" w:color="auto"/>
              <w:right w:val="single" w:sz="4" w:space="0" w:color="auto"/>
            </w:tcBorders>
            <w:vAlign w:val="center"/>
          </w:tcPr>
          <w:p w14:paraId="4A07A516"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32747,75</w:t>
            </w:r>
          </w:p>
        </w:tc>
      </w:tr>
    </w:tbl>
    <w:p w14:paraId="6128D145" w14:textId="77777777" w:rsidR="005C0B72" w:rsidRPr="0020099D" w:rsidRDefault="005C0B72" w:rsidP="007D7285">
      <w:pPr>
        <w:spacing w:line="360" w:lineRule="auto"/>
      </w:pPr>
    </w:p>
    <w:p w14:paraId="7E2C51AA" w14:textId="60E207F7" w:rsidR="007D7285" w:rsidRPr="0020099D" w:rsidRDefault="007D7285" w:rsidP="007D7285">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3.</w:t>
      </w:r>
      <w:r w:rsidR="007C3FEA" w:rsidRPr="0020099D">
        <w:rPr>
          <w:rFonts w:ascii="Times New Roman" w:eastAsia="Times New Roman" w:hAnsi="Times New Roman"/>
          <w:sz w:val="24"/>
          <w:lang w:val="ru-RU"/>
        </w:rPr>
        <w:t>10</w:t>
      </w:r>
      <w:r w:rsidRPr="0020099D">
        <w:rPr>
          <w:rFonts w:ascii="Times New Roman" w:eastAsia="Times New Roman" w:hAnsi="Times New Roman"/>
          <w:sz w:val="24"/>
          <w:lang w:val="ru-RU"/>
        </w:rPr>
        <w:t xml:space="preserve"> – Способы прокладки магистральных тепловых сетей АО «СХК»</w:t>
      </w:r>
    </w:p>
    <w:tbl>
      <w:tblPr>
        <w:tblW w:w="5000" w:type="pct"/>
        <w:tblCellMar>
          <w:top w:w="102" w:type="dxa"/>
          <w:left w:w="62" w:type="dxa"/>
          <w:bottom w:w="102" w:type="dxa"/>
          <w:right w:w="62" w:type="dxa"/>
        </w:tblCellMar>
        <w:tblLook w:val="0000" w:firstRow="0" w:lastRow="0" w:firstColumn="0" w:lastColumn="0" w:noHBand="0" w:noVBand="0"/>
      </w:tblPr>
      <w:tblGrid>
        <w:gridCol w:w="3168"/>
        <w:gridCol w:w="3720"/>
        <w:gridCol w:w="3165"/>
      </w:tblGrid>
      <w:tr w:rsidR="007D7285" w:rsidRPr="0020099D" w14:paraId="31D6F575" w14:textId="77777777" w:rsidTr="00A5361E">
        <w:trPr>
          <w:tblHeader/>
        </w:trPr>
        <w:tc>
          <w:tcPr>
            <w:tcW w:w="1576" w:type="pct"/>
            <w:tcBorders>
              <w:top w:val="single" w:sz="4" w:space="0" w:color="auto"/>
              <w:left w:val="single" w:sz="4" w:space="0" w:color="auto"/>
              <w:bottom w:val="single" w:sz="4" w:space="0" w:color="auto"/>
              <w:right w:val="single" w:sz="4" w:space="0" w:color="auto"/>
            </w:tcBorders>
            <w:vAlign w:val="center"/>
          </w:tcPr>
          <w:p w14:paraId="0545E5EA"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Способ прокладки</w:t>
            </w:r>
          </w:p>
        </w:tc>
        <w:tc>
          <w:tcPr>
            <w:tcW w:w="1850" w:type="pct"/>
            <w:tcBorders>
              <w:top w:val="single" w:sz="4" w:space="0" w:color="auto"/>
              <w:left w:val="single" w:sz="4" w:space="0" w:color="auto"/>
              <w:bottom w:val="single" w:sz="4" w:space="0" w:color="auto"/>
              <w:right w:val="single" w:sz="4" w:space="0" w:color="auto"/>
            </w:tcBorders>
            <w:vAlign w:val="center"/>
          </w:tcPr>
          <w:p w14:paraId="6591FEEC"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Протяженность трубопроводов в однотрубном исчислении, м</w:t>
            </w:r>
          </w:p>
        </w:tc>
        <w:tc>
          <w:tcPr>
            <w:tcW w:w="1574" w:type="pct"/>
            <w:tcBorders>
              <w:top w:val="single" w:sz="4" w:space="0" w:color="auto"/>
              <w:left w:val="single" w:sz="4" w:space="0" w:color="auto"/>
              <w:bottom w:val="single" w:sz="4" w:space="0" w:color="auto"/>
              <w:right w:val="single" w:sz="4" w:space="0" w:color="auto"/>
            </w:tcBorders>
            <w:vAlign w:val="center"/>
          </w:tcPr>
          <w:p w14:paraId="2CED976D"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Материальная характеристика, м2</w:t>
            </w:r>
          </w:p>
        </w:tc>
      </w:tr>
      <w:tr w:rsidR="007D7285" w:rsidRPr="0020099D" w14:paraId="1C2B54D2" w14:textId="77777777" w:rsidTr="00A5361E">
        <w:tc>
          <w:tcPr>
            <w:tcW w:w="1576" w:type="pct"/>
            <w:tcBorders>
              <w:top w:val="single" w:sz="4" w:space="0" w:color="auto"/>
              <w:left w:val="single" w:sz="4" w:space="0" w:color="auto"/>
              <w:bottom w:val="single" w:sz="4" w:space="0" w:color="auto"/>
              <w:right w:val="single" w:sz="4" w:space="0" w:color="auto"/>
            </w:tcBorders>
            <w:vAlign w:val="center"/>
          </w:tcPr>
          <w:p w14:paraId="1E936093" w14:textId="77777777" w:rsidR="007D7285" w:rsidRPr="0020099D" w:rsidRDefault="007D7285" w:rsidP="007D7285">
            <w:pPr>
              <w:jc w:val="center"/>
              <w:rPr>
                <w:rFonts w:ascii="Times New Roman" w:hAnsi="Times New Roman"/>
                <w:sz w:val="20"/>
                <w:szCs w:val="20"/>
                <w:lang w:val="ru-RU"/>
              </w:rPr>
            </w:pPr>
            <w:r w:rsidRPr="0020099D">
              <w:rPr>
                <w:rFonts w:ascii="Times New Roman" w:hAnsi="Times New Roman"/>
                <w:sz w:val="20"/>
                <w:szCs w:val="20"/>
                <w:lang w:val="ru-RU"/>
              </w:rPr>
              <w:t>Надземная</w:t>
            </w:r>
          </w:p>
        </w:tc>
        <w:tc>
          <w:tcPr>
            <w:tcW w:w="1850" w:type="pct"/>
            <w:tcBorders>
              <w:top w:val="single" w:sz="4" w:space="0" w:color="auto"/>
              <w:left w:val="single" w:sz="4" w:space="0" w:color="auto"/>
              <w:bottom w:val="single" w:sz="4" w:space="0" w:color="auto"/>
              <w:right w:val="single" w:sz="4" w:space="0" w:color="auto"/>
            </w:tcBorders>
            <w:vAlign w:val="center"/>
          </w:tcPr>
          <w:p w14:paraId="16EC9D6E" w14:textId="77777777" w:rsidR="007D7285" w:rsidRPr="0020099D" w:rsidRDefault="007D7285" w:rsidP="007D7285">
            <w:pPr>
              <w:jc w:val="center"/>
              <w:rPr>
                <w:rFonts w:ascii="Times New Roman" w:hAnsi="Times New Roman"/>
                <w:sz w:val="20"/>
                <w:szCs w:val="20"/>
                <w:lang w:val="ru-RU"/>
              </w:rPr>
            </w:pPr>
            <w:r w:rsidRPr="0020099D">
              <w:rPr>
                <w:rFonts w:ascii="Times New Roman" w:hAnsi="Times New Roman"/>
                <w:sz w:val="20"/>
                <w:szCs w:val="20"/>
                <w:lang w:val="ru-RU"/>
              </w:rPr>
              <w:t>41241,84</w:t>
            </w:r>
          </w:p>
        </w:tc>
        <w:tc>
          <w:tcPr>
            <w:tcW w:w="1574" w:type="pct"/>
            <w:tcBorders>
              <w:top w:val="single" w:sz="4" w:space="0" w:color="auto"/>
              <w:left w:val="single" w:sz="4" w:space="0" w:color="auto"/>
              <w:bottom w:val="single" w:sz="4" w:space="0" w:color="auto"/>
              <w:right w:val="single" w:sz="4" w:space="0" w:color="auto"/>
            </w:tcBorders>
            <w:vAlign w:val="center"/>
          </w:tcPr>
          <w:p w14:paraId="0E603704"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lang w:val="ru-RU"/>
              </w:rPr>
              <w:t>174</w:t>
            </w:r>
            <w:r w:rsidRPr="0020099D">
              <w:rPr>
                <w:rFonts w:ascii="Times New Roman" w:hAnsi="Times New Roman"/>
                <w:sz w:val="20"/>
                <w:szCs w:val="20"/>
              </w:rPr>
              <w:t>11,49</w:t>
            </w:r>
          </w:p>
        </w:tc>
      </w:tr>
      <w:tr w:rsidR="007D7285" w:rsidRPr="0020099D" w14:paraId="5C1C3654" w14:textId="77777777" w:rsidTr="00A5361E">
        <w:tc>
          <w:tcPr>
            <w:tcW w:w="1576" w:type="pct"/>
            <w:tcBorders>
              <w:top w:val="single" w:sz="4" w:space="0" w:color="auto"/>
              <w:left w:val="single" w:sz="4" w:space="0" w:color="auto"/>
              <w:bottom w:val="single" w:sz="4" w:space="0" w:color="auto"/>
              <w:right w:val="single" w:sz="4" w:space="0" w:color="auto"/>
            </w:tcBorders>
            <w:vAlign w:val="center"/>
          </w:tcPr>
          <w:p w14:paraId="30B94840"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непроходной канал</w:t>
            </w:r>
          </w:p>
        </w:tc>
        <w:tc>
          <w:tcPr>
            <w:tcW w:w="1850" w:type="pct"/>
            <w:tcBorders>
              <w:top w:val="single" w:sz="4" w:space="0" w:color="auto"/>
              <w:left w:val="single" w:sz="4" w:space="0" w:color="auto"/>
              <w:bottom w:val="single" w:sz="4" w:space="0" w:color="auto"/>
              <w:right w:val="single" w:sz="4" w:space="0" w:color="auto"/>
            </w:tcBorders>
            <w:vAlign w:val="center"/>
          </w:tcPr>
          <w:p w14:paraId="4F15890E"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40609,2</w:t>
            </w:r>
          </w:p>
        </w:tc>
        <w:tc>
          <w:tcPr>
            <w:tcW w:w="1574" w:type="pct"/>
            <w:tcBorders>
              <w:top w:val="single" w:sz="4" w:space="0" w:color="auto"/>
              <w:left w:val="single" w:sz="4" w:space="0" w:color="auto"/>
              <w:bottom w:val="single" w:sz="4" w:space="0" w:color="auto"/>
              <w:right w:val="single" w:sz="4" w:space="0" w:color="auto"/>
            </w:tcBorders>
            <w:vAlign w:val="center"/>
          </w:tcPr>
          <w:p w14:paraId="0837B4B5"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15336,26</w:t>
            </w:r>
          </w:p>
        </w:tc>
      </w:tr>
      <w:tr w:rsidR="007D7285" w:rsidRPr="0020099D" w14:paraId="7F8736FD" w14:textId="77777777" w:rsidTr="00A5361E">
        <w:tc>
          <w:tcPr>
            <w:tcW w:w="1576" w:type="pct"/>
            <w:tcBorders>
              <w:top w:val="single" w:sz="4" w:space="0" w:color="auto"/>
              <w:left w:val="single" w:sz="4" w:space="0" w:color="auto"/>
              <w:bottom w:val="single" w:sz="4" w:space="0" w:color="auto"/>
              <w:right w:val="single" w:sz="4" w:space="0" w:color="auto"/>
            </w:tcBorders>
            <w:vAlign w:val="center"/>
          </w:tcPr>
          <w:p w14:paraId="48BE78A2"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Всего</w:t>
            </w:r>
          </w:p>
        </w:tc>
        <w:tc>
          <w:tcPr>
            <w:tcW w:w="1850" w:type="pct"/>
            <w:tcBorders>
              <w:top w:val="single" w:sz="4" w:space="0" w:color="auto"/>
              <w:left w:val="single" w:sz="4" w:space="0" w:color="auto"/>
              <w:bottom w:val="single" w:sz="4" w:space="0" w:color="auto"/>
              <w:right w:val="single" w:sz="4" w:space="0" w:color="auto"/>
            </w:tcBorders>
            <w:vAlign w:val="center"/>
          </w:tcPr>
          <w:p w14:paraId="4E26C38E"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81851,04</w:t>
            </w:r>
          </w:p>
        </w:tc>
        <w:tc>
          <w:tcPr>
            <w:tcW w:w="1574" w:type="pct"/>
            <w:tcBorders>
              <w:top w:val="single" w:sz="4" w:space="0" w:color="auto"/>
              <w:left w:val="single" w:sz="4" w:space="0" w:color="auto"/>
              <w:bottom w:val="single" w:sz="4" w:space="0" w:color="auto"/>
              <w:right w:val="single" w:sz="4" w:space="0" w:color="auto"/>
            </w:tcBorders>
            <w:vAlign w:val="center"/>
          </w:tcPr>
          <w:p w14:paraId="4028FD38"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32747,75</w:t>
            </w:r>
          </w:p>
        </w:tc>
      </w:tr>
    </w:tbl>
    <w:p w14:paraId="1EE0485B" w14:textId="77777777" w:rsidR="007D7285" w:rsidRPr="0020099D" w:rsidRDefault="007D7285" w:rsidP="007D7285">
      <w:pPr>
        <w:spacing w:line="360" w:lineRule="auto"/>
        <w:jc w:val="both"/>
        <w:rPr>
          <w:rFonts w:ascii="Times New Roman" w:eastAsia="Times New Roman" w:hAnsi="Times New Roman"/>
          <w:sz w:val="24"/>
          <w:lang w:val="ru-RU"/>
        </w:rPr>
      </w:pPr>
    </w:p>
    <w:p w14:paraId="01558C76" w14:textId="02392373" w:rsidR="007D7285" w:rsidRPr="0020099D" w:rsidRDefault="007D7285" w:rsidP="007D7285">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3.</w:t>
      </w:r>
      <w:r w:rsidR="007C3FEA" w:rsidRPr="0020099D">
        <w:rPr>
          <w:rFonts w:ascii="Times New Roman" w:eastAsia="Times New Roman" w:hAnsi="Times New Roman"/>
          <w:sz w:val="24"/>
          <w:lang w:val="ru-RU"/>
        </w:rPr>
        <w:t>11</w:t>
      </w:r>
      <w:r w:rsidRPr="0020099D">
        <w:rPr>
          <w:rFonts w:ascii="Times New Roman" w:eastAsia="Times New Roman" w:hAnsi="Times New Roman"/>
          <w:sz w:val="24"/>
          <w:lang w:val="ru-RU"/>
        </w:rPr>
        <w:t xml:space="preserve"> – Распределение протяженности и материальной характеристики по годам прокладки тепловых сетей АО «СХК»</w:t>
      </w:r>
    </w:p>
    <w:tbl>
      <w:tblPr>
        <w:tblW w:w="5000" w:type="pct"/>
        <w:tblCellMar>
          <w:top w:w="102" w:type="dxa"/>
          <w:left w:w="62" w:type="dxa"/>
          <w:bottom w:w="102" w:type="dxa"/>
          <w:right w:w="62" w:type="dxa"/>
        </w:tblCellMar>
        <w:tblLook w:val="0000" w:firstRow="0" w:lastRow="0" w:firstColumn="0" w:lastColumn="0" w:noHBand="0" w:noVBand="0"/>
      </w:tblPr>
      <w:tblGrid>
        <w:gridCol w:w="3168"/>
        <w:gridCol w:w="3718"/>
        <w:gridCol w:w="3167"/>
      </w:tblGrid>
      <w:tr w:rsidR="007D7285" w:rsidRPr="0020099D" w14:paraId="70810130" w14:textId="77777777" w:rsidTr="007D7285">
        <w:tc>
          <w:tcPr>
            <w:tcW w:w="1576" w:type="pct"/>
            <w:tcBorders>
              <w:top w:val="single" w:sz="4" w:space="0" w:color="auto"/>
              <w:left w:val="single" w:sz="4" w:space="0" w:color="auto"/>
              <w:bottom w:val="single" w:sz="4" w:space="0" w:color="auto"/>
              <w:right w:val="single" w:sz="4" w:space="0" w:color="auto"/>
            </w:tcBorders>
            <w:vAlign w:val="center"/>
          </w:tcPr>
          <w:p w14:paraId="49FA4AC8"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Год прокладки</w:t>
            </w:r>
          </w:p>
        </w:tc>
        <w:tc>
          <w:tcPr>
            <w:tcW w:w="1849" w:type="pct"/>
            <w:tcBorders>
              <w:top w:val="single" w:sz="4" w:space="0" w:color="auto"/>
              <w:left w:val="single" w:sz="4" w:space="0" w:color="auto"/>
              <w:bottom w:val="single" w:sz="4" w:space="0" w:color="auto"/>
              <w:right w:val="single" w:sz="4" w:space="0" w:color="auto"/>
            </w:tcBorders>
            <w:vAlign w:val="center"/>
          </w:tcPr>
          <w:p w14:paraId="2213B22D"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Протяженность трубопроводов в однотрубном исчислении, м</w:t>
            </w:r>
          </w:p>
        </w:tc>
        <w:tc>
          <w:tcPr>
            <w:tcW w:w="1575" w:type="pct"/>
            <w:tcBorders>
              <w:top w:val="single" w:sz="4" w:space="0" w:color="auto"/>
              <w:left w:val="single" w:sz="4" w:space="0" w:color="auto"/>
              <w:bottom w:val="single" w:sz="4" w:space="0" w:color="auto"/>
              <w:right w:val="single" w:sz="4" w:space="0" w:color="auto"/>
            </w:tcBorders>
            <w:vAlign w:val="center"/>
          </w:tcPr>
          <w:p w14:paraId="68A72D48" w14:textId="77777777" w:rsidR="007D7285" w:rsidRPr="0020099D" w:rsidRDefault="007D7285" w:rsidP="007D7285">
            <w:pPr>
              <w:jc w:val="center"/>
              <w:rPr>
                <w:rFonts w:ascii="Times New Roman" w:hAnsi="Times New Roman"/>
                <w:b/>
                <w:sz w:val="20"/>
                <w:szCs w:val="20"/>
                <w:lang w:val="ru-RU"/>
              </w:rPr>
            </w:pPr>
            <w:r w:rsidRPr="0020099D">
              <w:rPr>
                <w:rFonts w:ascii="Times New Roman" w:hAnsi="Times New Roman"/>
                <w:b/>
                <w:sz w:val="20"/>
                <w:szCs w:val="20"/>
                <w:lang w:val="ru-RU"/>
              </w:rPr>
              <w:t>Материальная характеристика, м2</w:t>
            </w:r>
          </w:p>
        </w:tc>
      </w:tr>
      <w:tr w:rsidR="007D7285" w:rsidRPr="0020099D" w14:paraId="36896454" w14:textId="77777777" w:rsidTr="007D7285">
        <w:tc>
          <w:tcPr>
            <w:tcW w:w="1576" w:type="pct"/>
            <w:tcBorders>
              <w:top w:val="single" w:sz="4" w:space="0" w:color="auto"/>
              <w:left w:val="single" w:sz="4" w:space="0" w:color="auto"/>
              <w:bottom w:val="single" w:sz="4" w:space="0" w:color="auto"/>
              <w:right w:val="single" w:sz="4" w:space="0" w:color="auto"/>
            </w:tcBorders>
            <w:vAlign w:val="center"/>
          </w:tcPr>
          <w:p w14:paraId="20178D12" w14:textId="77777777" w:rsidR="007D7285" w:rsidRPr="0020099D" w:rsidRDefault="007D7285" w:rsidP="007D7285">
            <w:pPr>
              <w:jc w:val="center"/>
              <w:rPr>
                <w:rFonts w:ascii="Times New Roman" w:hAnsi="Times New Roman"/>
                <w:sz w:val="20"/>
                <w:szCs w:val="20"/>
                <w:lang w:val="ru-RU"/>
              </w:rPr>
            </w:pPr>
            <w:r w:rsidRPr="0020099D">
              <w:rPr>
                <w:rFonts w:ascii="Times New Roman" w:hAnsi="Times New Roman"/>
                <w:sz w:val="20"/>
                <w:szCs w:val="20"/>
                <w:lang w:val="ru-RU"/>
              </w:rPr>
              <w:t>До 1990</w:t>
            </w:r>
          </w:p>
        </w:tc>
        <w:tc>
          <w:tcPr>
            <w:tcW w:w="1849" w:type="pct"/>
            <w:tcBorders>
              <w:top w:val="single" w:sz="4" w:space="0" w:color="auto"/>
              <w:left w:val="single" w:sz="4" w:space="0" w:color="auto"/>
              <w:bottom w:val="single" w:sz="4" w:space="0" w:color="auto"/>
              <w:right w:val="single" w:sz="4" w:space="0" w:color="auto"/>
            </w:tcBorders>
            <w:vAlign w:val="center"/>
          </w:tcPr>
          <w:p w14:paraId="428B9E1E" w14:textId="77777777" w:rsidR="007D7285" w:rsidRPr="0020099D" w:rsidRDefault="007D7285" w:rsidP="007D7285">
            <w:pPr>
              <w:jc w:val="center"/>
              <w:rPr>
                <w:rFonts w:ascii="Times New Roman" w:hAnsi="Times New Roman"/>
                <w:sz w:val="20"/>
                <w:szCs w:val="20"/>
                <w:lang w:val="ru-RU"/>
              </w:rPr>
            </w:pPr>
            <w:r w:rsidRPr="0020099D">
              <w:rPr>
                <w:rFonts w:ascii="Times New Roman" w:hAnsi="Times New Roman"/>
                <w:sz w:val="20"/>
                <w:szCs w:val="20"/>
                <w:lang w:val="ru-RU"/>
              </w:rPr>
              <w:t>81510,04</w:t>
            </w:r>
          </w:p>
        </w:tc>
        <w:tc>
          <w:tcPr>
            <w:tcW w:w="1575" w:type="pct"/>
            <w:tcBorders>
              <w:top w:val="single" w:sz="4" w:space="0" w:color="auto"/>
              <w:left w:val="single" w:sz="4" w:space="0" w:color="auto"/>
              <w:bottom w:val="single" w:sz="4" w:space="0" w:color="auto"/>
              <w:right w:val="single" w:sz="4" w:space="0" w:color="auto"/>
            </w:tcBorders>
            <w:vAlign w:val="center"/>
          </w:tcPr>
          <w:p w14:paraId="013DAFAE" w14:textId="77777777" w:rsidR="007D7285" w:rsidRPr="0020099D" w:rsidRDefault="007D7285" w:rsidP="007D7285">
            <w:pPr>
              <w:jc w:val="center"/>
              <w:rPr>
                <w:rFonts w:ascii="Times New Roman" w:hAnsi="Times New Roman"/>
                <w:sz w:val="20"/>
                <w:szCs w:val="20"/>
                <w:lang w:val="ru-RU"/>
              </w:rPr>
            </w:pPr>
            <w:r w:rsidRPr="0020099D">
              <w:rPr>
                <w:rFonts w:ascii="Times New Roman" w:hAnsi="Times New Roman"/>
                <w:sz w:val="20"/>
                <w:szCs w:val="20"/>
                <w:lang w:val="ru-RU"/>
              </w:rPr>
              <w:t>32726,7</w:t>
            </w:r>
          </w:p>
        </w:tc>
      </w:tr>
      <w:tr w:rsidR="007D7285" w:rsidRPr="0020099D" w14:paraId="0CD9170F" w14:textId="77777777" w:rsidTr="007D7285">
        <w:tc>
          <w:tcPr>
            <w:tcW w:w="1576" w:type="pct"/>
            <w:tcBorders>
              <w:top w:val="single" w:sz="4" w:space="0" w:color="auto"/>
              <w:left w:val="single" w:sz="4" w:space="0" w:color="auto"/>
              <w:bottom w:val="single" w:sz="4" w:space="0" w:color="auto"/>
              <w:right w:val="single" w:sz="4" w:space="0" w:color="auto"/>
            </w:tcBorders>
            <w:vAlign w:val="center"/>
          </w:tcPr>
          <w:p w14:paraId="4FDAB43F"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С 1991 по 1998</w:t>
            </w:r>
          </w:p>
        </w:tc>
        <w:tc>
          <w:tcPr>
            <w:tcW w:w="1849" w:type="pct"/>
            <w:tcBorders>
              <w:top w:val="single" w:sz="4" w:space="0" w:color="auto"/>
              <w:left w:val="single" w:sz="4" w:space="0" w:color="auto"/>
              <w:bottom w:val="single" w:sz="4" w:space="0" w:color="auto"/>
              <w:right w:val="single" w:sz="4" w:space="0" w:color="auto"/>
            </w:tcBorders>
            <w:vAlign w:val="center"/>
          </w:tcPr>
          <w:p w14:paraId="1441B001"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341</w:t>
            </w:r>
          </w:p>
        </w:tc>
        <w:tc>
          <w:tcPr>
            <w:tcW w:w="1575" w:type="pct"/>
            <w:tcBorders>
              <w:top w:val="single" w:sz="4" w:space="0" w:color="auto"/>
              <w:left w:val="single" w:sz="4" w:space="0" w:color="auto"/>
              <w:bottom w:val="single" w:sz="4" w:space="0" w:color="auto"/>
              <w:right w:val="single" w:sz="4" w:space="0" w:color="auto"/>
            </w:tcBorders>
            <w:vAlign w:val="center"/>
          </w:tcPr>
          <w:p w14:paraId="3709C50B"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21,1</w:t>
            </w:r>
          </w:p>
        </w:tc>
      </w:tr>
      <w:tr w:rsidR="007D7285" w:rsidRPr="0020099D" w14:paraId="2C0508B6" w14:textId="77777777" w:rsidTr="007D7285">
        <w:tc>
          <w:tcPr>
            <w:tcW w:w="1576" w:type="pct"/>
            <w:tcBorders>
              <w:top w:val="single" w:sz="4" w:space="0" w:color="auto"/>
              <w:left w:val="single" w:sz="4" w:space="0" w:color="auto"/>
              <w:bottom w:val="single" w:sz="4" w:space="0" w:color="auto"/>
              <w:right w:val="single" w:sz="4" w:space="0" w:color="auto"/>
            </w:tcBorders>
            <w:vAlign w:val="center"/>
          </w:tcPr>
          <w:p w14:paraId="7612C892"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Всего</w:t>
            </w:r>
          </w:p>
        </w:tc>
        <w:tc>
          <w:tcPr>
            <w:tcW w:w="1849" w:type="pct"/>
            <w:tcBorders>
              <w:top w:val="single" w:sz="4" w:space="0" w:color="auto"/>
              <w:left w:val="single" w:sz="4" w:space="0" w:color="auto"/>
              <w:bottom w:val="single" w:sz="4" w:space="0" w:color="auto"/>
              <w:right w:val="single" w:sz="4" w:space="0" w:color="auto"/>
            </w:tcBorders>
            <w:vAlign w:val="center"/>
          </w:tcPr>
          <w:p w14:paraId="49A579E1"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81851,04</w:t>
            </w:r>
          </w:p>
        </w:tc>
        <w:tc>
          <w:tcPr>
            <w:tcW w:w="1575" w:type="pct"/>
            <w:tcBorders>
              <w:top w:val="single" w:sz="4" w:space="0" w:color="auto"/>
              <w:left w:val="single" w:sz="4" w:space="0" w:color="auto"/>
              <w:bottom w:val="single" w:sz="4" w:space="0" w:color="auto"/>
              <w:right w:val="single" w:sz="4" w:space="0" w:color="auto"/>
            </w:tcBorders>
            <w:vAlign w:val="center"/>
          </w:tcPr>
          <w:p w14:paraId="6C419BDB" w14:textId="77777777" w:rsidR="007D7285" w:rsidRPr="0020099D" w:rsidRDefault="007D7285" w:rsidP="007D7285">
            <w:pPr>
              <w:jc w:val="center"/>
              <w:rPr>
                <w:rFonts w:ascii="Times New Roman" w:hAnsi="Times New Roman"/>
                <w:sz w:val="20"/>
                <w:szCs w:val="20"/>
              </w:rPr>
            </w:pPr>
            <w:r w:rsidRPr="0020099D">
              <w:rPr>
                <w:rFonts w:ascii="Times New Roman" w:hAnsi="Times New Roman"/>
                <w:sz w:val="20"/>
                <w:szCs w:val="20"/>
              </w:rPr>
              <w:t>32747,75</w:t>
            </w:r>
          </w:p>
        </w:tc>
      </w:tr>
    </w:tbl>
    <w:p w14:paraId="648DBFEE" w14:textId="77777777" w:rsidR="007D7285" w:rsidRPr="0020099D" w:rsidRDefault="007D7285" w:rsidP="00AC21A3">
      <w:pPr>
        <w:spacing w:line="360" w:lineRule="auto"/>
        <w:ind w:firstLine="708"/>
        <w:jc w:val="both"/>
        <w:rPr>
          <w:rFonts w:ascii="Times New Roman" w:eastAsia="Times New Roman" w:hAnsi="Times New Roman"/>
          <w:sz w:val="24"/>
          <w:lang w:val="ru-RU"/>
        </w:rPr>
      </w:pPr>
    </w:p>
    <w:p w14:paraId="432970DB" w14:textId="5D877A7B" w:rsidR="00AC21A3" w:rsidRPr="0020099D" w:rsidRDefault="00AC21A3" w:rsidP="00AC21A3">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Отпуск тепла от котельных п. Самусь и п. Орловка осуществляется по тепловым сетям, имеющим общую протяженность </w:t>
      </w:r>
      <w:r w:rsidR="00885CBC">
        <w:rPr>
          <w:rFonts w:ascii="Times New Roman" w:eastAsia="Times New Roman" w:hAnsi="Times New Roman"/>
          <w:sz w:val="24"/>
          <w:lang w:val="ru-RU"/>
        </w:rPr>
        <w:t>19054,4</w:t>
      </w:r>
      <w:r w:rsidRPr="0020099D">
        <w:rPr>
          <w:rFonts w:ascii="Times New Roman" w:eastAsia="Times New Roman" w:hAnsi="Times New Roman"/>
          <w:sz w:val="24"/>
          <w:lang w:val="ru-RU"/>
        </w:rPr>
        <w:t xml:space="preserve"> м (в </w:t>
      </w:r>
      <w:r w:rsidR="00885CBC">
        <w:rPr>
          <w:rFonts w:ascii="Times New Roman" w:eastAsia="Times New Roman" w:hAnsi="Times New Roman"/>
          <w:sz w:val="24"/>
          <w:lang w:val="ru-RU"/>
        </w:rPr>
        <w:t>двух</w:t>
      </w:r>
      <w:r w:rsidRPr="0020099D">
        <w:rPr>
          <w:rFonts w:ascii="Times New Roman" w:eastAsia="Times New Roman" w:hAnsi="Times New Roman"/>
          <w:sz w:val="24"/>
          <w:lang w:val="ru-RU"/>
        </w:rPr>
        <w:t>трубном исчислении). Наибольшую протяженность имеют тепловые сети в зоне действия котельной «ЦОК».</w:t>
      </w:r>
    </w:p>
    <w:p w14:paraId="27DB4CF0" w14:textId="2D1AA40B" w:rsidR="00AC21A3" w:rsidRPr="0020099D" w:rsidRDefault="00AC21A3" w:rsidP="00AC21A3">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Структура тепловых сетей в зонах действия к</w:t>
      </w:r>
      <w:r w:rsidR="009A71C6" w:rsidRPr="0020099D">
        <w:rPr>
          <w:rFonts w:ascii="Times New Roman" w:eastAsia="Times New Roman" w:hAnsi="Times New Roman"/>
          <w:sz w:val="24"/>
          <w:lang w:val="ru-RU"/>
        </w:rPr>
        <w:t>отельных показана на рисунке 3.1</w:t>
      </w:r>
      <w:r w:rsidRPr="0020099D">
        <w:rPr>
          <w:rFonts w:ascii="Times New Roman" w:eastAsia="Times New Roman" w:hAnsi="Times New Roman"/>
          <w:sz w:val="24"/>
          <w:lang w:val="ru-RU"/>
        </w:rPr>
        <w:t>.</w:t>
      </w:r>
    </w:p>
    <w:p w14:paraId="232362B0" w14:textId="475A15C8" w:rsidR="00AC21A3" w:rsidRPr="0020099D" w:rsidRDefault="00AC21A3" w:rsidP="00AC21A3">
      <w:pPr>
        <w:jc w:val="center"/>
        <w:rPr>
          <w:rFonts w:ascii="Times New Roman" w:hAnsi="Times New Roman"/>
          <w:lang w:val="ru-RU"/>
        </w:rPr>
      </w:pPr>
    </w:p>
    <w:p w14:paraId="562BF6CD" w14:textId="4B330931" w:rsidR="00A140B9" w:rsidRPr="0020099D" w:rsidRDefault="003121BF" w:rsidP="00AC21A3">
      <w:pPr>
        <w:jc w:val="center"/>
        <w:rPr>
          <w:rFonts w:ascii="Times New Roman" w:hAnsi="Times New Roman"/>
        </w:rPr>
      </w:pPr>
      <w:r>
        <w:rPr>
          <w:noProof/>
          <w:lang w:val="ru-RU" w:eastAsia="ru-RU"/>
        </w:rPr>
        <w:lastRenderedPageBreak/>
        <w:drawing>
          <wp:inline distT="0" distB="0" distL="0" distR="0" wp14:anchorId="7FF48B04" wp14:editId="3D8A51F6">
            <wp:extent cx="5362575" cy="3505200"/>
            <wp:effectExtent l="0" t="0" r="9525"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F8DC910" w14:textId="4A1416BE" w:rsidR="00AC21A3" w:rsidRPr="0020099D" w:rsidRDefault="009A71C6" w:rsidP="00AC21A3">
      <w:pPr>
        <w:spacing w:line="360" w:lineRule="auto"/>
        <w:ind w:firstLine="708"/>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3.1</w:t>
      </w:r>
      <w:r w:rsidR="00AC21A3" w:rsidRPr="0020099D">
        <w:rPr>
          <w:rFonts w:ascii="Times New Roman" w:eastAsia="Times New Roman" w:hAnsi="Times New Roman"/>
          <w:sz w:val="24"/>
          <w:lang w:val="ru-RU"/>
        </w:rPr>
        <w:t xml:space="preserve"> – Структура тепловых сетей по видам прокладки</w:t>
      </w:r>
    </w:p>
    <w:p w14:paraId="0FE30E09" w14:textId="77777777" w:rsidR="00AC21A3" w:rsidRPr="0020099D" w:rsidRDefault="00AC21A3" w:rsidP="00AC21A3">
      <w:pPr>
        <w:widowControl/>
        <w:spacing w:line="360" w:lineRule="auto"/>
        <w:ind w:firstLine="709"/>
        <w:rPr>
          <w:rFonts w:ascii="Times New Roman" w:hAnsi="Times New Roman"/>
          <w:color w:val="000000"/>
          <w:lang w:val="ru-RU"/>
        </w:rPr>
      </w:pPr>
    </w:p>
    <w:p w14:paraId="1D673D76" w14:textId="04BBAB6B" w:rsidR="00AC21A3" w:rsidRPr="0020099D" w:rsidRDefault="00AC21A3" w:rsidP="007C3FEA">
      <w:pPr>
        <w:pStyle w:val="afff3"/>
      </w:pPr>
      <w:r w:rsidRPr="0020099D">
        <w:t xml:space="preserve">Отпуск тепла от котельной «ЦОК» осуществляется по 4-х трубной схеме, общая протяженность тепловых сетей в зоне действия котельной составляет </w:t>
      </w:r>
      <w:r w:rsidR="003121BF">
        <w:rPr>
          <w:rFonts w:ascii="Times New Roman CYR" w:hAnsi="Times New Roman CYR" w:cs="Times New Roman CYR"/>
        </w:rPr>
        <w:t>16 094</w:t>
      </w:r>
      <w:r w:rsidR="009932D3">
        <w:rPr>
          <w:rFonts w:ascii="Times New Roman CYR" w:hAnsi="Times New Roman CYR" w:cs="Times New Roman CYR"/>
        </w:rPr>
        <w:t xml:space="preserve"> </w:t>
      </w:r>
      <w:r w:rsidRPr="0020099D">
        <w:t>м (</w:t>
      </w:r>
      <w:r w:rsidR="009932D3">
        <w:t>в переводе в двухтрубные</w:t>
      </w:r>
      <w:r w:rsidRPr="0020099D">
        <w:t>). Структура теплов</w:t>
      </w:r>
      <w:r w:rsidR="009A71C6" w:rsidRPr="0020099D">
        <w:t>ых сетей показана на рисунке 3.2</w:t>
      </w:r>
      <w:r w:rsidRPr="0020099D">
        <w:t>.</w:t>
      </w:r>
    </w:p>
    <w:p w14:paraId="1CDD43BC" w14:textId="0D1758F8" w:rsidR="002835B5" w:rsidRPr="009932D3" w:rsidRDefault="002835B5" w:rsidP="00AC21A3">
      <w:pPr>
        <w:jc w:val="center"/>
        <w:rPr>
          <w:rFonts w:ascii="Times New Roman" w:hAnsi="Times New Roman"/>
          <w:lang w:val="ru-RU"/>
        </w:rPr>
      </w:pPr>
    </w:p>
    <w:p w14:paraId="53BCE1C8" w14:textId="6E4ADB53" w:rsidR="00AE6E6A" w:rsidRPr="0020099D" w:rsidRDefault="003121BF" w:rsidP="00AC21A3">
      <w:pPr>
        <w:jc w:val="center"/>
        <w:rPr>
          <w:rFonts w:ascii="Times New Roman" w:hAnsi="Times New Roman"/>
        </w:rPr>
      </w:pPr>
      <w:r>
        <w:rPr>
          <w:noProof/>
          <w:lang w:val="ru-RU" w:eastAsia="ru-RU"/>
        </w:rPr>
        <w:lastRenderedPageBreak/>
        <w:drawing>
          <wp:inline distT="0" distB="0" distL="0" distR="0" wp14:anchorId="48CCE355" wp14:editId="4D16B031">
            <wp:extent cx="5695950" cy="49911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ACA097E" w14:textId="38B3B614" w:rsidR="00AC21A3" w:rsidRPr="0020099D" w:rsidRDefault="009A71C6" w:rsidP="00AC21A3">
      <w:pPr>
        <w:spacing w:line="360" w:lineRule="auto"/>
        <w:ind w:firstLine="708"/>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w:t>
      </w:r>
      <w:r w:rsidRPr="009932D3">
        <w:rPr>
          <w:rFonts w:ascii="Times New Roman" w:eastAsia="Times New Roman" w:hAnsi="Times New Roman"/>
          <w:sz w:val="24"/>
          <w:lang w:val="ru-RU"/>
        </w:rPr>
        <w:t>.2</w:t>
      </w:r>
      <w:r w:rsidR="00AC21A3" w:rsidRPr="009932D3">
        <w:rPr>
          <w:rFonts w:ascii="Times New Roman" w:eastAsia="Times New Roman" w:hAnsi="Times New Roman"/>
          <w:sz w:val="24"/>
          <w:lang w:val="ru-RU"/>
        </w:rPr>
        <w:t xml:space="preserve"> – Структура тепловых сетей в зоне действия</w:t>
      </w:r>
      <w:r w:rsidR="00AC21A3" w:rsidRPr="0020099D">
        <w:rPr>
          <w:rFonts w:ascii="Times New Roman" w:eastAsia="Times New Roman" w:hAnsi="Times New Roman"/>
          <w:sz w:val="24"/>
          <w:lang w:val="ru-RU"/>
        </w:rPr>
        <w:t xml:space="preserve"> котельной «ЦОК»</w:t>
      </w:r>
    </w:p>
    <w:p w14:paraId="4251C89D" w14:textId="08ECC37D" w:rsidR="00AC21A3" w:rsidRPr="0020099D" w:rsidRDefault="009A71C6" w:rsidP="00AC21A3">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 соответствии с рис. 3.2</w:t>
      </w:r>
      <w:r w:rsidR="00AC21A3" w:rsidRPr="0020099D">
        <w:rPr>
          <w:rFonts w:ascii="Times New Roman" w:eastAsia="Times New Roman" w:hAnsi="Times New Roman"/>
          <w:sz w:val="24"/>
          <w:lang w:val="ru-RU"/>
        </w:rPr>
        <w:t xml:space="preserve"> в зоне действия </w:t>
      </w:r>
      <w:r w:rsidR="005B3ACC" w:rsidRPr="0020099D">
        <w:rPr>
          <w:rFonts w:ascii="Times New Roman" w:eastAsia="Times New Roman" w:hAnsi="Times New Roman"/>
          <w:sz w:val="24"/>
          <w:lang w:val="ru-RU"/>
        </w:rPr>
        <w:t xml:space="preserve">котельной преобладает подземная, надземная </w:t>
      </w:r>
      <w:r w:rsidR="00AC21A3" w:rsidRPr="0020099D">
        <w:rPr>
          <w:rFonts w:ascii="Times New Roman" w:eastAsia="Times New Roman" w:hAnsi="Times New Roman"/>
          <w:sz w:val="24"/>
          <w:lang w:val="ru-RU"/>
        </w:rPr>
        <w:t>прокладка тепловых сетей, наибольшую суммарную протяженность имеют сети с диа</w:t>
      </w:r>
      <w:r w:rsidR="005B3ACC" w:rsidRPr="0020099D">
        <w:rPr>
          <w:rFonts w:ascii="Times New Roman" w:eastAsia="Times New Roman" w:hAnsi="Times New Roman"/>
          <w:sz w:val="24"/>
          <w:lang w:val="ru-RU"/>
        </w:rPr>
        <w:t>метром условного прохода трубы 200</w:t>
      </w:r>
      <w:r w:rsidR="00AC21A3" w:rsidRPr="0020099D">
        <w:rPr>
          <w:rFonts w:ascii="Times New Roman" w:eastAsia="Times New Roman" w:hAnsi="Times New Roman"/>
          <w:sz w:val="24"/>
          <w:lang w:val="ru-RU"/>
        </w:rPr>
        <w:t xml:space="preserve"> мм.</w:t>
      </w:r>
    </w:p>
    <w:p w14:paraId="568A1097" w14:textId="5C7CD01C" w:rsidR="00AC21A3" w:rsidRDefault="00AC21A3" w:rsidP="00AC21A3">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Отпуск тепла от котельной «Камышка» осуществляется по 2-х трубной схеме, общая протяженность тепловых сетей в зоне действия котельной составляет </w:t>
      </w:r>
      <w:r w:rsidR="003121BF">
        <w:rPr>
          <w:rFonts w:ascii="Times New Roman" w:eastAsia="Times New Roman" w:hAnsi="Times New Roman"/>
          <w:sz w:val="24"/>
          <w:lang w:val="ru-RU"/>
        </w:rPr>
        <w:t>1771,2</w:t>
      </w:r>
      <w:r w:rsidRPr="0020099D">
        <w:rPr>
          <w:rFonts w:ascii="Times New Roman" w:eastAsia="Times New Roman" w:hAnsi="Times New Roman"/>
          <w:sz w:val="24"/>
          <w:lang w:val="ru-RU"/>
        </w:rPr>
        <w:t xml:space="preserve"> м (в </w:t>
      </w:r>
      <w:r w:rsidR="003121BF">
        <w:rPr>
          <w:rFonts w:ascii="Times New Roman" w:eastAsia="Times New Roman" w:hAnsi="Times New Roman"/>
          <w:sz w:val="24"/>
          <w:lang w:val="ru-RU"/>
        </w:rPr>
        <w:t>двухтрубном исчислении</w:t>
      </w:r>
      <w:r w:rsidRPr="0020099D">
        <w:rPr>
          <w:rFonts w:ascii="Times New Roman" w:eastAsia="Times New Roman" w:hAnsi="Times New Roman"/>
          <w:sz w:val="24"/>
          <w:lang w:val="ru-RU"/>
        </w:rPr>
        <w:t>). Структура теплов</w:t>
      </w:r>
      <w:r w:rsidR="009A71C6" w:rsidRPr="0020099D">
        <w:rPr>
          <w:rFonts w:ascii="Times New Roman" w:eastAsia="Times New Roman" w:hAnsi="Times New Roman"/>
          <w:sz w:val="24"/>
          <w:lang w:val="ru-RU"/>
        </w:rPr>
        <w:t>ых сетей показана на рисунке 3.3</w:t>
      </w:r>
      <w:r w:rsidRPr="0020099D">
        <w:rPr>
          <w:rFonts w:ascii="Times New Roman" w:eastAsia="Times New Roman" w:hAnsi="Times New Roman"/>
          <w:sz w:val="24"/>
          <w:lang w:val="ru-RU"/>
        </w:rPr>
        <w:t>.</w:t>
      </w:r>
    </w:p>
    <w:p w14:paraId="7E41312F" w14:textId="77777777" w:rsidR="00885CBC" w:rsidRPr="0020099D" w:rsidRDefault="00885CBC" w:rsidP="00885CBC">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В соответствии с рис. 3.3 в зоне действия котельной преобладает подземная прокладка тепловых сетей, наибольшую суммарную протяженность имеют сети с диаметром условного прохода трубы 100 мм. </w:t>
      </w:r>
    </w:p>
    <w:p w14:paraId="3B48B7CF" w14:textId="77777777" w:rsidR="00885CBC" w:rsidRPr="0020099D" w:rsidRDefault="00885CBC" w:rsidP="00AC21A3">
      <w:pPr>
        <w:spacing w:line="360" w:lineRule="auto"/>
        <w:ind w:firstLine="708"/>
        <w:jc w:val="both"/>
        <w:rPr>
          <w:rFonts w:ascii="Times New Roman" w:eastAsia="Times New Roman" w:hAnsi="Times New Roman"/>
          <w:sz w:val="24"/>
          <w:lang w:val="ru-RU"/>
        </w:rPr>
      </w:pPr>
    </w:p>
    <w:p w14:paraId="5415C24F" w14:textId="66BD6853" w:rsidR="00D31F61" w:rsidRPr="00885CBC" w:rsidRDefault="00D31F61" w:rsidP="00AC21A3">
      <w:pPr>
        <w:jc w:val="center"/>
        <w:rPr>
          <w:rFonts w:ascii="Times New Roman" w:hAnsi="Times New Roman"/>
          <w:lang w:val="ru-RU"/>
        </w:rPr>
      </w:pPr>
    </w:p>
    <w:p w14:paraId="7ACC7954" w14:textId="5774F450" w:rsidR="00107CF6" w:rsidRPr="0020099D" w:rsidRDefault="003121BF" w:rsidP="00AC21A3">
      <w:pPr>
        <w:spacing w:line="360" w:lineRule="auto"/>
        <w:ind w:firstLine="708"/>
        <w:jc w:val="center"/>
        <w:rPr>
          <w:rFonts w:ascii="Times New Roman" w:eastAsia="Times New Roman" w:hAnsi="Times New Roman"/>
          <w:sz w:val="24"/>
          <w:lang w:val="ru-RU"/>
        </w:rPr>
      </w:pPr>
      <w:r>
        <w:rPr>
          <w:noProof/>
          <w:lang w:val="ru-RU" w:eastAsia="ru-RU"/>
        </w:rPr>
        <w:lastRenderedPageBreak/>
        <w:drawing>
          <wp:inline distT="0" distB="0" distL="0" distR="0" wp14:anchorId="3CCD7A74" wp14:editId="009892EF">
            <wp:extent cx="5547360" cy="4714875"/>
            <wp:effectExtent l="0" t="0" r="15240" b="952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E377F7E" w14:textId="03399BFA" w:rsidR="00AC21A3" w:rsidRPr="0020099D" w:rsidRDefault="009A71C6" w:rsidP="00AC21A3">
      <w:pPr>
        <w:spacing w:line="360" w:lineRule="auto"/>
        <w:ind w:firstLine="708"/>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3.3</w:t>
      </w:r>
      <w:r w:rsidR="00AC21A3" w:rsidRPr="0020099D">
        <w:rPr>
          <w:rFonts w:ascii="Times New Roman" w:eastAsia="Times New Roman" w:hAnsi="Times New Roman"/>
          <w:sz w:val="24"/>
          <w:lang w:val="ru-RU"/>
        </w:rPr>
        <w:t xml:space="preserve"> – Структура тепловых сетей в зоне действия котельной «Камышка»</w:t>
      </w:r>
    </w:p>
    <w:p w14:paraId="115797DC" w14:textId="77777777" w:rsidR="00107CF6" w:rsidRPr="0020099D" w:rsidRDefault="00107CF6" w:rsidP="00AC21A3">
      <w:pPr>
        <w:spacing w:line="360" w:lineRule="auto"/>
        <w:ind w:firstLine="708"/>
        <w:jc w:val="center"/>
        <w:rPr>
          <w:rFonts w:ascii="Times New Roman" w:eastAsia="Times New Roman" w:hAnsi="Times New Roman"/>
          <w:sz w:val="24"/>
          <w:lang w:val="ru-RU"/>
        </w:rPr>
      </w:pPr>
    </w:p>
    <w:p w14:paraId="074E5495" w14:textId="5BDA2EE5" w:rsidR="00AC21A3" w:rsidRPr="0020099D" w:rsidRDefault="00AC21A3" w:rsidP="00AC21A3">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Отпуск тепла от котельной п. Орловка осуществляется по 2-хтрубной схеме, общая протяженность тепловых сетей в зоне действия котельной составляет </w:t>
      </w:r>
      <w:r w:rsidR="00ED7E8E">
        <w:rPr>
          <w:rFonts w:ascii="Times New Roman" w:eastAsia="Times New Roman" w:hAnsi="Times New Roman"/>
          <w:sz w:val="24"/>
          <w:lang w:val="ru-RU"/>
        </w:rPr>
        <w:t>1189,2</w:t>
      </w:r>
      <w:r w:rsidRPr="0020099D">
        <w:rPr>
          <w:rFonts w:ascii="Times New Roman" w:eastAsia="Times New Roman" w:hAnsi="Times New Roman"/>
          <w:sz w:val="24"/>
          <w:lang w:val="ru-RU"/>
        </w:rPr>
        <w:t xml:space="preserve"> м (в </w:t>
      </w:r>
      <w:r w:rsidR="00ED7E8E">
        <w:rPr>
          <w:rFonts w:ascii="Times New Roman" w:eastAsia="Times New Roman" w:hAnsi="Times New Roman"/>
          <w:sz w:val="24"/>
          <w:lang w:val="ru-RU"/>
        </w:rPr>
        <w:t>двух</w:t>
      </w:r>
      <w:r w:rsidRPr="0020099D">
        <w:rPr>
          <w:rFonts w:ascii="Times New Roman" w:eastAsia="Times New Roman" w:hAnsi="Times New Roman"/>
          <w:sz w:val="24"/>
          <w:lang w:val="ru-RU"/>
        </w:rPr>
        <w:t>трубном исчислении, в двухтрубном исполнении). Структура теплов</w:t>
      </w:r>
      <w:r w:rsidR="009A71C6" w:rsidRPr="0020099D">
        <w:rPr>
          <w:rFonts w:ascii="Times New Roman" w:eastAsia="Times New Roman" w:hAnsi="Times New Roman"/>
          <w:sz w:val="24"/>
          <w:lang w:val="ru-RU"/>
        </w:rPr>
        <w:t>ых сетей показана на рисунке 3.4</w:t>
      </w:r>
      <w:r w:rsidRPr="0020099D">
        <w:rPr>
          <w:rFonts w:ascii="Times New Roman" w:eastAsia="Times New Roman" w:hAnsi="Times New Roman"/>
          <w:sz w:val="24"/>
          <w:lang w:val="ru-RU"/>
        </w:rPr>
        <w:t>.</w:t>
      </w:r>
    </w:p>
    <w:p w14:paraId="630F97BE" w14:textId="6674B3D3" w:rsidR="00AC21A3" w:rsidRPr="00885CBC" w:rsidRDefault="00AC21A3" w:rsidP="00AC21A3">
      <w:pPr>
        <w:jc w:val="center"/>
        <w:rPr>
          <w:rFonts w:ascii="Arial" w:hAnsi="Arial" w:cs="Arial"/>
          <w:lang w:val="ru-RU"/>
        </w:rPr>
      </w:pPr>
    </w:p>
    <w:p w14:paraId="317B1A93" w14:textId="77777777" w:rsidR="008F69BD" w:rsidRPr="00885CBC" w:rsidRDefault="008F69BD" w:rsidP="00AC21A3">
      <w:pPr>
        <w:jc w:val="center"/>
        <w:rPr>
          <w:rFonts w:ascii="Arial" w:hAnsi="Arial" w:cs="Arial"/>
          <w:lang w:val="ru-RU"/>
        </w:rPr>
      </w:pPr>
    </w:p>
    <w:p w14:paraId="5AB749B9" w14:textId="17757D9B" w:rsidR="008F69BD" w:rsidRPr="0020099D" w:rsidRDefault="00ED7E8E" w:rsidP="00AC21A3">
      <w:pPr>
        <w:jc w:val="center"/>
        <w:rPr>
          <w:rFonts w:ascii="Arial" w:hAnsi="Arial" w:cs="Arial"/>
        </w:rPr>
      </w:pPr>
      <w:r>
        <w:rPr>
          <w:noProof/>
          <w:lang w:val="ru-RU" w:eastAsia="ru-RU"/>
        </w:rPr>
        <w:lastRenderedPageBreak/>
        <w:drawing>
          <wp:inline distT="0" distB="0" distL="0" distR="0" wp14:anchorId="1160738F" wp14:editId="3120EBB5">
            <wp:extent cx="5135880" cy="3615690"/>
            <wp:effectExtent l="0" t="0" r="7620" b="381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83D4D05" w14:textId="31C1EDD1" w:rsidR="00AC21A3" w:rsidRPr="0020099D" w:rsidRDefault="009A71C6" w:rsidP="00AC21A3">
      <w:pPr>
        <w:spacing w:line="360" w:lineRule="auto"/>
        <w:ind w:firstLine="708"/>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3.4</w:t>
      </w:r>
      <w:r w:rsidR="00AC21A3" w:rsidRPr="0020099D">
        <w:rPr>
          <w:rFonts w:ascii="Times New Roman" w:eastAsia="Times New Roman" w:hAnsi="Times New Roman"/>
          <w:sz w:val="24"/>
          <w:lang w:val="ru-RU"/>
        </w:rPr>
        <w:t xml:space="preserve"> – Структура тепловых сетей в зоне действия котельной п. Орловка</w:t>
      </w:r>
    </w:p>
    <w:p w14:paraId="12C0B726" w14:textId="77777777" w:rsidR="00AC21A3" w:rsidRPr="0020099D" w:rsidRDefault="00AC21A3" w:rsidP="00AC21A3">
      <w:pPr>
        <w:tabs>
          <w:tab w:val="left" w:pos="709"/>
        </w:tabs>
        <w:spacing w:line="276" w:lineRule="auto"/>
        <w:ind w:firstLine="709"/>
        <w:rPr>
          <w:lang w:val="ru-RU"/>
        </w:rPr>
      </w:pPr>
    </w:p>
    <w:p w14:paraId="063EE9BA" w14:textId="044A4704" w:rsidR="00AC21A3" w:rsidRPr="0020099D" w:rsidRDefault="00AC21A3" w:rsidP="00E21C46">
      <w:pPr>
        <w:pStyle w:val="afff3"/>
      </w:pPr>
      <w:r w:rsidRPr="0020099D">
        <w:t>В соответ</w:t>
      </w:r>
      <w:r w:rsidR="009A71C6" w:rsidRPr="0020099D">
        <w:t>ствии с рис. 3.4</w:t>
      </w:r>
      <w:r w:rsidRPr="0020099D">
        <w:t>, в зоне де</w:t>
      </w:r>
      <w:r w:rsidR="00CC7876" w:rsidRPr="0020099D">
        <w:t>йствия котельной преобладает над</w:t>
      </w:r>
      <w:r w:rsidRPr="0020099D">
        <w:t>земная канальная прокладка тепловых сетей, наибольшую суммарную протяженность имеют сети с диаметром условного прохода трубы 150 мм.</w:t>
      </w:r>
    </w:p>
    <w:p w14:paraId="4A1022C7" w14:textId="642A10BB" w:rsidR="0015644F" w:rsidRPr="0020099D" w:rsidRDefault="00AC21A3" w:rsidP="00E21C46">
      <w:pPr>
        <w:pStyle w:val="afff3"/>
      </w:pPr>
      <w:r w:rsidRPr="00172762">
        <w:t xml:space="preserve">В п. Самусь на балансе </w:t>
      </w:r>
      <w:r w:rsidR="00ED7E8E">
        <w:t>МКП «СВК»</w:t>
      </w:r>
      <w:r w:rsidRPr="0020099D">
        <w:t xml:space="preserve"> находятся и функционируют в системе теплоснабжения 11 центральных тепловых пунктов.</w:t>
      </w:r>
    </w:p>
    <w:p w14:paraId="076DED07" w14:textId="1A600424" w:rsidR="00AC21A3" w:rsidRPr="0020099D" w:rsidRDefault="00AC21A3" w:rsidP="00E21C46">
      <w:pPr>
        <w:pStyle w:val="afff3"/>
      </w:pPr>
      <w:r w:rsidRPr="0020099D">
        <w:t xml:space="preserve">Организацией эксплуатирующей тепловые сети от котельной в п. Орловка является ООО «Уют Орловка. ООО «Уют Орловка» осуществляет передачу тепловой энергии от котельной потребителям в п. Орловка. Тепловая сеть двухтрубная; тепловые сети выполнены в основном надземной прокладкой, другие виды прокладки занимают незначительный объем (по материальной характеристике). Тепловая изоляция выполнена в основном из минераловатных изделий. Протяженность трубопроводов сетевой воды 1189,2 м в двухтрубном исполнении. Центральные тепловые пункты на балансе ООО «Уют Орловка» </w:t>
      </w:r>
      <w:r w:rsidR="00F31C10" w:rsidRPr="0020099D">
        <w:t>отсутствуют</w:t>
      </w:r>
      <w:r w:rsidRPr="0020099D">
        <w:t>.</w:t>
      </w:r>
    </w:p>
    <w:p w14:paraId="6D1151CD" w14:textId="77777777" w:rsidR="0015644F" w:rsidRPr="0020099D" w:rsidRDefault="0015644F" w:rsidP="00C86EB3">
      <w:pPr>
        <w:jc w:val="both"/>
        <w:rPr>
          <w:rFonts w:ascii="Times New Roman" w:eastAsia="Times New Roman" w:hAnsi="Times New Roman"/>
          <w:sz w:val="24"/>
          <w:lang w:val="ru-RU"/>
        </w:rPr>
      </w:pPr>
    </w:p>
    <w:p w14:paraId="18303C74" w14:textId="77777777" w:rsidR="00745D91" w:rsidRPr="0020099D" w:rsidRDefault="00745D91">
      <w:pPr>
        <w:widowControl/>
        <w:rPr>
          <w:rFonts w:ascii="Times New Roman" w:eastAsia="Times New Roman" w:hAnsi="Times New Roman"/>
          <w:sz w:val="24"/>
          <w:lang w:val="ru-RU"/>
        </w:rPr>
      </w:pPr>
      <w:bookmarkStart w:id="81" w:name="_Toc403692901"/>
      <w:bookmarkStart w:id="82" w:name="_Toc403722163"/>
      <w:bookmarkStart w:id="83" w:name="_Toc403722279"/>
      <w:bookmarkStart w:id="84" w:name="_Toc405414629"/>
      <w:bookmarkStart w:id="85" w:name="_Toc405414767"/>
      <w:bookmarkStart w:id="86" w:name="_Toc405456851"/>
      <w:bookmarkStart w:id="87" w:name="_Toc405457492"/>
      <w:bookmarkStart w:id="88" w:name="_Toc405661238"/>
      <w:bookmarkStart w:id="89" w:name="_Toc405661414"/>
      <w:bookmarkStart w:id="90" w:name="_Toc405662795"/>
      <w:bookmarkStart w:id="91" w:name="_Toc405662920"/>
      <w:bookmarkStart w:id="92" w:name="_Toc405663045"/>
      <w:bookmarkStart w:id="93" w:name="_Toc405663248"/>
      <w:bookmarkStart w:id="94" w:name="_Toc405759023"/>
      <w:bookmarkStart w:id="95" w:name="_Toc405759515"/>
      <w:bookmarkStart w:id="96" w:name="_Toc453770365"/>
      <w:r w:rsidRPr="0020099D">
        <w:rPr>
          <w:rFonts w:ascii="Times New Roman" w:eastAsia="Times New Roman" w:hAnsi="Times New Roman"/>
          <w:sz w:val="24"/>
          <w:lang w:val="ru-RU"/>
        </w:rPr>
        <w:br w:type="page"/>
      </w:r>
    </w:p>
    <w:p w14:paraId="48A0B1F7" w14:textId="5C1502CF" w:rsidR="001E6C66" w:rsidRPr="0020099D" w:rsidRDefault="001E6C66" w:rsidP="00F93AA3">
      <w:pPr>
        <w:pStyle w:val="2"/>
        <w:rPr>
          <w:lang w:val="ru-RU"/>
        </w:rPr>
      </w:pPr>
      <w:bookmarkStart w:id="97" w:name="_Toc201744763"/>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20099D">
        <w:rPr>
          <w:lang w:val="ru-RU"/>
        </w:rPr>
        <w:lastRenderedPageBreak/>
        <w:t>Карты (схемы) тепловых сетей в зонах действия источников тепловой энергии в электронной форме или на бумажном носителе</w:t>
      </w:r>
      <w:bookmarkEnd w:id="97"/>
    </w:p>
    <w:p w14:paraId="60A2C100" w14:textId="5FBDC6FF" w:rsidR="001E6C66" w:rsidRPr="0020099D" w:rsidRDefault="001E6C66" w:rsidP="001E6C66">
      <w:pPr>
        <w:rPr>
          <w:rFonts w:ascii="Times New Roman" w:hAnsi="Times New Roman"/>
          <w:lang w:val="ru-RU" w:eastAsia="ru-RU"/>
        </w:rPr>
      </w:pPr>
    </w:p>
    <w:p w14:paraId="7F034222" w14:textId="4A5F2409" w:rsidR="00602036" w:rsidRPr="0020099D" w:rsidRDefault="00AC21A3" w:rsidP="00AC21A3">
      <w:pPr>
        <w:shd w:val="clear" w:color="auto" w:fill="FFFFFF"/>
        <w:spacing w:line="276" w:lineRule="auto"/>
        <w:jc w:val="center"/>
        <w:rPr>
          <w:rFonts w:ascii="Times New Roman" w:hAnsi="Times New Roman"/>
          <w:sz w:val="24"/>
          <w:szCs w:val="24"/>
          <w:lang w:val="ru-RU"/>
        </w:rPr>
      </w:pPr>
      <w:r w:rsidRPr="0020099D">
        <w:rPr>
          <w:noProof/>
          <w:lang w:val="ru-RU" w:eastAsia="ru-RU"/>
        </w:rPr>
        <w:drawing>
          <wp:inline distT="0" distB="0" distL="0" distR="0" wp14:anchorId="7BD102C8" wp14:editId="3976EE44">
            <wp:extent cx="6225527" cy="2623930"/>
            <wp:effectExtent l="0" t="0" r="4445" b="5080"/>
            <wp:docPr id="36" name="Рисунок 36" descr="3я Южная ТМ о ТРУ ТЭЦ до Т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я Южная ТМ о ТРУ ТЭЦ до ТП-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234438" cy="2627686"/>
                    </a:xfrm>
                    <a:prstGeom prst="rect">
                      <a:avLst/>
                    </a:prstGeom>
                    <a:noFill/>
                    <a:ln>
                      <a:noFill/>
                    </a:ln>
                  </pic:spPr>
                </pic:pic>
              </a:graphicData>
            </a:graphic>
          </wp:inline>
        </w:drawing>
      </w:r>
    </w:p>
    <w:p w14:paraId="63C42B65" w14:textId="35107882" w:rsidR="00AC21A3" w:rsidRPr="0020099D" w:rsidRDefault="009A71C6" w:rsidP="00AC21A3">
      <w:pPr>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3.5</w:t>
      </w:r>
      <w:r w:rsidR="00AC21A3" w:rsidRPr="0020099D">
        <w:rPr>
          <w:rFonts w:ascii="Times New Roman" w:eastAsia="Times New Roman" w:hAnsi="Times New Roman"/>
          <w:sz w:val="24"/>
          <w:lang w:val="ru-RU"/>
        </w:rPr>
        <w:t xml:space="preserve"> – Схема тепловой сети </w:t>
      </w:r>
      <w:r w:rsidR="007947EE" w:rsidRPr="0020099D">
        <w:rPr>
          <w:rFonts w:ascii="Times New Roman" w:eastAsia="Times New Roman" w:hAnsi="Times New Roman"/>
          <w:sz w:val="24"/>
          <w:lang w:val="ru-RU"/>
        </w:rPr>
        <w:t>1,2,3-й ЮМ по направлению от ТРУ ТЭЦ</w:t>
      </w:r>
    </w:p>
    <w:p w14:paraId="76187BBF" w14:textId="77777777" w:rsidR="00AC21A3" w:rsidRPr="0020099D" w:rsidRDefault="00AC21A3" w:rsidP="00AC21A3">
      <w:pPr>
        <w:keepNext/>
        <w:jc w:val="center"/>
        <w:rPr>
          <w:rFonts w:eastAsia="Times New Roman"/>
        </w:rPr>
      </w:pPr>
      <w:r w:rsidRPr="0020099D">
        <w:rPr>
          <w:noProof/>
          <w:lang w:val="ru-RU" w:eastAsia="ru-RU"/>
        </w:rPr>
        <w:lastRenderedPageBreak/>
        <w:drawing>
          <wp:inline distT="0" distB="0" distL="0" distR="0" wp14:anchorId="1A0FA7FE" wp14:editId="08559C36">
            <wp:extent cx="4724069" cy="5140036"/>
            <wp:effectExtent l="0" t="0" r="635" b="381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784791" cy="5206104"/>
                    </a:xfrm>
                    <a:prstGeom prst="rect">
                      <a:avLst/>
                    </a:prstGeom>
                  </pic:spPr>
                </pic:pic>
              </a:graphicData>
            </a:graphic>
          </wp:inline>
        </w:drawing>
      </w:r>
    </w:p>
    <w:p w14:paraId="24503783" w14:textId="3F9FE8F7" w:rsidR="00AC21A3" w:rsidRPr="0020099D" w:rsidRDefault="009A71C6" w:rsidP="00AC21A3">
      <w:pPr>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3.6</w:t>
      </w:r>
      <w:r w:rsidR="00AC21A3" w:rsidRPr="0020099D">
        <w:rPr>
          <w:rFonts w:ascii="Times New Roman" w:eastAsia="Times New Roman" w:hAnsi="Times New Roman"/>
          <w:sz w:val="24"/>
          <w:lang w:val="ru-RU"/>
        </w:rPr>
        <w:t xml:space="preserve"> – Схема теплоснабжения п. Самусь от ЦОК (</w:t>
      </w:r>
      <w:r w:rsidR="00DA3444">
        <w:rPr>
          <w:rFonts w:ascii="Times New Roman" w:eastAsia="Times New Roman" w:hAnsi="Times New Roman"/>
          <w:sz w:val="24"/>
          <w:lang w:val="ru-RU"/>
        </w:rPr>
        <w:t>МКП «СВК»</w:t>
      </w:r>
      <w:r w:rsidR="00AC21A3" w:rsidRPr="0020099D">
        <w:rPr>
          <w:rFonts w:ascii="Times New Roman" w:eastAsia="Times New Roman" w:hAnsi="Times New Roman"/>
          <w:sz w:val="24"/>
          <w:lang w:val="ru-RU"/>
        </w:rPr>
        <w:t>)</w:t>
      </w:r>
    </w:p>
    <w:p w14:paraId="0BDC35FB" w14:textId="1C8BC611" w:rsidR="00AC21A3" w:rsidRPr="0020099D" w:rsidRDefault="00AC21A3" w:rsidP="00963100">
      <w:pPr>
        <w:pStyle w:val="afff3"/>
      </w:pPr>
      <w:r w:rsidRPr="0020099D">
        <w:t>На схеме теплоснабжения п. С</w:t>
      </w:r>
      <w:r w:rsidR="009A71C6" w:rsidRPr="0020099D">
        <w:t>амусь (рис. 3.6</w:t>
      </w:r>
      <w:r w:rsidRPr="0020099D">
        <w:t>) представлена трассировка тепловых сетей, выделенных синим цветом, а также сети горячего водоснабжения, выделенные зеленым цветом.</w:t>
      </w:r>
    </w:p>
    <w:p w14:paraId="3EF64131" w14:textId="246FA764" w:rsidR="00AC21A3" w:rsidRPr="0020099D" w:rsidRDefault="00AC21A3" w:rsidP="00AC21A3">
      <w:pPr>
        <w:shd w:val="clear" w:color="auto" w:fill="FFFFFF"/>
        <w:spacing w:line="276" w:lineRule="auto"/>
        <w:jc w:val="center"/>
        <w:rPr>
          <w:rFonts w:ascii="Times New Roman" w:hAnsi="Times New Roman"/>
          <w:sz w:val="24"/>
          <w:szCs w:val="24"/>
          <w:lang w:val="ru-RU"/>
        </w:rPr>
      </w:pPr>
      <w:r w:rsidRPr="0020099D">
        <w:rPr>
          <w:noProof/>
          <w:lang w:val="ru-RU" w:eastAsia="ru-RU"/>
        </w:rPr>
        <w:lastRenderedPageBreak/>
        <w:drawing>
          <wp:inline distT="0" distB="0" distL="0" distR="0" wp14:anchorId="6A756D3C" wp14:editId="691CC8C5">
            <wp:extent cx="6376224" cy="3363402"/>
            <wp:effectExtent l="0" t="0" r="5715" b="889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93172" cy="3372342"/>
                    </a:xfrm>
                    <a:prstGeom prst="rect">
                      <a:avLst/>
                    </a:prstGeom>
                  </pic:spPr>
                </pic:pic>
              </a:graphicData>
            </a:graphic>
          </wp:inline>
        </w:drawing>
      </w:r>
    </w:p>
    <w:p w14:paraId="0780951A" w14:textId="7D422AF3" w:rsidR="00AC21A3" w:rsidRPr="0020099D" w:rsidRDefault="009A71C6" w:rsidP="00AC21A3">
      <w:pPr>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3.7</w:t>
      </w:r>
      <w:r w:rsidR="00AC21A3" w:rsidRPr="0020099D">
        <w:rPr>
          <w:rFonts w:ascii="Times New Roman" w:eastAsia="Times New Roman" w:hAnsi="Times New Roman"/>
          <w:sz w:val="24"/>
          <w:lang w:val="ru-RU"/>
        </w:rPr>
        <w:t xml:space="preserve"> – Схема теплоснабжения п. Самусь от котельной по ул. Камышка (</w:t>
      </w:r>
      <w:r w:rsidR="00DA3444">
        <w:rPr>
          <w:rFonts w:ascii="Times New Roman" w:eastAsia="Times New Roman" w:hAnsi="Times New Roman"/>
          <w:sz w:val="24"/>
          <w:lang w:val="ru-RU"/>
        </w:rPr>
        <w:t>МКП «СВК»</w:t>
      </w:r>
      <w:r w:rsidR="00172762">
        <w:rPr>
          <w:rFonts w:ascii="Times New Roman" w:eastAsia="Times New Roman" w:hAnsi="Times New Roman"/>
          <w:sz w:val="24"/>
          <w:lang w:val="ru-RU"/>
        </w:rPr>
        <w:t>)</w:t>
      </w:r>
    </w:p>
    <w:p w14:paraId="0B03ADD0" w14:textId="0D29DD92" w:rsidR="00AC21A3" w:rsidRPr="0020099D" w:rsidRDefault="00AC21A3" w:rsidP="00AC21A3">
      <w:pPr>
        <w:shd w:val="clear" w:color="auto" w:fill="FFFFFF"/>
        <w:spacing w:line="276" w:lineRule="auto"/>
        <w:jc w:val="center"/>
        <w:rPr>
          <w:rFonts w:ascii="Times New Roman" w:hAnsi="Times New Roman"/>
          <w:sz w:val="24"/>
          <w:szCs w:val="24"/>
          <w:lang w:val="ru-RU"/>
        </w:rPr>
      </w:pPr>
      <w:r w:rsidRPr="0020099D">
        <w:rPr>
          <w:noProof/>
          <w:lang w:val="ru-RU" w:eastAsia="ru-RU"/>
        </w:rPr>
        <w:drawing>
          <wp:inline distT="0" distB="0" distL="0" distR="0" wp14:anchorId="0E511F52" wp14:editId="22F89B0E">
            <wp:extent cx="3713259" cy="3718275"/>
            <wp:effectExtent l="0" t="0" r="190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726071" cy="3731105"/>
                    </a:xfrm>
                    <a:prstGeom prst="rect">
                      <a:avLst/>
                    </a:prstGeom>
                  </pic:spPr>
                </pic:pic>
              </a:graphicData>
            </a:graphic>
          </wp:inline>
        </w:drawing>
      </w:r>
    </w:p>
    <w:p w14:paraId="7B5D529F" w14:textId="074CB330" w:rsidR="00AC21A3" w:rsidRPr="0020099D" w:rsidRDefault="009A71C6" w:rsidP="00AC21A3">
      <w:pPr>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3.8</w:t>
      </w:r>
      <w:r w:rsidR="00AC21A3" w:rsidRPr="0020099D">
        <w:rPr>
          <w:rFonts w:ascii="Times New Roman" w:eastAsia="Times New Roman" w:hAnsi="Times New Roman"/>
          <w:sz w:val="24"/>
          <w:lang w:val="ru-RU"/>
        </w:rPr>
        <w:t xml:space="preserve"> – Схема теплоснабжения от котельной в п. Орловка (ООО «</w:t>
      </w:r>
      <w:r w:rsidR="00ED7E8E">
        <w:rPr>
          <w:rFonts w:ascii="Times New Roman" w:eastAsia="Times New Roman" w:hAnsi="Times New Roman"/>
          <w:sz w:val="24"/>
          <w:lang w:val="ru-RU"/>
        </w:rPr>
        <w:t>Уют Орловка</w:t>
      </w:r>
      <w:r w:rsidR="00AC21A3" w:rsidRPr="0020099D">
        <w:rPr>
          <w:rFonts w:ascii="Times New Roman" w:eastAsia="Times New Roman" w:hAnsi="Times New Roman"/>
          <w:sz w:val="24"/>
          <w:lang w:val="ru-RU"/>
        </w:rPr>
        <w:t>»)</w:t>
      </w:r>
    </w:p>
    <w:p w14:paraId="03C586C4" w14:textId="77777777" w:rsidR="009A71C6" w:rsidRPr="0020099D" w:rsidRDefault="009A71C6" w:rsidP="00AC21A3">
      <w:pPr>
        <w:spacing w:line="360" w:lineRule="auto"/>
        <w:jc w:val="center"/>
        <w:rPr>
          <w:rFonts w:ascii="Times New Roman" w:eastAsia="Times New Roman" w:hAnsi="Times New Roman"/>
          <w:sz w:val="24"/>
          <w:lang w:val="ru-RU"/>
        </w:rPr>
      </w:pPr>
    </w:p>
    <w:p w14:paraId="28F4201F" w14:textId="033AF974" w:rsidR="006A73C3" w:rsidRPr="0020099D" w:rsidRDefault="006A73C3" w:rsidP="00F93AA3">
      <w:pPr>
        <w:pStyle w:val="2"/>
        <w:rPr>
          <w:lang w:val="ru-RU"/>
        </w:rPr>
      </w:pPr>
      <w:bookmarkStart w:id="98" w:name="_Toc201744764"/>
      <w:r w:rsidRPr="0020099D">
        <w:rPr>
          <w:lang w:val="ru-RU"/>
        </w:rPr>
        <w:lastRenderedPageBreak/>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bookmarkEnd w:id="98"/>
    </w:p>
    <w:p w14:paraId="0503ABD8" w14:textId="6E48A21F" w:rsidR="002C49EB" w:rsidRPr="0020099D" w:rsidRDefault="002C49EB" w:rsidP="002C49EB">
      <w:pPr>
        <w:rPr>
          <w:rFonts w:ascii="Times New Roman" w:hAnsi="Times New Roman"/>
          <w:lang w:val="ru-RU" w:eastAsia="ru-RU"/>
        </w:rPr>
      </w:pPr>
    </w:p>
    <w:p w14:paraId="6C60A458" w14:textId="71E165A0" w:rsidR="005A030B" w:rsidRPr="0020099D" w:rsidRDefault="005A030B" w:rsidP="00963100">
      <w:pPr>
        <w:pStyle w:val="afff3"/>
      </w:pPr>
      <w:r w:rsidRPr="0020099D">
        <w:t xml:space="preserve">По данным теплоснабжающих (теплосетевых) организаций, на момент актуализации схемы теплоснабжения </w:t>
      </w:r>
      <w:r w:rsidR="009932D3">
        <w:t xml:space="preserve">около </w:t>
      </w:r>
      <w:r w:rsidR="00D62009" w:rsidRPr="0020099D">
        <w:t xml:space="preserve">76 </w:t>
      </w:r>
      <w:r w:rsidRPr="0020099D">
        <w:t>% от общей протяженности сетей ЗАТО Северск эксплуатируются более 28 лет. Сети теплоснабжения, эксплуатируе</w:t>
      </w:r>
      <w:r w:rsidR="00D62009" w:rsidRPr="0020099D">
        <w:t xml:space="preserve">мые менее 25 лет, составляют 20,2 </w:t>
      </w:r>
      <w:r w:rsidRPr="0020099D">
        <w:t xml:space="preserve">%, в том числе сети, эксплуатируемые менее 10 лет – </w:t>
      </w:r>
      <w:r w:rsidR="00D62009" w:rsidRPr="0020099D">
        <w:t xml:space="preserve">3 </w:t>
      </w:r>
      <w:r w:rsidRPr="0020099D">
        <w:t>% общего объема тепловых сетей.</w:t>
      </w:r>
    </w:p>
    <w:p w14:paraId="528DBFF9" w14:textId="0EB91611" w:rsidR="005A030B" w:rsidRPr="0020099D" w:rsidRDefault="005A030B" w:rsidP="00963100">
      <w:pPr>
        <w:pStyle w:val="afff3"/>
      </w:pPr>
      <w:r w:rsidRPr="0020099D">
        <w:t xml:space="preserve">Общий уровень износа тепловых </w:t>
      </w:r>
      <w:r w:rsidR="009A326F" w:rsidRPr="0020099D">
        <w:t>сетей по состоянию на 01.01.202</w:t>
      </w:r>
      <w:r w:rsidR="00343835">
        <w:t>4</w:t>
      </w:r>
      <w:r w:rsidR="007947EE" w:rsidRPr="0020099D">
        <w:t xml:space="preserve"> </w:t>
      </w:r>
      <w:r w:rsidRPr="0020099D">
        <w:t>г. оценивается как высокий</w:t>
      </w:r>
      <w:r w:rsidR="00D62009" w:rsidRPr="0020099D">
        <w:t>.</w:t>
      </w:r>
      <w:r w:rsidR="002F52F8" w:rsidRPr="0020099D">
        <w:t xml:space="preserve"> Бухгалтерский износ тепловых сетей, с учетом модернизации (реконструкции), капитальных ремонтов </w:t>
      </w:r>
      <w:r w:rsidR="002F52F8" w:rsidRPr="005322CA">
        <w:t>сотавляет 87,1 %.</w:t>
      </w:r>
    </w:p>
    <w:p w14:paraId="6A67C569" w14:textId="77777777" w:rsidR="005A030B" w:rsidRPr="0020099D" w:rsidRDefault="005A030B" w:rsidP="00963100">
      <w:pPr>
        <w:pStyle w:val="afff3"/>
      </w:pPr>
      <w:r w:rsidRPr="0020099D">
        <w:t>В качестве изоляционных материалов для тепловых сетей применяются маты минераловатные. Незначительное количество трубопроводов имеют изоляцию из ППУ. В качестве покровного слоя используется стеклопластик, рубероид, листы оцинкованной стали и листы из алюминиевых сплавов. Общее состояние теплоизоляции магистральных трубопроводов оценивается как удовлетворительное.</w:t>
      </w:r>
    </w:p>
    <w:p w14:paraId="2A0D4EFF" w14:textId="6559C3EA" w:rsidR="005A030B" w:rsidRPr="0020099D" w:rsidRDefault="005A030B" w:rsidP="00963100">
      <w:pPr>
        <w:pStyle w:val="afff3"/>
      </w:pPr>
      <w:r w:rsidRPr="0020099D">
        <w:t xml:space="preserve">По сведениям теплоснабжающих организаций, имеются следующие основные виды нарушений, характерные для сетевого хозяйства г. Северска: </w:t>
      </w:r>
    </w:p>
    <w:p w14:paraId="5B9C5E28" w14:textId="77777777" w:rsidR="005A030B" w:rsidRPr="0020099D" w:rsidRDefault="005A030B" w:rsidP="00AC069A">
      <w:pPr>
        <w:pStyle w:val="afff3"/>
        <w:numPr>
          <w:ilvl w:val="0"/>
          <w:numId w:val="25"/>
        </w:numPr>
        <w:ind w:left="0" w:firstLine="709"/>
      </w:pPr>
      <w:r w:rsidRPr="0020099D">
        <w:t>затопление тепловых камер;</w:t>
      </w:r>
    </w:p>
    <w:p w14:paraId="18D5165A" w14:textId="77777777" w:rsidR="005A030B" w:rsidRPr="0020099D" w:rsidRDefault="005A030B" w:rsidP="00AC069A">
      <w:pPr>
        <w:pStyle w:val="afff3"/>
        <w:numPr>
          <w:ilvl w:val="0"/>
          <w:numId w:val="25"/>
        </w:numPr>
        <w:ind w:left="0" w:firstLine="709"/>
      </w:pPr>
      <w:r w:rsidRPr="0020099D">
        <w:t>парение в колодцах и тепловых камерах;</w:t>
      </w:r>
    </w:p>
    <w:p w14:paraId="41C72ACD" w14:textId="77777777" w:rsidR="005A030B" w:rsidRPr="0020099D" w:rsidRDefault="005A030B" w:rsidP="00AC069A">
      <w:pPr>
        <w:pStyle w:val="afff3"/>
        <w:numPr>
          <w:ilvl w:val="0"/>
          <w:numId w:val="25"/>
        </w:numPr>
        <w:ind w:left="0" w:firstLine="709"/>
      </w:pPr>
      <w:r w:rsidRPr="0020099D">
        <w:t>подтопление трубопроводов при подземной прокладке;</w:t>
      </w:r>
    </w:p>
    <w:p w14:paraId="10C1C57B" w14:textId="19AE80FD" w:rsidR="005A030B" w:rsidRPr="0020099D" w:rsidRDefault="005A030B" w:rsidP="00AC069A">
      <w:pPr>
        <w:pStyle w:val="afff3"/>
        <w:numPr>
          <w:ilvl w:val="0"/>
          <w:numId w:val="25"/>
        </w:numPr>
        <w:ind w:left="0" w:firstLine="709"/>
      </w:pPr>
      <w:r w:rsidRPr="0020099D">
        <w:t xml:space="preserve">частичное (локальное) разрушение тепловой изоляции трубопроводов или ее полное отсутствие. </w:t>
      </w:r>
    </w:p>
    <w:p w14:paraId="56973763" w14:textId="267A7401" w:rsidR="005F1532" w:rsidRPr="0020099D" w:rsidRDefault="00963100" w:rsidP="00F364FC">
      <w:pPr>
        <w:pStyle w:val="afff3"/>
      </w:pPr>
      <w:r w:rsidRPr="0020099D">
        <w:t xml:space="preserve">В таблице </w:t>
      </w:r>
      <w:r w:rsidR="00F364FC" w:rsidRPr="0020099D">
        <w:t>3.</w:t>
      </w:r>
      <w:r w:rsidRPr="0020099D">
        <w:t>12</w:t>
      </w:r>
      <w:r w:rsidR="00F364FC" w:rsidRPr="0020099D">
        <w:t xml:space="preserve"> приведены сведения о компенсирующих устройствах в зонах действия источников с комбинированной выработкой тепловой энергии</w:t>
      </w:r>
    </w:p>
    <w:p w14:paraId="7EDC87E0" w14:textId="3F8351DD" w:rsidR="005F1532" w:rsidRPr="0020099D" w:rsidRDefault="005F1532" w:rsidP="005F1532">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Таблица </w:t>
      </w:r>
      <w:r w:rsidR="00F364FC" w:rsidRPr="0020099D">
        <w:rPr>
          <w:rFonts w:ascii="Times New Roman" w:eastAsia="Times New Roman" w:hAnsi="Times New Roman"/>
          <w:sz w:val="24"/>
          <w:lang w:val="ru-RU"/>
        </w:rPr>
        <w:t>3.</w:t>
      </w:r>
      <w:r w:rsidR="000A53B0" w:rsidRPr="0020099D">
        <w:rPr>
          <w:rFonts w:ascii="Times New Roman" w:eastAsia="Times New Roman" w:hAnsi="Times New Roman"/>
          <w:sz w:val="24"/>
          <w:lang w:val="ru-RU"/>
        </w:rPr>
        <w:t>12</w:t>
      </w:r>
      <w:r w:rsidR="00F364FC" w:rsidRPr="0020099D">
        <w:rPr>
          <w:rFonts w:ascii="Times New Roman" w:eastAsia="Times New Roman" w:hAnsi="Times New Roman"/>
          <w:sz w:val="24"/>
          <w:lang w:val="ru-RU"/>
        </w:rPr>
        <w:t xml:space="preserve"> </w:t>
      </w:r>
      <w:r w:rsidRPr="0020099D">
        <w:rPr>
          <w:rFonts w:ascii="Times New Roman" w:eastAsia="Times New Roman" w:hAnsi="Times New Roman"/>
          <w:sz w:val="24"/>
          <w:lang w:val="ru-RU"/>
        </w:rPr>
        <w:t>– Сведения о компенсирующих устройствах в зонах действия источников с комбинированной выработкой тепловой энергии</w:t>
      </w:r>
    </w:p>
    <w:tbl>
      <w:tblPr>
        <w:tblW w:w="10017" w:type="dxa"/>
        <w:tblLook w:val="04A0" w:firstRow="1" w:lastRow="0" w:firstColumn="1" w:lastColumn="0" w:noHBand="0" w:noVBand="1"/>
      </w:tblPr>
      <w:tblGrid>
        <w:gridCol w:w="4686"/>
        <w:gridCol w:w="5331"/>
      </w:tblGrid>
      <w:tr w:rsidR="005F1532" w:rsidRPr="0020099D" w14:paraId="701B6C6E" w14:textId="77777777" w:rsidTr="00827DC4">
        <w:trPr>
          <w:trHeight w:val="336"/>
        </w:trPr>
        <w:tc>
          <w:tcPr>
            <w:tcW w:w="4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0A568" w14:textId="77777777" w:rsidR="005F1532" w:rsidRPr="0020099D" w:rsidRDefault="005F1532" w:rsidP="005F1532">
            <w:pPr>
              <w:widowControl/>
              <w:jc w:val="center"/>
              <w:rPr>
                <w:rFonts w:ascii="Times New Roman" w:eastAsia="Times New Roman" w:hAnsi="Times New Roman"/>
                <w:b/>
                <w:bCs/>
                <w:color w:val="000000"/>
                <w:lang w:val="ru-RU" w:eastAsia="ru-RU"/>
              </w:rPr>
            </w:pPr>
            <w:r w:rsidRPr="0020099D">
              <w:rPr>
                <w:rFonts w:ascii="Times New Roman" w:eastAsia="Times New Roman" w:hAnsi="Times New Roman"/>
                <w:b/>
                <w:bCs/>
                <w:color w:val="000000"/>
                <w:lang w:val="ru-RU" w:eastAsia="ru-RU"/>
              </w:rPr>
              <w:t>Система теплоснабжения</w:t>
            </w:r>
          </w:p>
        </w:tc>
        <w:tc>
          <w:tcPr>
            <w:tcW w:w="5331" w:type="dxa"/>
            <w:tcBorders>
              <w:top w:val="single" w:sz="4" w:space="0" w:color="auto"/>
              <w:left w:val="nil"/>
              <w:bottom w:val="single" w:sz="4" w:space="0" w:color="auto"/>
              <w:right w:val="single" w:sz="4" w:space="0" w:color="auto"/>
            </w:tcBorders>
            <w:shd w:val="clear" w:color="auto" w:fill="auto"/>
            <w:vAlign w:val="center"/>
            <w:hideMark/>
          </w:tcPr>
          <w:p w14:paraId="77D6377B" w14:textId="77777777" w:rsidR="005F1532" w:rsidRPr="0020099D" w:rsidRDefault="005F1532" w:rsidP="005F1532">
            <w:pPr>
              <w:widowControl/>
              <w:jc w:val="center"/>
              <w:rPr>
                <w:rFonts w:ascii="Times New Roman" w:eastAsia="Times New Roman" w:hAnsi="Times New Roman"/>
                <w:b/>
                <w:bCs/>
                <w:color w:val="000000"/>
                <w:lang w:val="ru-RU" w:eastAsia="ru-RU"/>
              </w:rPr>
            </w:pPr>
            <w:r w:rsidRPr="0020099D">
              <w:rPr>
                <w:rFonts w:ascii="Times New Roman" w:eastAsia="Times New Roman" w:hAnsi="Times New Roman"/>
                <w:b/>
                <w:bCs/>
                <w:color w:val="000000"/>
                <w:lang w:val="ru-RU" w:eastAsia="ru-RU"/>
              </w:rPr>
              <w:t>П-образные</w:t>
            </w:r>
          </w:p>
        </w:tc>
      </w:tr>
      <w:tr w:rsidR="005F1532" w:rsidRPr="0020099D" w14:paraId="39F495B1" w14:textId="77777777" w:rsidTr="00827DC4">
        <w:trPr>
          <w:trHeight w:val="276"/>
        </w:trPr>
        <w:tc>
          <w:tcPr>
            <w:tcW w:w="4686" w:type="dxa"/>
            <w:tcBorders>
              <w:top w:val="nil"/>
              <w:left w:val="single" w:sz="4" w:space="0" w:color="auto"/>
              <w:bottom w:val="single" w:sz="4" w:space="0" w:color="auto"/>
              <w:right w:val="single" w:sz="4" w:space="0" w:color="auto"/>
            </w:tcBorders>
            <w:shd w:val="clear" w:color="auto" w:fill="auto"/>
            <w:vAlign w:val="center"/>
            <w:hideMark/>
          </w:tcPr>
          <w:p w14:paraId="671BB6D0" w14:textId="77777777" w:rsidR="005F1532" w:rsidRPr="0020099D" w:rsidRDefault="005F1532" w:rsidP="005F1532">
            <w:pPr>
              <w:widowControl/>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Всего в системах ТС</w:t>
            </w:r>
          </w:p>
        </w:tc>
        <w:tc>
          <w:tcPr>
            <w:tcW w:w="5331" w:type="dxa"/>
            <w:tcBorders>
              <w:top w:val="nil"/>
              <w:left w:val="nil"/>
              <w:bottom w:val="single" w:sz="4" w:space="0" w:color="auto"/>
              <w:right w:val="single" w:sz="4" w:space="0" w:color="auto"/>
            </w:tcBorders>
            <w:shd w:val="clear" w:color="auto" w:fill="auto"/>
            <w:vAlign w:val="center"/>
            <w:hideMark/>
          </w:tcPr>
          <w:p w14:paraId="2D413755" w14:textId="77777777" w:rsidR="005F1532" w:rsidRPr="0020099D" w:rsidRDefault="005F1532" w:rsidP="005F1532">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3148</w:t>
            </w:r>
          </w:p>
        </w:tc>
      </w:tr>
      <w:tr w:rsidR="005F1532" w:rsidRPr="0020099D" w14:paraId="73406F16" w14:textId="77777777" w:rsidTr="00827DC4">
        <w:trPr>
          <w:trHeight w:val="276"/>
        </w:trPr>
        <w:tc>
          <w:tcPr>
            <w:tcW w:w="4686" w:type="dxa"/>
            <w:tcBorders>
              <w:top w:val="nil"/>
              <w:left w:val="single" w:sz="4" w:space="0" w:color="auto"/>
              <w:bottom w:val="single" w:sz="4" w:space="0" w:color="auto"/>
              <w:right w:val="single" w:sz="4" w:space="0" w:color="auto"/>
            </w:tcBorders>
            <w:shd w:val="clear" w:color="auto" w:fill="auto"/>
            <w:vAlign w:val="center"/>
            <w:hideMark/>
          </w:tcPr>
          <w:p w14:paraId="771F6AA9" w14:textId="77777777" w:rsidR="005F1532" w:rsidRPr="0020099D" w:rsidRDefault="005F1532" w:rsidP="005F1532">
            <w:pPr>
              <w:widowControl/>
              <w:jc w:val="right"/>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магистральные</w:t>
            </w:r>
          </w:p>
        </w:tc>
        <w:tc>
          <w:tcPr>
            <w:tcW w:w="5331" w:type="dxa"/>
            <w:tcBorders>
              <w:top w:val="nil"/>
              <w:left w:val="nil"/>
              <w:bottom w:val="single" w:sz="4" w:space="0" w:color="auto"/>
              <w:right w:val="single" w:sz="4" w:space="0" w:color="auto"/>
            </w:tcBorders>
            <w:shd w:val="clear" w:color="auto" w:fill="auto"/>
            <w:vAlign w:val="center"/>
            <w:hideMark/>
          </w:tcPr>
          <w:p w14:paraId="0B4BBA8D" w14:textId="77777777" w:rsidR="005F1532" w:rsidRPr="0020099D" w:rsidRDefault="005F1532" w:rsidP="005F1532">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1286</w:t>
            </w:r>
          </w:p>
        </w:tc>
      </w:tr>
      <w:tr w:rsidR="005F1532" w:rsidRPr="0020099D" w14:paraId="619CEB8C" w14:textId="77777777" w:rsidTr="00827DC4">
        <w:trPr>
          <w:trHeight w:val="276"/>
        </w:trPr>
        <w:tc>
          <w:tcPr>
            <w:tcW w:w="4686" w:type="dxa"/>
            <w:tcBorders>
              <w:top w:val="nil"/>
              <w:left w:val="single" w:sz="4" w:space="0" w:color="auto"/>
              <w:bottom w:val="single" w:sz="4" w:space="0" w:color="auto"/>
              <w:right w:val="single" w:sz="4" w:space="0" w:color="auto"/>
            </w:tcBorders>
            <w:shd w:val="clear" w:color="auto" w:fill="auto"/>
            <w:vAlign w:val="center"/>
            <w:hideMark/>
          </w:tcPr>
          <w:p w14:paraId="09F2A438" w14:textId="77777777" w:rsidR="005F1532" w:rsidRPr="0020099D" w:rsidRDefault="005F1532" w:rsidP="005F1532">
            <w:pPr>
              <w:widowControl/>
              <w:jc w:val="right"/>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квартальные</w:t>
            </w:r>
          </w:p>
        </w:tc>
        <w:tc>
          <w:tcPr>
            <w:tcW w:w="5331" w:type="dxa"/>
            <w:tcBorders>
              <w:top w:val="nil"/>
              <w:left w:val="nil"/>
              <w:bottom w:val="single" w:sz="4" w:space="0" w:color="auto"/>
              <w:right w:val="single" w:sz="4" w:space="0" w:color="auto"/>
            </w:tcBorders>
            <w:shd w:val="clear" w:color="auto" w:fill="auto"/>
            <w:vAlign w:val="center"/>
            <w:hideMark/>
          </w:tcPr>
          <w:p w14:paraId="3C92AA52" w14:textId="77777777" w:rsidR="005F1532" w:rsidRPr="0020099D" w:rsidRDefault="005F1532" w:rsidP="005F1532">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1862</w:t>
            </w:r>
          </w:p>
        </w:tc>
      </w:tr>
    </w:tbl>
    <w:p w14:paraId="04E541EB" w14:textId="77777777" w:rsidR="005F1532" w:rsidRPr="0020099D" w:rsidRDefault="005F1532" w:rsidP="005F1532">
      <w:pPr>
        <w:spacing w:line="360" w:lineRule="auto"/>
        <w:jc w:val="both"/>
        <w:rPr>
          <w:rFonts w:ascii="Times New Roman" w:eastAsia="Times New Roman" w:hAnsi="Times New Roman"/>
          <w:sz w:val="24"/>
          <w:lang w:val="ru-RU"/>
        </w:rPr>
      </w:pPr>
    </w:p>
    <w:p w14:paraId="22CCF2CF" w14:textId="185881CE" w:rsidR="005A030B" w:rsidRPr="0020099D" w:rsidRDefault="002F52F8" w:rsidP="0046597E">
      <w:pPr>
        <w:pStyle w:val="afff3"/>
      </w:pPr>
      <w:r w:rsidRPr="0020099D">
        <w:lastRenderedPageBreak/>
        <w:t>Состояние тепловых сетей п. Самусь оценивается</w:t>
      </w:r>
      <w:r w:rsidR="005A030B" w:rsidRPr="0020099D">
        <w:t xml:space="preserve"> как </w:t>
      </w:r>
      <w:r w:rsidRPr="0020099D">
        <w:t>неудовлетворительное</w:t>
      </w:r>
      <w:r w:rsidR="005A030B" w:rsidRPr="0020099D">
        <w:t>, т.к. 95% тепловых сетей введено в эксплуатацию более 25 лет назад, 5% сетей эксплуатируются в пределах</w:t>
      </w:r>
      <w:r w:rsidR="00AF637A">
        <w:t xml:space="preserve"> </w:t>
      </w:r>
      <w:r w:rsidR="005A030B" w:rsidRPr="0020099D">
        <w:t>10-ти лет.</w:t>
      </w:r>
    </w:p>
    <w:p w14:paraId="2B8BBCAD" w14:textId="2FBD09CE" w:rsidR="005A030B" w:rsidRPr="0020099D" w:rsidRDefault="005A030B" w:rsidP="0046597E">
      <w:pPr>
        <w:pStyle w:val="afff3"/>
      </w:pPr>
      <w:r w:rsidRPr="0020099D">
        <w:t xml:space="preserve">В п. Орловка состояние тепловых сетей оценивается как </w:t>
      </w:r>
      <w:r w:rsidR="001A209D" w:rsidRPr="0020099D">
        <w:t>удовлетворительное</w:t>
      </w:r>
      <w:r w:rsidRPr="0020099D">
        <w:t>, год ввода сетей в эксплуатацию 2003.</w:t>
      </w:r>
    </w:p>
    <w:p w14:paraId="22AEB65C" w14:textId="77777777" w:rsidR="00B65873" w:rsidRPr="0020099D" w:rsidRDefault="00B65873" w:rsidP="002C49EB">
      <w:pPr>
        <w:rPr>
          <w:rFonts w:ascii="Times New Roman" w:hAnsi="Times New Roman"/>
          <w:lang w:val="ru-RU" w:eastAsia="ru-RU"/>
        </w:rPr>
      </w:pPr>
    </w:p>
    <w:p w14:paraId="126C1711" w14:textId="6D1A347C" w:rsidR="00A31AC2" w:rsidRPr="0020099D" w:rsidRDefault="00A31AC2" w:rsidP="0046597E">
      <w:pPr>
        <w:pStyle w:val="3"/>
        <w:rPr>
          <w:lang w:val="ru-RU"/>
        </w:rPr>
      </w:pPr>
      <w:bookmarkStart w:id="99" w:name="_Toc201744765"/>
      <w:r w:rsidRPr="0020099D">
        <w:rPr>
          <w:lang w:val="ru-RU"/>
        </w:rPr>
        <w:t>Описание типов и количества секционирующей и регулирующей арматуры на тепловых сетях</w:t>
      </w:r>
      <w:bookmarkEnd w:id="99"/>
    </w:p>
    <w:p w14:paraId="47F16681" w14:textId="77777777" w:rsidR="00A31AC2" w:rsidRPr="0020099D" w:rsidRDefault="00A31AC2" w:rsidP="00A31AC2">
      <w:pPr>
        <w:rPr>
          <w:rFonts w:ascii="Times New Roman" w:hAnsi="Times New Roman"/>
          <w:lang w:val="ru-RU" w:eastAsia="ru-RU"/>
        </w:rPr>
      </w:pPr>
    </w:p>
    <w:p w14:paraId="079F48D0" w14:textId="7A0E6285" w:rsidR="00FE0F23" w:rsidRPr="0020099D" w:rsidRDefault="00FE0F23" w:rsidP="0046597E">
      <w:pPr>
        <w:pStyle w:val="afff3"/>
      </w:pPr>
      <w:r w:rsidRPr="0020099D">
        <w:t xml:space="preserve">В качестве секционирующей арматуры на магистральных тепловых сетях </w:t>
      </w:r>
      <w:r w:rsidR="007947EE" w:rsidRPr="0020099D">
        <w:t>г. Северска</w:t>
      </w:r>
      <w:r w:rsidR="00607F23" w:rsidRPr="0020099D">
        <w:t xml:space="preserve"> </w:t>
      </w:r>
      <w:r w:rsidRPr="0020099D">
        <w:t>используются краны стальные шаровые Naval под приварку и фланцевые, диаметром 50-400</w:t>
      </w:r>
      <w:r w:rsidR="006866C6" w:rsidRPr="0020099D">
        <w:t xml:space="preserve"> </w:t>
      </w:r>
      <w:r w:rsidRPr="0020099D">
        <w:t>мм. Их количество определено исходя из протяженности магистральных тепловых сетей в двух трубном исчислении и расстояния между секционирующими задвижками, нормируемого по СНиП 41-02-2003 «Тепловые сети».</w:t>
      </w:r>
    </w:p>
    <w:p w14:paraId="2BD4D5BC" w14:textId="77777777" w:rsidR="00FE0F23" w:rsidRPr="0020099D" w:rsidRDefault="00FE0F23" w:rsidP="0046597E">
      <w:pPr>
        <w:pStyle w:val="afff3"/>
      </w:pPr>
      <w:r w:rsidRPr="0020099D">
        <w:t>Данные о типах и количестве секционирующей и регулирующей арматуры на тепловых сетях от котельных в п. Самусь и п. Орловка теплоснабжающими организациями не предоставлены.</w:t>
      </w:r>
    </w:p>
    <w:p w14:paraId="26A5BAD7" w14:textId="77777777" w:rsidR="00A31AC2" w:rsidRPr="0020099D" w:rsidRDefault="00A31AC2" w:rsidP="00A31AC2">
      <w:pPr>
        <w:pStyle w:val="af"/>
        <w:spacing w:line="276" w:lineRule="auto"/>
        <w:ind w:firstLine="708"/>
        <w:rPr>
          <w:lang w:eastAsia="ru-RU"/>
        </w:rPr>
      </w:pPr>
    </w:p>
    <w:p w14:paraId="5256DE2E" w14:textId="798B94E7" w:rsidR="00A31AC2" w:rsidRPr="0020099D" w:rsidRDefault="00A31AC2" w:rsidP="0046597E">
      <w:pPr>
        <w:pStyle w:val="3"/>
        <w:rPr>
          <w:lang w:val="ru-RU"/>
        </w:rPr>
      </w:pPr>
      <w:bookmarkStart w:id="100" w:name="_Toc201744766"/>
      <w:r w:rsidRPr="0020099D">
        <w:rPr>
          <w:lang w:val="ru-RU"/>
        </w:rPr>
        <w:t>Описание типов и строительных особенностей тепловых пунктов, тепловых камер и павильонов</w:t>
      </w:r>
      <w:bookmarkEnd w:id="100"/>
    </w:p>
    <w:p w14:paraId="118691D0" w14:textId="77777777" w:rsidR="00A31AC2" w:rsidRPr="0020099D" w:rsidRDefault="00A31AC2" w:rsidP="00A31AC2">
      <w:pPr>
        <w:rPr>
          <w:rFonts w:ascii="Times New Roman" w:hAnsi="Times New Roman"/>
          <w:lang w:val="ru-RU" w:eastAsia="ru-RU"/>
        </w:rPr>
      </w:pPr>
    </w:p>
    <w:p w14:paraId="321185C6" w14:textId="77777777" w:rsidR="00FE0F23" w:rsidRPr="0020099D" w:rsidRDefault="00FE0F23" w:rsidP="0046597E">
      <w:pPr>
        <w:pStyle w:val="afff3"/>
      </w:pPr>
      <w:r w:rsidRPr="0020099D">
        <w:t>Тепловые камеры на магистральных и внутриквартальных тепловых сетях ЗАТО Северск выполнены в подземном исполнении и имеют следующие конструктивные особенности:</w:t>
      </w:r>
    </w:p>
    <w:p w14:paraId="6545D93D" w14:textId="77777777" w:rsidR="00FE0F23" w:rsidRPr="0020099D" w:rsidRDefault="00FE0F23" w:rsidP="00AC069A">
      <w:pPr>
        <w:pStyle w:val="afff3"/>
        <w:numPr>
          <w:ilvl w:val="0"/>
          <w:numId w:val="26"/>
        </w:numPr>
        <w:ind w:left="0" w:firstLine="709"/>
      </w:pPr>
      <w:r w:rsidRPr="0020099D">
        <w:t>основание тепловых камер монолитное железобетонное;</w:t>
      </w:r>
    </w:p>
    <w:p w14:paraId="43ABF0F8" w14:textId="77777777" w:rsidR="00FE0F23" w:rsidRPr="0020099D" w:rsidRDefault="00FE0F23" w:rsidP="00AC069A">
      <w:pPr>
        <w:pStyle w:val="afff3"/>
        <w:numPr>
          <w:ilvl w:val="0"/>
          <w:numId w:val="26"/>
        </w:numPr>
        <w:ind w:left="0" w:firstLine="709"/>
      </w:pPr>
      <w:r w:rsidRPr="0020099D">
        <w:t>стены тепловых камер выполнены в железобетонном исполнении из блоков и кирпича; имеется небольшой процент тепловых камер с исполнением стен монолитным железобетоном;</w:t>
      </w:r>
    </w:p>
    <w:p w14:paraId="364844F1" w14:textId="77777777" w:rsidR="00FE0F23" w:rsidRPr="0020099D" w:rsidRDefault="00FE0F23" w:rsidP="00AC069A">
      <w:pPr>
        <w:pStyle w:val="afff3"/>
        <w:numPr>
          <w:ilvl w:val="0"/>
          <w:numId w:val="26"/>
        </w:numPr>
        <w:ind w:left="0" w:firstLine="709"/>
      </w:pPr>
      <w:r w:rsidRPr="0020099D">
        <w:t>перекрытие тепловых камер выполнено из сборного железобетона (балки, плиты); имеется небольшой процент тепловых камер с исполнением перекрытий монолитным железобетоном.</w:t>
      </w:r>
    </w:p>
    <w:p w14:paraId="759DABB4" w14:textId="7C30142E" w:rsidR="00FE0F23" w:rsidRPr="0020099D" w:rsidRDefault="00FE0F23" w:rsidP="0046597E">
      <w:pPr>
        <w:pStyle w:val="afff3"/>
      </w:pPr>
      <w:r w:rsidRPr="0020099D">
        <w:t>Павильоны на магистральных тепловых сетях выполнены в надземном исполнении из сборного железобетона.</w:t>
      </w:r>
    </w:p>
    <w:p w14:paraId="3CD1154C" w14:textId="798B8175" w:rsidR="00FE0F23" w:rsidRPr="0020099D" w:rsidRDefault="00FE0F23" w:rsidP="0046597E">
      <w:pPr>
        <w:pStyle w:val="afff3"/>
      </w:pPr>
      <w:r w:rsidRPr="0020099D">
        <w:t xml:space="preserve">На территории г. Северска расположены 3 перекачивающие насосные станции, расположенные на магистральных тепловых сетях и находящихся на балансе </w:t>
      </w:r>
      <w:r w:rsidR="0026752D">
        <w:t>ОАО ТС</w:t>
      </w:r>
      <w:r w:rsidRPr="0020099D">
        <w:t>:</w:t>
      </w:r>
    </w:p>
    <w:p w14:paraId="3C2AD6A8" w14:textId="77777777" w:rsidR="00FE0F23" w:rsidRPr="0020099D" w:rsidRDefault="00FE0F23" w:rsidP="00AC069A">
      <w:pPr>
        <w:pStyle w:val="afff3"/>
        <w:numPr>
          <w:ilvl w:val="0"/>
          <w:numId w:val="27"/>
        </w:numPr>
        <w:ind w:left="0" w:firstLine="709"/>
      </w:pPr>
      <w:r w:rsidRPr="0020099D">
        <w:t>ПНС-1 – оборудование демонтировано, выведено из эксплуатации;</w:t>
      </w:r>
    </w:p>
    <w:p w14:paraId="5279C0E6" w14:textId="77777777" w:rsidR="00FE0F23" w:rsidRPr="0020099D" w:rsidRDefault="00FE0F23" w:rsidP="00AC069A">
      <w:pPr>
        <w:pStyle w:val="afff3"/>
        <w:numPr>
          <w:ilvl w:val="0"/>
          <w:numId w:val="27"/>
        </w:numPr>
        <w:ind w:left="0" w:firstLine="709"/>
      </w:pPr>
      <w:r w:rsidRPr="0020099D">
        <w:lastRenderedPageBreak/>
        <w:t>ПНС-2 – с повысительной группой насосов, работающей на подающих трубопроводах 2й и 3й Южных тепломагистралях;</w:t>
      </w:r>
    </w:p>
    <w:p w14:paraId="23EA178A" w14:textId="77777777" w:rsidR="00FE0F23" w:rsidRPr="0020099D" w:rsidRDefault="00FE0F23" w:rsidP="00AC069A">
      <w:pPr>
        <w:pStyle w:val="afff3"/>
        <w:numPr>
          <w:ilvl w:val="0"/>
          <w:numId w:val="27"/>
        </w:numPr>
        <w:ind w:left="0" w:firstLine="709"/>
      </w:pPr>
      <w:r w:rsidRPr="0020099D">
        <w:t>ПНС-3 – с понизительной группой насосов, работающей на обратном трубопроводе 3 Южной тепломагистрали, в работе один насос.</w:t>
      </w:r>
    </w:p>
    <w:p w14:paraId="6695D6C2" w14:textId="277FB629" w:rsidR="00FE0F23" w:rsidRPr="0020099D" w:rsidRDefault="00FE0F23" w:rsidP="0046597E">
      <w:pPr>
        <w:pStyle w:val="afff3"/>
      </w:pPr>
      <w:r w:rsidRPr="0020099D">
        <w:t xml:space="preserve">На балансе </w:t>
      </w:r>
      <w:r w:rsidR="0026752D">
        <w:t>ОАО ТС</w:t>
      </w:r>
      <w:r w:rsidRPr="0020099D">
        <w:t xml:space="preserve"> ЦТП отсутствуют.</w:t>
      </w:r>
    </w:p>
    <w:p w14:paraId="1AC6A63F" w14:textId="77777777" w:rsidR="00FE0F23" w:rsidRPr="0020099D" w:rsidRDefault="00FE0F23" w:rsidP="0046597E">
      <w:pPr>
        <w:pStyle w:val="afff3"/>
      </w:pPr>
      <w:r w:rsidRPr="0020099D">
        <w:t>Тепловые камеры на тепловых сетях от котельных выполнены как в подземном, так и в надземном исполнении и имеют следующие конструктивные особенности:</w:t>
      </w:r>
    </w:p>
    <w:p w14:paraId="51E47CED" w14:textId="77777777" w:rsidR="00FE0F23" w:rsidRPr="0020099D" w:rsidRDefault="00FE0F23" w:rsidP="00AC069A">
      <w:pPr>
        <w:pStyle w:val="afff3"/>
        <w:numPr>
          <w:ilvl w:val="0"/>
          <w:numId w:val="28"/>
        </w:numPr>
        <w:ind w:left="0" w:firstLine="709"/>
      </w:pPr>
      <w:r w:rsidRPr="0020099D">
        <w:t>основание тепловых камер бетонное;</w:t>
      </w:r>
    </w:p>
    <w:p w14:paraId="45997939" w14:textId="77777777" w:rsidR="00FE0F23" w:rsidRPr="0020099D" w:rsidRDefault="00FE0F23" w:rsidP="00AC069A">
      <w:pPr>
        <w:pStyle w:val="afff3"/>
        <w:numPr>
          <w:ilvl w:val="0"/>
          <w:numId w:val="28"/>
        </w:numPr>
        <w:ind w:left="0" w:firstLine="709"/>
      </w:pPr>
      <w:r w:rsidRPr="0020099D">
        <w:t>стены тепловых камер выполнены в основном из кирпича и бетона;</w:t>
      </w:r>
    </w:p>
    <w:p w14:paraId="2BCC537A" w14:textId="77777777" w:rsidR="00FE0F23" w:rsidRPr="0020099D" w:rsidRDefault="00FE0F23" w:rsidP="00AC069A">
      <w:pPr>
        <w:pStyle w:val="afff3"/>
        <w:numPr>
          <w:ilvl w:val="0"/>
          <w:numId w:val="28"/>
        </w:numPr>
        <w:ind w:left="0" w:firstLine="709"/>
      </w:pPr>
      <w:r w:rsidRPr="0020099D">
        <w:t>перекрытие тепловых камер выполнено из деревянных крышек, имеется небольшой процент тепловых камер с исполнением железобетонного перекрытия.</w:t>
      </w:r>
    </w:p>
    <w:p w14:paraId="58AB4C01" w14:textId="304F89EF" w:rsidR="00FE0F23" w:rsidRPr="0020099D" w:rsidRDefault="00FE0F23" w:rsidP="00C6620E">
      <w:pPr>
        <w:pStyle w:val="afff3"/>
      </w:pPr>
      <w:r w:rsidRPr="0020099D">
        <w:t xml:space="preserve">Также к сооружениям на тепловых сетях п. Самусь относятся центральные тепловые пункты. На балансе </w:t>
      </w:r>
      <w:r w:rsidR="00ED7E8E">
        <w:t>МКП «СВК»</w:t>
      </w:r>
      <w:r w:rsidRPr="0020099D">
        <w:t xml:space="preserve"> в п. Самусь находится 11 ЦТП, оборудованные циркуляционными насосами. Насосное оборудование, установленное на ЦТП представлено в таблице </w:t>
      </w:r>
      <w:r w:rsidR="0015644F" w:rsidRPr="0020099D">
        <w:t>3.</w:t>
      </w:r>
      <w:r w:rsidR="00C6620E" w:rsidRPr="0020099D">
        <w:t>27</w:t>
      </w:r>
      <w:r w:rsidRPr="0020099D">
        <w:t>.</w:t>
      </w:r>
    </w:p>
    <w:p w14:paraId="2A5EFAE9" w14:textId="7EFAD731" w:rsidR="00FE0F23" w:rsidRPr="0020099D" w:rsidRDefault="00FE0F23" w:rsidP="00C6620E">
      <w:pPr>
        <w:pStyle w:val="afff3"/>
      </w:pPr>
      <w:r w:rsidRPr="0020099D">
        <w:t>На балансе ООО «Уют Орловка» ЦТП отсутствуют.</w:t>
      </w:r>
    </w:p>
    <w:p w14:paraId="37010CE7" w14:textId="11E70719" w:rsidR="009B48DD" w:rsidRPr="0020099D" w:rsidRDefault="009B48DD" w:rsidP="00C6620E">
      <w:pPr>
        <w:pStyle w:val="afff3"/>
        <w:ind w:firstLine="0"/>
      </w:pPr>
      <w:r w:rsidRPr="0020099D">
        <w:t xml:space="preserve">Таблица </w:t>
      </w:r>
      <w:r w:rsidR="00C6620E" w:rsidRPr="0020099D">
        <w:t>3.25</w:t>
      </w:r>
      <w:r w:rsidRPr="0020099D">
        <w:t xml:space="preserve"> – Центральные тепловые пункты (далее – ЦТП) теплосетевой организации в зоне деятельности единой теплоснабжающей организации </w:t>
      </w:r>
      <w:r w:rsidR="00ED7E8E">
        <w:t>МКП «СВК»</w:t>
      </w:r>
    </w:p>
    <w:tbl>
      <w:tblPr>
        <w:tblStyle w:val="a4"/>
        <w:tblW w:w="0" w:type="auto"/>
        <w:jc w:val="center"/>
        <w:tblLook w:val="04A0" w:firstRow="1" w:lastRow="0" w:firstColumn="1" w:lastColumn="0" w:noHBand="0" w:noVBand="1"/>
      </w:tblPr>
      <w:tblGrid>
        <w:gridCol w:w="3351"/>
        <w:gridCol w:w="3351"/>
        <w:gridCol w:w="3351"/>
      </w:tblGrid>
      <w:tr w:rsidR="009B48DD" w:rsidRPr="00447ECE" w14:paraId="60B68615" w14:textId="77777777" w:rsidTr="009B48DD">
        <w:trPr>
          <w:jc w:val="center"/>
        </w:trPr>
        <w:tc>
          <w:tcPr>
            <w:tcW w:w="3351" w:type="dxa"/>
            <w:vAlign w:val="center"/>
          </w:tcPr>
          <w:p w14:paraId="3DE86C25" w14:textId="4AD336D2"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Год актуализации (разработки)</w:t>
            </w:r>
          </w:p>
        </w:tc>
        <w:tc>
          <w:tcPr>
            <w:tcW w:w="3351" w:type="dxa"/>
            <w:vAlign w:val="center"/>
          </w:tcPr>
          <w:p w14:paraId="1889AB19" w14:textId="4F6BD1F4"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Количество ЦТП</w:t>
            </w:r>
          </w:p>
        </w:tc>
        <w:tc>
          <w:tcPr>
            <w:tcW w:w="3351" w:type="dxa"/>
            <w:vAlign w:val="center"/>
          </w:tcPr>
          <w:p w14:paraId="7475A7E2" w14:textId="06AD1820"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Средняя тепловая мощность ЦТП, Гкал/ч</w:t>
            </w:r>
          </w:p>
        </w:tc>
      </w:tr>
      <w:tr w:rsidR="009B48DD" w:rsidRPr="0020099D" w14:paraId="61D80C69" w14:textId="77777777" w:rsidTr="009B48DD">
        <w:trPr>
          <w:jc w:val="center"/>
        </w:trPr>
        <w:tc>
          <w:tcPr>
            <w:tcW w:w="3351" w:type="dxa"/>
            <w:vAlign w:val="center"/>
          </w:tcPr>
          <w:p w14:paraId="6B07FD1B" w14:textId="4FD169C3"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2020</w:t>
            </w:r>
          </w:p>
        </w:tc>
        <w:tc>
          <w:tcPr>
            <w:tcW w:w="3351" w:type="dxa"/>
            <w:vAlign w:val="center"/>
          </w:tcPr>
          <w:p w14:paraId="2C85F41D" w14:textId="3C7602DE"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29F2C764" w14:textId="7BB75AE5"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11,15</w:t>
            </w:r>
          </w:p>
        </w:tc>
      </w:tr>
      <w:tr w:rsidR="009B48DD" w:rsidRPr="0020099D" w14:paraId="0DF6A6AB" w14:textId="77777777" w:rsidTr="009B48DD">
        <w:trPr>
          <w:jc w:val="center"/>
        </w:trPr>
        <w:tc>
          <w:tcPr>
            <w:tcW w:w="3351" w:type="dxa"/>
            <w:vAlign w:val="center"/>
          </w:tcPr>
          <w:p w14:paraId="3861041E" w14:textId="2FD34C5C"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2021</w:t>
            </w:r>
          </w:p>
        </w:tc>
        <w:tc>
          <w:tcPr>
            <w:tcW w:w="3351" w:type="dxa"/>
            <w:vAlign w:val="center"/>
          </w:tcPr>
          <w:p w14:paraId="7CE7C2EB" w14:textId="1658DF75"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622DB146" w14:textId="4426F4B5"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11,15</w:t>
            </w:r>
          </w:p>
        </w:tc>
      </w:tr>
      <w:tr w:rsidR="009B48DD" w:rsidRPr="0020099D" w14:paraId="3A0319D7" w14:textId="77777777" w:rsidTr="009B48DD">
        <w:trPr>
          <w:jc w:val="center"/>
        </w:trPr>
        <w:tc>
          <w:tcPr>
            <w:tcW w:w="3351" w:type="dxa"/>
            <w:vAlign w:val="center"/>
          </w:tcPr>
          <w:p w14:paraId="4A64B899" w14:textId="58253C30"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2022</w:t>
            </w:r>
          </w:p>
        </w:tc>
        <w:tc>
          <w:tcPr>
            <w:tcW w:w="3351" w:type="dxa"/>
            <w:vAlign w:val="center"/>
          </w:tcPr>
          <w:p w14:paraId="150AB48E" w14:textId="6A81590D"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56BD5F6F" w14:textId="2586A4CA"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11,15</w:t>
            </w:r>
          </w:p>
        </w:tc>
      </w:tr>
      <w:tr w:rsidR="009B48DD" w:rsidRPr="0020099D" w14:paraId="535C0559" w14:textId="77777777" w:rsidTr="009B48DD">
        <w:trPr>
          <w:jc w:val="center"/>
        </w:trPr>
        <w:tc>
          <w:tcPr>
            <w:tcW w:w="3351" w:type="dxa"/>
            <w:vAlign w:val="center"/>
          </w:tcPr>
          <w:p w14:paraId="240311E4" w14:textId="2782E451"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2023</w:t>
            </w:r>
          </w:p>
        </w:tc>
        <w:tc>
          <w:tcPr>
            <w:tcW w:w="3351" w:type="dxa"/>
            <w:vAlign w:val="center"/>
          </w:tcPr>
          <w:p w14:paraId="24D227EE" w14:textId="7F4247D9"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2D528F9B" w14:textId="396C957A"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11,15</w:t>
            </w:r>
          </w:p>
        </w:tc>
      </w:tr>
      <w:tr w:rsidR="00343835" w:rsidRPr="0020099D" w14:paraId="7246537C" w14:textId="77777777" w:rsidTr="009B48DD">
        <w:trPr>
          <w:jc w:val="center"/>
        </w:trPr>
        <w:tc>
          <w:tcPr>
            <w:tcW w:w="3351" w:type="dxa"/>
            <w:vAlign w:val="center"/>
          </w:tcPr>
          <w:p w14:paraId="232264A8" w14:textId="0EFDB030" w:rsidR="00343835" w:rsidRPr="0020099D" w:rsidRDefault="00343835" w:rsidP="009B48DD">
            <w:pPr>
              <w:widowControl/>
              <w:jc w:val="center"/>
              <w:rPr>
                <w:rFonts w:ascii="Times New Roman" w:hAnsi="Times New Roman"/>
                <w:shd w:val="clear" w:color="auto" w:fill="FFFFFF"/>
                <w:lang w:val="ru-RU"/>
              </w:rPr>
            </w:pPr>
            <w:r>
              <w:rPr>
                <w:rFonts w:ascii="Times New Roman" w:hAnsi="Times New Roman"/>
                <w:shd w:val="clear" w:color="auto" w:fill="FFFFFF"/>
                <w:lang w:val="ru-RU"/>
              </w:rPr>
              <w:t>2024</w:t>
            </w:r>
          </w:p>
        </w:tc>
        <w:tc>
          <w:tcPr>
            <w:tcW w:w="3351" w:type="dxa"/>
            <w:vAlign w:val="center"/>
          </w:tcPr>
          <w:p w14:paraId="797C4B6F" w14:textId="355CE9E5" w:rsidR="00343835" w:rsidRPr="0020099D" w:rsidRDefault="00343835" w:rsidP="009B48DD">
            <w:pPr>
              <w:widowControl/>
              <w:jc w:val="center"/>
              <w:rPr>
                <w:rFonts w:ascii="Times New Roman" w:hAnsi="Times New Roman"/>
                <w:shd w:val="clear" w:color="auto" w:fill="FFFFFF"/>
                <w:lang w:val="ru-RU"/>
              </w:rPr>
            </w:pPr>
            <w:r>
              <w:rPr>
                <w:rFonts w:ascii="Times New Roman" w:hAnsi="Times New Roman"/>
                <w:shd w:val="clear" w:color="auto" w:fill="FFFFFF"/>
                <w:lang w:val="ru-RU"/>
              </w:rPr>
              <w:t>11</w:t>
            </w:r>
          </w:p>
        </w:tc>
        <w:tc>
          <w:tcPr>
            <w:tcW w:w="3351" w:type="dxa"/>
            <w:vAlign w:val="center"/>
          </w:tcPr>
          <w:p w14:paraId="3066C953" w14:textId="4885C278" w:rsidR="00343835" w:rsidRPr="0020099D" w:rsidRDefault="00343835" w:rsidP="009B48DD">
            <w:pPr>
              <w:widowControl/>
              <w:jc w:val="center"/>
              <w:rPr>
                <w:rFonts w:ascii="Times New Roman" w:hAnsi="Times New Roman"/>
                <w:shd w:val="clear" w:color="auto" w:fill="FFFFFF"/>
                <w:lang w:val="ru-RU"/>
              </w:rPr>
            </w:pPr>
            <w:r>
              <w:rPr>
                <w:rFonts w:ascii="Times New Roman" w:hAnsi="Times New Roman"/>
                <w:shd w:val="clear" w:color="auto" w:fill="FFFFFF"/>
                <w:lang w:val="ru-RU"/>
              </w:rPr>
              <w:t>11,15</w:t>
            </w:r>
          </w:p>
        </w:tc>
      </w:tr>
      <w:tr w:rsidR="009B48DD" w:rsidRPr="0020099D" w14:paraId="1E023DDE" w14:textId="77777777" w:rsidTr="009B48DD">
        <w:trPr>
          <w:jc w:val="center"/>
        </w:trPr>
        <w:tc>
          <w:tcPr>
            <w:tcW w:w="3351" w:type="dxa"/>
            <w:vAlign w:val="center"/>
          </w:tcPr>
          <w:p w14:paraId="0C461195" w14:textId="6953F798"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Всего</w:t>
            </w:r>
          </w:p>
        </w:tc>
        <w:tc>
          <w:tcPr>
            <w:tcW w:w="3351" w:type="dxa"/>
            <w:vAlign w:val="center"/>
          </w:tcPr>
          <w:p w14:paraId="771D4A55" w14:textId="2CCB40E6"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39B98A7A" w14:textId="27F3E338" w:rsidR="009B48DD" w:rsidRPr="0020099D" w:rsidRDefault="009B48DD" w:rsidP="009B48DD">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11,15</w:t>
            </w:r>
          </w:p>
        </w:tc>
      </w:tr>
    </w:tbl>
    <w:p w14:paraId="7C1A8030" w14:textId="4952997B" w:rsidR="002F52F8" w:rsidRPr="0020099D" w:rsidRDefault="002F52F8" w:rsidP="00C6620E">
      <w:pPr>
        <w:pStyle w:val="afff3"/>
        <w:rPr>
          <w:shd w:val="clear" w:color="auto" w:fill="FFFFFF"/>
        </w:rPr>
      </w:pPr>
    </w:p>
    <w:p w14:paraId="20FD5D1C" w14:textId="39AB1C35" w:rsidR="00CE30D0" w:rsidRPr="0020099D" w:rsidRDefault="00CE30D0" w:rsidP="00C6620E">
      <w:pPr>
        <w:pStyle w:val="afff3"/>
        <w:ind w:firstLine="0"/>
      </w:pPr>
      <w:r w:rsidRPr="0020099D">
        <w:t xml:space="preserve">Таблица </w:t>
      </w:r>
      <w:r w:rsidR="00C6620E" w:rsidRPr="0020099D">
        <w:t>3.26</w:t>
      </w:r>
      <w:r w:rsidRPr="0020099D">
        <w:t xml:space="preserve"> – Индивидуальные тепловые пункты (далее – ИТП) теплосетевой организации в зоне деятеьности единой теплоснабжающей организации </w:t>
      </w:r>
      <w:r w:rsidR="00ED7E8E">
        <w:t>МКП «СВК»</w:t>
      </w:r>
    </w:p>
    <w:tbl>
      <w:tblPr>
        <w:tblStyle w:val="a4"/>
        <w:tblW w:w="0" w:type="auto"/>
        <w:jc w:val="center"/>
        <w:tblLook w:val="04A0" w:firstRow="1" w:lastRow="0" w:firstColumn="1" w:lastColumn="0" w:noHBand="0" w:noVBand="1"/>
      </w:tblPr>
      <w:tblGrid>
        <w:gridCol w:w="3351"/>
        <w:gridCol w:w="3351"/>
        <w:gridCol w:w="3351"/>
      </w:tblGrid>
      <w:tr w:rsidR="00CE30D0" w:rsidRPr="00447ECE" w14:paraId="528F3F09" w14:textId="77777777" w:rsidTr="00045D23">
        <w:trPr>
          <w:jc w:val="center"/>
        </w:trPr>
        <w:tc>
          <w:tcPr>
            <w:tcW w:w="3351" w:type="dxa"/>
            <w:vAlign w:val="center"/>
          </w:tcPr>
          <w:p w14:paraId="32E9C427"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Год актуализации (разработки)</w:t>
            </w:r>
          </w:p>
        </w:tc>
        <w:tc>
          <w:tcPr>
            <w:tcW w:w="3351" w:type="dxa"/>
            <w:vAlign w:val="center"/>
          </w:tcPr>
          <w:p w14:paraId="4D16E2DC"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Количество ЦТП</w:t>
            </w:r>
          </w:p>
        </w:tc>
        <w:tc>
          <w:tcPr>
            <w:tcW w:w="3351" w:type="dxa"/>
            <w:vAlign w:val="center"/>
          </w:tcPr>
          <w:p w14:paraId="0209F1D6"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Средняя тепловая мощность ЦТП, Гкал/ч</w:t>
            </w:r>
          </w:p>
        </w:tc>
      </w:tr>
      <w:tr w:rsidR="00CE30D0" w:rsidRPr="0020099D" w14:paraId="72049462" w14:textId="77777777" w:rsidTr="00045D23">
        <w:trPr>
          <w:jc w:val="center"/>
        </w:trPr>
        <w:tc>
          <w:tcPr>
            <w:tcW w:w="3351" w:type="dxa"/>
            <w:vAlign w:val="center"/>
          </w:tcPr>
          <w:p w14:paraId="5C722120" w14:textId="77A9ECF1" w:rsidR="00CE30D0" w:rsidRPr="0020099D" w:rsidRDefault="00CE30D0" w:rsidP="00343835">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20</w:t>
            </w:r>
            <w:r w:rsidR="00343835">
              <w:rPr>
                <w:rFonts w:ascii="Times New Roman" w:hAnsi="Times New Roman"/>
                <w:shd w:val="clear" w:color="auto" w:fill="FFFFFF"/>
                <w:lang w:val="ru-RU"/>
              </w:rPr>
              <w:t>20</w:t>
            </w:r>
          </w:p>
        </w:tc>
        <w:tc>
          <w:tcPr>
            <w:tcW w:w="3351" w:type="dxa"/>
            <w:vAlign w:val="center"/>
          </w:tcPr>
          <w:p w14:paraId="216DA5D7"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067FDB16" w14:textId="24BCF661" w:rsidR="00CE30D0" w:rsidRPr="0020099D" w:rsidRDefault="00E7463B"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4,97</w:t>
            </w:r>
          </w:p>
        </w:tc>
      </w:tr>
      <w:tr w:rsidR="00CE30D0" w:rsidRPr="0020099D" w14:paraId="5047C6B5" w14:textId="77777777" w:rsidTr="00045D23">
        <w:trPr>
          <w:jc w:val="center"/>
        </w:trPr>
        <w:tc>
          <w:tcPr>
            <w:tcW w:w="3351" w:type="dxa"/>
            <w:vAlign w:val="center"/>
          </w:tcPr>
          <w:p w14:paraId="34BD790D" w14:textId="418E1784" w:rsidR="00CE30D0" w:rsidRPr="0020099D" w:rsidRDefault="00CE30D0" w:rsidP="00343835">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202</w:t>
            </w:r>
            <w:r w:rsidR="00343835">
              <w:rPr>
                <w:rFonts w:ascii="Times New Roman" w:hAnsi="Times New Roman"/>
                <w:shd w:val="clear" w:color="auto" w:fill="FFFFFF"/>
                <w:lang w:val="ru-RU"/>
              </w:rPr>
              <w:t>1</w:t>
            </w:r>
          </w:p>
        </w:tc>
        <w:tc>
          <w:tcPr>
            <w:tcW w:w="3351" w:type="dxa"/>
            <w:vAlign w:val="center"/>
          </w:tcPr>
          <w:p w14:paraId="63D9AE87"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310963D6" w14:textId="5097100D" w:rsidR="00CE30D0" w:rsidRPr="0020099D" w:rsidRDefault="00E7463B"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4,97</w:t>
            </w:r>
          </w:p>
        </w:tc>
      </w:tr>
      <w:tr w:rsidR="00CE30D0" w:rsidRPr="0020099D" w14:paraId="0A9827F3" w14:textId="77777777" w:rsidTr="00045D23">
        <w:trPr>
          <w:jc w:val="center"/>
        </w:trPr>
        <w:tc>
          <w:tcPr>
            <w:tcW w:w="3351" w:type="dxa"/>
            <w:vAlign w:val="center"/>
          </w:tcPr>
          <w:p w14:paraId="6C9EEFE8" w14:textId="56AD66F6" w:rsidR="00CE30D0" w:rsidRPr="0020099D" w:rsidRDefault="00CE30D0" w:rsidP="00343835">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202</w:t>
            </w:r>
            <w:r w:rsidR="00343835">
              <w:rPr>
                <w:rFonts w:ascii="Times New Roman" w:hAnsi="Times New Roman"/>
                <w:shd w:val="clear" w:color="auto" w:fill="FFFFFF"/>
                <w:lang w:val="ru-RU"/>
              </w:rPr>
              <w:t>2</w:t>
            </w:r>
          </w:p>
        </w:tc>
        <w:tc>
          <w:tcPr>
            <w:tcW w:w="3351" w:type="dxa"/>
            <w:vAlign w:val="center"/>
          </w:tcPr>
          <w:p w14:paraId="2866958A"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02838529" w14:textId="1B810967" w:rsidR="00CE30D0" w:rsidRPr="0020099D" w:rsidRDefault="00E7463B"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4,97</w:t>
            </w:r>
          </w:p>
        </w:tc>
      </w:tr>
      <w:tr w:rsidR="00CE30D0" w:rsidRPr="0020099D" w14:paraId="754B8171" w14:textId="77777777" w:rsidTr="00045D23">
        <w:trPr>
          <w:jc w:val="center"/>
        </w:trPr>
        <w:tc>
          <w:tcPr>
            <w:tcW w:w="3351" w:type="dxa"/>
            <w:vAlign w:val="center"/>
          </w:tcPr>
          <w:p w14:paraId="0A4155A6" w14:textId="0973CE6D" w:rsidR="00CE30D0" w:rsidRPr="0020099D" w:rsidRDefault="00CE30D0" w:rsidP="00343835">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202</w:t>
            </w:r>
            <w:r w:rsidR="00343835">
              <w:rPr>
                <w:rFonts w:ascii="Times New Roman" w:hAnsi="Times New Roman"/>
                <w:shd w:val="clear" w:color="auto" w:fill="FFFFFF"/>
                <w:lang w:val="ru-RU"/>
              </w:rPr>
              <w:t>3</w:t>
            </w:r>
          </w:p>
        </w:tc>
        <w:tc>
          <w:tcPr>
            <w:tcW w:w="3351" w:type="dxa"/>
            <w:vAlign w:val="center"/>
          </w:tcPr>
          <w:p w14:paraId="077F668A"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3D8D6AEB" w14:textId="34740D59" w:rsidR="00CE30D0" w:rsidRPr="0020099D" w:rsidRDefault="00E7463B"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4,97</w:t>
            </w:r>
          </w:p>
        </w:tc>
      </w:tr>
      <w:tr w:rsidR="00CE30D0" w:rsidRPr="0020099D" w14:paraId="5653662B" w14:textId="77777777" w:rsidTr="00045D23">
        <w:trPr>
          <w:jc w:val="center"/>
        </w:trPr>
        <w:tc>
          <w:tcPr>
            <w:tcW w:w="3351" w:type="dxa"/>
            <w:vAlign w:val="center"/>
          </w:tcPr>
          <w:p w14:paraId="6CB1B2ED" w14:textId="5EF50498" w:rsidR="00CE30D0" w:rsidRPr="0020099D" w:rsidRDefault="00CE30D0" w:rsidP="00343835">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202</w:t>
            </w:r>
            <w:r w:rsidR="00343835">
              <w:rPr>
                <w:rFonts w:ascii="Times New Roman" w:hAnsi="Times New Roman"/>
                <w:shd w:val="clear" w:color="auto" w:fill="FFFFFF"/>
                <w:lang w:val="ru-RU"/>
              </w:rPr>
              <w:t>4</w:t>
            </w:r>
          </w:p>
        </w:tc>
        <w:tc>
          <w:tcPr>
            <w:tcW w:w="3351" w:type="dxa"/>
            <w:vAlign w:val="center"/>
          </w:tcPr>
          <w:p w14:paraId="782A1712"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01C3F9D1" w14:textId="63E46BE2" w:rsidR="00CE30D0" w:rsidRPr="0020099D" w:rsidRDefault="00E7463B"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4,97</w:t>
            </w:r>
          </w:p>
        </w:tc>
      </w:tr>
      <w:tr w:rsidR="00CE30D0" w:rsidRPr="0020099D" w14:paraId="19E88498" w14:textId="77777777" w:rsidTr="00045D23">
        <w:trPr>
          <w:jc w:val="center"/>
        </w:trPr>
        <w:tc>
          <w:tcPr>
            <w:tcW w:w="3351" w:type="dxa"/>
            <w:vAlign w:val="center"/>
          </w:tcPr>
          <w:p w14:paraId="58837602"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Всего</w:t>
            </w:r>
          </w:p>
        </w:tc>
        <w:tc>
          <w:tcPr>
            <w:tcW w:w="3351" w:type="dxa"/>
            <w:vAlign w:val="center"/>
          </w:tcPr>
          <w:p w14:paraId="46531B45" w14:textId="77777777" w:rsidR="00CE30D0" w:rsidRPr="0020099D" w:rsidRDefault="00CE30D0"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11</w:t>
            </w:r>
          </w:p>
        </w:tc>
        <w:tc>
          <w:tcPr>
            <w:tcW w:w="3351" w:type="dxa"/>
            <w:vAlign w:val="center"/>
          </w:tcPr>
          <w:p w14:paraId="7D49F929" w14:textId="52315BA2" w:rsidR="00CE30D0" w:rsidRPr="0020099D" w:rsidRDefault="00E7463B" w:rsidP="00045D23">
            <w:pPr>
              <w:widowControl/>
              <w:jc w:val="center"/>
              <w:rPr>
                <w:rFonts w:ascii="Times New Roman" w:hAnsi="Times New Roman"/>
                <w:shd w:val="clear" w:color="auto" w:fill="FFFFFF"/>
                <w:lang w:val="ru-RU"/>
              </w:rPr>
            </w:pPr>
            <w:r w:rsidRPr="0020099D">
              <w:rPr>
                <w:rFonts w:ascii="Times New Roman" w:hAnsi="Times New Roman"/>
                <w:shd w:val="clear" w:color="auto" w:fill="FFFFFF"/>
                <w:lang w:val="ru-RU"/>
              </w:rPr>
              <w:t>4,97</w:t>
            </w:r>
          </w:p>
        </w:tc>
      </w:tr>
    </w:tbl>
    <w:p w14:paraId="202405C0" w14:textId="77777777" w:rsidR="00CE30D0" w:rsidRPr="0020099D" w:rsidRDefault="00CE30D0">
      <w:pPr>
        <w:widowControl/>
        <w:rPr>
          <w:rFonts w:ascii="Arial" w:hAnsi="Arial" w:cs="Arial"/>
          <w:shd w:val="clear" w:color="auto" w:fill="FFFFFF"/>
          <w:lang w:val="ru-RU"/>
        </w:rPr>
      </w:pPr>
    </w:p>
    <w:p w14:paraId="3A3324F9" w14:textId="77777777" w:rsidR="007E4518" w:rsidRDefault="007E4518" w:rsidP="00FE0F23">
      <w:pPr>
        <w:spacing w:line="360" w:lineRule="auto"/>
        <w:jc w:val="both"/>
        <w:rPr>
          <w:rFonts w:ascii="Times New Roman" w:eastAsia="Times New Roman" w:hAnsi="Times New Roman"/>
          <w:sz w:val="24"/>
          <w:lang w:val="ru-RU"/>
        </w:rPr>
      </w:pPr>
    </w:p>
    <w:p w14:paraId="22BC110A" w14:textId="77777777" w:rsidR="007E4518" w:rsidRDefault="007E4518" w:rsidP="00FE0F23">
      <w:pPr>
        <w:spacing w:line="360" w:lineRule="auto"/>
        <w:jc w:val="both"/>
        <w:rPr>
          <w:rFonts w:ascii="Times New Roman" w:eastAsia="Times New Roman" w:hAnsi="Times New Roman"/>
          <w:sz w:val="24"/>
          <w:lang w:val="ru-RU"/>
        </w:rPr>
      </w:pPr>
    </w:p>
    <w:p w14:paraId="1FB4BA69" w14:textId="32D7FAC4" w:rsidR="00FE0F23" w:rsidRPr="0020099D" w:rsidRDefault="00FE0F23" w:rsidP="00FE0F23">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lastRenderedPageBreak/>
        <w:t>Таблица 3.</w:t>
      </w:r>
      <w:r w:rsidR="00C6620E" w:rsidRPr="0020099D">
        <w:rPr>
          <w:rFonts w:ascii="Times New Roman" w:eastAsia="Times New Roman" w:hAnsi="Times New Roman"/>
          <w:sz w:val="24"/>
          <w:lang w:val="ru-RU"/>
        </w:rPr>
        <w:t>27</w:t>
      </w:r>
      <w:r w:rsidRPr="0020099D">
        <w:rPr>
          <w:rFonts w:ascii="Times New Roman" w:eastAsia="Times New Roman" w:hAnsi="Times New Roman"/>
          <w:sz w:val="24"/>
          <w:lang w:val="ru-RU"/>
        </w:rPr>
        <w:t xml:space="preserve"> </w:t>
      </w:r>
      <w:r w:rsidR="002168DA" w:rsidRPr="0020099D">
        <w:rPr>
          <w:rFonts w:ascii="Times New Roman" w:eastAsia="Times New Roman" w:hAnsi="Times New Roman"/>
          <w:sz w:val="24"/>
          <w:lang w:val="ru-RU"/>
        </w:rPr>
        <w:t>–</w:t>
      </w:r>
      <w:r w:rsidRPr="0020099D">
        <w:rPr>
          <w:rFonts w:ascii="Times New Roman" w:eastAsia="Times New Roman" w:hAnsi="Times New Roman"/>
          <w:sz w:val="24"/>
          <w:lang w:val="ru-RU"/>
        </w:rPr>
        <w:t xml:space="preserve"> Насосное оборудование, установленное на ЦТП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1420"/>
        <w:gridCol w:w="2154"/>
        <w:gridCol w:w="985"/>
        <w:gridCol w:w="1715"/>
        <w:gridCol w:w="2370"/>
        <w:gridCol w:w="1409"/>
      </w:tblGrid>
      <w:tr w:rsidR="00FE0F23" w:rsidRPr="0020099D" w14:paraId="0033EDE5" w14:textId="77777777" w:rsidTr="0062617A">
        <w:trPr>
          <w:trHeight w:val="432"/>
          <w:tblHeader/>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60031E" w14:textId="77777777" w:rsidR="00FE0F23" w:rsidRPr="0020099D" w:rsidRDefault="00FE0F23" w:rsidP="00FE0F23">
            <w:pPr>
              <w:spacing w:line="276" w:lineRule="auto"/>
              <w:jc w:val="center"/>
              <w:rPr>
                <w:rFonts w:ascii="Times New Roman" w:hAnsi="Times New Roman"/>
                <w:b/>
                <w:sz w:val="20"/>
                <w:szCs w:val="20"/>
                <w:shd w:val="clear" w:color="auto" w:fill="FFFFFF"/>
              </w:rPr>
            </w:pPr>
            <w:r w:rsidRPr="0020099D">
              <w:rPr>
                <w:rFonts w:ascii="Times New Roman" w:hAnsi="Times New Roman"/>
                <w:b/>
                <w:sz w:val="20"/>
                <w:szCs w:val="20"/>
                <w:shd w:val="clear" w:color="auto" w:fill="FFFFFF"/>
              </w:rPr>
              <w:t>Наименование ЦТП</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647FD9" w14:textId="77777777" w:rsidR="00FE0F23" w:rsidRPr="0020099D" w:rsidRDefault="00FE0F23" w:rsidP="00FE0F23">
            <w:pPr>
              <w:spacing w:line="276" w:lineRule="auto"/>
              <w:jc w:val="center"/>
              <w:rPr>
                <w:rFonts w:ascii="Times New Roman" w:hAnsi="Times New Roman"/>
                <w:b/>
                <w:sz w:val="20"/>
                <w:szCs w:val="20"/>
                <w:shd w:val="clear" w:color="auto" w:fill="FFFFFF"/>
              </w:rPr>
            </w:pPr>
            <w:r w:rsidRPr="0020099D">
              <w:rPr>
                <w:rFonts w:ascii="Times New Roman" w:hAnsi="Times New Roman"/>
                <w:b/>
                <w:sz w:val="20"/>
                <w:szCs w:val="20"/>
                <w:shd w:val="clear" w:color="auto" w:fill="FFFFFF"/>
              </w:rPr>
              <w:t>Назначение</w:t>
            </w:r>
          </w:p>
          <w:p w14:paraId="3B897BAD" w14:textId="77777777" w:rsidR="00FE0F23" w:rsidRPr="0020099D" w:rsidRDefault="00FE0F23" w:rsidP="00FE0F23">
            <w:pPr>
              <w:spacing w:line="276" w:lineRule="auto"/>
              <w:jc w:val="center"/>
              <w:rPr>
                <w:rFonts w:ascii="Times New Roman" w:hAnsi="Times New Roman"/>
                <w:b/>
                <w:sz w:val="20"/>
                <w:szCs w:val="20"/>
                <w:shd w:val="clear" w:color="auto" w:fill="FFFFFF"/>
              </w:rPr>
            </w:pPr>
            <w:r w:rsidRPr="0020099D">
              <w:rPr>
                <w:rFonts w:ascii="Times New Roman" w:hAnsi="Times New Roman"/>
                <w:b/>
                <w:sz w:val="20"/>
                <w:szCs w:val="20"/>
                <w:shd w:val="clear" w:color="auto" w:fill="FFFFFF"/>
              </w:rPr>
              <w:t>(циркуляционные,</w:t>
            </w:r>
          </w:p>
          <w:p w14:paraId="245A7F81" w14:textId="7AC7A709" w:rsidR="00FE0F23" w:rsidRPr="0020099D" w:rsidRDefault="00FE0F23" w:rsidP="00FE0F23">
            <w:pPr>
              <w:spacing w:line="276" w:lineRule="auto"/>
              <w:jc w:val="center"/>
              <w:rPr>
                <w:rFonts w:ascii="Times New Roman" w:hAnsi="Times New Roman"/>
                <w:b/>
                <w:sz w:val="20"/>
                <w:szCs w:val="20"/>
                <w:shd w:val="clear" w:color="auto" w:fill="FFFFFF"/>
              </w:rPr>
            </w:pPr>
            <w:r w:rsidRPr="0020099D">
              <w:rPr>
                <w:rFonts w:ascii="Times New Roman" w:hAnsi="Times New Roman"/>
                <w:b/>
                <w:sz w:val="20"/>
                <w:szCs w:val="20"/>
                <w:shd w:val="clear" w:color="auto" w:fill="FFFFFF"/>
              </w:rPr>
              <w:t>подпиточный)</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DA41AB" w14:textId="77777777" w:rsidR="00FE0F23" w:rsidRPr="0020099D" w:rsidRDefault="00FE0F23" w:rsidP="00FE0F23">
            <w:pPr>
              <w:spacing w:line="276" w:lineRule="auto"/>
              <w:jc w:val="center"/>
              <w:rPr>
                <w:rFonts w:ascii="Times New Roman" w:hAnsi="Times New Roman"/>
                <w:b/>
                <w:sz w:val="20"/>
                <w:szCs w:val="20"/>
                <w:shd w:val="clear" w:color="auto" w:fill="FFFFFF"/>
              </w:rPr>
            </w:pPr>
            <w:r w:rsidRPr="0020099D">
              <w:rPr>
                <w:rFonts w:ascii="Times New Roman" w:hAnsi="Times New Roman"/>
                <w:b/>
                <w:sz w:val="20"/>
                <w:szCs w:val="20"/>
                <w:shd w:val="clear" w:color="auto" w:fill="FFFFFF"/>
              </w:rPr>
              <w:t>Тип насоса</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1613BD" w14:textId="77777777" w:rsidR="00FE0F23" w:rsidRPr="0020099D" w:rsidRDefault="00FE0F23" w:rsidP="00FE0F23">
            <w:pPr>
              <w:spacing w:line="276" w:lineRule="auto"/>
              <w:jc w:val="center"/>
              <w:rPr>
                <w:rFonts w:ascii="Times New Roman" w:hAnsi="Times New Roman"/>
                <w:b/>
                <w:sz w:val="20"/>
                <w:szCs w:val="20"/>
                <w:shd w:val="clear" w:color="auto" w:fill="FFFFFF"/>
              </w:rPr>
            </w:pPr>
            <w:r w:rsidRPr="0020099D">
              <w:rPr>
                <w:rFonts w:ascii="Times New Roman" w:hAnsi="Times New Roman"/>
                <w:b/>
                <w:sz w:val="20"/>
                <w:szCs w:val="20"/>
                <w:shd w:val="clear" w:color="auto" w:fill="FFFFFF"/>
              </w:rPr>
              <w:t>Марка электродвигателя</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00129A" w14:textId="77777777" w:rsidR="00FE0F23" w:rsidRPr="0020099D" w:rsidRDefault="00FE0F23" w:rsidP="00FE0F23">
            <w:pPr>
              <w:spacing w:line="276" w:lineRule="auto"/>
              <w:jc w:val="center"/>
              <w:rPr>
                <w:rFonts w:ascii="Times New Roman" w:hAnsi="Times New Roman"/>
                <w:b/>
                <w:sz w:val="20"/>
                <w:szCs w:val="20"/>
                <w:shd w:val="clear" w:color="auto" w:fill="FFFFFF"/>
                <w:lang w:val="ru-RU"/>
              </w:rPr>
            </w:pPr>
            <w:r w:rsidRPr="0020099D">
              <w:rPr>
                <w:rFonts w:ascii="Times New Roman" w:hAnsi="Times New Roman"/>
                <w:b/>
                <w:sz w:val="20"/>
                <w:szCs w:val="20"/>
                <w:shd w:val="clear" w:color="auto" w:fill="FFFFFF"/>
                <w:lang w:val="ru-RU"/>
              </w:rPr>
              <w:t>Характеристика</w:t>
            </w:r>
          </w:p>
          <w:p w14:paraId="30B2A1C5" w14:textId="491CFC01" w:rsidR="00FE0F23" w:rsidRPr="0020099D" w:rsidRDefault="00FE0F23" w:rsidP="00FE0F23">
            <w:pPr>
              <w:spacing w:line="276" w:lineRule="auto"/>
              <w:jc w:val="center"/>
              <w:rPr>
                <w:rFonts w:ascii="Times New Roman" w:hAnsi="Times New Roman"/>
                <w:b/>
                <w:sz w:val="20"/>
                <w:szCs w:val="20"/>
                <w:shd w:val="clear" w:color="auto" w:fill="FFFFFF"/>
                <w:lang w:val="ru-RU"/>
              </w:rPr>
            </w:pPr>
            <w:r w:rsidRPr="0020099D">
              <w:rPr>
                <w:rFonts w:ascii="Times New Roman" w:hAnsi="Times New Roman"/>
                <w:b/>
                <w:sz w:val="20"/>
                <w:szCs w:val="20"/>
                <w:shd w:val="clear" w:color="auto" w:fill="FFFFFF"/>
                <w:lang w:val="ru-RU"/>
              </w:rPr>
              <w:t>насоса Н – напор, п- частота вращения</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F4DFA0" w14:textId="77777777" w:rsidR="00FE0F23" w:rsidRPr="0020099D" w:rsidRDefault="00FE0F23" w:rsidP="00FE0F23">
            <w:pPr>
              <w:spacing w:line="276" w:lineRule="auto"/>
              <w:jc w:val="center"/>
              <w:rPr>
                <w:rFonts w:ascii="Times New Roman" w:hAnsi="Times New Roman"/>
                <w:b/>
                <w:sz w:val="20"/>
                <w:szCs w:val="20"/>
                <w:shd w:val="clear" w:color="auto" w:fill="FFFFFF"/>
              </w:rPr>
            </w:pPr>
            <w:r w:rsidRPr="0020099D">
              <w:rPr>
                <w:rFonts w:ascii="Times New Roman" w:hAnsi="Times New Roman"/>
                <w:b/>
                <w:sz w:val="20"/>
                <w:szCs w:val="20"/>
                <w:shd w:val="clear" w:color="auto" w:fill="FFFFFF"/>
              </w:rPr>
              <w:t>Количество</w:t>
            </w:r>
          </w:p>
        </w:tc>
      </w:tr>
      <w:tr w:rsidR="00FE0F23" w:rsidRPr="0020099D" w14:paraId="196541FD" w14:textId="77777777" w:rsidTr="0062617A">
        <w:trPr>
          <w:trHeight w:val="283"/>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A2BD4"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№1</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B0425A"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 насос контура 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EE52DC"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UPE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ED856F"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40-120F</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24C00D"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E88C8F"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3CC1736C" w14:textId="77777777" w:rsidTr="0062617A">
        <w:trPr>
          <w:trHeight w:val="20"/>
        </w:trPr>
        <w:tc>
          <w:tcPr>
            <w:tcW w:w="70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CA139EF"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№2</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387A6A"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01BD0044"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 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BFD651"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8DC250"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32-2</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643C39"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672349"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3FB04DFD" w14:textId="77777777" w:rsidTr="0062617A">
        <w:trPr>
          <w:trHeight w:val="20"/>
        </w:trPr>
        <w:tc>
          <w:tcPr>
            <w:tcW w:w="706" w:type="pct"/>
            <w:vMerge/>
            <w:tcBorders>
              <w:top w:val="single" w:sz="4" w:space="0" w:color="auto"/>
              <w:left w:val="single" w:sz="4" w:space="0" w:color="auto"/>
              <w:bottom w:val="single" w:sz="4" w:space="0" w:color="auto"/>
              <w:right w:val="single" w:sz="4" w:space="0" w:color="auto"/>
            </w:tcBorders>
            <w:vAlign w:val="center"/>
            <w:hideMark/>
          </w:tcPr>
          <w:p w14:paraId="6475D025" w14:textId="77777777" w:rsidR="00FE0F23" w:rsidRPr="0020099D" w:rsidRDefault="00FE0F23" w:rsidP="00FE0F23">
            <w:pPr>
              <w:widowControl/>
              <w:spacing w:line="276" w:lineRule="auto"/>
              <w:jc w:val="center"/>
              <w:rPr>
                <w:rFonts w:ascii="Times New Roman" w:hAnsi="Times New Roman"/>
                <w:sz w:val="20"/>
                <w:szCs w:val="20"/>
                <w:shd w:val="clear" w:color="auto" w:fill="FFFFFF"/>
              </w:rPr>
            </w:pP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BF1A73"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3C665CAF"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 ГВС</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FE742D"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UPS</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BBAA94"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25-80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8BCD80"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H=5,5 м</w:t>
            </w:r>
          </w:p>
          <w:p w14:paraId="6D578A41"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Q=3,57 м3/ч</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FC909"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0963952C" w14:textId="77777777" w:rsidTr="0062617A">
        <w:trPr>
          <w:trHeight w:val="2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ACB614"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№3</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D20EEF"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1293AF5C"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46BB094E"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60C79C"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D67014"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32-2-2</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96A940"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w:t>
            </w:r>
            <w:r w:rsidRPr="0020099D">
              <w:rPr>
                <w:rFonts w:ascii="Times New Roman" w:hAnsi="Times New Roman"/>
                <w:sz w:val="20"/>
                <w:szCs w:val="20"/>
                <w:shd w:val="clear" w:color="auto" w:fill="FFFFFF"/>
              </w:rPr>
              <w:softHyphen/>
              <w:t>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7CB00"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1AEA7A5D" w14:textId="77777777" w:rsidTr="0062617A">
        <w:trPr>
          <w:trHeight w:val="2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E681D"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№3а</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CD040A"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4020D5DD"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46B95E25"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5D89A2"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ALPHA</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75DDAD"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25-60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C5F6CF"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9A4F8B"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1A51B275" w14:textId="77777777" w:rsidTr="0062617A">
        <w:trPr>
          <w:trHeight w:val="2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6506B8"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№4</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BF9EE1"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083EF602"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72705D27"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B2845F"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8D1D3B"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16-30/2</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A74FC7"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w:t>
            </w:r>
            <w:r w:rsidRPr="0020099D">
              <w:rPr>
                <w:rFonts w:ascii="Times New Roman" w:hAnsi="Times New Roman"/>
                <w:sz w:val="20"/>
                <w:szCs w:val="20"/>
                <w:shd w:val="clear" w:color="auto" w:fill="FFFFFF"/>
              </w:rPr>
              <w:softHyphen/>
              <w:t>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C5BFD"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78F6AF2D" w14:textId="77777777" w:rsidTr="0062617A">
        <w:trPr>
          <w:trHeight w:val="2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37F929"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№5</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5E7EC0"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6D3151F5"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1822056A"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366C14"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MAGNA UPE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DD1A6C"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50-120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B9574"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B12C21"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173B6EFE" w14:textId="77777777" w:rsidTr="0062617A">
        <w:trPr>
          <w:trHeight w:val="20"/>
        </w:trPr>
        <w:tc>
          <w:tcPr>
            <w:tcW w:w="70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AAB433B"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№6</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3EFCBD"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16728B05"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434C06AC"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A8D5BE"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1CAB06"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32-2-2</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D9C638"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961F4C"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2A89E051" w14:textId="77777777" w:rsidTr="0062617A">
        <w:trPr>
          <w:trHeight w:val="20"/>
        </w:trPr>
        <w:tc>
          <w:tcPr>
            <w:tcW w:w="706" w:type="pct"/>
            <w:vMerge/>
            <w:tcBorders>
              <w:top w:val="single" w:sz="4" w:space="0" w:color="auto"/>
              <w:left w:val="single" w:sz="4" w:space="0" w:color="auto"/>
              <w:bottom w:val="single" w:sz="4" w:space="0" w:color="auto"/>
              <w:right w:val="single" w:sz="4" w:space="0" w:color="auto"/>
            </w:tcBorders>
            <w:vAlign w:val="center"/>
            <w:hideMark/>
          </w:tcPr>
          <w:p w14:paraId="5E1DCB95" w14:textId="77777777" w:rsidR="00FE0F23" w:rsidRPr="0020099D" w:rsidRDefault="00FE0F23" w:rsidP="00FE0F23">
            <w:pPr>
              <w:widowControl/>
              <w:spacing w:line="276" w:lineRule="auto"/>
              <w:jc w:val="center"/>
              <w:rPr>
                <w:rFonts w:ascii="Times New Roman" w:hAnsi="Times New Roman"/>
                <w:sz w:val="20"/>
                <w:szCs w:val="20"/>
                <w:shd w:val="clear" w:color="auto" w:fill="FFFFFF"/>
              </w:rPr>
            </w:pP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17EDA5"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0904969B"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10126C9D"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ГВС</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DD6E45"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UPS</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DC1F7D"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25-80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0D0C1"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H=5,5 м</w:t>
            </w:r>
          </w:p>
          <w:p w14:paraId="27456DDB"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Q=3,57 м3/ч</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943A35"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470F24BE" w14:textId="77777777" w:rsidTr="0062617A">
        <w:trPr>
          <w:trHeight w:val="2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6F4DD5"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№7</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09A603"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4832C5CA"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5EDAA43B"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DB6113"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27D01E"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90-1</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681445"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DE8131"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0BE4BDFC" w14:textId="77777777" w:rsidTr="0062617A">
        <w:trPr>
          <w:trHeight w:val="2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01751A"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№8</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F62562"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0B05109F"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5C5B6C84"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5EEC1B"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948DB7"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90-1</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0D9160"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8EFF4B"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0961CA25" w14:textId="77777777" w:rsidTr="0062617A">
        <w:trPr>
          <w:trHeight w:val="20"/>
        </w:trPr>
        <w:tc>
          <w:tcPr>
            <w:tcW w:w="70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15928F0"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№9</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846876"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56A85893"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135AD3D9"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7DFA82"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001C6D"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45-1-1</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F5B36"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w:t>
            </w:r>
            <w:r w:rsidRPr="0020099D">
              <w:rPr>
                <w:rFonts w:ascii="Times New Roman" w:hAnsi="Times New Roman"/>
                <w:sz w:val="20"/>
                <w:szCs w:val="20"/>
                <w:shd w:val="clear" w:color="auto" w:fill="FFFFFF"/>
              </w:rPr>
              <w:softHyphen/>
              <w:t>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6B09C0"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3DB2964E" w14:textId="77777777" w:rsidTr="0062617A">
        <w:trPr>
          <w:trHeight w:val="20"/>
        </w:trPr>
        <w:tc>
          <w:tcPr>
            <w:tcW w:w="706" w:type="pct"/>
            <w:vMerge/>
            <w:tcBorders>
              <w:top w:val="single" w:sz="4" w:space="0" w:color="auto"/>
              <w:left w:val="single" w:sz="4" w:space="0" w:color="auto"/>
              <w:bottom w:val="single" w:sz="4" w:space="0" w:color="auto"/>
              <w:right w:val="single" w:sz="4" w:space="0" w:color="auto"/>
            </w:tcBorders>
            <w:vAlign w:val="center"/>
            <w:hideMark/>
          </w:tcPr>
          <w:p w14:paraId="0794942F" w14:textId="77777777" w:rsidR="00FE0F23" w:rsidRPr="0020099D" w:rsidRDefault="00FE0F23" w:rsidP="00FE0F23">
            <w:pPr>
              <w:widowControl/>
              <w:spacing w:line="276" w:lineRule="auto"/>
              <w:jc w:val="center"/>
              <w:rPr>
                <w:rFonts w:ascii="Times New Roman" w:hAnsi="Times New Roman"/>
                <w:sz w:val="20"/>
                <w:szCs w:val="20"/>
                <w:shd w:val="clear" w:color="auto" w:fill="FFFFFF"/>
              </w:rPr>
            </w:pP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057F07"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6FE712F8"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0ECFB5B9"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ГВС</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7B36F9"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UPS</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F8D435"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25-80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F1E8B8"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H=5,5 м</w:t>
            </w:r>
          </w:p>
          <w:p w14:paraId="1D79B13D"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Q=3,57 м3/ч</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913532"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5B0DE10C" w14:textId="77777777" w:rsidTr="0062617A">
        <w:trPr>
          <w:trHeight w:val="20"/>
        </w:trPr>
        <w:tc>
          <w:tcPr>
            <w:tcW w:w="70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73D11B2" w14:textId="77777777" w:rsidR="00FE0F23" w:rsidRPr="0020099D" w:rsidRDefault="00FE0F23" w:rsidP="00FE0F23">
            <w:pPr>
              <w:spacing w:line="276" w:lineRule="auto"/>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ЦТП №10</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DC8798"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434AB952"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24B4563B"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5CEE4D"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UPE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2EC3C8"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65-120F</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19B842"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BE8555"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r w:rsidR="00FE0F23" w:rsidRPr="0020099D" w14:paraId="7C1631F9" w14:textId="77777777" w:rsidTr="0062617A">
        <w:trPr>
          <w:trHeight w:val="20"/>
        </w:trPr>
        <w:tc>
          <w:tcPr>
            <w:tcW w:w="706" w:type="pct"/>
            <w:vMerge/>
            <w:tcBorders>
              <w:top w:val="single" w:sz="4" w:space="0" w:color="auto"/>
              <w:left w:val="single" w:sz="4" w:space="0" w:color="auto"/>
              <w:bottom w:val="single" w:sz="4" w:space="0" w:color="auto"/>
              <w:right w:val="single" w:sz="4" w:space="0" w:color="auto"/>
            </w:tcBorders>
            <w:vAlign w:val="center"/>
            <w:hideMark/>
          </w:tcPr>
          <w:p w14:paraId="3E7F7B07" w14:textId="77777777" w:rsidR="00FE0F23" w:rsidRPr="0020099D" w:rsidRDefault="00FE0F23" w:rsidP="00FE0F23">
            <w:pPr>
              <w:widowControl/>
              <w:spacing w:line="276" w:lineRule="auto"/>
              <w:jc w:val="center"/>
              <w:rPr>
                <w:rFonts w:ascii="Times New Roman" w:hAnsi="Times New Roman"/>
                <w:sz w:val="20"/>
                <w:szCs w:val="20"/>
                <w:shd w:val="clear" w:color="auto" w:fill="FFFFFF"/>
              </w:rPr>
            </w:pP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9F8413"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Циркуляционный</w:t>
            </w:r>
          </w:p>
          <w:p w14:paraId="719AA025"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насос контура</w:t>
            </w:r>
          </w:p>
          <w:p w14:paraId="53FEA413" w14:textId="77777777" w:rsidR="00FE0F23" w:rsidRPr="0020099D" w:rsidRDefault="00FE0F23" w:rsidP="00FE0F23">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ГВС</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E957D3"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UPS</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B1B36"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32-120F</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AFAD47" w14:textId="77777777" w:rsidR="00FE0F23" w:rsidRPr="0020099D" w:rsidRDefault="00FE0F23" w:rsidP="00BA3B29">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H=9,6 м</w:t>
            </w:r>
          </w:p>
          <w:p w14:paraId="52973B48" w14:textId="77777777" w:rsidR="00FE0F23" w:rsidRPr="0020099D" w:rsidRDefault="00FE0F23" w:rsidP="00BA3B29">
            <w:pPr>
              <w:shd w:val="clear" w:color="auto" w:fill="FFFFFF"/>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Q=13 м3/ч</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A25BB" w14:textId="77777777" w:rsidR="00FE0F23" w:rsidRPr="0020099D" w:rsidRDefault="00FE0F23" w:rsidP="00FE0F23">
            <w:pPr>
              <w:tabs>
                <w:tab w:val="left" w:pos="811"/>
              </w:tabs>
              <w:spacing w:line="276" w:lineRule="auto"/>
              <w:ind w:right="-34"/>
              <w:jc w:val="center"/>
              <w:rPr>
                <w:rFonts w:ascii="Times New Roman" w:hAnsi="Times New Roman"/>
                <w:sz w:val="20"/>
                <w:szCs w:val="20"/>
                <w:shd w:val="clear" w:color="auto" w:fill="FFFFFF"/>
              </w:rPr>
            </w:pPr>
            <w:r w:rsidRPr="0020099D">
              <w:rPr>
                <w:rFonts w:ascii="Times New Roman" w:hAnsi="Times New Roman"/>
                <w:sz w:val="20"/>
                <w:szCs w:val="20"/>
                <w:shd w:val="clear" w:color="auto" w:fill="FFFFFF"/>
              </w:rPr>
              <w:t>2</w:t>
            </w:r>
          </w:p>
        </w:tc>
      </w:tr>
    </w:tbl>
    <w:p w14:paraId="784FCE56" w14:textId="77777777" w:rsidR="00A31AC2" w:rsidRPr="0020099D" w:rsidRDefault="00A31AC2" w:rsidP="00A31AC2">
      <w:pPr>
        <w:spacing w:line="276" w:lineRule="auto"/>
        <w:rPr>
          <w:rFonts w:ascii="Times New Roman" w:hAnsi="Times New Roman"/>
          <w:szCs w:val="24"/>
          <w:lang w:val="ru-RU"/>
        </w:rPr>
      </w:pPr>
    </w:p>
    <w:p w14:paraId="576BB4F0" w14:textId="303B0583" w:rsidR="00A31AC2" w:rsidRPr="0020099D" w:rsidRDefault="00A31AC2" w:rsidP="00F93AA3">
      <w:pPr>
        <w:pStyle w:val="2"/>
        <w:rPr>
          <w:lang w:val="ru-RU"/>
        </w:rPr>
      </w:pPr>
      <w:bookmarkStart w:id="101" w:name="_Toc453770367"/>
      <w:bookmarkStart w:id="102" w:name="_Toc201744767"/>
      <w:r w:rsidRPr="0020099D">
        <w:rPr>
          <w:lang w:val="ru-RU"/>
        </w:rPr>
        <w:lastRenderedPageBreak/>
        <w:t>Описание графиков регулирования отпуска тепла в тепловые сети с анализом их обоснованности</w:t>
      </w:r>
      <w:bookmarkEnd w:id="101"/>
      <w:bookmarkEnd w:id="102"/>
    </w:p>
    <w:p w14:paraId="5A093B52" w14:textId="77777777" w:rsidR="00A31AC2" w:rsidRPr="0020099D" w:rsidRDefault="00A31AC2" w:rsidP="00A31AC2">
      <w:pPr>
        <w:pStyle w:val="af"/>
        <w:spacing w:line="276" w:lineRule="auto"/>
        <w:ind w:firstLine="708"/>
        <w:rPr>
          <w:rFonts w:eastAsia="Times New Roman"/>
          <w:lang w:eastAsia="ru-RU" w:bidi="ar-SA"/>
        </w:rPr>
      </w:pPr>
    </w:p>
    <w:p w14:paraId="4789D11F" w14:textId="77777777" w:rsidR="007D14C3" w:rsidRPr="007D14C3" w:rsidRDefault="007D14C3" w:rsidP="00CF5CF3">
      <w:pPr>
        <w:pStyle w:val="afff3"/>
      </w:pPr>
      <w:r w:rsidRPr="007D14C3">
        <w:t>Применение температурного графика 150/70 °С от БУ-1 ТЭЦ АО «СХК» обусловлено тем, что оборудование источника, магистральные и распределительные тепловые сети, а также системы теплопотребления абонентов спроектированы под данный температурный график. В настоящее время , в силу технических ограничений, поддерживается темпера в подающих магистралях не выше 130 ⁰С. Утвержден температурный график со срезкой 128 ⁰С.</w:t>
      </w:r>
    </w:p>
    <w:p w14:paraId="1E2EDE77" w14:textId="1F1A1AFB" w:rsidR="0058764D" w:rsidRPr="0020099D" w:rsidRDefault="0058764D" w:rsidP="00CF5CF3">
      <w:pPr>
        <w:pStyle w:val="afff3"/>
      </w:pPr>
      <w:r w:rsidRPr="0020099D">
        <w:t xml:space="preserve">В связи с этим, был сформирован скорректированный </w:t>
      </w:r>
      <w:r w:rsidR="00DB35C6" w:rsidRPr="0020099D">
        <w:t>график температур</w:t>
      </w:r>
      <w:r w:rsidR="002B29C7" w:rsidRPr="0020099D">
        <w:t>ы</w:t>
      </w:r>
      <w:r w:rsidR="00DB35C6" w:rsidRPr="0020099D">
        <w:t xml:space="preserve"> сетевой воды БУ № 1 ТЭЦ Филиала АО «РИР» в г. Северске, представленный в </w:t>
      </w:r>
      <w:r w:rsidR="009932D3">
        <w:t>т</w:t>
      </w:r>
      <w:r w:rsidR="00DB35C6" w:rsidRPr="0020099D">
        <w:t xml:space="preserve">аблице </w:t>
      </w:r>
      <w:r w:rsidR="0015644F" w:rsidRPr="0020099D">
        <w:t>3.</w:t>
      </w:r>
      <w:r w:rsidR="00CF5CF3" w:rsidRPr="0020099D">
        <w:t>28</w:t>
      </w:r>
      <w:r w:rsidR="00DB35C6" w:rsidRPr="0020099D">
        <w:t>.</w:t>
      </w:r>
    </w:p>
    <w:p w14:paraId="18F2BBDC" w14:textId="614B2F23" w:rsidR="00E96CAD" w:rsidRPr="0020099D" w:rsidRDefault="00E96CAD" w:rsidP="00CF5CF3">
      <w:pPr>
        <w:pStyle w:val="afff3"/>
        <w:ind w:firstLine="0"/>
      </w:pPr>
      <w:r w:rsidRPr="0020099D">
        <w:t xml:space="preserve">Таблица </w:t>
      </w:r>
      <w:r w:rsidR="0015644F" w:rsidRPr="0020099D">
        <w:t>3.</w:t>
      </w:r>
      <w:r w:rsidR="00CF5CF3" w:rsidRPr="0020099D">
        <w:t>28</w:t>
      </w:r>
      <w:r w:rsidRPr="0020099D">
        <w:t xml:space="preserve"> </w:t>
      </w:r>
      <w:r w:rsidR="0015644F" w:rsidRPr="0020099D">
        <w:t>–</w:t>
      </w:r>
      <w:r w:rsidRPr="0020099D">
        <w:t xml:space="preserve"> Скорректированный график температур сетевой воды БУ № 1 ТЭЦ Филиала АО «РИР» в г. Северске</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0"/>
        <w:gridCol w:w="1671"/>
        <w:gridCol w:w="1661"/>
        <w:gridCol w:w="1667"/>
        <w:gridCol w:w="1667"/>
        <w:gridCol w:w="1697"/>
      </w:tblGrid>
      <w:tr w:rsidR="00E96CAD" w:rsidRPr="00241751" w14:paraId="5AC47CE4" w14:textId="77777777" w:rsidTr="00E96CAD">
        <w:trPr>
          <w:trHeight w:hRule="exact" w:val="336"/>
          <w:tblHeader/>
          <w:jc w:val="center"/>
        </w:trPr>
        <w:tc>
          <w:tcPr>
            <w:tcW w:w="841" w:type="pct"/>
            <w:shd w:val="clear" w:color="auto" w:fill="FFFFFF"/>
            <w:vAlign w:val="center"/>
          </w:tcPr>
          <w:p w14:paraId="0E770E6A" w14:textId="77777777" w:rsidR="00E96CAD" w:rsidRPr="00E14D70" w:rsidRDefault="00E96CAD" w:rsidP="00E96CAD">
            <w:pPr>
              <w:pStyle w:val="11"/>
              <w:spacing w:line="276" w:lineRule="auto"/>
              <w:jc w:val="center"/>
              <w:rPr>
                <w:rFonts w:ascii="Times New Roman" w:hAnsi="Times New Roman" w:cs="Times New Roman"/>
                <w:b/>
                <w:sz w:val="20"/>
                <w:szCs w:val="20"/>
              </w:rPr>
            </w:pPr>
            <w:r w:rsidRPr="00E14D70">
              <w:rPr>
                <w:rFonts w:ascii="Times New Roman" w:hAnsi="Times New Roman" w:cs="Times New Roman"/>
                <w:b/>
                <w:color w:val="000000"/>
                <w:sz w:val="20"/>
                <w:szCs w:val="20"/>
              </w:rPr>
              <w:t>Тнв, °C</w:t>
            </w:r>
          </w:p>
        </w:tc>
        <w:tc>
          <w:tcPr>
            <w:tcW w:w="831" w:type="pct"/>
            <w:shd w:val="clear" w:color="auto" w:fill="FFFFFF"/>
            <w:vAlign w:val="center"/>
          </w:tcPr>
          <w:p w14:paraId="0870B787" w14:textId="77777777" w:rsidR="00E96CAD" w:rsidRPr="00E14D70" w:rsidRDefault="00E96CAD" w:rsidP="00E96CAD">
            <w:pPr>
              <w:pStyle w:val="11"/>
              <w:spacing w:line="276" w:lineRule="auto"/>
              <w:jc w:val="center"/>
              <w:rPr>
                <w:rFonts w:ascii="Times New Roman" w:hAnsi="Times New Roman" w:cs="Times New Roman"/>
                <w:b/>
                <w:sz w:val="20"/>
                <w:szCs w:val="20"/>
              </w:rPr>
            </w:pPr>
            <w:r w:rsidRPr="00E14D70">
              <w:rPr>
                <w:rFonts w:ascii="Times New Roman" w:hAnsi="Times New Roman" w:cs="Times New Roman"/>
                <w:b/>
                <w:color w:val="000000"/>
                <w:sz w:val="20"/>
                <w:szCs w:val="20"/>
              </w:rPr>
              <w:t>T</w:t>
            </w:r>
            <w:r w:rsidRPr="00E14D70">
              <w:rPr>
                <w:rFonts w:ascii="Times New Roman" w:hAnsi="Times New Roman" w:cs="Times New Roman"/>
                <w:b/>
                <w:sz w:val="20"/>
                <w:szCs w:val="20"/>
              </w:rPr>
              <w:t>1</w:t>
            </w:r>
            <w:r w:rsidRPr="00E14D70">
              <w:rPr>
                <w:rFonts w:ascii="Times New Roman" w:hAnsi="Times New Roman" w:cs="Times New Roman"/>
                <w:b/>
                <w:color w:val="000000"/>
                <w:sz w:val="20"/>
                <w:szCs w:val="20"/>
              </w:rPr>
              <w:t>,°C</w:t>
            </w:r>
          </w:p>
        </w:tc>
        <w:tc>
          <w:tcPr>
            <w:tcW w:w="826" w:type="pct"/>
            <w:shd w:val="clear" w:color="auto" w:fill="FFFFFF"/>
            <w:vAlign w:val="center"/>
          </w:tcPr>
          <w:p w14:paraId="673D604D" w14:textId="77777777" w:rsidR="00E96CAD" w:rsidRPr="00E14D70" w:rsidRDefault="00E96CAD" w:rsidP="00E96CAD">
            <w:pPr>
              <w:pStyle w:val="11"/>
              <w:spacing w:line="276" w:lineRule="auto"/>
              <w:jc w:val="center"/>
              <w:rPr>
                <w:rFonts w:ascii="Times New Roman" w:hAnsi="Times New Roman" w:cs="Times New Roman"/>
                <w:b/>
                <w:sz w:val="20"/>
                <w:szCs w:val="20"/>
              </w:rPr>
            </w:pPr>
            <w:r w:rsidRPr="00E14D70">
              <w:rPr>
                <w:rFonts w:ascii="Times New Roman" w:hAnsi="Times New Roman" w:cs="Times New Roman"/>
                <w:b/>
                <w:sz w:val="20"/>
                <w:szCs w:val="20"/>
              </w:rPr>
              <w:t>Т</w:t>
            </w:r>
            <w:r w:rsidRPr="00E14D70">
              <w:rPr>
                <w:rFonts w:ascii="Times New Roman" w:hAnsi="Times New Roman" w:cs="Times New Roman"/>
                <w:b/>
                <w:color w:val="000000"/>
                <w:sz w:val="20"/>
                <w:szCs w:val="20"/>
              </w:rPr>
              <w:t>2,°с</w:t>
            </w:r>
          </w:p>
        </w:tc>
        <w:tc>
          <w:tcPr>
            <w:tcW w:w="829" w:type="pct"/>
            <w:shd w:val="clear" w:color="auto" w:fill="FFFFFF"/>
            <w:vAlign w:val="center"/>
          </w:tcPr>
          <w:p w14:paraId="38A454E5" w14:textId="77777777" w:rsidR="00E96CAD" w:rsidRPr="00E14D70" w:rsidRDefault="00E96CAD" w:rsidP="00E96CAD">
            <w:pPr>
              <w:pStyle w:val="11"/>
              <w:spacing w:line="276" w:lineRule="auto"/>
              <w:jc w:val="center"/>
              <w:rPr>
                <w:rFonts w:ascii="Times New Roman" w:hAnsi="Times New Roman" w:cs="Times New Roman"/>
                <w:b/>
                <w:sz w:val="20"/>
                <w:szCs w:val="20"/>
              </w:rPr>
            </w:pPr>
            <w:r w:rsidRPr="00E14D70">
              <w:rPr>
                <w:rFonts w:ascii="Times New Roman" w:hAnsi="Times New Roman" w:cs="Times New Roman"/>
                <w:b/>
                <w:color w:val="000000"/>
                <w:sz w:val="20"/>
                <w:szCs w:val="20"/>
              </w:rPr>
              <w:t>Тнв, °C</w:t>
            </w:r>
          </w:p>
        </w:tc>
        <w:tc>
          <w:tcPr>
            <w:tcW w:w="829" w:type="pct"/>
            <w:shd w:val="clear" w:color="auto" w:fill="FFFFFF"/>
            <w:vAlign w:val="center"/>
          </w:tcPr>
          <w:p w14:paraId="1359B6C0" w14:textId="77777777" w:rsidR="00E96CAD" w:rsidRPr="00E14D70" w:rsidRDefault="00E96CAD" w:rsidP="00E96CAD">
            <w:pPr>
              <w:pStyle w:val="11"/>
              <w:spacing w:line="276" w:lineRule="auto"/>
              <w:jc w:val="center"/>
              <w:rPr>
                <w:rFonts w:ascii="Times New Roman" w:hAnsi="Times New Roman" w:cs="Times New Roman"/>
                <w:b/>
                <w:sz w:val="20"/>
                <w:szCs w:val="20"/>
              </w:rPr>
            </w:pPr>
            <w:r w:rsidRPr="00E14D70">
              <w:rPr>
                <w:rFonts w:ascii="Times New Roman" w:hAnsi="Times New Roman" w:cs="Times New Roman"/>
                <w:b/>
                <w:color w:val="000000"/>
                <w:sz w:val="20"/>
                <w:szCs w:val="20"/>
              </w:rPr>
              <w:t>T</w:t>
            </w:r>
            <w:r w:rsidRPr="00E14D70">
              <w:rPr>
                <w:rFonts w:ascii="Times New Roman" w:hAnsi="Times New Roman" w:cs="Times New Roman"/>
                <w:b/>
                <w:sz w:val="20"/>
                <w:szCs w:val="20"/>
              </w:rPr>
              <w:t>1</w:t>
            </w:r>
            <w:r w:rsidRPr="00E14D70">
              <w:rPr>
                <w:rFonts w:ascii="Times New Roman" w:hAnsi="Times New Roman" w:cs="Times New Roman"/>
                <w:b/>
                <w:color w:val="000000"/>
                <w:sz w:val="20"/>
                <w:szCs w:val="20"/>
              </w:rPr>
              <w:t>,°C</w:t>
            </w:r>
          </w:p>
        </w:tc>
        <w:tc>
          <w:tcPr>
            <w:tcW w:w="844" w:type="pct"/>
            <w:shd w:val="clear" w:color="auto" w:fill="FFFFFF"/>
            <w:vAlign w:val="center"/>
          </w:tcPr>
          <w:p w14:paraId="73C4AA41" w14:textId="77777777" w:rsidR="00E96CAD" w:rsidRPr="00E14D70" w:rsidRDefault="00E96CAD" w:rsidP="00E96CAD">
            <w:pPr>
              <w:pStyle w:val="11"/>
              <w:spacing w:line="276" w:lineRule="auto"/>
              <w:jc w:val="center"/>
              <w:rPr>
                <w:rFonts w:ascii="Times New Roman" w:hAnsi="Times New Roman" w:cs="Times New Roman"/>
                <w:b/>
                <w:sz w:val="20"/>
                <w:szCs w:val="20"/>
              </w:rPr>
            </w:pPr>
            <w:r w:rsidRPr="00E14D70">
              <w:rPr>
                <w:rFonts w:ascii="Times New Roman" w:hAnsi="Times New Roman" w:cs="Times New Roman"/>
                <w:b/>
                <w:sz w:val="20"/>
                <w:szCs w:val="20"/>
              </w:rPr>
              <w:t>Т</w:t>
            </w:r>
            <w:r w:rsidRPr="00E14D70">
              <w:rPr>
                <w:rFonts w:ascii="Times New Roman" w:hAnsi="Times New Roman" w:cs="Times New Roman"/>
                <w:b/>
                <w:color w:val="000000"/>
                <w:sz w:val="20"/>
                <w:szCs w:val="20"/>
              </w:rPr>
              <w:t>2,°с</w:t>
            </w:r>
          </w:p>
        </w:tc>
      </w:tr>
      <w:tr w:rsidR="002168DA" w:rsidRPr="00241751" w14:paraId="619CD08C" w14:textId="77777777" w:rsidTr="002168DA">
        <w:trPr>
          <w:trHeight w:hRule="exact" w:val="341"/>
          <w:jc w:val="center"/>
        </w:trPr>
        <w:tc>
          <w:tcPr>
            <w:tcW w:w="841" w:type="pct"/>
            <w:shd w:val="clear" w:color="auto" w:fill="FFFFFF"/>
            <w:vAlign w:val="bottom"/>
          </w:tcPr>
          <w:p w14:paraId="3EF82BA4" w14:textId="1ADC9DA5"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+ 10</w:t>
            </w:r>
          </w:p>
        </w:tc>
        <w:tc>
          <w:tcPr>
            <w:tcW w:w="831" w:type="pct"/>
            <w:shd w:val="clear" w:color="auto" w:fill="FFFFFF"/>
            <w:vAlign w:val="bottom"/>
          </w:tcPr>
          <w:p w14:paraId="51AF133C" w14:textId="2311955E"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70</w:t>
            </w:r>
          </w:p>
        </w:tc>
        <w:tc>
          <w:tcPr>
            <w:tcW w:w="826" w:type="pct"/>
            <w:shd w:val="clear" w:color="auto" w:fill="FFFFFF"/>
            <w:vAlign w:val="bottom"/>
          </w:tcPr>
          <w:p w14:paraId="4481CAC6" w14:textId="20F15AD8"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48</w:t>
            </w:r>
          </w:p>
        </w:tc>
        <w:tc>
          <w:tcPr>
            <w:tcW w:w="829" w:type="pct"/>
            <w:shd w:val="clear" w:color="auto" w:fill="FFFFFF"/>
            <w:vAlign w:val="bottom"/>
          </w:tcPr>
          <w:p w14:paraId="424CEFF0" w14:textId="61D9409D"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- 15</w:t>
            </w:r>
          </w:p>
        </w:tc>
        <w:tc>
          <w:tcPr>
            <w:tcW w:w="829" w:type="pct"/>
            <w:shd w:val="clear" w:color="auto" w:fill="FFFFFF"/>
            <w:vAlign w:val="bottom"/>
          </w:tcPr>
          <w:p w14:paraId="1C9D9425" w14:textId="5824A444"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94</w:t>
            </w:r>
          </w:p>
        </w:tc>
        <w:tc>
          <w:tcPr>
            <w:tcW w:w="844" w:type="pct"/>
            <w:shd w:val="clear" w:color="auto" w:fill="FFFFFF"/>
            <w:vAlign w:val="bottom"/>
          </w:tcPr>
          <w:p w14:paraId="64490DA1" w14:textId="7E41F03B"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52</w:t>
            </w:r>
          </w:p>
        </w:tc>
      </w:tr>
      <w:tr w:rsidR="002168DA" w:rsidRPr="00241751" w14:paraId="1D4C8912" w14:textId="77777777" w:rsidTr="002168DA">
        <w:trPr>
          <w:trHeight w:hRule="exact" w:val="341"/>
          <w:jc w:val="center"/>
        </w:trPr>
        <w:tc>
          <w:tcPr>
            <w:tcW w:w="841" w:type="pct"/>
            <w:shd w:val="clear" w:color="auto" w:fill="FFFFFF"/>
            <w:vAlign w:val="bottom"/>
          </w:tcPr>
          <w:p w14:paraId="57F97CC0" w14:textId="0EB79831"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+ 9</w:t>
            </w:r>
          </w:p>
        </w:tc>
        <w:tc>
          <w:tcPr>
            <w:tcW w:w="831" w:type="pct"/>
            <w:shd w:val="clear" w:color="auto" w:fill="FFFFFF"/>
            <w:vAlign w:val="bottom"/>
          </w:tcPr>
          <w:p w14:paraId="1933AF30" w14:textId="6C4BAD5E"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70</w:t>
            </w:r>
          </w:p>
        </w:tc>
        <w:tc>
          <w:tcPr>
            <w:tcW w:w="826" w:type="pct"/>
            <w:shd w:val="clear" w:color="auto" w:fill="FFFFFF"/>
            <w:vAlign w:val="bottom"/>
          </w:tcPr>
          <w:p w14:paraId="6ED48B51" w14:textId="70DAD2B7"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48</w:t>
            </w:r>
          </w:p>
        </w:tc>
        <w:tc>
          <w:tcPr>
            <w:tcW w:w="829" w:type="pct"/>
            <w:shd w:val="clear" w:color="auto" w:fill="FFFFFF"/>
            <w:vAlign w:val="bottom"/>
          </w:tcPr>
          <w:p w14:paraId="6AF19C2F" w14:textId="4DA36152"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- 16</w:t>
            </w:r>
          </w:p>
        </w:tc>
        <w:tc>
          <w:tcPr>
            <w:tcW w:w="829" w:type="pct"/>
            <w:shd w:val="clear" w:color="auto" w:fill="FFFFFF"/>
            <w:vAlign w:val="bottom"/>
          </w:tcPr>
          <w:p w14:paraId="5201975B" w14:textId="22A7634A"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96</w:t>
            </w:r>
          </w:p>
        </w:tc>
        <w:tc>
          <w:tcPr>
            <w:tcW w:w="844" w:type="pct"/>
            <w:shd w:val="clear" w:color="auto" w:fill="FFFFFF"/>
            <w:vAlign w:val="bottom"/>
          </w:tcPr>
          <w:p w14:paraId="221867A2" w14:textId="24E4EE11"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53</w:t>
            </w:r>
          </w:p>
        </w:tc>
      </w:tr>
      <w:tr w:rsidR="002168DA" w:rsidRPr="00241751" w14:paraId="51FAEDD2" w14:textId="77777777" w:rsidTr="002168DA">
        <w:trPr>
          <w:trHeight w:hRule="exact" w:val="341"/>
          <w:jc w:val="center"/>
        </w:trPr>
        <w:tc>
          <w:tcPr>
            <w:tcW w:w="841" w:type="pct"/>
            <w:shd w:val="clear" w:color="auto" w:fill="FFFFFF"/>
            <w:vAlign w:val="bottom"/>
          </w:tcPr>
          <w:p w14:paraId="1C333B80" w14:textId="40EEB44C"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+ 8</w:t>
            </w:r>
          </w:p>
        </w:tc>
        <w:tc>
          <w:tcPr>
            <w:tcW w:w="831" w:type="pct"/>
            <w:shd w:val="clear" w:color="auto" w:fill="FFFFFF"/>
            <w:vAlign w:val="bottom"/>
          </w:tcPr>
          <w:p w14:paraId="747E6DAC" w14:textId="0D2457A5"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70</w:t>
            </w:r>
          </w:p>
        </w:tc>
        <w:tc>
          <w:tcPr>
            <w:tcW w:w="826" w:type="pct"/>
            <w:shd w:val="clear" w:color="auto" w:fill="FFFFFF"/>
            <w:vAlign w:val="bottom"/>
          </w:tcPr>
          <w:p w14:paraId="314246F6" w14:textId="1456462B"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47</w:t>
            </w:r>
          </w:p>
        </w:tc>
        <w:tc>
          <w:tcPr>
            <w:tcW w:w="829" w:type="pct"/>
            <w:shd w:val="clear" w:color="auto" w:fill="FFFFFF"/>
            <w:vAlign w:val="bottom"/>
          </w:tcPr>
          <w:p w14:paraId="56A91F5C" w14:textId="2BE83804"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- 17</w:t>
            </w:r>
          </w:p>
        </w:tc>
        <w:tc>
          <w:tcPr>
            <w:tcW w:w="829" w:type="pct"/>
            <w:shd w:val="clear" w:color="auto" w:fill="FFFFFF"/>
            <w:vAlign w:val="bottom"/>
          </w:tcPr>
          <w:p w14:paraId="3124FE04" w14:textId="1C2402AF"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98</w:t>
            </w:r>
          </w:p>
        </w:tc>
        <w:tc>
          <w:tcPr>
            <w:tcW w:w="844" w:type="pct"/>
            <w:shd w:val="clear" w:color="auto" w:fill="FFFFFF"/>
            <w:vAlign w:val="bottom"/>
          </w:tcPr>
          <w:p w14:paraId="7331A103" w14:textId="6FD1F955" w:rsidR="002168DA" w:rsidRPr="00E14D70" w:rsidRDefault="002168DA" w:rsidP="002168DA">
            <w:pPr>
              <w:pStyle w:val="11"/>
              <w:spacing w:line="276" w:lineRule="auto"/>
              <w:jc w:val="center"/>
              <w:rPr>
                <w:rFonts w:ascii="Times New Roman" w:hAnsi="Times New Roman" w:cs="Times New Roman"/>
                <w:sz w:val="20"/>
                <w:szCs w:val="20"/>
              </w:rPr>
            </w:pPr>
            <w:r w:rsidRPr="00E14D70">
              <w:rPr>
                <w:rFonts w:ascii="Times New Roman" w:hAnsi="Times New Roman" w:cs="Times New Roman"/>
                <w:color w:val="000000"/>
                <w:sz w:val="20"/>
                <w:szCs w:val="20"/>
              </w:rPr>
              <w:t>54</w:t>
            </w:r>
          </w:p>
        </w:tc>
      </w:tr>
      <w:tr w:rsidR="002168DA" w:rsidRPr="00241751" w14:paraId="66E3F87F" w14:textId="77777777" w:rsidTr="002168DA">
        <w:trPr>
          <w:trHeight w:hRule="exact" w:val="346"/>
          <w:jc w:val="center"/>
        </w:trPr>
        <w:tc>
          <w:tcPr>
            <w:tcW w:w="841" w:type="pct"/>
            <w:shd w:val="clear" w:color="auto" w:fill="FFFFFF"/>
            <w:vAlign w:val="bottom"/>
          </w:tcPr>
          <w:p w14:paraId="22826356" w14:textId="5DA79BAF"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+ 7</w:t>
            </w:r>
          </w:p>
        </w:tc>
        <w:tc>
          <w:tcPr>
            <w:tcW w:w="831" w:type="pct"/>
            <w:shd w:val="clear" w:color="auto" w:fill="FFFFFF"/>
            <w:vAlign w:val="bottom"/>
          </w:tcPr>
          <w:p w14:paraId="7F29B01B" w14:textId="32B4D0D3"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7D560227" w14:textId="0F572CB4"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47</w:t>
            </w:r>
          </w:p>
        </w:tc>
        <w:tc>
          <w:tcPr>
            <w:tcW w:w="829" w:type="pct"/>
            <w:shd w:val="clear" w:color="auto" w:fill="FFFFFF"/>
            <w:vAlign w:val="bottom"/>
          </w:tcPr>
          <w:p w14:paraId="679D863B" w14:textId="1A433956"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- 18</w:t>
            </w:r>
          </w:p>
        </w:tc>
        <w:tc>
          <w:tcPr>
            <w:tcW w:w="829" w:type="pct"/>
            <w:shd w:val="clear" w:color="auto" w:fill="FFFFFF"/>
            <w:vAlign w:val="bottom"/>
          </w:tcPr>
          <w:p w14:paraId="21336D36" w14:textId="081B91EE"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100</w:t>
            </w:r>
          </w:p>
        </w:tc>
        <w:tc>
          <w:tcPr>
            <w:tcW w:w="844" w:type="pct"/>
            <w:shd w:val="clear" w:color="auto" w:fill="FFFFFF"/>
            <w:vAlign w:val="bottom"/>
          </w:tcPr>
          <w:p w14:paraId="4CF17A0C" w14:textId="127011C6"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54</w:t>
            </w:r>
          </w:p>
        </w:tc>
      </w:tr>
      <w:tr w:rsidR="002168DA" w:rsidRPr="00241751" w14:paraId="0340642D" w14:textId="77777777" w:rsidTr="002168DA">
        <w:trPr>
          <w:trHeight w:hRule="exact" w:val="336"/>
          <w:jc w:val="center"/>
        </w:trPr>
        <w:tc>
          <w:tcPr>
            <w:tcW w:w="841" w:type="pct"/>
            <w:shd w:val="clear" w:color="auto" w:fill="FFFFFF"/>
            <w:vAlign w:val="bottom"/>
          </w:tcPr>
          <w:p w14:paraId="52C10DAE" w14:textId="29FFB9A0"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+ 6</w:t>
            </w:r>
          </w:p>
        </w:tc>
        <w:tc>
          <w:tcPr>
            <w:tcW w:w="831" w:type="pct"/>
            <w:shd w:val="clear" w:color="auto" w:fill="FFFFFF"/>
            <w:vAlign w:val="bottom"/>
          </w:tcPr>
          <w:p w14:paraId="5336BB7B" w14:textId="3A44C8C9"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75C32D68" w14:textId="170CCE95"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46</w:t>
            </w:r>
          </w:p>
        </w:tc>
        <w:tc>
          <w:tcPr>
            <w:tcW w:w="829" w:type="pct"/>
            <w:shd w:val="clear" w:color="auto" w:fill="FFFFFF"/>
            <w:vAlign w:val="bottom"/>
          </w:tcPr>
          <w:p w14:paraId="5BB1D2CF" w14:textId="6D21A5E7"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- 19</w:t>
            </w:r>
          </w:p>
        </w:tc>
        <w:tc>
          <w:tcPr>
            <w:tcW w:w="829" w:type="pct"/>
            <w:shd w:val="clear" w:color="auto" w:fill="FFFFFF"/>
            <w:vAlign w:val="bottom"/>
          </w:tcPr>
          <w:p w14:paraId="4FF13BEB" w14:textId="2D66B183"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102</w:t>
            </w:r>
          </w:p>
        </w:tc>
        <w:tc>
          <w:tcPr>
            <w:tcW w:w="844" w:type="pct"/>
            <w:shd w:val="clear" w:color="auto" w:fill="FFFFFF"/>
            <w:vAlign w:val="bottom"/>
          </w:tcPr>
          <w:p w14:paraId="749495B6" w14:textId="4A077D56"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55</w:t>
            </w:r>
          </w:p>
        </w:tc>
      </w:tr>
      <w:tr w:rsidR="002168DA" w:rsidRPr="00241751" w14:paraId="667F9CCC" w14:textId="77777777" w:rsidTr="002168DA">
        <w:trPr>
          <w:trHeight w:hRule="exact" w:val="341"/>
          <w:jc w:val="center"/>
        </w:trPr>
        <w:tc>
          <w:tcPr>
            <w:tcW w:w="841" w:type="pct"/>
            <w:shd w:val="clear" w:color="auto" w:fill="FFFFFF"/>
            <w:vAlign w:val="bottom"/>
          </w:tcPr>
          <w:p w14:paraId="584FCBF7" w14:textId="2F70E780"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+ 5</w:t>
            </w:r>
          </w:p>
        </w:tc>
        <w:tc>
          <w:tcPr>
            <w:tcW w:w="831" w:type="pct"/>
            <w:shd w:val="clear" w:color="auto" w:fill="FFFFFF"/>
            <w:vAlign w:val="bottom"/>
          </w:tcPr>
          <w:p w14:paraId="0850B6BA" w14:textId="290C0E91"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1B7EA895" w14:textId="26D2310A"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46</w:t>
            </w:r>
          </w:p>
        </w:tc>
        <w:tc>
          <w:tcPr>
            <w:tcW w:w="829" w:type="pct"/>
            <w:shd w:val="clear" w:color="auto" w:fill="FFFFFF"/>
            <w:vAlign w:val="bottom"/>
          </w:tcPr>
          <w:p w14:paraId="651619A5" w14:textId="45094C70"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-20</w:t>
            </w:r>
          </w:p>
        </w:tc>
        <w:tc>
          <w:tcPr>
            <w:tcW w:w="829" w:type="pct"/>
            <w:shd w:val="clear" w:color="auto" w:fill="FFFFFF"/>
            <w:vAlign w:val="bottom"/>
          </w:tcPr>
          <w:p w14:paraId="1BE2ADA7" w14:textId="1DBBD0DA"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104</w:t>
            </w:r>
          </w:p>
        </w:tc>
        <w:tc>
          <w:tcPr>
            <w:tcW w:w="844" w:type="pct"/>
            <w:shd w:val="clear" w:color="auto" w:fill="FFFFFF"/>
            <w:vAlign w:val="bottom"/>
          </w:tcPr>
          <w:p w14:paraId="622CA9EC" w14:textId="67B5ECFD"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56</w:t>
            </w:r>
          </w:p>
        </w:tc>
      </w:tr>
      <w:tr w:rsidR="002168DA" w:rsidRPr="00241751" w14:paraId="0A0F847C" w14:textId="77777777" w:rsidTr="002168DA">
        <w:trPr>
          <w:trHeight w:hRule="exact" w:val="336"/>
          <w:jc w:val="center"/>
        </w:trPr>
        <w:tc>
          <w:tcPr>
            <w:tcW w:w="841" w:type="pct"/>
            <w:shd w:val="clear" w:color="auto" w:fill="FFFFFF"/>
            <w:vAlign w:val="bottom"/>
          </w:tcPr>
          <w:p w14:paraId="48AF24B0" w14:textId="5C7E16C8"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+ 4</w:t>
            </w:r>
          </w:p>
        </w:tc>
        <w:tc>
          <w:tcPr>
            <w:tcW w:w="831" w:type="pct"/>
            <w:shd w:val="clear" w:color="auto" w:fill="FFFFFF"/>
            <w:vAlign w:val="bottom"/>
          </w:tcPr>
          <w:p w14:paraId="021F40F8" w14:textId="78BA9465"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040C1315" w14:textId="150DC9C6"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45</w:t>
            </w:r>
          </w:p>
        </w:tc>
        <w:tc>
          <w:tcPr>
            <w:tcW w:w="829" w:type="pct"/>
            <w:shd w:val="clear" w:color="auto" w:fill="FFFFFF"/>
            <w:vAlign w:val="bottom"/>
          </w:tcPr>
          <w:p w14:paraId="5E44CDD1" w14:textId="6EA4E908"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-21</w:t>
            </w:r>
          </w:p>
        </w:tc>
        <w:tc>
          <w:tcPr>
            <w:tcW w:w="829" w:type="pct"/>
            <w:shd w:val="clear" w:color="auto" w:fill="FFFFFF"/>
            <w:vAlign w:val="bottom"/>
          </w:tcPr>
          <w:p w14:paraId="1098BCD0" w14:textId="7D158C56"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106</w:t>
            </w:r>
          </w:p>
        </w:tc>
        <w:tc>
          <w:tcPr>
            <w:tcW w:w="844" w:type="pct"/>
            <w:shd w:val="clear" w:color="auto" w:fill="FFFFFF"/>
            <w:vAlign w:val="bottom"/>
          </w:tcPr>
          <w:p w14:paraId="4E901F59" w14:textId="5F0DD842"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57</w:t>
            </w:r>
          </w:p>
        </w:tc>
      </w:tr>
      <w:tr w:rsidR="002168DA" w:rsidRPr="00241751" w14:paraId="52308D74" w14:textId="77777777" w:rsidTr="002168DA">
        <w:trPr>
          <w:trHeight w:hRule="exact" w:val="336"/>
          <w:jc w:val="center"/>
        </w:trPr>
        <w:tc>
          <w:tcPr>
            <w:tcW w:w="841" w:type="pct"/>
            <w:shd w:val="clear" w:color="auto" w:fill="FFFFFF"/>
            <w:vAlign w:val="bottom"/>
          </w:tcPr>
          <w:p w14:paraId="105A32C9" w14:textId="573D68CB"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+ 3</w:t>
            </w:r>
          </w:p>
        </w:tc>
        <w:tc>
          <w:tcPr>
            <w:tcW w:w="831" w:type="pct"/>
            <w:shd w:val="clear" w:color="auto" w:fill="FFFFFF"/>
            <w:vAlign w:val="bottom"/>
          </w:tcPr>
          <w:p w14:paraId="6F5B0329" w14:textId="5279EC47"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11953A4D" w14:textId="47997461"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44</w:t>
            </w:r>
          </w:p>
        </w:tc>
        <w:tc>
          <w:tcPr>
            <w:tcW w:w="829" w:type="pct"/>
            <w:shd w:val="clear" w:color="auto" w:fill="FFFFFF"/>
            <w:vAlign w:val="bottom"/>
          </w:tcPr>
          <w:p w14:paraId="24EA5FEF" w14:textId="11005105"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-22</w:t>
            </w:r>
          </w:p>
        </w:tc>
        <w:tc>
          <w:tcPr>
            <w:tcW w:w="829" w:type="pct"/>
            <w:shd w:val="clear" w:color="auto" w:fill="FFFFFF"/>
            <w:vAlign w:val="bottom"/>
          </w:tcPr>
          <w:p w14:paraId="4E6F23FF" w14:textId="74F66DF0"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108</w:t>
            </w:r>
          </w:p>
        </w:tc>
        <w:tc>
          <w:tcPr>
            <w:tcW w:w="844" w:type="pct"/>
            <w:shd w:val="clear" w:color="auto" w:fill="FFFFFF"/>
            <w:vAlign w:val="bottom"/>
          </w:tcPr>
          <w:p w14:paraId="18C4D51E" w14:textId="553118C5"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57</w:t>
            </w:r>
          </w:p>
        </w:tc>
      </w:tr>
      <w:tr w:rsidR="002168DA" w:rsidRPr="00241751" w14:paraId="7B90875A" w14:textId="77777777" w:rsidTr="002168DA">
        <w:trPr>
          <w:trHeight w:hRule="exact" w:val="341"/>
          <w:jc w:val="center"/>
        </w:trPr>
        <w:tc>
          <w:tcPr>
            <w:tcW w:w="841" w:type="pct"/>
            <w:shd w:val="clear" w:color="auto" w:fill="FFFFFF"/>
            <w:vAlign w:val="bottom"/>
          </w:tcPr>
          <w:p w14:paraId="2BAF85C4" w14:textId="4F295394"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+ 2</w:t>
            </w:r>
          </w:p>
        </w:tc>
        <w:tc>
          <w:tcPr>
            <w:tcW w:w="831" w:type="pct"/>
            <w:shd w:val="clear" w:color="auto" w:fill="FFFFFF"/>
            <w:vAlign w:val="bottom"/>
          </w:tcPr>
          <w:p w14:paraId="07AB75E4" w14:textId="4446F7F3"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57D65C75" w14:textId="1594EE66"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44</w:t>
            </w:r>
          </w:p>
        </w:tc>
        <w:tc>
          <w:tcPr>
            <w:tcW w:w="829" w:type="pct"/>
            <w:shd w:val="clear" w:color="auto" w:fill="FFFFFF"/>
            <w:vAlign w:val="bottom"/>
          </w:tcPr>
          <w:p w14:paraId="55A5C9EC" w14:textId="1757EF0A"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-23</w:t>
            </w:r>
          </w:p>
        </w:tc>
        <w:tc>
          <w:tcPr>
            <w:tcW w:w="829" w:type="pct"/>
            <w:shd w:val="clear" w:color="auto" w:fill="FFFFFF"/>
            <w:vAlign w:val="bottom"/>
          </w:tcPr>
          <w:p w14:paraId="54403F45" w14:textId="1F934072"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110</w:t>
            </w:r>
          </w:p>
        </w:tc>
        <w:tc>
          <w:tcPr>
            <w:tcW w:w="844" w:type="pct"/>
            <w:shd w:val="clear" w:color="auto" w:fill="FFFFFF"/>
            <w:vAlign w:val="bottom"/>
          </w:tcPr>
          <w:p w14:paraId="3FC8206B" w14:textId="2148E79B"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58</w:t>
            </w:r>
          </w:p>
        </w:tc>
      </w:tr>
      <w:tr w:rsidR="002168DA" w:rsidRPr="00241751" w14:paraId="4A8DDFF1" w14:textId="77777777" w:rsidTr="002168DA">
        <w:trPr>
          <w:trHeight w:hRule="exact" w:val="346"/>
          <w:jc w:val="center"/>
        </w:trPr>
        <w:tc>
          <w:tcPr>
            <w:tcW w:w="841" w:type="pct"/>
            <w:shd w:val="clear" w:color="auto" w:fill="FFFFFF"/>
            <w:vAlign w:val="bottom"/>
          </w:tcPr>
          <w:p w14:paraId="72A589C5" w14:textId="1D75C2EE"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+ 1</w:t>
            </w:r>
          </w:p>
        </w:tc>
        <w:tc>
          <w:tcPr>
            <w:tcW w:w="831" w:type="pct"/>
            <w:shd w:val="clear" w:color="auto" w:fill="FFFFFF"/>
            <w:vAlign w:val="bottom"/>
          </w:tcPr>
          <w:p w14:paraId="53A330FE" w14:textId="7CD1FABB"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369B65CD" w14:textId="1B4F93D8"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43</w:t>
            </w:r>
          </w:p>
        </w:tc>
        <w:tc>
          <w:tcPr>
            <w:tcW w:w="829" w:type="pct"/>
            <w:shd w:val="clear" w:color="auto" w:fill="FFFFFF"/>
            <w:vAlign w:val="bottom"/>
          </w:tcPr>
          <w:p w14:paraId="029D4809" w14:textId="0CACA456"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-24</w:t>
            </w:r>
          </w:p>
        </w:tc>
        <w:tc>
          <w:tcPr>
            <w:tcW w:w="829" w:type="pct"/>
            <w:shd w:val="clear" w:color="auto" w:fill="FFFFFF"/>
            <w:vAlign w:val="bottom"/>
          </w:tcPr>
          <w:p w14:paraId="66E13D96" w14:textId="02BD9903"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112</w:t>
            </w:r>
          </w:p>
        </w:tc>
        <w:tc>
          <w:tcPr>
            <w:tcW w:w="844" w:type="pct"/>
            <w:shd w:val="clear" w:color="auto" w:fill="FFFFFF"/>
            <w:vAlign w:val="bottom"/>
          </w:tcPr>
          <w:p w14:paraId="6A0485CC" w14:textId="2C620434"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59</w:t>
            </w:r>
          </w:p>
        </w:tc>
      </w:tr>
      <w:tr w:rsidR="002168DA" w:rsidRPr="00241751" w14:paraId="06FAFD4E" w14:textId="77777777" w:rsidTr="002168DA">
        <w:trPr>
          <w:trHeight w:hRule="exact" w:val="336"/>
          <w:jc w:val="center"/>
        </w:trPr>
        <w:tc>
          <w:tcPr>
            <w:tcW w:w="841" w:type="pct"/>
            <w:shd w:val="clear" w:color="auto" w:fill="FFFFFF"/>
            <w:vAlign w:val="bottom"/>
          </w:tcPr>
          <w:p w14:paraId="3FD4EB8E" w14:textId="303ABA07"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+ 0</w:t>
            </w:r>
          </w:p>
        </w:tc>
        <w:tc>
          <w:tcPr>
            <w:tcW w:w="831" w:type="pct"/>
            <w:shd w:val="clear" w:color="auto" w:fill="FFFFFF"/>
            <w:vAlign w:val="bottom"/>
          </w:tcPr>
          <w:p w14:paraId="665D799B" w14:textId="7A420CBE"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2B0F130A" w14:textId="545874E3"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43</w:t>
            </w:r>
          </w:p>
        </w:tc>
        <w:tc>
          <w:tcPr>
            <w:tcW w:w="829" w:type="pct"/>
            <w:shd w:val="clear" w:color="auto" w:fill="FFFFFF"/>
            <w:vAlign w:val="bottom"/>
          </w:tcPr>
          <w:p w14:paraId="7C5A3767" w14:textId="052CC4DD"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-25</w:t>
            </w:r>
          </w:p>
        </w:tc>
        <w:tc>
          <w:tcPr>
            <w:tcW w:w="829" w:type="pct"/>
            <w:shd w:val="clear" w:color="auto" w:fill="FFFFFF"/>
            <w:vAlign w:val="bottom"/>
          </w:tcPr>
          <w:p w14:paraId="2C0C6347" w14:textId="1F4D4B6C"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114</w:t>
            </w:r>
          </w:p>
        </w:tc>
        <w:tc>
          <w:tcPr>
            <w:tcW w:w="844" w:type="pct"/>
            <w:shd w:val="clear" w:color="auto" w:fill="FFFFFF"/>
            <w:vAlign w:val="bottom"/>
          </w:tcPr>
          <w:p w14:paraId="7249742E" w14:textId="58692778"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60</w:t>
            </w:r>
          </w:p>
        </w:tc>
      </w:tr>
      <w:tr w:rsidR="002168DA" w:rsidRPr="00241751" w14:paraId="60CA6B85" w14:textId="77777777" w:rsidTr="002168DA">
        <w:trPr>
          <w:trHeight w:hRule="exact" w:val="336"/>
          <w:jc w:val="center"/>
        </w:trPr>
        <w:tc>
          <w:tcPr>
            <w:tcW w:w="841" w:type="pct"/>
            <w:shd w:val="clear" w:color="auto" w:fill="FFFFFF"/>
            <w:vAlign w:val="bottom"/>
          </w:tcPr>
          <w:p w14:paraId="65D43EB9" w14:textId="2DDC38E9"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- 1</w:t>
            </w:r>
          </w:p>
        </w:tc>
        <w:tc>
          <w:tcPr>
            <w:tcW w:w="831" w:type="pct"/>
            <w:shd w:val="clear" w:color="auto" w:fill="FFFFFF"/>
            <w:vAlign w:val="bottom"/>
          </w:tcPr>
          <w:p w14:paraId="1A77318D" w14:textId="72390E0F"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69B4A8BD" w14:textId="73E3B123"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42</w:t>
            </w:r>
          </w:p>
        </w:tc>
        <w:tc>
          <w:tcPr>
            <w:tcW w:w="829" w:type="pct"/>
            <w:shd w:val="clear" w:color="auto" w:fill="FFFFFF"/>
            <w:vAlign w:val="bottom"/>
          </w:tcPr>
          <w:p w14:paraId="52BA558B" w14:textId="4869D6E1"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-26</w:t>
            </w:r>
          </w:p>
        </w:tc>
        <w:tc>
          <w:tcPr>
            <w:tcW w:w="829" w:type="pct"/>
            <w:shd w:val="clear" w:color="auto" w:fill="FFFFFF"/>
            <w:vAlign w:val="bottom"/>
          </w:tcPr>
          <w:p w14:paraId="51708B23" w14:textId="0D6B553D"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116</w:t>
            </w:r>
          </w:p>
        </w:tc>
        <w:tc>
          <w:tcPr>
            <w:tcW w:w="844" w:type="pct"/>
            <w:shd w:val="clear" w:color="auto" w:fill="FFFFFF"/>
            <w:vAlign w:val="bottom"/>
          </w:tcPr>
          <w:p w14:paraId="6596AF28" w14:textId="655DB058"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60</w:t>
            </w:r>
          </w:p>
        </w:tc>
      </w:tr>
      <w:tr w:rsidR="002168DA" w:rsidRPr="00241751" w14:paraId="3E4CA70C" w14:textId="77777777" w:rsidTr="002168DA">
        <w:trPr>
          <w:trHeight w:hRule="exact" w:val="341"/>
          <w:jc w:val="center"/>
        </w:trPr>
        <w:tc>
          <w:tcPr>
            <w:tcW w:w="841" w:type="pct"/>
            <w:shd w:val="clear" w:color="auto" w:fill="FFFFFF"/>
            <w:vAlign w:val="bottom"/>
          </w:tcPr>
          <w:p w14:paraId="508BACED" w14:textId="68138B35"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w:t>
            </w:r>
          </w:p>
        </w:tc>
        <w:tc>
          <w:tcPr>
            <w:tcW w:w="831" w:type="pct"/>
            <w:shd w:val="clear" w:color="auto" w:fill="FFFFFF"/>
            <w:vAlign w:val="bottom"/>
          </w:tcPr>
          <w:p w14:paraId="1975D13F" w14:textId="634F7A06"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70</w:t>
            </w:r>
          </w:p>
        </w:tc>
        <w:tc>
          <w:tcPr>
            <w:tcW w:w="826" w:type="pct"/>
            <w:shd w:val="clear" w:color="auto" w:fill="FFFFFF"/>
            <w:vAlign w:val="bottom"/>
          </w:tcPr>
          <w:p w14:paraId="57E92CDC" w14:textId="2A3DEADD"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42</w:t>
            </w:r>
          </w:p>
        </w:tc>
        <w:tc>
          <w:tcPr>
            <w:tcW w:w="829" w:type="pct"/>
            <w:shd w:val="clear" w:color="auto" w:fill="FFFFFF"/>
            <w:vAlign w:val="bottom"/>
          </w:tcPr>
          <w:p w14:paraId="276ADEFF" w14:textId="41A909AE"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-27</w:t>
            </w:r>
          </w:p>
        </w:tc>
        <w:tc>
          <w:tcPr>
            <w:tcW w:w="829" w:type="pct"/>
            <w:shd w:val="clear" w:color="auto" w:fill="FFFFFF"/>
            <w:vAlign w:val="bottom"/>
          </w:tcPr>
          <w:p w14:paraId="49F9A5C4" w14:textId="4F2E34DC"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118</w:t>
            </w:r>
          </w:p>
        </w:tc>
        <w:tc>
          <w:tcPr>
            <w:tcW w:w="844" w:type="pct"/>
            <w:shd w:val="clear" w:color="auto" w:fill="FFFFFF"/>
            <w:vAlign w:val="bottom"/>
          </w:tcPr>
          <w:p w14:paraId="095934D6" w14:textId="5D90B3B7"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61</w:t>
            </w:r>
          </w:p>
        </w:tc>
      </w:tr>
      <w:tr w:rsidR="002168DA" w:rsidRPr="00241751" w14:paraId="31ABC03B" w14:textId="77777777" w:rsidTr="002168DA">
        <w:trPr>
          <w:trHeight w:hRule="exact" w:val="336"/>
          <w:jc w:val="center"/>
        </w:trPr>
        <w:tc>
          <w:tcPr>
            <w:tcW w:w="841" w:type="pct"/>
            <w:shd w:val="clear" w:color="auto" w:fill="FFFFFF"/>
            <w:vAlign w:val="bottom"/>
          </w:tcPr>
          <w:p w14:paraId="1DB13EC5" w14:textId="4C29C5B8"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-3</w:t>
            </w:r>
          </w:p>
        </w:tc>
        <w:tc>
          <w:tcPr>
            <w:tcW w:w="831" w:type="pct"/>
            <w:shd w:val="clear" w:color="auto" w:fill="FFFFFF"/>
            <w:vAlign w:val="bottom"/>
          </w:tcPr>
          <w:p w14:paraId="33C1C304" w14:textId="159F8552"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71</w:t>
            </w:r>
          </w:p>
        </w:tc>
        <w:tc>
          <w:tcPr>
            <w:tcW w:w="826" w:type="pct"/>
            <w:shd w:val="clear" w:color="auto" w:fill="FFFFFF"/>
            <w:vAlign w:val="bottom"/>
          </w:tcPr>
          <w:p w14:paraId="2B6333D1" w14:textId="24264CFF"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42</w:t>
            </w:r>
          </w:p>
        </w:tc>
        <w:tc>
          <w:tcPr>
            <w:tcW w:w="829" w:type="pct"/>
            <w:shd w:val="clear" w:color="auto" w:fill="FFFFFF"/>
            <w:vAlign w:val="bottom"/>
          </w:tcPr>
          <w:p w14:paraId="17C797B8" w14:textId="6A8D74C5"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-28</w:t>
            </w:r>
          </w:p>
        </w:tc>
        <w:tc>
          <w:tcPr>
            <w:tcW w:w="829" w:type="pct"/>
            <w:shd w:val="clear" w:color="auto" w:fill="FFFFFF"/>
            <w:vAlign w:val="bottom"/>
          </w:tcPr>
          <w:p w14:paraId="5F14298F" w14:textId="6A7F59B9"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120</w:t>
            </w:r>
          </w:p>
        </w:tc>
        <w:tc>
          <w:tcPr>
            <w:tcW w:w="844" w:type="pct"/>
            <w:shd w:val="clear" w:color="auto" w:fill="FFFFFF"/>
            <w:vAlign w:val="bottom"/>
          </w:tcPr>
          <w:p w14:paraId="238B4A3D" w14:textId="0B130638" w:rsidR="002168DA" w:rsidRPr="00103EC4" w:rsidRDefault="002168DA" w:rsidP="002168DA">
            <w:pPr>
              <w:pStyle w:val="11"/>
              <w:spacing w:line="276" w:lineRule="auto"/>
              <w:jc w:val="center"/>
              <w:rPr>
                <w:rFonts w:ascii="Times New Roman" w:hAnsi="Times New Roman" w:cs="Times New Roman"/>
                <w:sz w:val="20"/>
                <w:szCs w:val="20"/>
              </w:rPr>
            </w:pPr>
            <w:r w:rsidRPr="00103EC4">
              <w:rPr>
                <w:rFonts w:ascii="Times New Roman" w:hAnsi="Times New Roman" w:cs="Times New Roman"/>
                <w:color w:val="000000"/>
                <w:sz w:val="20"/>
                <w:szCs w:val="20"/>
              </w:rPr>
              <w:t>62</w:t>
            </w:r>
          </w:p>
        </w:tc>
      </w:tr>
      <w:tr w:rsidR="002168DA" w:rsidRPr="00241751" w14:paraId="25332603" w14:textId="77777777" w:rsidTr="002168DA">
        <w:trPr>
          <w:trHeight w:hRule="exact" w:val="341"/>
          <w:jc w:val="center"/>
        </w:trPr>
        <w:tc>
          <w:tcPr>
            <w:tcW w:w="841" w:type="pct"/>
            <w:shd w:val="clear" w:color="auto" w:fill="FFFFFF"/>
            <w:vAlign w:val="bottom"/>
          </w:tcPr>
          <w:p w14:paraId="24FA6882" w14:textId="4DD935B7"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-4</w:t>
            </w:r>
          </w:p>
        </w:tc>
        <w:tc>
          <w:tcPr>
            <w:tcW w:w="831" w:type="pct"/>
            <w:shd w:val="clear" w:color="auto" w:fill="FFFFFF"/>
            <w:vAlign w:val="bottom"/>
          </w:tcPr>
          <w:p w14:paraId="35880B3C" w14:textId="7A1AA2D6"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73</w:t>
            </w:r>
          </w:p>
        </w:tc>
        <w:tc>
          <w:tcPr>
            <w:tcW w:w="826" w:type="pct"/>
            <w:shd w:val="clear" w:color="auto" w:fill="FFFFFF"/>
            <w:vAlign w:val="bottom"/>
          </w:tcPr>
          <w:p w14:paraId="3F23C5A1" w14:textId="117CB5F5"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43</w:t>
            </w:r>
          </w:p>
        </w:tc>
        <w:tc>
          <w:tcPr>
            <w:tcW w:w="829" w:type="pct"/>
            <w:shd w:val="clear" w:color="auto" w:fill="FFFFFF"/>
            <w:vAlign w:val="bottom"/>
          </w:tcPr>
          <w:p w14:paraId="5A617A3E" w14:textId="2AC40F10"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-29</w:t>
            </w:r>
          </w:p>
        </w:tc>
        <w:tc>
          <w:tcPr>
            <w:tcW w:w="829" w:type="pct"/>
            <w:shd w:val="clear" w:color="auto" w:fill="FFFFFF"/>
            <w:vAlign w:val="bottom"/>
          </w:tcPr>
          <w:p w14:paraId="689B84AC" w14:textId="33E7A68D"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122</w:t>
            </w:r>
          </w:p>
        </w:tc>
        <w:tc>
          <w:tcPr>
            <w:tcW w:w="844" w:type="pct"/>
            <w:shd w:val="clear" w:color="auto" w:fill="FFFFFF"/>
            <w:vAlign w:val="bottom"/>
          </w:tcPr>
          <w:p w14:paraId="313DA6C2" w14:textId="227A7817"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62</w:t>
            </w:r>
          </w:p>
        </w:tc>
      </w:tr>
      <w:tr w:rsidR="002168DA" w:rsidRPr="00241751" w14:paraId="620AE70A" w14:textId="77777777" w:rsidTr="002168DA">
        <w:trPr>
          <w:trHeight w:hRule="exact" w:val="336"/>
          <w:jc w:val="center"/>
        </w:trPr>
        <w:tc>
          <w:tcPr>
            <w:tcW w:w="841" w:type="pct"/>
            <w:shd w:val="clear" w:color="auto" w:fill="FFFFFF"/>
            <w:vAlign w:val="bottom"/>
          </w:tcPr>
          <w:p w14:paraId="36460A25" w14:textId="5C36CFCE"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-5</w:t>
            </w:r>
          </w:p>
        </w:tc>
        <w:tc>
          <w:tcPr>
            <w:tcW w:w="831" w:type="pct"/>
            <w:shd w:val="clear" w:color="auto" w:fill="FFFFFF"/>
            <w:vAlign w:val="bottom"/>
          </w:tcPr>
          <w:p w14:paraId="38000B1A" w14:textId="49253BA3"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75</w:t>
            </w:r>
          </w:p>
        </w:tc>
        <w:tc>
          <w:tcPr>
            <w:tcW w:w="826" w:type="pct"/>
            <w:shd w:val="clear" w:color="auto" w:fill="FFFFFF"/>
            <w:vAlign w:val="bottom"/>
          </w:tcPr>
          <w:p w14:paraId="74B6C03B" w14:textId="6F08131A"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44</w:t>
            </w:r>
          </w:p>
        </w:tc>
        <w:tc>
          <w:tcPr>
            <w:tcW w:w="829" w:type="pct"/>
            <w:shd w:val="clear" w:color="auto" w:fill="FFFFFF"/>
            <w:vAlign w:val="bottom"/>
          </w:tcPr>
          <w:p w14:paraId="21F984D5" w14:textId="403DA9BA"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-30</w:t>
            </w:r>
          </w:p>
        </w:tc>
        <w:tc>
          <w:tcPr>
            <w:tcW w:w="829" w:type="pct"/>
            <w:shd w:val="clear" w:color="auto" w:fill="FFFFFF"/>
            <w:vAlign w:val="bottom"/>
          </w:tcPr>
          <w:p w14:paraId="7C699A58" w14:textId="12754958"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124</w:t>
            </w:r>
          </w:p>
        </w:tc>
        <w:tc>
          <w:tcPr>
            <w:tcW w:w="844" w:type="pct"/>
            <w:shd w:val="clear" w:color="auto" w:fill="FFFFFF"/>
            <w:vAlign w:val="bottom"/>
          </w:tcPr>
          <w:p w14:paraId="7A53204B" w14:textId="58D93C13"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63</w:t>
            </w:r>
          </w:p>
        </w:tc>
      </w:tr>
      <w:tr w:rsidR="002168DA" w:rsidRPr="00241751" w14:paraId="69E25B5A" w14:textId="77777777" w:rsidTr="002168DA">
        <w:trPr>
          <w:trHeight w:hRule="exact" w:val="346"/>
          <w:jc w:val="center"/>
        </w:trPr>
        <w:tc>
          <w:tcPr>
            <w:tcW w:w="841" w:type="pct"/>
            <w:shd w:val="clear" w:color="auto" w:fill="FFFFFF"/>
            <w:vAlign w:val="bottom"/>
          </w:tcPr>
          <w:p w14:paraId="574E45F8" w14:textId="2D4763A3"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-6</w:t>
            </w:r>
          </w:p>
        </w:tc>
        <w:tc>
          <w:tcPr>
            <w:tcW w:w="831" w:type="pct"/>
            <w:shd w:val="clear" w:color="auto" w:fill="FFFFFF"/>
            <w:vAlign w:val="bottom"/>
          </w:tcPr>
          <w:p w14:paraId="70DF250A" w14:textId="1953C9CB"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77</w:t>
            </w:r>
          </w:p>
        </w:tc>
        <w:tc>
          <w:tcPr>
            <w:tcW w:w="826" w:type="pct"/>
            <w:shd w:val="clear" w:color="auto" w:fill="FFFFFF"/>
            <w:vAlign w:val="bottom"/>
          </w:tcPr>
          <w:p w14:paraId="3B9CEAB1" w14:textId="179B3875"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45</w:t>
            </w:r>
          </w:p>
        </w:tc>
        <w:tc>
          <w:tcPr>
            <w:tcW w:w="829" w:type="pct"/>
            <w:shd w:val="clear" w:color="auto" w:fill="FFFFFF"/>
            <w:vAlign w:val="bottom"/>
          </w:tcPr>
          <w:p w14:paraId="0DE45E19" w14:textId="5BD06E39"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-31</w:t>
            </w:r>
          </w:p>
        </w:tc>
        <w:tc>
          <w:tcPr>
            <w:tcW w:w="829" w:type="pct"/>
            <w:shd w:val="clear" w:color="auto" w:fill="FFFFFF"/>
            <w:vAlign w:val="bottom"/>
          </w:tcPr>
          <w:p w14:paraId="0CFA97BD" w14:textId="2C58B378"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126</w:t>
            </w:r>
          </w:p>
        </w:tc>
        <w:tc>
          <w:tcPr>
            <w:tcW w:w="844" w:type="pct"/>
            <w:shd w:val="clear" w:color="auto" w:fill="FFFFFF"/>
            <w:vAlign w:val="bottom"/>
          </w:tcPr>
          <w:p w14:paraId="049BD90C" w14:textId="5F39B3DB"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64</w:t>
            </w:r>
          </w:p>
        </w:tc>
      </w:tr>
      <w:tr w:rsidR="002168DA" w:rsidRPr="00241751" w14:paraId="1505D125" w14:textId="77777777" w:rsidTr="002168DA">
        <w:trPr>
          <w:trHeight w:hRule="exact" w:val="336"/>
          <w:jc w:val="center"/>
        </w:trPr>
        <w:tc>
          <w:tcPr>
            <w:tcW w:w="841" w:type="pct"/>
            <w:shd w:val="clear" w:color="auto" w:fill="FFFFFF"/>
            <w:vAlign w:val="bottom"/>
          </w:tcPr>
          <w:p w14:paraId="2BD77C2A" w14:textId="2CE8A076"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-7</w:t>
            </w:r>
          </w:p>
        </w:tc>
        <w:tc>
          <w:tcPr>
            <w:tcW w:w="831" w:type="pct"/>
            <w:shd w:val="clear" w:color="auto" w:fill="FFFFFF"/>
            <w:vAlign w:val="bottom"/>
          </w:tcPr>
          <w:p w14:paraId="04C32364" w14:textId="5B01BE48"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79</w:t>
            </w:r>
          </w:p>
        </w:tc>
        <w:tc>
          <w:tcPr>
            <w:tcW w:w="826" w:type="pct"/>
            <w:shd w:val="clear" w:color="auto" w:fill="FFFFFF"/>
            <w:vAlign w:val="bottom"/>
          </w:tcPr>
          <w:p w14:paraId="4D31556C" w14:textId="781A8537"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46</w:t>
            </w:r>
          </w:p>
        </w:tc>
        <w:tc>
          <w:tcPr>
            <w:tcW w:w="829" w:type="pct"/>
            <w:shd w:val="clear" w:color="auto" w:fill="FFFFFF"/>
            <w:vAlign w:val="bottom"/>
          </w:tcPr>
          <w:p w14:paraId="78A6DC82" w14:textId="3336E484"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-32</w:t>
            </w:r>
          </w:p>
        </w:tc>
        <w:tc>
          <w:tcPr>
            <w:tcW w:w="829" w:type="pct"/>
            <w:shd w:val="clear" w:color="auto" w:fill="FFFFFF"/>
            <w:vAlign w:val="bottom"/>
          </w:tcPr>
          <w:p w14:paraId="346663FC" w14:textId="22A708F8"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128</w:t>
            </w:r>
          </w:p>
        </w:tc>
        <w:tc>
          <w:tcPr>
            <w:tcW w:w="844" w:type="pct"/>
            <w:shd w:val="clear" w:color="auto" w:fill="FFFFFF"/>
            <w:vAlign w:val="bottom"/>
          </w:tcPr>
          <w:p w14:paraId="57167EA8" w14:textId="63010DDA"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65</w:t>
            </w:r>
          </w:p>
        </w:tc>
      </w:tr>
      <w:tr w:rsidR="002168DA" w:rsidRPr="00241751" w14:paraId="3AA04D51" w14:textId="77777777" w:rsidTr="002168DA">
        <w:trPr>
          <w:trHeight w:hRule="exact" w:val="341"/>
          <w:jc w:val="center"/>
        </w:trPr>
        <w:tc>
          <w:tcPr>
            <w:tcW w:w="841" w:type="pct"/>
            <w:shd w:val="clear" w:color="auto" w:fill="FFFFFF"/>
            <w:vAlign w:val="bottom"/>
          </w:tcPr>
          <w:p w14:paraId="1B353151" w14:textId="768FF996"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-8</w:t>
            </w:r>
          </w:p>
        </w:tc>
        <w:tc>
          <w:tcPr>
            <w:tcW w:w="831" w:type="pct"/>
            <w:shd w:val="clear" w:color="auto" w:fill="FFFFFF"/>
            <w:vAlign w:val="bottom"/>
          </w:tcPr>
          <w:p w14:paraId="62B19EBB" w14:textId="641790A2"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81</w:t>
            </w:r>
          </w:p>
        </w:tc>
        <w:tc>
          <w:tcPr>
            <w:tcW w:w="826" w:type="pct"/>
            <w:shd w:val="clear" w:color="auto" w:fill="FFFFFF"/>
            <w:vAlign w:val="bottom"/>
          </w:tcPr>
          <w:p w14:paraId="53234F83" w14:textId="6939452F"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46</w:t>
            </w:r>
          </w:p>
        </w:tc>
        <w:tc>
          <w:tcPr>
            <w:tcW w:w="829" w:type="pct"/>
            <w:shd w:val="clear" w:color="auto" w:fill="FFFFFF"/>
            <w:vAlign w:val="bottom"/>
          </w:tcPr>
          <w:p w14:paraId="0CAE3DCB" w14:textId="46B3DD79"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-33</w:t>
            </w:r>
          </w:p>
        </w:tc>
        <w:tc>
          <w:tcPr>
            <w:tcW w:w="829" w:type="pct"/>
            <w:shd w:val="clear" w:color="auto" w:fill="FFFFFF"/>
          </w:tcPr>
          <w:p w14:paraId="13854920" w14:textId="3E18E2E7"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128</w:t>
            </w:r>
          </w:p>
        </w:tc>
        <w:tc>
          <w:tcPr>
            <w:tcW w:w="844" w:type="pct"/>
            <w:shd w:val="clear" w:color="auto" w:fill="FFFFFF"/>
          </w:tcPr>
          <w:p w14:paraId="7B5302D3" w14:textId="46C30226"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sz w:val="20"/>
                <w:szCs w:val="20"/>
              </w:rPr>
              <w:t>62</w:t>
            </w:r>
          </w:p>
        </w:tc>
      </w:tr>
      <w:tr w:rsidR="002168DA" w:rsidRPr="00241751" w14:paraId="7BF61691" w14:textId="77777777" w:rsidTr="002168DA">
        <w:trPr>
          <w:trHeight w:hRule="exact" w:val="331"/>
          <w:jc w:val="center"/>
        </w:trPr>
        <w:tc>
          <w:tcPr>
            <w:tcW w:w="841" w:type="pct"/>
            <w:shd w:val="clear" w:color="auto" w:fill="FFFFFF"/>
            <w:vAlign w:val="bottom"/>
          </w:tcPr>
          <w:p w14:paraId="32C2EF39" w14:textId="3462FBE9"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-9</w:t>
            </w:r>
          </w:p>
        </w:tc>
        <w:tc>
          <w:tcPr>
            <w:tcW w:w="831" w:type="pct"/>
            <w:shd w:val="clear" w:color="auto" w:fill="FFFFFF"/>
            <w:vAlign w:val="bottom"/>
          </w:tcPr>
          <w:p w14:paraId="7B602C87" w14:textId="0C80AEC2"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83</w:t>
            </w:r>
          </w:p>
        </w:tc>
        <w:tc>
          <w:tcPr>
            <w:tcW w:w="826" w:type="pct"/>
            <w:shd w:val="clear" w:color="auto" w:fill="FFFFFF"/>
            <w:vAlign w:val="bottom"/>
          </w:tcPr>
          <w:p w14:paraId="33993A8B" w14:textId="4F3A5B66"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47</w:t>
            </w:r>
          </w:p>
        </w:tc>
        <w:tc>
          <w:tcPr>
            <w:tcW w:w="829" w:type="pct"/>
            <w:shd w:val="clear" w:color="auto" w:fill="FFFFFF"/>
            <w:vAlign w:val="bottom"/>
          </w:tcPr>
          <w:p w14:paraId="1867B7F2" w14:textId="5290578D"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-34</w:t>
            </w:r>
          </w:p>
        </w:tc>
        <w:tc>
          <w:tcPr>
            <w:tcW w:w="829" w:type="pct"/>
            <w:shd w:val="clear" w:color="auto" w:fill="FFFFFF"/>
          </w:tcPr>
          <w:p w14:paraId="5E088366" w14:textId="4D080331"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128</w:t>
            </w:r>
          </w:p>
        </w:tc>
        <w:tc>
          <w:tcPr>
            <w:tcW w:w="844" w:type="pct"/>
            <w:shd w:val="clear" w:color="auto" w:fill="FFFFFF"/>
          </w:tcPr>
          <w:p w14:paraId="07A5BAA6" w14:textId="156A746C"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sz w:val="20"/>
                <w:szCs w:val="20"/>
              </w:rPr>
              <w:t>61</w:t>
            </w:r>
          </w:p>
        </w:tc>
      </w:tr>
      <w:tr w:rsidR="002168DA" w:rsidRPr="00241751" w14:paraId="18088C39" w14:textId="77777777" w:rsidTr="002168DA">
        <w:trPr>
          <w:trHeight w:hRule="exact" w:val="336"/>
          <w:jc w:val="center"/>
        </w:trPr>
        <w:tc>
          <w:tcPr>
            <w:tcW w:w="841" w:type="pct"/>
            <w:shd w:val="clear" w:color="auto" w:fill="FFFFFF"/>
            <w:vAlign w:val="bottom"/>
          </w:tcPr>
          <w:p w14:paraId="2ACCB595" w14:textId="3481EDBC"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- 10</w:t>
            </w:r>
          </w:p>
        </w:tc>
        <w:tc>
          <w:tcPr>
            <w:tcW w:w="831" w:type="pct"/>
            <w:shd w:val="clear" w:color="auto" w:fill="FFFFFF"/>
            <w:vAlign w:val="bottom"/>
          </w:tcPr>
          <w:p w14:paraId="0A5EE72E" w14:textId="08E4D2E0"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85</w:t>
            </w:r>
          </w:p>
        </w:tc>
        <w:tc>
          <w:tcPr>
            <w:tcW w:w="826" w:type="pct"/>
            <w:shd w:val="clear" w:color="auto" w:fill="FFFFFF"/>
            <w:vAlign w:val="bottom"/>
          </w:tcPr>
          <w:p w14:paraId="75D77F36" w14:textId="6F432FD5"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48</w:t>
            </w:r>
          </w:p>
        </w:tc>
        <w:tc>
          <w:tcPr>
            <w:tcW w:w="829" w:type="pct"/>
            <w:shd w:val="clear" w:color="auto" w:fill="FFFFFF"/>
            <w:vAlign w:val="bottom"/>
          </w:tcPr>
          <w:p w14:paraId="673840F6" w14:textId="2C142884"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-35</w:t>
            </w:r>
          </w:p>
        </w:tc>
        <w:tc>
          <w:tcPr>
            <w:tcW w:w="829" w:type="pct"/>
            <w:shd w:val="clear" w:color="auto" w:fill="FFFFFF"/>
          </w:tcPr>
          <w:p w14:paraId="7421116E" w14:textId="1FB50B8C"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128</w:t>
            </w:r>
          </w:p>
        </w:tc>
        <w:tc>
          <w:tcPr>
            <w:tcW w:w="844" w:type="pct"/>
            <w:shd w:val="clear" w:color="auto" w:fill="FFFFFF"/>
          </w:tcPr>
          <w:p w14:paraId="33A690AA" w14:textId="3A490416"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sz w:val="20"/>
                <w:szCs w:val="20"/>
              </w:rPr>
              <w:t>60</w:t>
            </w:r>
          </w:p>
        </w:tc>
      </w:tr>
      <w:tr w:rsidR="002168DA" w:rsidRPr="00241751" w14:paraId="4F870FF3" w14:textId="77777777" w:rsidTr="002168DA">
        <w:trPr>
          <w:trHeight w:hRule="exact" w:val="336"/>
          <w:jc w:val="center"/>
        </w:trPr>
        <w:tc>
          <w:tcPr>
            <w:tcW w:w="841" w:type="pct"/>
            <w:shd w:val="clear" w:color="auto" w:fill="FFFFFF"/>
            <w:vAlign w:val="bottom"/>
          </w:tcPr>
          <w:p w14:paraId="1AF81E9B" w14:textId="782FD577" w:rsidR="002168DA" w:rsidRPr="00A070B9" w:rsidRDefault="00A070B9"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- 11</w:t>
            </w:r>
          </w:p>
        </w:tc>
        <w:tc>
          <w:tcPr>
            <w:tcW w:w="831" w:type="pct"/>
            <w:shd w:val="clear" w:color="auto" w:fill="FFFFFF"/>
            <w:vAlign w:val="bottom"/>
          </w:tcPr>
          <w:p w14:paraId="3BBAE71E" w14:textId="799812FD"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87</w:t>
            </w:r>
          </w:p>
        </w:tc>
        <w:tc>
          <w:tcPr>
            <w:tcW w:w="826" w:type="pct"/>
            <w:shd w:val="clear" w:color="auto" w:fill="FFFFFF"/>
            <w:vAlign w:val="bottom"/>
          </w:tcPr>
          <w:p w14:paraId="0C413654" w14:textId="36611544"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49</w:t>
            </w:r>
          </w:p>
        </w:tc>
        <w:tc>
          <w:tcPr>
            <w:tcW w:w="829" w:type="pct"/>
            <w:shd w:val="clear" w:color="auto" w:fill="FFFFFF"/>
            <w:vAlign w:val="bottom"/>
          </w:tcPr>
          <w:p w14:paraId="3CCDF27B" w14:textId="678BA71B"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-36</w:t>
            </w:r>
          </w:p>
        </w:tc>
        <w:tc>
          <w:tcPr>
            <w:tcW w:w="829" w:type="pct"/>
            <w:shd w:val="clear" w:color="auto" w:fill="FFFFFF"/>
          </w:tcPr>
          <w:p w14:paraId="43DC3AD7" w14:textId="75AA7A45"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128</w:t>
            </w:r>
          </w:p>
        </w:tc>
        <w:tc>
          <w:tcPr>
            <w:tcW w:w="844" w:type="pct"/>
            <w:shd w:val="clear" w:color="auto" w:fill="FFFFFF"/>
          </w:tcPr>
          <w:p w14:paraId="72CA21FE" w14:textId="2E78CD0A"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sz w:val="20"/>
                <w:szCs w:val="20"/>
              </w:rPr>
              <w:t>57</w:t>
            </w:r>
          </w:p>
        </w:tc>
      </w:tr>
      <w:tr w:rsidR="002168DA" w:rsidRPr="00241751" w14:paraId="013238E1" w14:textId="77777777" w:rsidTr="002168DA">
        <w:trPr>
          <w:trHeight w:hRule="exact" w:val="346"/>
          <w:jc w:val="center"/>
        </w:trPr>
        <w:tc>
          <w:tcPr>
            <w:tcW w:w="841" w:type="pct"/>
            <w:shd w:val="clear" w:color="auto" w:fill="FFFFFF"/>
            <w:vAlign w:val="bottom"/>
          </w:tcPr>
          <w:p w14:paraId="0B7BAEBA" w14:textId="2D02BD0E"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- 12</w:t>
            </w:r>
          </w:p>
        </w:tc>
        <w:tc>
          <w:tcPr>
            <w:tcW w:w="831" w:type="pct"/>
            <w:shd w:val="clear" w:color="auto" w:fill="FFFFFF"/>
            <w:vAlign w:val="bottom"/>
          </w:tcPr>
          <w:p w14:paraId="22EADA0F" w14:textId="07C39E91"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89</w:t>
            </w:r>
          </w:p>
        </w:tc>
        <w:tc>
          <w:tcPr>
            <w:tcW w:w="826" w:type="pct"/>
            <w:shd w:val="clear" w:color="auto" w:fill="FFFFFF"/>
            <w:vAlign w:val="bottom"/>
          </w:tcPr>
          <w:p w14:paraId="26BC25AD" w14:textId="782E78F5"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50</w:t>
            </w:r>
          </w:p>
        </w:tc>
        <w:tc>
          <w:tcPr>
            <w:tcW w:w="829" w:type="pct"/>
            <w:shd w:val="clear" w:color="auto" w:fill="FFFFFF"/>
            <w:vAlign w:val="bottom"/>
          </w:tcPr>
          <w:p w14:paraId="1AFE287B" w14:textId="11AFE701"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-37</w:t>
            </w:r>
          </w:p>
        </w:tc>
        <w:tc>
          <w:tcPr>
            <w:tcW w:w="829" w:type="pct"/>
            <w:shd w:val="clear" w:color="auto" w:fill="FFFFFF"/>
          </w:tcPr>
          <w:p w14:paraId="2363A6DD" w14:textId="6F08F10B"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color w:val="000000"/>
                <w:sz w:val="20"/>
                <w:szCs w:val="20"/>
              </w:rPr>
              <w:t>128</w:t>
            </w:r>
          </w:p>
        </w:tc>
        <w:tc>
          <w:tcPr>
            <w:tcW w:w="844" w:type="pct"/>
            <w:shd w:val="clear" w:color="auto" w:fill="FFFFFF"/>
          </w:tcPr>
          <w:p w14:paraId="41053E42" w14:textId="32F45D97" w:rsidR="002168DA" w:rsidRPr="00A070B9" w:rsidRDefault="002168DA" w:rsidP="002168DA">
            <w:pPr>
              <w:pStyle w:val="11"/>
              <w:spacing w:line="276" w:lineRule="auto"/>
              <w:jc w:val="center"/>
              <w:rPr>
                <w:rFonts w:ascii="Times New Roman" w:hAnsi="Times New Roman" w:cs="Times New Roman"/>
                <w:sz w:val="20"/>
                <w:szCs w:val="20"/>
              </w:rPr>
            </w:pPr>
            <w:r w:rsidRPr="00A070B9">
              <w:rPr>
                <w:rFonts w:ascii="Times New Roman" w:hAnsi="Times New Roman" w:cs="Times New Roman"/>
                <w:sz w:val="20"/>
                <w:szCs w:val="20"/>
              </w:rPr>
              <w:t>55</w:t>
            </w:r>
          </w:p>
        </w:tc>
      </w:tr>
      <w:tr w:rsidR="002168DA" w:rsidRPr="00241751" w14:paraId="0BEF03FA" w14:textId="77777777" w:rsidTr="002168DA">
        <w:trPr>
          <w:trHeight w:hRule="exact" w:val="336"/>
          <w:jc w:val="center"/>
        </w:trPr>
        <w:tc>
          <w:tcPr>
            <w:tcW w:w="841" w:type="pct"/>
            <w:shd w:val="clear" w:color="auto" w:fill="FFFFFF"/>
            <w:vAlign w:val="bottom"/>
          </w:tcPr>
          <w:p w14:paraId="7EBCCD7A" w14:textId="04B622FE"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- 13</w:t>
            </w:r>
          </w:p>
        </w:tc>
        <w:tc>
          <w:tcPr>
            <w:tcW w:w="831" w:type="pct"/>
            <w:shd w:val="clear" w:color="auto" w:fill="FFFFFF"/>
            <w:vAlign w:val="bottom"/>
          </w:tcPr>
          <w:p w14:paraId="2C23B4F0" w14:textId="0D200681"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91</w:t>
            </w:r>
          </w:p>
        </w:tc>
        <w:tc>
          <w:tcPr>
            <w:tcW w:w="826" w:type="pct"/>
            <w:shd w:val="clear" w:color="auto" w:fill="FFFFFF"/>
            <w:vAlign w:val="bottom"/>
          </w:tcPr>
          <w:p w14:paraId="70E124B1" w14:textId="23B616D2"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50</w:t>
            </w:r>
          </w:p>
        </w:tc>
        <w:tc>
          <w:tcPr>
            <w:tcW w:w="829" w:type="pct"/>
            <w:shd w:val="clear" w:color="auto" w:fill="FFFFFF"/>
            <w:vAlign w:val="bottom"/>
          </w:tcPr>
          <w:p w14:paraId="08497B69" w14:textId="703F3726"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-38</w:t>
            </w:r>
          </w:p>
        </w:tc>
        <w:tc>
          <w:tcPr>
            <w:tcW w:w="829" w:type="pct"/>
            <w:shd w:val="clear" w:color="auto" w:fill="FFFFFF"/>
          </w:tcPr>
          <w:p w14:paraId="06102E36" w14:textId="0CDD1EEC"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128</w:t>
            </w:r>
          </w:p>
        </w:tc>
        <w:tc>
          <w:tcPr>
            <w:tcW w:w="844" w:type="pct"/>
            <w:shd w:val="clear" w:color="auto" w:fill="FFFFFF"/>
          </w:tcPr>
          <w:p w14:paraId="35C97089" w14:textId="5B8E24DD"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sz w:val="20"/>
                <w:szCs w:val="20"/>
              </w:rPr>
              <w:t>53</w:t>
            </w:r>
          </w:p>
        </w:tc>
      </w:tr>
      <w:tr w:rsidR="002168DA" w:rsidRPr="00241751" w14:paraId="11C9BA84" w14:textId="77777777" w:rsidTr="002168DA">
        <w:trPr>
          <w:trHeight w:hRule="exact" w:val="341"/>
          <w:jc w:val="center"/>
        </w:trPr>
        <w:tc>
          <w:tcPr>
            <w:tcW w:w="841" w:type="pct"/>
            <w:shd w:val="clear" w:color="auto" w:fill="FFFFFF"/>
            <w:vAlign w:val="bottom"/>
          </w:tcPr>
          <w:p w14:paraId="6B7836E1" w14:textId="7C1960EC"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- 14</w:t>
            </w:r>
          </w:p>
        </w:tc>
        <w:tc>
          <w:tcPr>
            <w:tcW w:w="831" w:type="pct"/>
            <w:shd w:val="clear" w:color="auto" w:fill="FFFFFF"/>
            <w:vAlign w:val="bottom"/>
          </w:tcPr>
          <w:p w14:paraId="7DDE4441" w14:textId="773FDC34"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93</w:t>
            </w:r>
          </w:p>
        </w:tc>
        <w:tc>
          <w:tcPr>
            <w:tcW w:w="826" w:type="pct"/>
            <w:shd w:val="clear" w:color="auto" w:fill="FFFFFF"/>
            <w:vAlign w:val="bottom"/>
          </w:tcPr>
          <w:p w14:paraId="52ED6ED1" w14:textId="7307DD30"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51</w:t>
            </w:r>
          </w:p>
        </w:tc>
        <w:tc>
          <w:tcPr>
            <w:tcW w:w="829" w:type="pct"/>
            <w:shd w:val="clear" w:color="auto" w:fill="FFFFFF"/>
            <w:vAlign w:val="bottom"/>
          </w:tcPr>
          <w:p w14:paraId="79C135D8" w14:textId="6F090615"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-39</w:t>
            </w:r>
          </w:p>
        </w:tc>
        <w:tc>
          <w:tcPr>
            <w:tcW w:w="829" w:type="pct"/>
            <w:shd w:val="clear" w:color="auto" w:fill="FFFFFF"/>
          </w:tcPr>
          <w:p w14:paraId="043B8B38" w14:textId="27CC7B8A"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128</w:t>
            </w:r>
          </w:p>
        </w:tc>
        <w:tc>
          <w:tcPr>
            <w:tcW w:w="844" w:type="pct"/>
            <w:shd w:val="clear" w:color="auto" w:fill="FFFFFF"/>
          </w:tcPr>
          <w:p w14:paraId="7B589E9C" w14:textId="66E91820"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sz w:val="20"/>
                <w:szCs w:val="20"/>
              </w:rPr>
              <w:t>51</w:t>
            </w:r>
          </w:p>
        </w:tc>
      </w:tr>
      <w:tr w:rsidR="002168DA" w:rsidRPr="0020099D" w14:paraId="5BB64211" w14:textId="77777777" w:rsidTr="002168DA">
        <w:trPr>
          <w:trHeight w:hRule="exact" w:val="365"/>
          <w:jc w:val="center"/>
        </w:trPr>
        <w:tc>
          <w:tcPr>
            <w:tcW w:w="841" w:type="pct"/>
            <w:shd w:val="clear" w:color="auto" w:fill="FFFFFF"/>
          </w:tcPr>
          <w:p w14:paraId="0305068A" w14:textId="77777777" w:rsidR="002168DA" w:rsidRPr="00241751" w:rsidRDefault="002168DA" w:rsidP="002168DA">
            <w:pPr>
              <w:pStyle w:val="11"/>
              <w:spacing w:line="276" w:lineRule="auto"/>
              <w:jc w:val="center"/>
              <w:rPr>
                <w:rFonts w:ascii="Times New Roman" w:hAnsi="Times New Roman" w:cs="Times New Roman"/>
                <w:sz w:val="20"/>
                <w:szCs w:val="20"/>
                <w:highlight w:val="yellow"/>
              </w:rPr>
            </w:pPr>
          </w:p>
        </w:tc>
        <w:tc>
          <w:tcPr>
            <w:tcW w:w="831" w:type="pct"/>
            <w:shd w:val="clear" w:color="auto" w:fill="FFFFFF"/>
          </w:tcPr>
          <w:p w14:paraId="72D89287" w14:textId="77777777" w:rsidR="002168DA" w:rsidRPr="00241751" w:rsidRDefault="002168DA" w:rsidP="002168DA">
            <w:pPr>
              <w:pStyle w:val="11"/>
              <w:spacing w:line="276" w:lineRule="auto"/>
              <w:jc w:val="center"/>
              <w:rPr>
                <w:rFonts w:ascii="Times New Roman" w:hAnsi="Times New Roman" w:cs="Times New Roman"/>
                <w:sz w:val="20"/>
                <w:szCs w:val="20"/>
                <w:highlight w:val="yellow"/>
              </w:rPr>
            </w:pPr>
          </w:p>
        </w:tc>
        <w:tc>
          <w:tcPr>
            <w:tcW w:w="826" w:type="pct"/>
            <w:shd w:val="clear" w:color="auto" w:fill="FFFFFF"/>
          </w:tcPr>
          <w:p w14:paraId="797A404D" w14:textId="77777777" w:rsidR="002168DA" w:rsidRPr="00241751" w:rsidRDefault="002168DA" w:rsidP="002168DA">
            <w:pPr>
              <w:pStyle w:val="11"/>
              <w:spacing w:line="276" w:lineRule="auto"/>
              <w:jc w:val="center"/>
              <w:rPr>
                <w:rFonts w:ascii="Times New Roman" w:hAnsi="Times New Roman" w:cs="Times New Roman"/>
                <w:sz w:val="20"/>
                <w:szCs w:val="20"/>
                <w:highlight w:val="yellow"/>
              </w:rPr>
            </w:pPr>
          </w:p>
        </w:tc>
        <w:tc>
          <w:tcPr>
            <w:tcW w:w="829" w:type="pct"/>
            <w:shd w:val="clear" w:color="auto" w:fill="FFFFFF"/>
          </w:tcPr>
          <w:p w14:paraId="6201B318" w14:textId="5DA42EAA"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-40</w:t>
            </w:r>
          </w:p>
        </w:tc>
        <w:tc>
          <w:tcPr>
            <w:tcW w:w="829" w:type="pct"/>
            <w:shd w:val="clear" w:color="auto" w:fill="FFFFFF"/>
          </w:tcPr>
          <w:p w14:paraId="764099EC" w14:textId="38708B09"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color w:val="000000"/>
                <w:sz w:val="20"/>
                <w:szCs w:val="20"/>
              </w:rPr>
              <w:t>128</w:t>
            </w:r>
          </w:p>
        </w:tc>
        <w:tc>
          <w:tcPr>
            <w:tcW w:w="844" w:type="pct"/>
            <w:shd w:val="clear" w:color="auto" w:fill="FFFFFF"/>
          </w:tcPr>
          <w:p w14:paraId="275DFCC1" w14:textId="4F722A74" w:rsidR="002168DA" w:rsidRPr="002D1C0B" w:rsidRDefault="002168DA" w:rsidP="002168DA">
            <w:pPr>
              <w:pStyle w:val="11"/>
              <w:spacing w:line="276" w:lineRule="auto"/>
              <w:jc w:val="center"/>
              <w:rPr>
                <w:rFonts w:ascii="Times New Roman" w:hAnsi="Times New Roman" w:cs="Times New Roman"/>
                <w:sz w:val="20"/>
                <w:szCs w:val="20"/>
              </w:rPr>
            </w:pPr>
            <w:r w:rsidRPr="002D1C0B">
              <w:rPr>
                <w:rFonts w:ascii="Times New Roman" w:hAnsi="Times New Roman" w:cs="Times New Roman"/>
                <w:sz w:val="20"/>
                <w:szCs w:val="20"/>
              </w:rPr>
              <w:t>48</w:t>
            </w:r>
          </w:p>
        </w:tc>
      </w:tr>
    </w:tbl>
    <w:p w14:paraId="7ED3D468" w14:textId="61F22412" w:rsidR="00E96CAD" w:rsidRPr="0020099D" w:rsidRDefault="00E96CAD" w:rsidP="00E96CAD">
      <w:pPr>
        <w:jc w:val="both"/>
        <w:rPr>
          <w:rFonts w:ascii="Times New Roman" w:eastAsia="Times New Roman" w:hAnsi="Times New Roman"/>
          <w:sz w:val="18"/>
          <w:lang w:val="ru-RU"/>
        </w:rPr>
      </w:pPr>
      <w:r w:rsidRPr="0020099D">
        <w:rPr>
          <w:rFonts w:ascii="Times New Roman" w:eastAsia="Times New Roman" w:hAnsi="Times New Roman"/>
          <w:sz w:val="18"/>
          <w:lang w:val="ru-RU"/>
        </w:rPr>
        <w:t xml:space="preserve">*Расчет температуры обратного трубопровода для температуры НВ -31 и ниже </w:t>
      </w:r>
      <w:r w:rsidR="00955AF7" w:rsidRPr="0020099D">
        <w:rPr>
          <w:rFonts w:ascii="Times New Roman" w:eastAsia="Times New Roman" w:hAnsi="Times New Roman"/>
          <w:sz w:val="18"/>
          <w:lang w:val="ru-RU"/>
        </w:rPr>
        <w:t>выполнен</w:t>
      </w:r>
      <w:r w:rsidRPr="0020099D">
        <w:rPr>
          <w:rFonts w:ascii="Times New Roman" w:eastAsia="Times New Roman" w:hAnsi="Times New Roman"/>
          <w:sz w:val="18"/>
          <w:lang w:val="ru-RU"/>
        </w:rPr>
        <w:t xml:space="preserve"> по формуле Q=c*m*(Тпод – Тобр) исходя из расчетного количества тепла по графику 150/70 при постоянной массе теплоносителя и температуре подающего трубопровода</w:t>
      </w:r>
    </w:p>
    <w:p w14:paraId="5874B458" w14:textId="77777777" w:rsidR="00E96CAD" w:rsidRPr="0020099D" w:rsidRDefault="00E96CAD" w:rsidP="00E96CAD">
      <w:pPr>
        <w:jc w:val="both"/>
        <w:rPr>
          <w:rFonts w:ascii="Times New Roman" w:eastAsia="Times New Roman" w:hAnsi="Times New Roman"/>
          <w:sz w:val="24"/>
          <w:lang w:val="ru-RU"/>
        </w:rPr>
      </w:pPr>
    </w:p>
    <w:p w14:paraId="2483EF0F" w14:textId="6F131872" w:rsidR="0058764D" w:rsidRDefault="00EF553E" w:rsidP="00CF5CF3">
      <w:pPr>
        <w:pStyle w:val="afff3"/>
      </w:pPr>
      <w:r>
        <w:t xml:space="preserve">Графики температур сетевой воды БУ-2 </w:t>
      </w:r>
      <w:r w:rsidR="00DB35C6" w:rsidRPr="0020099D">
        <w:t xml:space="preserve">(Рисунок </w:t>
      </w:r>
      <w:r w:rsidR="009A71C6" w:rsidRPr="0020099D">
        <w:t>3.9</w:t>
      </w:r>
      <w:r>
        <w:t>)</w:t>
      </w:r>
    </w:p>
    <w:p w14:paraId="502E89DF" w14:textId="399432CC" w:rsidR="00EF553E" w:rsidRDefault="007D14C3" w:rsidP="00EF553E">
      <w:pPr>
        <w:pStyle w:val="afff3"/>
        <w:ind w:left="709" w:hanging="283"/>
        <w:rPr>
          <w:noProof/>
        </w:rPr>
      </w:pPr>
      <w:r>
        <w:rPr>
          <w:noProof/>
        </w:rPr>
        <w:drawing>
          <wp:inline distT="0" distB="0" distL="0" distR="0" wp14:anchorId="466F3615" wp14:editId="4539B8FE">
            <wp:extent cx="6086475" cy="6113728"/>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089027" cy="6116291"/>
                    </a:xfrm>
                    <a:prstGeom prst="rect">
                      <a:avLst/>
                    </a:prstGeom>
                    <a:noFill/>
                    <a:ln>
                      <a:noFill/>
                    </a:ln>
                  </pic:spPr>
                </pic:pic>
              </a:graphicData>
            </a:graphic>
          </wp:inline>
        </w:drawing>
      </w:r>
      <w:r w:rsidR="00C10CEF">
        <w:rPr>
          <w:noProof/>
        </w:rPr>
        <w:t xml:space="preserve">  </w:t>
      </w:r>
    </w:p>
    <w:p w14:paraId="7A8822C0" w14:textId="06ADF4C5" w:rsidR="00DB35C6" w:rsidRPr="0020099D" w:rsidRDefault="00DB35C6" w:rsidP="00DB35C6">
      <w:pPr>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 xml:space="preserve">Рисунок </w:t>
      </w:r>
      <w:r w:rsidR="009A71C6" w:rsidRPr="0020099D">
        <w:rPr>
          <w:rFonts w:ascii="Times New Roman" w:eastAsia="Times New Roman" w:hAnsi="Times New Roman"/>
          <w:sz w:val="24"/>
          <w:lang w:val="ru-RU"/>
        </w:rPr>
        <w:t>3.9</w:t>
      </w:r>
      <w:r w:rsidRPr="0020099D">
        <w:rPr>
          <w:rFonts w:ascii="Times New Roman" w:eastAsia="Times New Roman" w:hAnsi="Times New Roman"/>
          <w:sz w:val="24"/>
          <w:lang w:val="ru-RU"/>
        </w:rPr>
        <w:t xml:space="preserve"> – </w:t>
      </w:r>
      <w:r w:rsidR="00955AF7" w:rsidRPr="0020099D">
        <w:rPr>
          <w:rFonts w:ascii="Times New Roman" w:eastAsia="Times New Roman" w:hAnsi="Times New Roman"/>
          <w:sz w:val="24"/>
          <w:lang w:val="ru-RU"/>
        </w:rPr>
        <w:t>Г</w:t>
      </w:r>
      <w:r w:rsidRPr="0020099D">
        <w:rPr>
          <w:rFonts w:ascii="Times New Roman" w:eastAsia="Times New Roman" w:hAnsi="Times New Roman"/>
          <w:sz w:val="24"/>
          <w:lang w:val="ru-RU"/>
        </w:rPr>
        <w:t>рафик температур сетевой воды от БУ-2 ТЭЦ Филиала АО «РИР» в г. Северске</w:t>
      </w:r>
    </w:p>
    <w:p w14:paraId="4B5FF267" w14:textId="77777777" w:rsidR="002B29C7" w:rsidRPr="0020099D" w:rsidRDefault="002B29C7" w:rsidP="000F7372">
      <w:pPr>
        <w:ind w:firstLine="709"/>
        <w:jc w:val="both"/>
        <w:rPr>
          <w:rFonts w:ascii="Times New Roman" w:eastAsia="Times New Roman" w:hAnsi="Times New Roman"/>
          <w:sz w:val="24"/>
          <w:lang w:val="ru-RU"/>
        </w:rPr>
      </w:pPr>
      <w:bookmarkStart w:id="103" w:name="Par3095"/>
      <w:bookmarkEnd w:id="103"/>
    </w:p>
    <w:p w14:paraId="269DA43B" w14:textId="40D87727" w:rsidR="00E96CAD" w:rsidRPr="0020099D" w:rsidRDefault="00E96CAD" w:rsidP="00CF5CF3">
      <w:pPr>
        <w:pStyle w:val="afff3"/>
      </w:pPr>
      <w:r w:rsidRPr="0020099D">
        <w:t xml:space="preserve">Системы отопления теплопотребителей котельных п. Самусь подключены по зависимой схеме без смешения. Регулирование отпуска тепла качественное, путем изменения температуры </w:t>
      </w:r>
      <w:r w:rsidRPr="0020099D">
        <w:lastRenderedPageBreak/>
        <w:t>сетевой воды в подающем трубопроводе в соответствии с прогнозируемой температурой наружного воздуха.</w:t>
      </w:r>
    </w:p>
    <w:p w14:paraId="49783D8D" w14:textId="6E643F41" w:rsidR="00E96CAD" w:rsidRPr="0020099D" w:rsidRDefault="00E96CAD" w:rsidP="00CF5CF3">
      <w:pPr>
        <w:pStyle w:val="afff3"/>
      </w:pPr>
      <w:r w:rsidRPr="005322CA">
        <w:t xml:space="preserve">Регулирования отпуска тепла с сетевой водой в отопительный период от источников осуществляется качественным способом в рамках сегмента температурного графика 95/70 ºC для котельной «ЦОК»; 80/60 ºC для котельной «Камышка». Для котельной расположенной в п. Орловка используется температурный график </w:t>
      </w:r>
      <w:r w:rsidR="00BA48CD">
        <w:t xml:space="preserve">95/85 </w:t>
      </w:r>
      <w:r w:rsidRPr="005322CA">
        <w:t>ºC.</w:t>
      </w:r>
    </w:p>
    <w:p w14:paraId="24DE1AFF" w14:textId="589A7360" w:rsidR="00E96CAD" w:rsidRPr="0020099D" w:rsidRDefault="00E96CAD" w:rsidP="00CF5CF3">
      <w:pPr>
        <w:pStyle w:val="afff3"/>
      </w:pPr>
      <w:r w:rsidRPr="0020099D">
        <w:t xml:space="preserve">Температурный график отпуска тепловой энергии от котельных п. Самусь приведен на рис. </w:t>
      </w:r>
      <w:r w:rsidR="009A71C6" w:rsidRPr="0020099D">
        <w:t>3.10-3.11</w:t>
      </w:r>
      <w:r w:rsidRPr="0020099D">
        <w:t>.</w:t>
      </w:r>
    </w:p>
    <w:p w14:paraId="77BE7B21" w14:textId="77777777" w:rsidR="00E96CAD" w:rsidRPr="0020099D" w:rsidRDefault="00E96CAD" w:rsidP="00E96CAD">
      <w:pPr>
        <w:jc w:val="center"/>
        <w:rPr>
          <w:rFonts w:ascii="Arial" w:hAnsi="Arial" w:cs="Arial"/>
        </w:rPr>
      </w:pPr>
      <w:r w:rsidRPr="0020099D">
        <w:rPr>
          <w:noProof/>
          <w:lang w:val="ru-RU" w:eastAsia="ru-RU"/>
        </w:rPr>
        <w:drawing>
          <wp:inline distT="0" distB="0" distL="0" distR="0" wp14:anchorId="0AE16E1B" wp14:editId="2E1B6591">
            <wp:extent cx="6134100" cy="3619500"/>
            <wp:effectExtent l="0" t="0" r="0" b="0"/>
            <wp:docPr id="63" name="Диаграмма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186A0AA" w14:textId="479A3CC3" w:rsidR="00E96CAD" w:rsidRPr="0020099D" w:rsidRDefault="009A71C6" w:rsidP="00E96CAD">
      <w:pPr>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3.10</w:t>
      </w:r>
      <w:r w:rsidR="00E96CAD" w:rsidRPr="0020099D">
        <w:rPr>
          <w:rFonts w:ascii="Times New Roman" w:eastAsia="Times New Roman" w:hAnsi="Times New Roman"/>
          <w:sz w:val="24"/>
          <w:lang w:val="ru-RU"/>
        </w:rPr>
        <w:t xml:space="preserve"> – Температурный график режима работы котельной «ЦОК»</w:t>
      </w:r>
    </w:p>
    <w:p w14:paraId="04CE8762" w14:textId="77777777" w:rsidR="00E96CAD" w:rsidRPr="0020099D" w:rsidRDefault="00E96CAD" w:rsidP="00E96CAD">
      <w:pPr>
        <w:jc w:val="center"/>
        <w:rPr>
          <w:rFonts w:ascii="Arial" w:hAnsi="Arial" w:cs="Arial"/>
        </w:rPr>
      </w:pPr>
      <w:r w:rsidRPr="0020099D">
        <w:rPr>
          <w:noProof/>
          <w:lang w:val="ru-RU" w:eastAsia="ru-RU"/>
        </w:rPr>
        <w:lastRenderedPageBreak/>
        <w:drawing>
          <wp:inline distT="0" distB="0" distL="0" distR="0" wp14:anchorId="76833149" wp14:editId="3962D90E">
            <wp:extent cx="6187045" cy="3811979"/>
            <wp:effectExtent l="0" t="0" r="4445" b="17145"/>
            <wp:docPr id="64" name="Диаграмма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22C641E" w14:textId="14FAF971" w:rsidR="00E96CAD" w:rsidRPr="0020099D" w:rsidRDefault="009A71C6" w:rsidP="00955AF7">
      <w:pPr>
        <w:spacing w:after="240"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3.11</w:t>
      </w:r>
      <w:r w:rsidR="00E96CAD" w:rsidRPr="0020099D">
        <w:rPr>
          <w:rFonts w:ascii="Times New Roman" w:eastAsia="Times New Roman" w:hAnsi="Times New Roman"/>
          <w:sz w:val="24"/>
          <w:lang w:val="ru-RU"/>
        </w:rPr>
        <w:t xml:space="preserve"> – Температурный график режима работы котельной «Камышка»</w:t>
      </w:r>
    </w:p>
    <w:p w14:paraId="1252BB20" w14:textId="77777777" w:rsidR="00E96CAD" w:rsidRPr="0020099D" w:rsidRDefault="00E96CAD" w:rsidP="00CF5CF3">
      <w:pPr>
        <w:pStyle w:val="afff3"/>
      </w:pPr>
      <w:r w:rsidRPr="0020099D">
        <w:t>Наладка теплоиспользующих устройств и абонентских тепловых установок производится в соответствии с действующими графиками качественного регулирования по отопительной нагрузке.</w:t>
      </w:r>
    </w:p>
    <w:p w14:paraId="05546059" w14:textId="77777777" w:rsidR="00AE5512" w:rsidRPr="0020099D" w:rsidRDefault="00AE5512" w:rsidP="00A31AC2">
      <w:pPr>
        <w:shd w:val="clear" w:color="auto" w:fill="FFFFFF"/>
        <w:spacing w:line="276" w:lineRule="auto"/>
        <w:ind w:firstLine="709"/>
        <w:jc w:val="both"/>
        <w:rPr>
          <w:rFonts w:ascii="Times New Roman" w:hAnsi="Times New Roman"/>
          <w:sz w:val="24"/>
          <w:szCs w:val="24"/>
          <w:lang w:val="ru-RU"/>
        </w:rPr>
      </w:pPr>
    </w:p>
    <w:p w14:paraId="6A835471" w14:textId="2F0767BA" w:rsidR="00CC460C" w:rsidRPr="0020099D" w:rsidRDefault="00CC460C" w:rsidP="00F93AA3">
      <w:pPr>
        <w:pStyle w:val="2"/>
        <w:rPr>
          <w:lang w:val="ru-RU"/>
        </w:rPr>
      </w:pPr>
      <w:bookmarkStart w:id="104" w:name="_Toc453770370"/>
      <w:bookmarkStart w:id="105" w:name="_Toc201744768"/>
      <w:r w:rsidRPr="0020099D">
        <w:rPr>
          <w:lang w:val="ru-RU"/>
        </w:rPr>
        <w:t>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bookmarkEnd w:id="104"/>
      <w:bookmarkEnd w:id="105"/>
    </w:p>
    <w:p w14:paraId="4B4B5FEC" w14:textId="77777777" w:rsidR="00CC460C" w:rsidRPr="0020099D" w:rsidRDefault="00CC460C" w:rsidP="00CC460C">
      <w:pPr>
        <w:pStyle w:val="af"/>
        <w:spacing w:line="276" w:lineRule="auto"/>
        <w:ind w:firstLine="708"/>
        <w:rPr>
          <w:rFonts w:eastAsia="Times New Roman"/>
          <w:lang w:eastAsia="ru-RU" w:bidi="ar-SA"/>
        </w:rPr>
      </w:pPr>
    </w:p>
    <w:p w14:paraId="4B71C6E2" w14:textId="36986222" w:rsidR="00F005BC" w:rsidRDefault="00F005BC" w:rsidP="00023A5E">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Данные о фактических температурных режимах отпуска тепловой энергии от ТЭЦ приведены на рисунке</w:t>
      </w:r>
      <w:r w:rsidR="00E7463B" w:rsidRPr="0020099D">
        <w:rPr>
          <w:rFonts w:ascii="Times New Roman" w:eastAsia="Times New Roman" w:hAnsi="Times New Roman"/>
          <w:sz w:val="24"/>
          <w:lang w:val="ru-RU"/>
        </w:rPr>
        <w:t xml:space="preserve"> 3.</w:t>
      </w:r>
      <w:r w:rsidR="00DF579B" w:rsidRPr="0020099D">
        <w:rPr>
          <w:rFonts w:ascii="Times New Roman" w:eastAsia="Times New Roman" w:hAnsi="Times New Roman"/>
          <w:sz w:val="24"/>
          <w:lang w:val="ru-RU"/>
        </w:rPr>
        <w:t>12</w:t>
      </w:r>
      <w:r w:rsidRPr="0020099D">
        <w:rPr>
          <w:rFonts w:ascii="Times New Roman" w:eastAsia="Times New Roman" w:hAnsi="Times New Roman"/>
          <w:sz w:val="24"/>
          <w:lang w:val="ru-RU"/>
        </w:rPr>
        <w:t>.</w:t>
      </w:r>
    </w:p>
    <w:p w14:paraId="0EF987EC" w14:textId="7C5B12CC" w:rsidR="00B0717D" w:rsidRPr="0020099D" w:rsidRDefault="00593762" w:rsidP="00B0717D">
      <w:pPr>
        <w:spacing w:line="360" w:lineRule="auto"/>
        <w:jc w:val="center"/>
        <w:rPr>
          <w:rFonts w:ascii="Times New Roman" w:eastAsia="Times New Roman" w:hAnsi="Times New Roman"/>
          <w:sz w:val="24"/>
          <w:lang w:val="ru-RU"/>
        </w:rPr>
      </w:pPr>
      <w:r>
        <w:rPr>
          <w:noProof/>
          <w:lang w:val="ru-RU" w:eastAsia="ru-RU"/>
        </w:rPr>
        <w:lastRenderedPageBreak/>
        <w:drawing>
          <wp:inline distT="0" distB="0" distL="0" distR="0" wp14:anchorId="4CED1831" wp14:editId="487617B3">
            <wp:extent cx="5657997" cy="4121727"/>
            <wp:effectExtent l="0" t="0" r="0" b="12700"/>
            <wp:docPr id="41"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4D16CE47" w14:textId="2D3F3689" w:rsidR="00F005BC" w:rsidRPr="0020099D" w:rsidRDefault="00F005BC" w:rsidP="00F005BC">
      <w:pPr>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 xml:space="preserve">Рисунок </w:t>
      </w:r>
      <w:r w:rsidR="00E7463B" w:rsidRPr="0020099D">
        <w:rPr>
          <w:rFonts w:ascii="Times New Roman" w:eastAsia="Times New Roman" w:hAnsi="Times New Roman"/>
          <w:sz w:val="24"/>
          <w:lang w:val="ru-RU"/>
        </w:rPr>
        <w:t>3.</w:t>
      </w:r>
      <w:r w:rsidR="00DF579B" w:rsidRPr="0020099D">
        <w:rPr>
          <w:rFonts w:ascii="Times New Roman" w:eastAsia="Times New Roman" w:hAnsi="Times New Roman"/>
          <w:sz w:val="24"/>
          <w:lang w:val="ru-RU"/>
        </w:rPr>
        <w:t>12</w:t>
      </w:r>
      <w:r w:rsidR="00E7463B" w:rsidRPr="0020099D">
        <w:rPr>
          <w:rFonts w:ascii="Times New Roman" w:eastAsia="Times New Roman" w:hAnsi="Times New Roman"/>
          <w:sz w:val="24"/>
          <w:lang w:val="ru-RU"/>
        </w:rPr>
        <w:t xml:space="preserve"> </w:t>
      </w:r>
      <w:r w:rsidRPr="0020099D">
        <w:rPr>
          <w:rFonts w:ascii="Times New Roman" w:eastAsia="Times New Roman" w:hAnsi="Times New Roman"/>
          <w:sz w:val="24"/>
          <w:lang w:val="ru-RU"/>
        </w:rPr>
        <w:t>– Фактический температурный режим отпуска</w:t>
      </w:r>
      <w:r w:rsidR="00DF579B" w:rsidRPr="0020099D">
        <w:rPr>
          <w:rFonts w:ascii="Times New Roman" w:eastAsia="Times New Roman" w:hAnsi="Times New Roman"/>
          <w:sz w:val="24"/>
          <w:lang w:val="ru-RU"/>
        </w:rPr>
        <w:t xml:space="preserve"> тепловой энергии от ТЭЦ</w:t>
      </w:r>
      <w:r w:rsidR="00593762">
        <w:rPr>
          <w:rFonts w:ascii="Times New Roman" w:eastAsia="Times New Roman" w:hAnsi="Times New Roman"/>
          <w:sz w:val="24"/>
          <w:lang w:val="ru-RU"/>
        </w:rPr>
        <w:t xml:space="preserve"> (БУ-1)</w:t>
      </w:r>
      <w:r w:rsidR="00DF579B" w:rsidRPr="0020099D">
        <w:rPr>
          <w:rFonts w:ascii="Times New Roman" w:eastAsia="Times New Roman" w:hAnsi="Times New Roman"/>
          <w:sz w:val="24"/>
          <w:lang w:val="ru-RU"/>
        </w:rPr>
        <w:t xml:space="preserve"> в 202</w:t>
      </w:r>
      <w:r w:rsidR="00593762">
        <w:rPr>
          <w:rFonts w:ascii="Times New Roman" w:eastAsia="Times New Roman" w:hAnsi="Times New Roman"/>
          <w:sz w:val="24"/>
          <w:lang w:val="ru-RU"/>
        </w:rPr>
        <w:t>4</w:t>
      </w:r>
      <w:r w:rsidR="00DF579B" w:rsidRPr="0020099D">
        <w:rPr>
          <w:rFonts w:ascii="Times New Roman" w:eastAsia="Times New Roman" w:hAnsi="Times New Roman"/>
          <w:sz w:val="24"/>
          <w:lang w:val="ru-RU"/>
        </w:rPr>
        <w:t xml:space="preserve"> г.</w:t>
      </w:r>
    </w:p>
    <w:p w14:paraId="5390B8BA" w14:textId="77777777" w:rsidR="00DF579B" w:rsidRPr="0020099D" w:rsidRDefault="00DF579B" w:rsidP="00F005BC">
      <w:pPr>
        <w:spacing w:line="360" w:lineRule="auto"/>
        <w:jc w:val="center"/>
        <w:rPr>
          <w:rFonts w:ascii="Times New Roman" w:eastAsia="Times New Roman" w:hAnsi="Times New Roman"/>
          <w:sz w:val="24"/>
          <w:lang w:val="ru-RU"/>
        </w:rPr>
      </w:pPr>
    </w:p>
    <w:p w14:paraId="714998A0" w14:textId="56874B13" w:rsidR="006F4A83" w:rsidRPr="0020099D" w:rsidRDefault="006F4A83" w:rsidP="00DF579B">
      <w:pPr>
        <w:pStyle w:val="afff3"/>
      </w:pPr>
      <w:r w:rsidRPr="0020099D">
        <w:t xml:space="preserve">По сведениям, полученным от </w:t>
      </w:r>
      <w:r w:rsidR="0026752D">
        <w:t>ОАО ТС</w:t>
      </w:r>
      <w:r w:rsidRPr="0020099D">
        <w:t xml:space="preserve"> и ТЭЦ АО «СХК», проанализированы фактические режимы отпуска тепла по</w:t>
      </w:r>
      <w:r w:rsidR="00023A5E" w:rsidRPr="0020099D">
        <w:t>требителям г. Северска от БУ-1, на основании</w:t>
      </w:r>
      <w:r w:rsidRPr="0020099D">
        <w:t xml:space="preserve"> </w:t>
      </w:r>
      <w:r w:rsidR="00023A5E" w:rsidRPr="0020099D">
        <w:t>этого</w:t>
      </w:r>
      <w:r w:rsidRPr="0020099D">
        <w:t xml:space="preserve"> можно сделать следующие выводы:</w:t>
      </w:r>
    </w:p>
    <w:p w14:paraId="2F712225" w14:textId="77777777" w:rsidR="006F4A83" w:rsidRPr="0020099D" w:rsidRDefault="006F4A83" w:rsidP="00DF579B">
      <w:pPr>
        <w:pStyle w:val="afff3"/>
      </w:pPr>
      <w:r w:rsidRPr="0020099D">
        <w:t>1.</w:t>
      </w:r>
      <w:r w:rsidRPr="0020099D">
        <w:tab/>
        <w:t>При температурах наружного воздуха от 0 до +10 °С (источник работает по Режиму № 2,3) температура теплоносителя в подающих и обратных магистралях от ТЭЦ соответствует температурному графику.</w:t>
      </w:r>
    </w:p>
    <w:p w14:paraId="2237AE33" w14:textId="77777777" w:rsidR="006F4A83" w:rsidRPr="0020099D" w:rsidRDefault="006F4A83" w:rsidP="00DF579B">
      <w:pPr>
        <w:pStyle w:val="afff3"/>
      </w:pPr>
      <w:r w:rsidRPr="0020099D">
        <w:t>2.</w:t>
      </w:r>
      <w:r w:rsidRPr="0020099D">
        <w:tab/>
        <w:t>При стабильно отрицательных температурах наружного воздуха (источник работает по Режиму № 1) наблюдается превышение температуры теплоносителя в обратном трубопроводе на 9-17 °С.</w:t>
      </w:r>
    </w:p>
    <w:p w14:paraId="25ABB7A7" w14:textId="76FE89F2" w:rsidR="00CC460C" w:rsidRPr="0020099D" w:rsidRDefault="00A22FF2" w:rsidP="00DF579B">
      <w:pPr>
        <w:pStyle w:val="afff3"/>
      </w:pPr>
      <w:r w:rsidRPr="0020099D">
        <w:t>Для котельных в п. Самусь и п. Орловка ф</w:t>
      </w:r>
      <w:r w:rsidR="00CC460C" w:rsidRPr="0020099D">
        <w:t>актические температурные режимы отпуска тепла в тепловые сети соответствуют утвержденным графикам регулирования отпуска</w:t>
      </w:r>
      <w:r w:rsidR="00D237B3" w:rsidRPr="0020099D">
        <w:t xml:space="preserve"> тепла.</w:t>
      </w:r>
    </w:p>
    <w:p w14:paraId="1DFEF88F" w14:textId="27157CF9" w:rsidR="00F005BC" w:rsidRPr="0020099D" w:rsidRDefault="00F005BC" w:rsidP="006F4A83">
      <w:pPr>
        <w:spacing w:line="360" w:lineRule="auto"/>
        <w:ind w:firstLine="708"/>
        <w:jc w:val="both"/>
        <w:rPr>
          <w:rFonts w:ascii="Times New Roman" w:eastAsia="Times New Roman" w:hAnsi="Times New Roman"/>
          <w:sz w:val="24"/>
          <w:lang w:val="ru-RU"/>
        </w:rPr>
      </w:pPr>
    </w:p>
    <w:p w14:paraId="47B1501E" w14:textId="720B89FD" w:rsidR="00CC460C" w:rsidRPr="0020099D" w:rsidRDefault="00CC460C" w:rsidP="008259D2">
      <w:pPr>
        <w:pStyle w:val="2"/>
        <w:rPr>
          <w:lang w:val="ru-RU"/>
        </w:rPr>
      </w:pPr>
      <w:bookmarkStart w:id="106" w:name="_Toc453770371"/>
      <w:bookmarkStart w:id="107" w:name="_Toc201744769"/>
      <w:r w:rsidRPr="0020099D">
        <w:rPr>
          <w:lang w:val="ru-RU"/>
        </w:rPr>
        <w:t>Гидравлические режимы тепловых сетей и пьезометрические графики</w:t>
      </w:r>
      <w:bookmarkEnd w:id="106"/>
      <w:bookmarkEnd w:id="107"/>
    </w:p>
    <w:p w14:paraId="785B6F8E" w14:textId="77777777" w:rsidR="00CC460C" w:rsidRPr="0020099D" w:rsidRDefault="00CC460C" w:rsidP="002C2730">
      <w:pPr>
        <w:shd w:val="clear" w:color="auto" w:fill="FFFFFF"/>
        <w:spacing w:line="276" w:lineRule="auto"/>
        <w:jc w:val="both"/>
        <w:rPr>
          <w:rFonts w:ascii="Times New Roman" w:hAnsi="Times New Roman"/>
          <w:sz w:val="24"/>
          <w:szCs w:val="24"/>
          <w:lang w:val="ru-RU" w:eastAsia="ru-RU"/>
        </w:rPr>
      </w:pPr>
      <w:r w:rsidRPr="0020099D">
        <w:rPr>
          <w:rFonts w:ascii="Times New Roman" w:hAnsi="Times New Roman"/>
          <w:sz w:val="24"/>
          <w:szCs w:val="24"/>
          <w:lang w:val="ru-RU" w:eastAsia="ru-RU"/>
        </w:rPr>
        <w:tab/>
      </w:r>
    </w:p>
    <w:p w14:paraId="0C40C447" w14:textId="77777777" w:rsidR="002D1D27" w:rsidRPr="0020099D" w:rsidRDefault="002D1D27" w:rsidP="00DF579B">
      <w:pPr>
        <w:pStyle w:val="afff3"/>
      </w:pPr>
      <w:r w:rsidRPr="0020099D">
        <w:lastRenderedPageBreak/>
        <w:t>Гидравлический режим тепловых сетей – режим, определяющий давление в теплопроводах при движении теплоносителя (гидродинамическое давление) и при неподвижной воде (гидростатическое давление).</w:t>
      </w:r>
    </w:p>
    <w:p w14:paraId="2BB67D1C" w14:textId="77777777" w:rsidR="002D1D27" w:rsidRPr="0020099D" w:rsidRDefault="002D1D27" w:rsidP="00DF579B">
      <w:pPr>
        <w:pStyle w:val="afff3"/>
      </w:pPr>
      <w:r w:rsidRPr="0020099D">
        <w:t xml:space="preserve">Оценка обеспеченности потребителей расчетным количеством теплоносителя и тепловой энергии проводится на основе гидравлических расчетов тепловых сетей. </w:t>
      </w:r>
    </w:p>
    <w:p w14:paraId="12EA602F" w14:textId="77777777" w:rsidR="002D1D27" w:rsidRPr="0020099D" w:rsidRDefault="002D1D27" w:rsidP="00DF579B">
      <w:pPr>
        <w:pStyle w:val="afff3"/>
      </w:pPr>
      <w:r w:rsidRPr="0020099D">
        <w:t xml:space="preserve">Гидравлический расчет существующих сетей ЗАТО Северск проведен для наиболее удаленных потребителей от каждого источника тепловой энергии. В результате расчета определены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14:paraId="4478A9B7" w14:textId="77777777" w:rsidR="002D1D27" w:rsidRPr="0020099D" w:rsidRDefault="002D1D27" w:rsidP="00DF579B">
      <w:pPr>
        <w:pStyle w:val="afff3"/>
      </w:pPr>
      <w:r w:rsidRPr="0020099D">
        <w:t>Гидравлический расчет произведен в программном модуле ZuluThermo в составе электронной модели системы теплоснабжения ЗАТО Северск.</w:t>
      </w:r>
    </w:p>
    <w:p w14:paraId="6413A5A0" w14:textId="77777777" w:rsidR="002D1D27" w:rsidRPr="0020099D" w:rsidRDefault="002D1D27" w:rsidP="00DF579B">
      <w:pPr>
        <w:pStyle w:val="afff3"/>
      </w:pPr>
      <w:r w:rsidRPr="0020099D">
        <w:t>Для анализа проведенных расчетов гидравлических режимов сетей сформированы пьезометрические графики от каждого источника выработки тепловой энергии до наиболее удаленных потребителей (результаты расчетов прилагаются в составе файлов электронной модели).</w:t>
      </w:r>
    </w:p>
    <w:p w14:paraId="60C5C44A" w14:textId="62A792E1" w:rsidR="002D1D27" w:rsidRPr="0020099D" w:rsidRDefault="009A71C6" w:rsidP="00DF579B">
      <w:pPr>
        <w:pStyle w:val="afff3"/>
      </w:pPr>
      <w:r w:rsidRPr="0020099D">
        <w:t>На рисунке 3.12</w:t>
      </w:r>
      <w:r w:rsidR="00815C88" w:rsidRPr="0020099D">
        <w:t xml:space="preserve"> показан пьезометрический г</w:t>
      </w:r>
      <w:r w:rsidR="002D1D27" w:rsidRPr="0020099D">
        <w:t>рафик по направлению ТРУ- «Жилой дом».</w:t>
      </w:r>
    </w:p>
    <w:p w14:paraId="1E082A92" w14:textId="77777777" w:rsidR="002D1D27" w:rsidRPr="0020099D" w:rsidRDefault="002D1D27" w:rsidP="00DF579B">
      <w:pPr>
        <w:pStyle w:val="afff3"/>
      </w:pPr>
      <w:r w:rsidRPr="0020099D">
        <w:t xml:space="preserve">Линия напора в подающем трубопроводе обозначена красным цветом. Линия напора в обратном трубопроводе обозначена синим цветом. Они показывают разницу напоров в подающем и обратном трубопроводах в каждой конкретной точке тепловой сети. Одним из основных требований является обеспечение требуемого значения располагаемого напора на вводе потребителя, то есть величина располагаемого напора должна иметь положительное значение. </w:t>
      </w:r>
    </w:p>
    <w:p w14:paraId="3A55D4CB" w14:textId="77777777" w:rsidR="002D1D27" w:rsidRPr="0020099D" w:rsidRDefault="002D1D27" w:rsidP="002D1D27">
      <w:pPr>
        <w:spacing w:line="360" w:lineRule="auto"/>
        <w:jc w:val="center"/>
        <w:rPr>
          <w:noProof/>
        </w:rPr>
      </w:pPr>
      <w:r w:rsidRPr="0020099D">
        <w:rPr>
          <w:noProof/>
          <w:lang w:val="ru-RU" w:eastAsia="ru-RU"/>
        </w:rPr>
        <w:drawing>
          <wp:inline distT="0" distB="0" distL="0" distR="0" wp14:anchorId="3AC1EB08" wp14:editId="19CCEA01">
            <wp:extent cx="5138651" cy="2546572"/>
            <wp:effectExtent l="0" t="0" r="5080" b="635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15296" cy="2584555"/>
                    </a:xfrm>
                    <a:prstGeom prst="rect">
                      <a:avLst/>
                    </a:prstGeom>
                    <a:noFill/>
                    <a:ln>
                      <a:noFill/>
                    </a:ln>
                  </pic:spPr>
                </pic:pic>
              </a:graphicData>
            </a:graphic>
          </wp:inline>
        </w:drawing>
      </w:r>
    </w:p>
    <w:p w14:paraId="09D13A9A" w14:textId="3DAD9180" w:rsidR="002D1D27" w:rsidRPr="0020099D" w:rsidRDefault="00DF579B" w:rsidP="002D1D27">
      <w:pPr>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3.13</w:t>
      </w:r>
      <w:r w:rsidR="00C62F25" w:rsidRPr="0020099D">
        <w:rPr>
          <w:rFonts w:ascii="Times New Roman" w:eastAsia="Times New Roman" w:hAnsi="Times New Roman"/>
          <w:sz w:val="24"/>
          <w:lang w:val="ru-RU"/>
        </w:rPr>
        <w:t xml:space="preserve"> – Пьезометрический г</w:t>
      </w:r>
      <w:r w:rsidR="00F005BC" w:rsidRPr="0020099D">
        <w:rPr>
          <w:rFonts w:ascii="Times New Roman" w:eastAsia="Times New Roman" w:hAnsi="Times New Roman"/>
          <w:sz w:val="24"/>
          <w:lang w:val="ru-RU"/>
        </w:rPr>
        <w:t>рафик по направлению ТРУ –</w:t>
      </w:r>
      <w:r w:rsidR="002D1D27" w:rsidRPr="0020099D">
        <w:rPr>
          <w:rFonts w:ascii="Times New Roman" w:eastAsia="Times New Roman" w:hAnsi="Times New Roman"/>
          <w:sz w:val="24"/>
          <w:lang w:val="ru-RU"/>
        </w:rPr>
        <w:t xml:space="preserve"> «Жилой дом»</w:t>
      </w:r>
    </w:p>
    <w:p w14:paraId="46B3B0B2" w14:textId="77777777" w:rsidR="00DF579B" w:rsidRPr="0020099D" w:rsidRDefault="00DF579B" w:rsidP="002D1D27">
      <w:pPr>
        <w:spacing w:line="360" w:lineRule="auto"/>
        <w:jc w:val="center"/>
        <w:rPr>
          <w:rFonts w:ascii="Times New Roman" w:eastAsia="Times New Roman" w:hAnsi="Times New Roman"/>
          <w:sz w:val="24"/>
          <w:lang w:val="ru-RU"/>
        </w:rPr>
      </w:pPr>
    </w:p>
    <w:p w14:paraId="744355D5" w14:textId="6A67C569" w:rsidR="002D1D27" w:rsidRPr="0020099D" w:rsidRDefault="002D1D27" w:rsidP="00DF579B">
      <w:pPr>
        <w:pStyle w:val="afff3"/>
      </w:pPr>
      <w:r w:rsidRPr="0020099D">
        <w:lastRenderedPageBreak/>
        <w:t>В рамках актуализации схемы теплоснабжения, была создана электронная модель, в программном модуле ZuluThermo, системы теплоснабжения котельной «ЦОК» п. Самусь с учетом решения как задач планирования развития энергосистемы поселений в целом, так и частных расчетно-аналитических задач для служб эксплуатирующего предприятия.</w:t>
      </w:r>
    </w:p>
    <w:p w14:paraId="75E753FC" w14:textId="0A7012B9" w:rsidR="002D1D27" w:rsidRPr="0020099D" w:rsidRDefault="002D1D27" w:rsidP="00DF579B">
      <w:pPr>
        <w:pStyle w:val="afff3"/>
      </w:pPr>
      <w:r w:rsidRPr="0020099D">
        <w:t xml:space="preserve">Были проведены гидравлические расчеты существующей системы теплоснабжения представленные на </w:t>
      </w:r>
      <w:r w:rsidR="009A71C6" w:rsidRPr="0020099D">
        <w:t>рисунке 3.1</w:t>
      </w:r>
      <w:r w:rsidR="00DF579B" w:rsidRPr="0020099D">
        <w:t>4</w:t>
      </w:r>
      <w:r w:rsidRPr="0020099D">
        <w:t>-3</w:t>
      </w:r>
      <w:r w:rsidR="009A71C6" w:rsidRPr="0020099D">
        <w:t>.1</w:t>
      </w:r>
      <w:r w:rsidR="00DF579B" w:rsidRPr="0020099D">
        <w:t>9</w:t>
      </w:r>
      <w:r w:rsidRPr="0020099D">
        <w:t xml:space="preserve">, а также был сформирован перечень технических мероприятий, в которых были учтены рекомендуемые мероприятия по реконструкции тепловых сетей (участки трубопровода, предложенные в рамках технических решений по улучшению гидравлического режима работы тепловой сети; участки тепловой сети, предлагаемые для реконструкции тепловой сети с целью повышения характеристик надежности и сокращения тепловых потерь). В связи с тем, что большая часть тепловых сетей построена и введена в эксплуатацию до 1996 года, рекомендуется составить график ремонтов тепловых сетей. </w:t>
      </w:r>
    </w:p>
    <w:p w14:paraId="468DD638" w14:textId="4435CAC6" w:rsidR="002D1D27" w:rsidRPr="0020099D" w:rsidRDefault="002D1D27" w:rsidP="00DF579B">
      <w:pPr>
        <w:pStyle w:val="afff3"/>
      </w:pPr>
      <w:r w:rsidRPr="0020099D">
        <w:t>При расчете гидравлических режимов работы системы теплоснабжения котельной «ЦОК» было выявлено значительное падение напора на протяженном участке по ул. Войкова, которое влечет за собой недотоп крайних потребителей частного сектора. Для решения данной проблемы рекомендуется перед данным участком установить подкачивающую насосную станцию.</w:t>
      </w:r>
    </w:p>
    <w:p w14:paraId="396381C9" w14:textId="77777777" w:rsidR="00C62F25" w:rsidRPr="0020099D" w:rsidRDefault="00C62F25" w:rsidP="00DF579B">
      <w:pPr>
        <w:pStyle w:val="afff3"/>
        <w:rPr>
          <w:rFonts w:ascii="Arial" w:hAnsi="Arial" w:cs="Arial"/>
          <w:b/>
          <w:szCs w:val="24"/>
        </w:rPr>
        <w:sectPr w:rsidR="00C62F25" w:rsidRPr="0020099D" w:rsidSect="007C3FEA">
          <w:pgSz w:w="11906" w:h="16838" w:code="9"/>
          <w:pgMar w:top="1276" w:right="567" w:bottom="1134" w:left="1276" w:header="709" w:footer="709" w:gutter="0"/>
          <w:cols w:space="708"/>
          <w:titlePg/>
          <w:docGrid w:linePitch="360"/>
        </w:sectPr>
      </w:pPr>
    </w:p>
    <w:tbl>
      <w:tblPr>
        <w:tblStyle w:val="a4"/>
        <w:tblW w:w="156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1"/>
        <w:gridCol w:w="9954"/>
      </w:tblGrid>
      <w:tr w:rsidR="00C62F25" w:rsidRPr="0020099D" w14:paraId="0E511F52" w14:textId="77777777" w:rsidTr="00EA3A86">
        <w:trPr>
          <w:jc w:val="center"/>
        </w:trPr>
        <w:tc>
          <w:tcPr>
            <w:tcW w:w="5741" w:type="dxa"/>
          </w:tcPr>
          <w:p w14:paraId="744D39EE" w14:textId="5E95F1A0" w:rsidR="00C62F25" w:rsidRPr="0020099D" w:rsidRDefault="00C62F25" w:rsidP="000C2DCC">
            <w:pPr>
              <w:jc w:val="center"/>
              <w:rPr>
                <w:rFonts w:ascii="Arial" w:hAnsi="Arial" w:cs="Arial"/>
                <w:b/>
                <w:sz w:val="24"/>
                <w:szCs w:val="24"/>
              </w:rPr>
            </w:pPr>
            <w:r w:rsidRPr="0020099D">
              <w:rPr>
                <w:noProof/>
                <w:lang w:val="ru-RU" w:eastAsia="ru-RU"/>
              </w:rPr>
              <w:lastRenderedPageBreak/>
              <w:drawing>
                <wp:inline distT="0" distB="0" distL="0" distR="0" wp14:anchorId="69D83B11" wp14:editId="275EEE6B">
                  <wp:extent cx="3508468" cy="33909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520569" cy="3402596"/>
                          </a:xfrm>
                          <a:prstGeom prst="rect">
                            <a:avLst/>
                          </a:prstGeom>
                        </pic:spPr>
                      </pic:pic>
                    </a:graphicData>
                  </a:graphic>
                </wp:inline>
              </w:drawing>
            </w:r>
          </w:p>
        </w:tc>
        <w:tc>
          <w:tcPr>
            <w:tcW w:w="9954" w:type="dxa"/>
          </w:tcPr>
          <w:p w14:paraId="51B455EC" w14:textId="77777777" w:rsidR="00C62F25" w:rsidRPr="0020099D" w:rsidRDefault="00C62F25" w:rsidP="000C2DCC">
            <w:pPr>
              <w:jc w:val="center"/>
              <w:rPr>
                <w:rFonts w:ascii="Arial" w:hAnsi="Arial" w:cs="Arial"/>
                <w:b/>
                <w:sz w:val="24"/>
                <w:szCs w:val="24"/>
              </w:rPr>
            </w:pPr>
            <w:r w:rsidRPr="0020099D">
              <w:rPr>
                <w:noProof/>
                <w:lang w:val="ru-RU" w:eastAsia="ru-RU"/>
              </w:rPr>
              <w:drawing>
                <wp:inline distT="0" distB="0" distL="0" distR="0" wp14:anchorId="7FED4048" wp14:editId="4BC7F9F3">
                  <wp:extent cx="6183804" cy="33909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221885" cy="3411782"/>
                          </a:xfrm>
                          <a:prstGeom prst="rect">
                            <a:avLst/>
                          </a:prstGeom>
                        </pic:spPr>
                      </pic:pic>
                    </a:graphicData>
                  </a:graphic>
                </wp:inline>
              </w:drawing>
            </w:r>
          </w:p>
        </w:tc>
      </w:tr>
      <w:tr w:rsidR="00C62F25" w:rsidRPr="00447ECE" w14:paraId="3DFA0383" w14:textId="77777777" w:rsidTr="00EA3A86">
        <w:trPr>
          <w:jc w:val="center"/>
        </w:trPr>
        <w:tc>
          <w:tcPr>
            <w:tcW w:w="15695" w:type="dxa"/>
            <w:gridSpan w:val="2"/>
          </w:tcPr>
          <w:p w14:paraId="7C0A9B70" w14:textId="552F345E" w:rsidR="00C62F25" w:rsidRPr="0020099D" w:rsidRDefault="009A71C6" w:rsidP="00DF579B">
            <w:pPr>
              <w:spacing w:line="360" w:lineRule="auto"/>
              <w:jc w:val="center"/>
              <w:rPr>
                <w:noProof/>
                <w:lang w:val="ru-RU"/>
              </w:rPr>
            </w:pPr>
            <w:r w:rsidRPr="0020099D">
              <w:rPr>
                <w:rFonts w:ascii="Times New Roman" w:eastAsia="Times New Roman" w:hAnsi="Times New Roman"/>
                <w:sz w:val="24"/>
                <w:lang w:val="ru-RU"/>
              </w:rPr>
              <w:t>Рисунок 3.1</w:t>
            </w:r>
            <w:r w:rsidR="00DF579B" w:rsidRPr="0020099D">
              <w:rPr>
                <w:rFonts w:ascii="Times New Roman" w:eastAsia="Times New Roman" w:hAnsi="Times New Roman"/>
                <w:sz w:val="24"/>
                <w:lang w:val="ru-RU"/>
              </w:rPr>
              <w:t>4</w:t>
            </w:r>
            <w:r w:rsidR="00C62F25" w:rsidRPr="0020099D">
              <w:rPr>
                <w:rFonts w:ascii="Times New Roman" w:eastAsia="Times New Roman" w:hAnsi="Times New Roman"/>
                <w:sz w:val="24"/>
                <w:lang w:val="ru-RU"/>
              </w:rPr>
              <w:t xml:space="preserve"> – Пьезометрический график по направлению</w:t>
            </w:r>
            <w:r w:rsidR="00EA3A86" w:rsidRPr="0020099D">
              <w:rPr>
                <w:rFonts w:ascii="Times New Roman" w:eastAsia="Times New Roman" w:hAnsi="Times New Roman"/>
                <w:sz w:val="24"/>
                <w:lang w:val="ru-RU"/>
              </w:rPr>
              <w:t xml:space="preserve"> от котельной «ЦОК»</w:t>
            </w:r>
          </w:p>
        </w:tc>
      </w:tr>
    </w:tbl>
    <w:p w14:paraId="33AFC0E4" w14:textId="717872CF" w:rsidR="00C62F25" w:rsidRPr="0020099D" w:rsidRDefault="00C62F25" w:rsidP="002D1D27">
      <w:pPr>
        <w:spacing w:line="360" w:lineRule="auto"/>
        <w:jc w:val="center"/>
        <w:rPr>
          <w:rFonts w:ascii="Times New Roman" w:eastAsia="Times New Roman" w:hAnsi="Times New Roman"/>
          <w:sz w:val="24"/>
          <w:lang w:val="ru-RU"/>
        </w:rPr>
      </w:pPr>
    </w:p>
    <w:tbl>
      <w:tblPr>
        <w:tblStyle w:val="a4"/>
        <w:tblW w:w="1579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0131"/>
      </w:tblGrid>
      <w:tr w:rsidR="003C5BD9" w:rsidRPr="0020099D" w14:paraId="7FBA00D3" w14:textId="77777777" w:rsidTr="00EA3A86">
        <w:trPr>
          <w:jc w:val="center"/>
        </w:trPr>
        <w:tc>
          <w:tcPr>
            <w:tcW w:w="5665" w:type="dxa"/>
          </w:tcPr>
          <w:p w14:paraId="0B122F85" w14:textId="77777777" w:rsidR="003C5BD9" w:rsidRPr="0020099D" w:rsidRDefault="003C5BD9" w:rsidP="000C2DCC">
            <w:pPr>
              <w:jc w:val="center"/>
              <w:rPr>
                <w:rFonts w:ascii="Arial" w:hAnsi="Arial" w:cs="Arial"/>
                <w:b/>
                <w:sz w:val="24"/>
                <w:szCs w:val="24"/>
              </w:rPr>
            </w:pPr>
            <w:r w:rsidRPr="0020099D">
              <w:rPr>
                <w:noProof/>
                <w:lang w:val="ru-RU" w:eastAsia="ru-RU"/>
              </w:rPr>
              <w:lastRenderedPageBreak/>
              <w:drawing>
                <wp:inline distT="0" distB="0" distL="0" distR="0" wp14:anchorId="1DBE9BB6" wp14:editId="34684EBD">
                  <wp:extent cx="3460115" cy="3683000"/>
                  <wp:effectExtent l="0" t="0" r="0" b="0"/>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467024" cy="3690354"/>
                          </a:xfrm>
                          <a:prstGeom prst="rect">
                            <a:avLst/>
                          </a:prstGeom>
                        </pic:spPr>
                      </pic:pic>
                    </a:graphicData>
                  </a:graphic>
                </wp:inline>
              </w:drawing>
            </w:r>
          </w:p>
        </w:tc>
        <w:tc>
          <w:tcPr>
            <w:tcW w:w="10131" w:type="dxa"/>
          </w:tcPr>
          <w:p w14:paraId="53B5C7AC" w14:textId="77777777" w:rsidR="003C5BD9" w:rsidRPr="0020099D" w:rsidRDefault="003C5BD9" w:rsidP="000C2DCC">
            <w:pPr>
              <w:jc w:val="center"/>
              <w:rPr>
                <w:rFonts w:ascii="Arial" w:hAnsi="Arial" w:cs="Arial"/>
                <w:b/>
                <w:sz w:val="24"/>
                <w:szCs w:val="24"/>
              </w:rPr>
            </w:pPr>
            <w:r w:rsidRPr="0020099D">
              <w:rPr>
                <w:noProof/>
                <w:lang w:val="ru-RU" w:eastAsia="ru-RU"/>
              </w:rPr>
              <w:drawing>
                <wp:inline distT="0" distB="0" distL="0" distR="0" wp14:anchorId="20A1764A" wp14:editId="6D43AF40">
                  <wp:extent cx="6296025" cy="3683000"/>
                  <wp:effectExtent l="0" t="0" r="0" b="0"/>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05810" cy="3688724"/>
                          </a:xfrm>
                          <a:prstGeom prst="rect">
                            <a:avLst/>
                          </a:prstGeom>
                        </pic:spPr>
                      </pic:pic>
                    </a:graphicData>
                  </a:graphic>
                </wp:inline>
              </w:drawing>
            </w:r>
          </w:p>
        </w:tc>
      </w:tr>
      <w:tr w:rsidR="003C5BD9" w:rsidRPr="00447ECE" w14:paraId="79C10D3D" w14:textId="77777777" w:rsidTr="00EA3A86">
        <w:trPr>
          <w:jc w:val="center"/>
        </w:trPr>
        <w:tc>
          <w:tcPr>
            <w:tcW w:w="15796" w:type="dxa"/>
            <w:gridSpan w:val="2"/>
          </w:tcPr>
          <w:p w14:paraId="793ED011" w14:textId="7C36D394" w:rsidR="003C5BD9" w:rsidRPr="0020099D" w:rsidRDefault="009A71C6" w:rsidP="00DF579B">
            <w:pPr>
              <w:jc w:val="center"/>
              <w:rPr>
                <w:noProof/>
                <w:lang w:val="ru-RU"/>
              </w:rPr>
            </w:pPr>
            <w:r w:rsidRPr="0020099D">
              <w:rPr>
                <w:rFonts w:ascii="Times New Roman" w:eastAsia="Times New Roman" w:hAnsi="Times New Roman"/>
                <w:sz w:val="24"/>
                <w:lang w:val="ru-RU"/>
              </w:rPr>
              <w:t>Рисунок 3.1</w:t>
            </w:r>
            <w:r w:rsidR="00DF579B" w:rsidRPr="0020099D">
              <w:rPr>
                <w:rFonts w:ascii="Times New Roman" w:eastAsia="Times New Roman" w:hAnsi="Times New Roman"/>
                <w:sz w:val="24"/>
                <w:lang w:val="ru-RU"/>
              </w:rPr>
              <w:t>5</w:t>
            </w:r>
            <w:r w:rsidR="003C5BD9" w:rsidRPr="0020099D">
              <w:rPr>
                <w:rFonts w:ascii="Times New Roman" w:eastAsia="Times New Roman" w:hAnsi="Times New Roman"/>
                <w:sz w:val="24"/>
                <w:lang w:val="ru-RU"/>
              </w:rPr>
              <w:t xml:space="preserve"> – Пьезометрический график по направлению</w:t>
            </w:r>
            <w:r w:rsidR="00EA3A86" w:rsidRPr="0020099D">
              <w:rPr>
                <w:rFonts w:ascii="Times New Roman" w:eastAsia="Times New Roman" w:hAnsi="Times New Roman"/>
                <w:sz w:val="24"/>
                <w:lang w:val="ru-RU"/>
              </w:rPr>
              <w:t xml:space="preserve"> от котельной «ЦОК»</w:t>
            </w:r>
          </w:p>
        </w:tc>
      </w:tr>
    </w:tbl>
    <w:p w14:paraId="34D97193" w14:textId="14E6F058" w:rsidR="003C5BD9" w:rsidRPr="0020099D" w:rsidRDefault="003C5BD9" w:rsidP="002D1D27">
      <w:pPr>
        <w:spacing w:line="360" w:lineRule="auto"/>
        <w:jc w:val="center"/>
        <w:rPr>
          <w:rFonts w:ascii="Times New Roman" w:eastAsia="Times New Roman" w:hAnsi="Times New Roman"/>
          <w:sz w:val="24"/>
          <w:lang w:val="ru-RU"/>
        </w:rPr>
      </w:pPr>
    </w:p>
    <w:tbl>
      <w:tblPr>
        <w:tblStyle w:val="a4"/>
        <w:tblW w:w="158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8"/>
        <w:gridCol w:w="10546"/>
      </w:tblGrid>
      <w:tr w:rsidR="003C5BD9" w:rsidRPr="0020099D" w14:paraId="2A3BA1D9" w14:textId="77777777" w:rsidTr="00EA3A86">
        <w:trPr>
          <w:jc w:val="center"/>
        </w:trPr>
        <w:tc>
          <w:tcPr>
            <w:tcW w:w="5268" w:type="dxa"/>
            <w:vAlign w:val="center"/>
          </w:tcPr>
          <w:p w14:paraId="66D7F3AB" w14:textId="77777777" w:rsidR="003C5BD9" w:rsidRPr="0020099D" w:rsidRDefault="003C5BD9" w:rsidP="000C2DCC">
            <w:pPr>
              <w:jc w:val="center"/>
              <w:rPr>
                <w:rFonts w:ascii="Arial" w:hAnsi="Arial" w:cs="Arial"/>
                <w:b/>
                <w:sz w:val="24"/>
                <w:szCs w:val="24"/>
              </w:rPr>
            </w:pPr>
            <w:r w:rsidRPr="0020099D">
              <w:rPr>
                <w:noProof/>
                <w:lang w:val="ru-RU" w:eastAsia="ru-RU"/>
              </w:rPr>
              <w:lastRenderedPageBreak/>
              <w:drawing>
                <wp:inline distT="0" distB="0" distL="0" distR="0" wp14:anchorId="4CBCDCDF" wp14:editId="04722517">
                  <wp:extent cx="3208118" cy="32766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208720" cy="3277215"/>
                          </a:xfrm>
                          <a:prstGeom prst="rect">
                            <a:avLst/>
                          </a:prstGeom>
                        </pic:spPr>
                      </pic:pic>
                    </a:graphicData>
                  </a:graphic>
                </wp:inline>
              </w:drawing>
            </w:r>
          </w:p>
        </w:tc>
        <w:tc>
          <w:tcPr>
            <w:tcW w:w="10546" w:type="dxa"/>
          </w:tcPr>
          <w:p w14:paraId="05ABC89B" w14:textId="77777777" w:rsidR="003C5BD9" w:rsidRPr="0020099D" w:rsidRDefault="003C5BD9" w:rsidP="000C2DCC">
            <w:pPr>
              <w:jc w:val="center"/>
              <w:rPr>
                <w:rFonts w:ascii="Arial" w:hAnsi="Arial" w:cs="Arial"/>
                <w:b/>
                <w:sz w:val="24"/>
                <w:szCs w:val="24"/>
              </w:rPr>
            </w:pPr>
            <w:r w:rsidRPr="0020099D">
              <w:rPr>
                <w:noProof/>
                <w:lang w:val="ru-RU" w:eastAsia="ru-RU"/>
              </w:rPr>
              <w:drawing>
                <wp:inline distT="0" distB="0" distL="0" distR="0" wp14:anchorId="2A05A12C" wp14:editId="3504E934">
                  <wp:extent cx="6559550" cy="388048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559550" cy="3880485"/>
                          </a:xfrm>
                          <a:prstGeom prst="rect">
                            <a:avLst/>
                          </a:prstGeom>
                        </pic:spPr>
                      </pic:pic>
                    </a:graphicData>
                  </a:graphic>
                </wp:inline>
              </w:drawing>
            </w:r>
          </w:p>
        </w:tc>
      </w:tr>
      <w:tr w:rsidR="003C5BD9" w:rsidRPr="00447ECE" w14:paraId="45A1769D" w14:textId="77777777" w:rsidTr="00EA3A86">
        <w:trPr>
          <w:jc w:val="center"/>
        </w:trPr>
        <w:tc>
          <w:tcPr>
            <w:tcW w:w="15814" w:type="dxa"/>
            <w:gridSpan w:val="2"/>
            <w:vAlign w:val="center"/>
          </w:tcPr>
          <w:p w14:paraId="4DD37E4F" w14:textId="1AC25F24" w:rsidR="003C5BD9" w:rsidRPr="0020099D" w:rsidRDefault="009A71C6" w:rsidP="00DF579B">
            <w:pPr>
              <w:jc w:val="center"/>
              <w:rPr>
                <w:noProof/>
                <w:lang w:val="ru-RU"/>
              </w:rPr>
            </w:pPr>
            <w:r w:rsidRPr="0020099D">
              <w:rPr>
                <w:rFonts w:ascii="Times New Roman" w:eastAsia="Times New Roman" w:hAnsi="Times New Roman"/>
                <w:sz w:val="24"/>
                <w:lang w:val="ru-RU"/>
              </w:rPr>
              <w:t>Рисунок 3.1</w:t>
            </w:r>
            <w:r w:rsidR="00DF579B" w:rsidRPr="0020099D">
              <w:rPr>
                <w:rFonts w:ascii="Times New Roman" w:eastAsia="Times New Roman" w:hAnsi="Times New Roman"/>
                <w:sz w:val="24"/>
                <w:lang w:val="ru-RU"/>
              </w:rPr>
              <w:t>6</w:t>
            </w:r>
            <w:r w:rsidR="003C5BD9" w:rsidRPr="0020099D">
              <w:rPr>
                <w:rFonts w:ascii="Times New Roman" w:eastAsia="Times New Roman" w:hAnsi="Times New Roman"/>
                <w:sz w:val="24"/>
                <w:lang w:val="ru-RU"/>
              </w:rPr>
              <w:t xml:space="preserve"> – Пьезометрический график по направлению</w:t>
            </w:r>
            <w:r w:rsidR="00EA3A86" w:rsidRPr="0020099D">
              <w:rPr>
                <w:rFonts w:ascii="Times New Roman" w:eastAsia="Times New Roman" w:hAnsi="Times New Roman"/>
                <w:sz w:val="24"/>
                <w:lang w:val="ru-RU"/>
              </w:rPr>
              <w:t xml:space="preserve"> от котельной «ЦОК»</w:t>
            </w:r>
          </w:p>
        </w:tc>
      </w:tr>
    </w:tbl>
    <w:p w14:paraId="7A9F0E92" w14:textId="407EA691" w:rsidR="003C5BD9" w:rsidRPr="0020099D" w:rsidRDefault="003C5BD9" w:rsidP="002D1D27">
      <w:pPr>
        <w:spacing w:line="360" w:lineRule="auto"/>
        <w:jc w:val="center"/>
        <w:rPr>
          <w:rFonts w:ascii="Times New Roman" w:eastAsia="Times New Roman" w:hAnsi="Times New Roman"/>
          <w:sz w:val="24"/>
          <w:lang w:val="ru-RU"/>
        </w:rPr>
      </w:pPr>
    </w:p>
    <w:tbl>
      <w:tblPr>
        <w:tblStyle w:val="a4"/>
        <w:tblW w:w="157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8"/>
        <w:gridCol w:w="10116"/>
      </w:tblGrid>
      <w:tr w:rsidR="00EA3A86" w:rsidRPr="0020099D" w14:paraId="68E688CF" w14:textId="77777777" w:rsidTr="00EA3A86">
        <w:trPr>
          <w:jc w:val="center"/>
        </w:trPr>
        <w:tc>
          <w:tcPr>
            <w:tcW w:w="5618" w:type="dxa"/>
            <w:vAlign w:val="center"/>
          </w:tcPr>
          <w:p w14:paraId="7476DBF3" w14:textId="77777777" w:rsidR="00EA3A86" w:rsidRPr="0020099D" w:rsidRDefault="00EA3A86" w:rsidP="000C2DCC">
            <w:pPr>
              <w:jc w:val="center"/>
              <w:rPr>
                <w:rFonts w:ascii="Arial" w:hAnsi="Arial" w:cs="Arial"/>
                <w:b/>
                <w:sz w:val="24"/>
                <w:szCs w:val="24"/>
              </w:rPr>
            </w:pPr>
            <w:r w:rsidRPr="0020099D">
              <w:rPr>
                <w:noProof/>
                <w:lang w:val="ru-RU" w:eastAsia="ru-RU"/>
              </w:rPr>
              <w:lastRenderedPageBreak/>
              <w:drawing>
                <wp:inline distT="0" distB="0" distL="0" distR="0" wp14:anchorId="6F1B5CD7" wp14:editId="07C596AD">
                  <wp:extent cx="3430813" cy="260985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436547" cy="2614212"/>
                          </a:xfrm>
                          <a:prstGeom prst="rect">
                            <a:avLst/>
                          </a:prstGeom>
                        </pic:spPr>
                      </pic:pic>
                    </a:graphicData>
                  </a:graphic>
                </wp:inline>
              </w:drawing>
            </w:r>
          </w:p>
        </w:tc>
        <w:tc>
          <w:tcPr>
            <w:tcW w:w="10116" w:type="dxa"/>
            <w:vAlign w:val="center"/>
          </w:tcPr>
          <w:p w14:paraId="0EE100C0" w14:textId="77777777" w:rsidR="00EA3A86" w:rsidRPr="0020099D" w:rsidRDefault="00EA3A86" w:rsidP="000C2DCC">
            <w:pPr>
              <w:jc w:val="center"/>
              <w:rPr>
                <w:rFonts w:ascii="Arial" w:hAnsi="Arial" w:cs="Arial"/>
                <w:b/>
                <w:sz w:val="24"/>
                <w:szCs w:val="24"/>
              </w:rPr>
            </w:pPr>
            <w:r w:rsidRPr="0020099D">
              <w:rPr>
                <w:noProof/>
                <w:lang w:val="ru-RU" w:eastAsia="ru-RU"/>
              </w:rPr>
              <w:drawing>
                <wp:inline distT="0" distB="0" distL="0" distR="0" wp14:anchorId="423213FC" wp14:editId="163579AD">
                  <wp:extent cx="6280150" cy="3457575"/>
                  <wp:effectExtent l="0" t="0" r="6350"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280150" cy="3457575"/>
                          </a:xfrm>
                          <a:prstGeom prst="rect">
                            <a:avLst/>
                          </a:prstGeom>
                        </pic:spPr>
                      </pic:pic>
                    </a:graphicData>
                  </a:graphic>
                </wp:inline>
              </w:drawing>
            </w:r>
          </w:p>
        </w:tc>
      </w:tr>
      <w:tr w:rsidR="00EA3A86" w:rsidRPr="00447ECE" w14:paraId="069DD126" w14:textId="77777777" w:rsidTr="00EA3A86">
        <w:trPr>
          <w:jc w:val="center"/>
        </w:trPr>
        <w:tc>
          <w:tcPr>
            <w:tcW w:w="15734" w:type="dxa"/>
            <w:gridSpan w:val="2"/>
            <w:vAlign w:val="center"/>
          </w:tcPr>
          <w:p w14:paraId="13BE4D07" w14:textId="04F8BD45" w:rsidR="00EA3A86" w:rsidRPr="0020099D" w:rsidRDefault="009A71C6" w:rsidP="00DF579B">
            <w:pPr>
              <w:jc w:val="center"/>
              <w:rPr>
                <w:noProof/>
                <w:lang w:val="ru-RU"/>
              </w:rPr>
            </w:pPr>
            <w:r w:rsidRPr="0020099D">
              <w:rPr>
                <w:rFonts w:ascii="Times New Roman" w:eastAsia="Times New Roman" w:hAnsi="Times New Roman"/>
                <w:sz w:val="24"/>
                <w:lang w:val="ru-RU"/>
              </w:rPr>
              <w:t>Рисунок 3.1</w:t>
            </w:r>
            <w:r w:rsidR="00DF579B" w:rsidRPr="0020099D">
              <w:rPr>
                <w:rFonts w:ascii="Times New Roman" w:eastAsia="Times New Roman" w:hAnsi="Times New Roman"/>
                <w:sz w:val="24"/>
                <w:lang w:val="ru-RU"/>
              </w:rPr>
              <w:t>7</w:t>
            </w:r>
            <w:r w:rsidR="00EA3A86" w:rsidRPr="0020099D">
              <w:rPr>
                <w:rFonts w:ascii="Times New Roman" w:eastAsia="Times New Roman" w:hAnsi="Times New Roman"/>
                <w:sz w:val="24"/>
                <w:lang w:val="ru-RU"/>
              </w:rPr>
              <w:t xml:space="preserve"> – Пьезометрический график по направлению от котельной «Камышка»</w:t>
            </w:r>
          </w:p>
        </w:tc>
      </w:tr>
    </w:tbl>
    <w:p w14:paraId="55C8F0FA" w14:textId="77777777" w:rsidR="003C5BD9" w:rsidRPr="0020099D" w:rsidRDefault="003C5BD9" w:rsidP="002D1D27">
      <w:pPr>
        <w:spacing w:line="360" w:lineRule="auto"/>
        <w:jc w:val="center"/>
        <w:rPr>
          <w:rFonts w:ascii="Times New Roman" w:eastAsia="Times New Roman" w:hAnsi="Times New Roman"/>
          <w:sz w:val="24"/>
          <w:lang w:val="ru-RU"/>
        </w:rPr>
      </w:pPr>
    </w:p>
    <w:p w14:paraId="4A431890" w14:textId="369B65CD" w:rsidR="003C5BD9" w:rsidRPr="0020099D" w:rsidRDefault="003C5BD9" w:rsidP="002D1D27">
      <w:pPr>
        <w:spacing w:line="360" w:lineRule="auto"/>
        <w:jc w:val="center"/>
        <w:rPr>
          <w:rFonts w:ascii="Times New Roman" w:eastAsia="Times New Roman" w:hAnsi="Times New Roman"/>
          <w:sz w:val="24"/>
          <w:lang w:val="ru-RU"/>
        </w:rPr>
      </w:pPr>
    </w:p>
    <w:tbl>
      <w:tblPr>
        <w:tblStyle w:val="a4"/>
        <w:tblW w:w="1571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0"/>
        <w:gridCol w:w="10266"/>
      </w:tblGrid>
      <w:tr w:rsidR="00EA3A86" w:rsidRPr="0020099D" w14:paraId="61041ACB" w14:textId="77777777" w:rsidTr="00EA3A86">
        <w:trPr>
          <w:jc w:val="center"/>
        </w:trPr>
        <w:tc>
          <w:tcPr>
            <w:tcW w:w="5450" w:type="dxa"/>
            <w:vAlign w:val="center"/>
          </w:tcPr>
          <w:p w14:paraId="262C3CE6" w14:textId="77777777" w:rsidR="00EA3A86" w:rsidRPr="0020099D" w:rsidRDefault="00EA3A86" w:rsidP="000C2DCC">
            <w:pPr>
              <w:jc w:val="center"/>
              <w:rPr>
                <w:rFonts w:ascii="Arial" w:hAnsi="Arial" w:cs="Arial"/>
                <w:b/>
                <w:sz w:val="24"/>
                <w:szCs w:val="24"/>
              </w:rPr>
            </w:pPr>
            <w:r w:rsidRPr="0020099D">
              <w:rPr>
                <w:noProof/>
                <w:lang w:val="ru-RU" w:eastAsia="ru-RU"/>
              </w:rPr>
              <w:lastRenderedPageBreak/>
              <w:drawing>
                <wp:inline distT="0" distB="0" distL="0" distR="0" wp14:anchorId="7584B81B" wp14:editId="7F97E641">
                  <wp:extent cx="3323818" cy="22479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343127" cy="2260959"/>
                          </a:xfrm>
                          <a:prstGeom prst="rect">
                            <a:avLst/>
                          </a:prstGeom>
                        </pic:spPr>
                      </pic:pic>
                    </a:graphicData>
                  </a:graphic>
                </wp:inline>
              </w:drawing>
            </w:r>
          </w:p>
        </w:tc>
        <w:tc>
          <w:tcPr>
            <w:tcW w:w="10266" w:type="dxa"/>
            <w:vAlign w:val="center"/>
          </w:tcPr>
          <w:p w14:paraId="0A28F9CE" w14:textId="77777777" w:rsidR="00EA3A86" w:rsidRPr="0020099D" w:rsidRDefault="00EA3A86" w:rsidP="000C2DCC">
            <w:pPr>
              <w:jc w:val="center"/>
              <w:rPr>
                <w:rFonts w:ascii="Arial" w:hAnsi="Arial" w:cs="Arial"/>
                <w:b/>
                <w:sz w:val="24"/>
                <w:szCs w:val="24"/>
              </w:rPr>
            </w:pPr>
            <w:r w:rsidRPr="0020099D">
              <w:rPr>
                <w:noProof/>
                <w:lang w:val="ru-RU" w:eastAsia="ru-RU"/>
              </w:rPr>
              <w:drawing>
                <wp:inline distT="0" distB="0" distL="0" distR="0" wp14:anchorId="016954F6" wp14:editId="40ED12E5">
                  <wp:extent cx="6375400" cy="3848100"/>
                  <wp:effectExtent l="0" t="0" r="635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b="1472"/>
                          <a:stretch/>
                        </pic:blipFill>
                        <pic:spPr bwMode="auto">
                          <a:xfrm>
                            <a:off x="0" y="0"/>
                            <a:ext cx="6375400" cy="3848100"/>
                          </a:xfrm>
                          <a:prstGeom prst="rect">
                            <a:avLst/>
                          </a:prstGeom>
                          <a:ln>
                            <a:noFill/>
                          </a:ln>
                          <a:extLst>
                            <a:ext uri="{53640926-AAD7-44D8-BBD7-CCE9431645EC}">
                              <a14:shadowObscured xmlns:a14="http://schemas.microsoft.com/office/drawing/2010/main"/>
                            </a:ext>
                          </a:extLst>
                        </pic:spPr>
                      </pic:pic>
                    </a:graphicData>
                  </a:graphic>
                </wp:inline>
              </w:drawing>
            </w:r>
          </w:p>
        </w:tc>
      </w:tr>
      <w:tr w:rsidR="00EA3A86" w:rsidRPr="00447ECE" w14:paraId="19B42453" w14:textId="77777777" w:rsidTr="000C2DCC">
        <w:trPr>
          <w:jc w:val="center"/>
        </w:trPr>
        <w:tc>
          <w:tcPr>
            <w:tcW w:w="15716" w:type="dxa"/>
            <w:gridSpan w:val="2"/>
            <w:vAlign w:val="center"/>
          </w:tcPr>
          <w:p w14:paraId="251109DD" w14:textId="6AFFD69B" w:rsidR="00EA3A86" w:rsidRPr="0020099D" w:rsidRDefault="009A71C6" w:rsidP="00DF579B">
            <w:pPr>
              <w:jc w:val="center"/>
              <w:rPr>
                <w:noProof/>
                <w:lang w:val="ru-RU"/>
              </w:rPr>
            </w:pPr>
            <w:r w:rsidRPr="0020099D">
              <w:rPr>
                <w:rFonts w:ascii="Times New Roman" w:eastAsia="Times New Roman" w:hAnsi="Times New Roman"/>
                <w:sz w:val="24"/>
                <w:lang w:val="ru-RU"/>
              </w:rPr>
              <w:t>Рисунок 3.1</w:t>
            </w:r>
            <w:r w:rsidR="00DF579B" w:rsidRPr="0020099D">
              <w:rPr>
                <w:rFonts w:ascii="Times New Roman" w:eastAsia="Times New Roman" w:hAnsi="Times New Roman"/>
                <w:sz w:val="24"/>
                <w:lang w:val="ru-RU"/>
              </w:rPr>
              <w:t>8</w:t>
            </w:r>
            <w:r w:rsidR="00EA3A86" w:rsidRPr="0020099D">
              <w:rPr>
                <w:rFonts w:ascii="Times New Roman" w:eastAsia="Times New Roman" w:hAnsi="Times New Roman"/>
                <w:sz w:val="24"/>
                <w:lang w:val="ru-RU"/>
              </w:rPr>
              <w:t xml:space="preserve"> – Пьезометрический график по направлению от котельной «Камышка»</w:t>
            </w:r>
          </w:p>
        </w:tc>
      </w:tr>
    </w:tbl>
    <w:p w14:paraId="15656D50" w14:textId="64CD5092" w:rsidR="00EA3A86" w:rsidRPr="0020099D" w:rsidRDefault="00EA3A86" w:rsidP="002D1D27">
      <w:pPr>
        <w:spacing w:line="360" w:lineRule="auto"/>
        <w:jc w:val="center"/>
        <w:rPr>
          <w:rFonts w:ascii="Times New Roman" w:eastAsia="Times New Roman" w:hAnsi="Times New Roman"/>
          <w:sz w:val="24"/>
          <w:lang w:val="ru-RU"/>
        </w:rPr>
      </w:pPr>
    </w:p>
    <w:p w14:paraId="758184EB" w14:textId="77777777" w:rsidR="00EA3A86" w:rsidRPr="0020099D" w:rsidRDefault="00EA3A86" w:rsidP="00EA3A86">
      <w:pPr>
        <w:tabs>
          <w:tab w:val="left" w:pos="6010"/>
        </w:tabs>
        <w:rPr>
          <w:rFonts w:ascii="Times New Roman" w:eastAsia="Times New Roman" w:hAnsi="Times New Roman"/>
          <w:sz w:val="24"/>
          <w:lang w:val="ru-RU"/>
        </w:rPr>
      </w:pPr>
      <w:r w:rsidRPr="0020099D">
        <w:rPr>
          <w:rFonts w:ascii="Times New Roman" w:eastAsia="Times New Roman" w:hAnsi="Times New Roman"/>
          <w:sz w:val="24"/>
          <w:lang w:val="ru-RU"/>
        </w:rPr>
        <w:tab/>
      </w:r>
    </w:p>
    <w:tbl>
      <w:tblPr>
        <w:tblStyle w:val="a4"/>
        <w:tblW w:w="157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8"/>
        <w:gridCol w:w="10986"/>
      </w:tblGrid>
      <w:tr w:rsidR="00EA3A86" w:rsidRPr="0020099D" w14:paraId="371989A0" w14:textId="77777777" w:rsidTr="00EA3A86">
        <w:trPr>
          <w:jc w:val="center"/>
        </w:trPr>
        <w:tc>
          <w:tcPr>
            <w:tcW w:w="4728" w:type="dxa"/>
            <w:vAlign w:val="center"/>
          </w:tcPr>
          <w:p w14:paraId="04D51E3D" w14:textId="77777777" w:rsidR="00EA3A86" w:rsidRPr="0020099D" w:rsidRDefault="00EA3A86" w:rsidP="000C2DCC">
            <w:pPr>
              <w:jc w:val="center"/>
              <w:rPr>
                <w:rFonts w:ascii="Arial" w:hAnsi="Arial" w:cs="Arial"/>
                <w:b/>
                <w:sz w:val="24"/>
                <w:szCs w:val="24"/>
              </w:rPr>
            </w:pPr>
            <w:r w:rsidRPr="0020099D">
              <w:rPr>
                <w:noProof/>
                <w:lang w:val="ru-RU" w:eastAsia="ru-RU"/>
              </w:rPr>
              <w:lastRenderedPageBreak/>
              <w:drawing>
                <wp:inline distT="0" distB="0" distL="0" distR="0" wp14:anchorId="69C19344" wp14:editId="423B973B">
                  <wp:extent cx="2865427" cy="3723563"/>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77145" cy="3738790"/>
                          </a:xfrm>
                          <a:prstGeom prst="rect">
                            <a:avLst/>
                          </a:prstGeom>
                        </pic:spPr>
                      </pic:pic>
                    </a:graphicData>
                  </a:graphic>
                </wp:inline>
              </w:drawing>
            </w:r>
          </w:p>
        </w:tc>
        <w:tc>
          <w:tcPr>
            <w:tcW w:w="10986" w:type="dxa"/>
          </w:tcPr>
          <w:p w14:paraId="7EF5CF2A" w14:textId="77777777" w:rsidR="00EA3A86" w:rsidRPr="0020099D" w:rsidRDefault="00EA3A86" w:rsidP="000C2DCC">
            <w:pPr>
              <w:jc w:val="center"/>
              <w:rPr>
                <w:rFonts w:ascii="Arial" w:hAnsi="Arial" w:cs="Arial"/>
                <w:b/>
                <w:sz w:val="24"/>
                <w:szCs w:val="24"/>
              </w:rPr>
            </w:pPr>
            <w:r w:rsidRPr="0020099D">
              <w:rPr>
                <w:noProof/>
                <w:lang w:val="ru-RU" w:eastAsia="ru-RU"/>
              </w:rPr>
              <w:drawing>
                <wp:inline distT="0" distB="0" distL="0" distR="0" wp14:anchorId="0325921F" wp14:editId="53636103">
                  <wp:extent cx="6832600" cy="4533900"/>
                  <wp:effectExtent l="0" t="0" r="635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832600" cy="4533900"/>
                          </a:xfrm>
                          <a:prstGeom prst="rect">
                            <a:avLst/>
                          </a:prstGeom>
                        </pic:spPr>
                      </pic:pic>
                    </a:graphicData>
                  </a:graphic>
                </wp:inline>
              </w:drawing>
            </w:r>
          </w:p>
        </w:tc>
      </w:tr>
      <w:tr w:rsidR="00EA3A86" w:rsidRPr="00447ECE" w14:paraId="15A3232B" w14:textId="77777777" w:rsidTr="000C2DCC">
        <w:trPr>
          <w:jc w:val="center"/>
        </w:trPr>
        <w:tc>
          <w:tcPr>
            <w:tcW w:w="15714" w:type="dxa"/>
            <w:gridSpan w:val="2"/>
            <w:vAlign w:val="center"/>
          </w:tcPr>
          <w:p w14:paraId="7EF4EFDE" w14:textId="64C87683" w:rsidR="00EA3A86" w:rsidRPr="0020099D" w:rsidRDefault="009A71C6" w:rsidP="00DF579B">
            <w:pPr>
              <w:jc w:val="center"/>
              <w:rPr>
                <w:noProof/>
                <w:lang w:val="ru-RU"/>
              </w:rPr>
            </w:pPr>
            <w:r w:rsidRPr="0020099D">
              <w:rPr>
                <w:rFonts w:ascii="Times New Roman" w:eastAsia="Times New Roman" w:hAnsi="Times New Roman"/>
                <w:sz w:val="24"/>
                <w:lang w:val="ru-RU"/>
              </w:rPr>
              <w:t>Рисунок 3.1</w:t>
            </w:r>
            <w:r w:rsidR="00DF579B" w:rsidRPr="0020099D">
              <w:rPr>
                <w:rFonts w:ascii="Times New Roman" w:eastAsia="Times New Roman" w:hAnsi="Times New Roman"/>
                <w:sz w:val="24"/>
                <w:lang w:val="ru-RU"/>
              </w:rPr>
              <w:t>9</w:t>
            </w:r>
            <w:r w:rsidR="00EA3A86" w:rsidRPr="0020099D">
              <w:rPr>
                <w:rFonts w:ascii="Times New Roman" w:eastAsia="Times New Roman" w:hAnsi="Times New Roman"/>
                <w:sz w:val="24"/>
                <w:lang w:val="ru-RU"/>
              </w:rPr>
              <w:t xml:space="preserve"> – Пьезометрический график по направлению от котельной «Орловка»</w:t>
            </w:r>
          </w:p>
        </w:tc>
      </w:tr>
    </w:tbl>
    <w:p w14:paraId="3398D9F1" w14:textId="5033FD19" w:rsidR="00EA3A86" w:rsidRPr="0020099D" w:rsidRDefault="00EA3A86" w:rsidP="00EA3A86">
      <w:pPr>
        <w:tabs>
          <w:tab w:val="left" w:pos="6010"/>
        </w:tabs>
        <w:rPr>
          <w:rFonts w:ascii="Times New Roman" w:eastAsia="Times New Roman" w:hAnsi="Times New Roman"/>
          <w:sz w:val="24"/>
          <w:lang w:val="ru-RU"/>
        </w:rPr>
      </w:pPr>
    </w:p>
    <w:p w14:paraId="1DDFB683" w14:textId="4405EF31" w:rsidR="00EA3A86" w:rsidRPr="0020099D" w:rsidRDefault="00EA3A86" w:rsidP="00EA3A86">
      <w:pPr>
        <w:tabs>
          <w:tab w:val="left" w:pos="6010"/>
        </w:tabs>
        <w:rPr>
          <w:rFonts w:ascii="Times New Roman" w:eastAsia="Times New Roman" w:hAnsi="Times New Roman"/>
          <w:sz w:val="24"/>
          <w:lang w:val="ru-RU"/>
        </w:rPr>
        <w:sectPr w:rsidR="00EA3A86" w:rsidRPr="0020099D" w:rsidSect="00C62F25">
          <w:pgSz w:w="16838" w:h="11906" w:orient="landscape" w:code="9"/>
          <w:pgMar w:top="1276" w:right="1276" w:bottom="567" w:left="1134" w:header="709" w:footer="709" w:gutter="0"/>
          <w:cols w:space="708"/>
          <w:titlePg/>
          <w:docGrid w:linePitch="360"/>
        </w:sectPr>
      </w:pPr>
      <w:r w:rsidRPr="0020099D">
        <w:rPr>
          <w:rFonts w:ascii="Times New Roman" w:eastAsia="Times New Roman" w:hAnsi="Times New Roman"/>
          <w:sz w:val="24"/>
          <w:lang w:val="ru-RU"/>
        </w:rPr>
        <w:tab/>
      </w:r>
    </w:p>
    <w:p w14:paraId="75B4519C" w14:textId="79776650" w:rsidR="00CC460C" w:rsidRPr="0020099D" w:rsidRDefault="00CC460C" w:rsidP="008259D2">
      <w:pPr>
        <w:pStyle w:val="2"/>
        <w:rPr>
          <w:lang w:val="ru-RU"/>
        </w:rPr>
      </w:pPr>
      <w:bookmarkStart w:id="108" w:name="_Toc453770372"/>
      <w:bookmarkStart w:id="109" w:name="_Toc201744770"/>
      <w:r w:rsidRPr="0020099D">
        <w:rPr>
          <w:lang w:val="ru-RU"/>
        </w:rPr>
        <w:lastRenderedPageBreak/>
        <w:t>Статистика отказов тепловых сетей (аварий, инцидентов) за последние 5 лет</w:t>
      </w:r>
      <w:bookmarkEnd w:id="108"/>
      <w:bookmarkEnd w:id="109"/>
    </w:p>
    <w:p w14:paraId="7CFFD720" w14:textId="7C0840D0" w:rsidR="001F0ADD" w:rsidRPr="0020099D" w:rsidRDefault="001F0ADD" w:rsidP="00CC460C">
      <w:pPr>
        <w:pStyle w:val="af3"/>
        <w:spacing w:line="276" w:lineRule="auto"/>
        <w:ind w:firstLine="708"/>
        <w:rPr>
          <w:rFonts w:ascii="Times New Roman" w:hAnsi="Times New Roman"/>
          <w:sz w:val="24"/>
          <w:szCs w:val="24"/>
        </w:rPr>
      </w:pPr>
    </w:p>
    <w:p w14:paraId="63AB726E" w14:textId="28E08BFD" w:rsidR="00023A5E" w:rsidRPr="0020099D" w:rsidRDefault="00023A5E" w:rsidP="00023A5E">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Статстика повреждений на</w:t>
      </w:r>
      <w:r w:rsidR="00DF579B" w:rsidRPr="0020099D">
        <w:rPr>
          <w:rFonts w:ascii="Times New Roman" w:eastAsia="Times New Roman" w:hAnsi="Times New Roman"/>
          <w:sz w:val="24"/>
          <w:lang w:val="ru-RU"/>
        </w:rPr>
        <w:t xml:space="preserve"> тепловых сетях представлена в т</w:t>
      </w:r>
      <w:r w:rsidRPr="0020099D">
        <w:rPr>
          <w:rFonts w:ascii="Times New Roman" w:eastAsia="Times New Roman" w:hAnsi="Times New Roman"/>
          <w:sz w:val="24"/>
          <w:lang w:val="ru-RU"/>
        </w:rPr>
        <w:t>аблице 3.</w:t>
      </w:r>
      <w:r w:rsidR="00DF579B" w:rsidRPr="0020099D">
        <w:rPr>
          <w:rFonts w:ascii="Times New Roman" w:eastAsia="Times New Roman" w:hAnsi="Times New Roman"/>
          <w:sz w:val="24"/>
          <w:lang w:val="ru-RU"/>
        </w:rPr>
        <w:t>29</w:t>
      </w:r>
      <w:r w:rsidRPr="0020099D">
        <w:rPr>
          <w:rFonts w:ascii="Times New Roman" w:eastAsia="Times New Roman" w:hAnsi="Times New Roman"/>
          <w:sz w:val="24"/>
          <w:lang w:val="ru-RU"/>
        </w:rPr>
        <w:t>.</w:t>
      </w:r>
    </w:p>
    <w:p w14:paraId="4E8DFEEE" w14:textId="36789641" w:rsidR="00023A5E" w:rsidRPr="0020099D" w:rsidRDefault="00023A5E" w:rsidP="00DF579B">
      <w:pPr>
        <w:pStyle w:val="afff3"/>
        <w:ind w:firstLine="0"/>
      </w:pPr>
      <w:r w:rsidRPr="0020099D">
        <w:t>Таблица 3.</w:t>
      </w:r>
      <w:r w:rsidR="00DF579B" w:rsidRPr="0020099D">
        <w:t>29</w:t>
      </w:r>
      <w:r w:rsidRPr="0020099D">
        <w:t xml:space="preserve"> </w:t>
      </w:r>
      <w:r w:rsidR="00DF579B" w:rsidRPr="0020099D">
        <w:t>–</w:t>
      </w:r>
      <w:r w:rsidRPr="0020099D">
        <w:t xml:space="preserve"> Статстика повреждений на тепловых сетях</w:t>
      </w:r>
    </w:p>
    <w:tbl>
      <w:tblPr>
        <w:tblStyle w:val="a4"/>
        <w:tblW w:w="10053" w:type="dxa"/>
        <w:jc w:val="center"/>
        <w:tblLook w:val="04A0" w:firstRow="1" w:lastRow="0" w:firstColumn="1" w:lastColumn="0" w:noHBand="0" w:noVBand="1"/>
      </w:tblPr>
      <w:tblGrid>
        <w:gridCol w:w="4258"/>
        <w:gridCol w:w="1159"/>
        <w:gridCol w:w="1159"/>
        <w:gridCol w:w="1159"/>
        <w:gridCol w:w="1159"/>
        <w:gridCol w:w="1159"/>
      </w:tblGrid>
      <w:tr w:rsidR="000476FC" w:rsidRPr="0020099D" w14:paraId="7AE97136" w14:textId="371E6748" w:rsidTr="00DC277F">
        <w:trPr>
          <w:trHeight w:val="249"/>
          <w:jc w:val="center"/>
        </w:trPr>
        <w:tc>
          <w:tcPr>
            <w:tcW w:w="0" w:type="auto"/>
            <w:vMerge w:val="restart"/>
            <w:vAlign w:val="center"/>
          </w:tcPr>
          <w:p w14:paraId="4BD2A158" w14:textId="77777777" w:rsidR="000476FC" w:rsidRPr="0020099D" w:rsidRDefault="000476FC" w:rsidP="009C5A55">
            <w:pPr>
              <w:jc w:val="center"/>
              <w:rPr>
                <w:rFonts w:ascii="Times New Roman" w:hAnsi="Times New Roman"/>
                <w:sz w:val="20"/>
                <w:szCs w:val="20"/>
              </w:rPr>
            </w:pPr>
            <w:r w:rsidRPr="0020099D">
              <w:rPr>
                <w:rFonts w:ascii="Times New Roman" w:hAnsi="Times New Roman"/>
                <w:sz w:val="20"/>
                <w:szCs w:val="20"/>
              </w:rPr>
              <w:t>Наименование</w:t>
            </w:r>
          </w:p>
        </w:tc>
        <w:tc>
          <w:tcPr>
            <w:tcW w:w="0" w:type="auto"/>
            <w:gridSpan w:val="5"/>
            <w:vAlign w:val="center"/>
          </w:tcPr>
          <w:p w14:paraId="246CFEE3" w14:textId="29A927C6" w:rsidR="000476FC" w:rsidRPr="0020099D" w:rsidRDefault="000476FC" w:rsidP="009C5A55">
            <w:pPr>
              <w:jc w:val="center"/>
              <w:rPr>
                <w:rFonts w:ascii="Times New Roman" w:hAnsi="Times New Roman"/>
                <w:sz w:val="20"/>
                <w:szCs w:val="20"/>
              </w:rPr>
            </w:pPr>
            <w:r w:rsidRPr="0020099D">
              <w:rPr>
                <w:rFonts w:ascii="Times New Roman" w:hAnsi="Times New Roman"/>
                <w:sz w:val="20"/>
                <w:szCs w:val="20"/>
              </w:rPr>
              <w:t>Количество повреждений, шт.</w:t>
            </w:r>
          </w:p>
        </w:tc>
      </w:tr>
      <w:tr w:rsidR="00716D87" w:rsidRPr="0020099D" w14:paraId="22D8AC88" w14:textId="047B1A1E" w:rsidTr="00403B90">
        <w:trPr>
          <w:trHeight w:val="288"/>
          <w:jc w:val="center"/>
        </w:trPr>
        <w:tc>
          <w:tcPr>
            <w:tcW w:w="0" w:type="auto"/>
            <w:vMerge/>
            <w:vAlign w:val="center"/>
          </w:tcPr>
          <w:p w14:paraId="68A917C8" w14:textId="77777777" w:rsidR="00716D87" w:rsidRPr="0020099D" w:rsidRDefault="00716D87" w:rsidP="00716D87">
            <w:pPr>
              <w:jc w:val="center"/>
              <w:rPr>
                <w:rFonts w:ascii="Times New Roman" w:hAnsi="Times New Roman"/>
                <w:sz w:val="20"/>
                <w:szCs w:val="20"/>
              </w:rPr>
            </w:pPr>
          </w:p>
        </w:tc>
        <w:tc>
          <w:tcPr>
            <w:tcW w:w="0" w:type="auto"/>
            <w:vAlign w:val="center"/>
          </w:tcPr>
          <w:p w14:paraId="01A666A8" w14:textId="65929A31" w:rsidR="00716D87" w:rsidRPr="0020099D" w:rsidRDefault="00716D87" w:rsidP="00716D87">
            <w:pPr>
              <w:jc w:val="center"/>
              <w:rPr>
                <w:rFonts w:ascii="Times New Roman" w:hAnsi="Times New Roman"/>
                <w:sz w:val="20"/>
                <w:szCs w:val="20"/>
              </w:rPr>
            </w:pPr>
            <w:r w:rsidRPr="0020099D">
              <w:rPr>
                <w:rFonts w:ascii="Times New Roman" w:hAnsi="Times New Roman"/>
                <w:sz w:val="20"/>
                <w:szCs w:val="20"/>
              </w:rPr>
              <w:t>2020</w:t>
            </w:r>
          </w:p>
        </w:tc>
        <w:tc>
          <w:tcPr>
            <w:tcW w:w="0" w:type="auto"/>
            <w:vAlign w:val="center"/>
          </w:tcPr>
          <w:p w14:paraId="67BCEA4F" w14:textId="57DADF35" w:rsidR="00716D87" w:rsidRPr="0020099D" w:rsidRDefault="00716D87" w:rsidP="00716D87">
            <w:pPr>
              <w:jc w:val="center"/>
              <w:rPr>
                <w:rFonts w:ascii="Times New Roman" w:hAnsi="Times New Roman"/>
                <w:sz w:val="20"/>
                <w:szCs w:val="20"/>
              </w:rPr>
            </w:pPr>
            <w:r w:rsidRPr="0020099D">
              <w:rPr>
                <w:rFonts w:ascii="Times New Roman" w:hAnsi="Times New Roman"/>
                <w:sz w:val="20"/>
                <w:szCs w:val="20"/>
              </w:rPr>
              <w:t>2021</w:t>
            </w:r>
          </w:p>
        </w:tc>
        <w:tc>
          <w:tcPr>
            <w:tcW w:w="0" w:type="auto"/>
          </w:tcPr>
          <w:p w14:paraId="5575CA24" w14:textId="7BDFED81" w:rsidR="00716D87" w:rsidRPr="0020099D" w:rsidRDefault="00716D87" w:rsidP="00716D87">
            <w:pPr>
              <w:jc w:val="center"/>
              <w:rPr>
                <w:rFonts w:ascii="Times New Roman" w:hAnsi="Times New Roman"/>
                <w:sz w:val="20"/>
                <w:szCs w:val="20"/>
              </w:rPr>
            </w:pPr>
            <w:r w:rsidRPr="0020099D">
              <w:rPr>
                <w:rFonts w:ascii="Times New Roman" w:hAnsi="Times New Roman"/>
                <w:sz w:val="20"/>
                <w:szCs w:val="20"/>
                <w:lang w:val="ru-RU"/>
              </w:rPr>
              <w:t>2022</w:t>
            </w:r>
          </w:p>
        </w:tc>
        <w:tc>
          <w:tcPr>
            <w:tcW w:w="0" w:type="auto"/>
          </w:tcPr>
          <w:p w14:paraId="2CBBCE3B" w14:textId="2BF6D6AD" w:rsidR="00716D87" w:rsidRPr="0020099D" w:rsidRDefault="00716D87" w:rsidP="00716D87">
            <w:pPr>
              <w:jc w:val="center"/>
              <w:rPr>
                <w:rFonts w:ascii="Times New Roman" w:hAnsi="Times New Roman"/>
                <w:sz w:val="20"/>
                <w:szCs w:val="20"/>
                <w:lang w:val="ru-RU"/>
              </w:rPr>
            </w:pPr>
            <w:r w:rsidRPr="00B0717D">
              <w:rPr>
                <w:rFonts w:ascii="Times New Roman" w:hAnsi="Times New Roman"/>
                <w:sz w:val="20"/>
                <w:szCs w:val="20"/>
                <w:lang w:val="ru-RU"/>
              </w:rPr>
              <w:t>2023</w:t>
            </w:r>
          </w:p>
        </w:tc>
        <w:tc>
          <w:tcPr>
            <w:tcW w:w="0" w:type="auto"/>
          </w:tcPr>
          <w:p w14:paraId="01A5A79A" w14:textId="1C09715E" w:rsidR="00716D87" w:rsidRPr="000476FC" w:rsidRDefault="00716D87" w:rsidP="00716D87">
            <w:pPr>
              <w:jc w:val="center"/>
              <w:rPr>
                <w:rFonts w:ascii="Times New Roman" w:hAnsi="Times New Roman"/>
                <w:sz w:val="20"/>
                <w:szCs w:val="20"/>
                <w:highlight w:val="yellow"/>
                <w:lang w:val="ru-RU"/>
              </w:rPr>
            </w:pPr>
            <w:r>
              <w:rPr>
                <w:rFonts w:ascii="Times New Roman" w:hAnsi="Times New Roman"/>
                <w:sz w:val="20"/>
                <w:szCs w:val="20"/>
                <w:lang w:val="ru-RU"/>
              </w:rPr>
              <w:t>2024</w:t>
            </w:r>
          </w:p>
        </w:tc>
      </w:tr>
      <w:tr w:rsidR="00716D87" w:rsidRPr="0020099D" w14:paraId="79610722" w14:textId="4B1B62FC" w:rsidTr="00403B90">
        <w:trPr>
          <w:trHeight w:val="249"/>
          <w:jc w:val="center"/>
        </w:trPr>
        <w:tc>
          <w:tcPr>
            <w:tcW w:w="0" w:type="auto"/>
            <w:vAlign w:val="center"/>
          </w:tcPr>
          <w:p w14:paraId="6D5FB4FF" w14:textId="77777777" w:rsidR="00716D87" w:rsidRPr="0020099D" w:rsidRDefault="00716D87" w:rsidP="00716D87">
            <w:pPr>
              <w:jc w:val="center"/>
              <w:rPr>
                <w:rFonts w:ascii="Times New Roman" w:hAnsi="Times New Roman"/>
                <w:sz w:val="20"/>
                <w:szCs w:val="20"/>
              </w:rPr>
            </w:pPr>
            <w:r w:rsidRPr="0020099D">
              <w:rPr>
                <w:rFonts w:ascii="Times New Roman" w:hAnsi="Times New Roman"/>
                <w:sz w:val="20"/>
                <w:szCs w:val="20"/>
              </w:rPr>
              <w:t>Тепловые сети ОАО ТС</w:t>
            </w:r>
          </w:p>
        </w:tc>
        <w:tc>
          <w:tcPr>
            <w:tcW w:w="0" w:type="auto"/>
            <w:vAlign w:val="center"/>
          </w:tcPr>
          <w:p w14:paraId="6705879E" w14:textId="24648600" w:rsidR="00716D87" w:rsidRPr="0020099D" w:rsidRDefault="00716D87" w:rsidP="00716D87">
            <w:pPr>
              <w:jc w:val="center"/>
              <w:rPr>
                <w:rFonts w:ascii="Times New Roman" w:hAnsi="Times New Roman"/>
                <w:sz w:val="20"/>
                <w:szCs w:val="20"/>
              </w:rPr>
            </w:pPr>
            <w:r w:rsidRPr="0020099D">
              <w:rPr>
                <w:rFonts w:ascii="Times New Roman" w:hAnsi="Times New Roman"/>
                <w:sz w:val="20"/>
                <w:szCs w:val="20"/>
              </w:rPr>
              <w:t>99</w:t>
            </w:r>
          </w:p>
        </w:tc>
        <w:tc>
          <w:tcPr>
            <w:tcW w:w="0" w:type="auto"/>
            <w:vAlign w:val="center"/>
          </w:tcPr>
          <w:p w14:paraId="5A30A1BF" w14:textId="16F2626F" w:rsidR="00716D87" w:rsidRPr="0020099D" w:rsidRDefault="00716D87" w:rsidP="00716D87">
            <w:pPr>
              <w:jc w:val="center"/>
              <w:rPr>
                <w:rFonts w:ascii="Times New Roman" w:hAnsi="Times New Roman"/>
                <w:sz w:val="20"/>
                <w:szCs w:val="20"/>
              </w:rPr>
            </w:pPr>
            <w:r w:rsidRPr="0020099D">
              <w:rPr>
                <w:rFonts w:ascii="Times New Roman" w:hAnsi="Times New Roman"/>
                <w:sz w:val="20"/>
                <w:szCs w:val="20"/>
              </w:rPr>
              <w:t>122</w:t>
            </w:r>
          </w:p>
        </w:tc>
        <w:tc>
          <w:tcPr>
            <w:tcW w:w="0" w:type="auto"/>
          </w:tcPr>
          <w:p w14:paraId="16BA0510" w14:textId="63934339" w:rsidR="00716D87" w:rsidRPr="0020099D" w:rsidRDefault="00716D87" w:rsidP="00716D87">
            <w:pPr>
              <w:jc w:val="center"/>
              <w:rPr>
                <w:rFonts w:ascii="Times New Roman" w:hAnsi="Times New Roman"/>
                <w:sz w:val="20"/>
                <w:szCs w:val="20"/>
              </w:rPr>
            </w:pPr>
            <w:r w:rsidRPr="0020099D">
              <w:rPr>
                <w:rFonts w:ascii="Times New Roman" w:hAnsi="Times New Roman"/>
                <w:sz w:val="20"/>
                <w:szCs w:val="20"/>
                <w:lang w:val="ru-RU"/>
              </w:rPr>
              <w:t>173</w:t>
            </w:r>
          </w:p>
        </w:tc>
        <w:tc>
          <w:tcPr>
            <w:tcW w:w="0" w:type="auto"/>
          </w:tcPr>
          <w:p w14:paraId="1FE69B57" w14:textId="030F38F3" w:rsidR="00716D87" w:rsidRPr="0020099D" w:rsidRDefault="00716D87" w:rsidP="00716D87">
            <w:pPr>
              <w:jc w:val="center"/>
              <w:rPr>
                <w:rFonts w:ascii="Times New Roman" w:hAnsi="Times New Roman"/>
                <w:sz w:val="20"/>
                <w:szCs w:val="20"/>
                <w:lang w:val="ru-RU"/>
              </w:rPr>
            </w:pPr>
            <w:r w:rsidRPr="00B0717D">
              <w:rPr>
                <w:rFonts w:ascii="Times New Roman" w:hAnsi="Times New Roman"/>
                <w:sz w:val="20"/>
                <w:szCs w:val="20"/>
                <w:lang w:val="ru-RU"/>
              </w:rPr>
              <w:t>262</w:t>
            </w:r>
          </w:p>
        </w:tc>
        <w:tc>
          <w:tcPr>
            <w:tcW w:w="0" w:type="auto"/>
          </w:tcPr>
          <w:p w14:paraId="74B1458C" w14:textId="0E6B327F" w:rsidR="00716D87" w:rsidRPr="000476FC" w:rsidRDefault="00716D87" w:rsidP="00716D87">
            <w:pPr>
              <w:jc w:val="center"/>
              <w:rPr>
                <w:rFonts w:ascii="Times New Roman" w:hAnsi="Times New Roman"/>
                <w:sz w:val="20"/>
                <w:szCs w:val="20"/>
                <w:highlight w:val="yellow"/>
                <w:lang w:val="ru-RU"/>
              </w:rPr>
            </w:pPr>
            <w:r>
              <w:rPr>
                <w:rFonts w:ascii="Times New Roman" w:hAnsi="Times New Roman"/>
                <w:sz w:val="20"/>
                <w:szCs w:val="20"/>
                <w:lang w:val="ru-RU"/>
              </w:rPr>
              <w:t>132</w:t>
            </w:r>
          </w:p>
        </w:tc>
      </w:tr>
    </w:tbl>
    <w:p w14:paraId="1A5B98C4" w14:textId="77777777" w:rsidR="00023A5E" w:rsidRPr="0020099D" w:rsidRDefault="00023A5E" w:rsidP="00023A5E">
      <w:pPr>
        <w:rPr>
          <w:rFonts w:ascii="Times New Roman" w:hAnsi="Times New Roman"/>
          <w:sz w:val="28"/>
          <w:szCs w:val="28"/>
        </w:rPr>
      </w:pPr>
    </w:p>
    <w:p w14:paraId="719B3164" w14:textId="5FE0A928" w:rsidR="0098491E" w:rsidRPr="0020099D" w:rsidRDefault="00023A5E" w:rsidP="008259D2">
      <w:pPr>
        <w:pStyle w:val="afff3"/>
      </w:pPr>
      <w:r w:rsidRPr="0020099D">
        <w:t>Аварий с прекращением теплоснабжения и ГВС потребителей в отчетных периодах не было.</w:t>
      </w:r>
    </w:p>
    <w:p w14:paraId="48C646A9" w14:textId="77777777" w:rsidR="008259D2" w:rsidRPr="0020099D" w:rsidRDefault="008259D2" w:rsidP="008259D2">
      <w:pPr>
        <w:pStyle w:val="afff3"/>
      </w:pPr>
    </w:p>
    <w:p w14:paraId="77813CB5" w14:textId="00CFE456" w:rsidR="00CC460C" w:rsidRPr="0020099D" w:rsidRDefault="00CC460C" w:rsidP="008259D2">
      <w:pPr>
        <w:pStyle w:val="2"/>
        <w:rPr>
          <w:lang w:val="ru-RU"/>
        </w:rPr>
      </w:pPr>
      <w:bookmarkStart w:id="110" w:name="_Toc453770373"/>
      <w:bookmarkStart w:id="111" w:name="_Toc201744771"/>
      <w:r w:rsidRPr="0020099D">
        <w:rPr>
          <w:lang w:val="ru-RU"/>
        </w:rPr>
        <w:t>Статистика восстановления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110"/>
      <w:bookmarkEnd w:id="111"/>
    </w:p>
    <w:p w14:paraId="3402DB53" w14:textId="77777777" w:rsidR="00CC460C" w:rsidRPr="0020099D" w:rsidRDefault="00CC460C" w:rsidP="002C2730">
      <w:pPr>
        <w:shd w:val="clear" w:color="auto" w:fill="FFFFFF"/>
        <w:spacing w:line="276" w:lineRule="auto"/>
        <w:rPr>
          <w:rFonts w:ascii="Times New Roman" w:hAnsi="Times New Roman"/>
          <w:sz w:val="24"/>
          <w:szCs w:val="24"/>
          <w:lang w:val="ru-RU"/>
        </w:rPr>
      </w:pPr>
    </w:p>
    <w:p w14:paraId="607E292A" w14:textId="75A16B02" w:rsidR="00EE2484" w:rsidRPr="0020099D" w:rsidRDefault="00EE2484" w:rsidP="00DF579B">
      <w:pPr>
        <w:pStyle w:val="afff3"/>
      </w:pPr>
      <w:r w:rsidRPr="0020099D">
        <w:t>Данные о статистике восстановлений (аварийно-восстановительных ремонтов) тепловых сетей и среднее время, затраченное на восстановление работос</w:t>
      </w:r>
      <w:r w:rsidR="00CA10D4" w:rsidRPr="0020099D">
        <w:t xml:space="preserve">пособности тепловых сетей </w:t>
      </w:r>
      <w:r w:rsidR="00023A5E" w:rsidRPr="0020099D">
        <w:t>не предоставлены</w:t>
      </w:r>
      <w:r w:rsidRPr="0020099D">
        <w:t>.</w:t>
      </w:r>
    </w:p>
    <w:p w14:paraId="4C932ABB" w14:textId="77777777" w:rsidR="00DF579B" w:rsidRPr="0020099D" w:rsidRDefault="00DF579B" w:rsidP="00DF579B">
      <w:pPr>
        <w:pStyle w:val="afff3"/>
      </w:pPr>
    </w:p>
    <w:p w14:paraId="2B9B1C43" w14:textId="2FE39750" w:rsidR="00CC460C" w:rsidRPr="0020099D" w:rsidRDefault="00CC460C" w:rsidP="008259D2">
      <w:pPr>
        <w:pStyle w:val="2"/>
        <w:rPr>
          <w:lang w:val="ru-RU" w:eastAsia="ru-RU"/>
        </w:rPr>
      </w:pPr>
      <w:bookmarkStart w:id="112" w:name="_Toc453770374"/>
      <w:bookmarkStart w:id="113" w:name="_Toc201744772"/>
      <w:r w:rsidRPr="0020099D">
        <w:rPr>
          <w:lang w:val="ru-RU" w:eastAsia="ru-RU"/>
        </w:rPr>
        <w:t>Описание процедур диагностики состояния тепловых сетей и планирования капитальных (текущих) ремонтов</w:t>
      </w:r>
      <w:bookmarkEnd w:id="112"/>
      <w:bookmarkEnd w:id="113"/>
    </w:p>
    <w:p w14:paraId="78981100" w14:textId="77777777" w:rsidR="00CC460C" w:rsidRPr="0020099D" w:rsidRDefault="00CC460C" w:rsidP="002C2730">
      <w:pPr>
        <w:shd w:val="clear" w:color="auto" w:fill="FFFFFF"/>
        <w:spacing w:line="276" w:lineRule="auto"/>
        <w:rPr>
          <w:rFonts w:ascii="Times New Roman" w:hAnsi="Times New Roman"/>
          <w:b/>
          <w:sz w:val="24"/>
          <w:szCs w:val="24"/>
          <w:lang w:val="ru-RU"/>
        </w:rPr>
      </w:pPr>
    </w:p>
    <w:p w14:paraId="39B3A8F3" w14:textId="0EB0775E" w:rsidR="00EE2484" w:rsidRPr="0020099D" w:rsidRDefault="00EE2484" w:rsidP="00DF579B">
      <w:pPr>
        <w:pStyle w:val="afff3"/>
      </w:pPr>
      <w:r w:rsidRPr="0020099D">
        <w:t xml:space="preserve">В эксплуатационных районах </w:t>
      </w:r>
      <w:r w:rsidR="0026752D">
        <w:t>ОАО ТС</w:t>
      </w:r>
      <w:r w:rsidR="00341545" w:rsidRPr="0020099D">
        <w:t xml:space="preserve"> </w:t>
      </w:r>
      <w:r w:rsidRPr="0020099D">
        <w:t>информация о техническом состоянии трубопроводов формируется главным образом по результатам регламен</w:t>
      </w:r>
      <w:r w:rsidR="00023A5E" w:rsidRPr="0020099D">
        <w:t xml:space="preserve">тных обходов, </w:t>
      </w:r>
      <w:r w:rsidRPr="0020099D">
        <w:t>на основании данных о происходивших ранее повреждениях и т.п. Система сбора и обработки данных мониторинга за состоянием тепловых сетей объединяет все существующие методы наблюдения за тепловыми сетями на территории города.</w:t>
      </w:r>
    </w:p>
    <w:p w14:paraId="3C654C91" w14:textId="33A07283" w:rsidR="00EE2484" w:rsidRPr="0020099D" w:rsidRDefault="00EE2484" w:rsidP="00DF579B">
      <w:pPr>
        <w:pStyle w:val="afff3"/>
      </w:pPr>
      <w:r w:rsidRPr="0020099D">
        <w:t>Основным источником информации о фактическом состоянии трубопроводов на предприятии является:</w:t>
      </w:r>
    </w:p>
    <w:p w14:paraId="15372BCC" w14:textId="4BA3F2EC" w:rsidR="00EE2484" w:rsidRPr="0020099D" w:rsidRDefault="00EE2484" w:rsidP="00AC069A">
      <w:pPr>
        <w:pStyle w:val="afff3"/>
        <w:numPr>
          <w:ilvl w:val="0"/>
          <w:numId w:val="29"/>
        </w:numPr>
        <w:ind w:left="0" w:firstLine="709"/>
      </w:pPr>
      <w:r w:rsidRPr="0020099D">
        <w:t>результаты ежегодно проводимых гидравлических испытаний;</w:t>
      </w:r>
    </w:p>
    <w:p w14:paraId="0097F1C7" w14:textId="3926C84D" w:rsidR="00EE2484" w:rsidRPr="0020099D" w:rsidRDefault="00EE2484" w:rsidP="00AC069A">
      <w:pPr>
        <w:pStyle w:val="afff3"/>
        <w:numPr>
          <w:ilvl w:val="0"/>
          <w:numId w:val="29"/>
        </w:numPr>
        <w:ind w:left="0" w:firstLine="709"/>
      </w:pPr>
      <w:r w:rsidRPr="0020099D">
        <w:t>анализ причин повреждений, характерные признаки повреждений, их повторяемость.</w:t>
      </w:r>
    </w:p>
    <w:p w14:paraId="60230967" w14:textId="1FDF1135" w:rsidR="00EE2484" w:rsidRPr="0020099D" w:rsidRDefault="00EE2484" w:rsidP="00AC069A">
      <w:pPr>
        <w:pStyle w:val="afff3"/>
        <w:numPr>
          <w:ilvl w:val="0"/>
          <w:numId w:val="29"/>
        </w:numPr>
        <w:ind w:left="0" w:firstLine="709"/>
      </w:pPr>
      <w:r w:rsidRPr="0020099D">
        <w:t>заключение экспертиз промышленной безопасности.</w:t>
      </w:r>
    </w:p>
    <w:p w14:paraId="3B2C9168" w14:textId="77777777" w:rsidR="00EE2484" w:rsidRPr="0020099D" w:rsidRDefault="00EE2484" w:rsidP="00DF579B">
      <w:pPr>
        <w:pStyle w:val="afff3"/>
      </w:pPr>
      <w:r w:rsidRPr="0020099D">
        <w:t>Анализ состояния трубопроводов тепловых сетей осуществляется методом диагностики во время устранения повреждений.</w:t>
      </w:r>
    </w:p>
    <w:p w14:paraId="37D311AE" w14:textId="4486FC43" w:rsidR="00EE2484" w:rsidRPr="0020099D" w:rsidRDefault="00EE2484" w:rsidP="00EE248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lastRenderedPageBreak/>
        <w:t>При проведении экспертизы промышленной безопасности трубопроводы обследуются в соответствии с РД 03-606-03 «Инструкция по визуальному и измерительному контролю» и СО 153-34.17.464-2003 «Инструкция по продлению срока службы трубопроводов II, III и IV категорий». В рамках экспертизы проводятся:</w:t>
      </w:r>
    </w:p>
    <w:p w14:paraId="1A9AC1CB" w14:textId="77777777" w:rsidR="00EE2484" w:rsidRPr="0020099D" w:rsidRDefault="00EE2484" w:rsidP="00AC069A">
      <w:pPr>
        <w:pStyle w:val="afff3"/>
        <w:numPr>
          <w:ilvl w:val="0"/>
          <w:numId w:val="30"/>
        </w:numPr>
        <w:ind w:left="0" w:firstLine="709"/>
      </w:pPr>
      <w:r w:rsidRPr="0020099D">
        <w:t>анализ технической документации;</w:t>
      </w:r>
    </w:p>
    <w:p w14:paraId="548BC956" w14:textId="77777777" w:rsidR="00EE2484" w:rsidRPr="0020099D" w:rsidRDefault="00EE2484" w:rsidP="00AC069A">
      <w:pPr>
        <w:pStyle w:val="afff3"/>
        <w:numPr>
          <w:ilvl w:val="0"/>
          <w:numId w:val="30"/>
        </w:numPr>
        <w:ind w:left="0" w:firstLine="709"/>
      </w:pPr>
      <w:r w:rsidRPr="0020099D">
        <w:t>наружный осмотр и визуально-измерительный контроль;</w:t>
      </w:r>
    </w:p>
    <w:p w14:paraId="74212C84" w14:textId="77777777" w:rsidR="00EE2484" w:rsidRPr="0020099D" w:rsidRDefault="00EE2484" w:rsidP="00AC069A">
      <w:pPr>
        <w:pStyle w:val="afff3"/>
        <w:numPr>
          <w:ilvl w:val="0"/>
          <w:numId w:val="30"/>
        </w:numPr>
        <w:ind w:left="0" w:firstLine="709"/>
      </w:pPr>
      <w:r w:rsidRPr="0020099D">
        <w:t>ультразвуковая толщинометрия;</w:t>
      </w:r>
    </w:p>
    <w:p w14:paraId="4F837ABB" w14:textId="77777777" w:rsidR="00EE2484" w:rsidRPr="0020099D" w:rsidRDefault="00EE2484" w:rsidP="00AC069A">
      <w:pPr>
        <w:pStyle w:val="afff3"/>
        <w:numPr>
          <w:ilvl w:val="0"/>
          <w:numId w:val="30"/>
        </w:numPr>
        <w:ind w:left="0" w:firstLine="709"/>
      </w:pPr>
      <w:r w:rsidRPr="0020099D">
        <w:t>цветная дефектоскопия;</w:t>
      </w:r>
    </w:p>
    <w:p w14:paraId="03E58E11" w14:textId="77777777" w:rsidR="00EE2484" w:rsidRPr="0020099D" w:rsidRDefault="00EE2484" w:rsidP="00AC069A">
      <w:pPr>
        <w:pStyle w:val="afff3"/>
        <w:numPr>
          <w:ilvl w:val="0"/>
          <w:numId w:val="30"/>
        </w:numPr>
        <w:ind w:left="0" w:firstLine="709"/>
      </w:pPr>
      <w:r w:rsidRPr="0020099D">
        <w:t>замеры твердости;</w:t>
      </w:r>
    </w:p>
    <w:p w14:paraId="07776D3A" w14:textId="6139DD24" w:rsidR="00EE2484" w:rsidRPr="0020099D" w:rsidRDefault="00EE2484" w:rsidP="00AC069A">
      <w:pPr>
        <w:pStyle w:val="afff3"/>
        <w:numPr>
          <w:ilvl w:val="0"/>
          <w:numId w:val="30"/>
        </w:numPr>
        <w:ind w:left="0" w:firstLine="709"/>
      </w:pPr>
      <w:r w:rsidRPr="0020099D">
        <w:t>поверочные расчеты на прочность.</w:t>
      </w:r>
    </w:p>
    <w:p w14:paraId="0BA5F8AE" w14:textId="21D216AA" w:rsidR="00EE2484" w:rsidRPr="0020099D" w:rsidRDefault="00EE2484" w:rsidP="00DF579B">
      <w:pPr>
        <w:pStyle w:val="afff3"/>
      </w:pPr>
      <w:r w:rsidRPr="0020099D">
        <w:t>Планирование капитальных и текущих ремонтов осуществляется с учетом</w:t>
      </w:r>
      <w:r w:rsidR="00AF637A">
        <w:t xml:space="preserve"> </w:t>
      </w:r>
      <w:r w:rsidRPr="0020099D">
        <w:t>количества инцидентов на участках тепловых сетей за отопительный сезон и заключений экспертиз промышленной безопасности, проводимых подрядными организациями, корректируется на основании гидравлических испытаний тепловых сетей на герметичность.</w:t>
      </w:r>
    </w:p>
    <w:p w14:paraId="7941DDEF" w14:textId="77777777" w:rsidR="00EE2484" w:rsidRPr="0020099D" w:rsidRDefault="00EE2484" w:rsidP="00DF579B">
      <w:pPr>
        <w:pStyle w:val="afff3"/>
      </w:pPr>
      <w:r w:rsidRPr="0020099D">
        <w:t>Периодичность проведения гидравлических, температурных испытаний тепловой сети определяется руководителем теплосетевой организации. Испытания проводятся в соответствии с РД 153-34.0-20.507-98.</w:t>
      </w:r>
    </w:p>
    <w:p w14:paraId="6EEC18E6" w14:textId="07E1B702" w:rsidR="00EE2484" w:rsidRPr="0020099D" w:rsidRDefault="00EE2484" w:rsidP="00DF579B">
      <w:pPr>
        <w:pStyle w:val="afff3"/>
      </w:pPr>
      <w:r w:rsidRPr="0020099D">
        <w:t xml:space="preserve">К недостаткам существующей в </w:t>
      </w:r>
      <w:r w:rsidR="0026752D">
        <w:t>ОАО ТС</w:t>
      </w:r>
      <w:r w:rsidR="00341545" w:rsidRPr="0020099D">
        <w:t xml:space="preserve"> </w:t>
      </w:r>
      <w:r w:rsidRPr="0020099D">
        <w:t>процедуры диагностики состояния тепловых сетей относятся:</w:t>
      </w:r>
    </w:p>
    <w:p w14:paraId="79B964D4" w14:textId="77777777" w:rsidR="00EE2484" w:rsidRPr="0020099D" w:rsidRDefault="00EE2484" w:rsidP="00AC069A">
      <w:pPr>
        <w:pStyle w:val="afff3"/>
        <w:numPr>
          <w:ilvl w:val="0"/>
          <w:numId w:val="31"/>
        </w:numPr>
        <w:ind w:left="0" w:firstLine="709"/>
      </w:pPr>
      <w:r w:rsidRPr="0020099D">
        <w:t>не выполняются анализы проб грунтов в пределах затопляемости трасс;</w:t>
      </w:r>
    </w:p>
    <w:p w14:paraId="05EE5A0F" w14:textId="77777777" w:rsidR="00EE2484" w:rsidRPr="0020099D" w:rsidRDefault="00EE2484" w:rsidP="00AC069A">
      <w:pPr>
        <w:pStyle w:val="afff3"/>
        <w:numPr>
          <w:ilvl w:val="0"/>
          <w:numId w:val="31"/>
        </w:numPr>
        <w:ind w:left="0" w:firstLine="709"/>
      </w:pPr>
      <w:r w:rsidRPr="0020099D">
        <w:t>не проводятся замеры на наличие блуждающих токов;</w:t>
      </w:r>
    </w:p>
    <w:p w14:paraId="36DBE7D3" w14:textId="77777777" w:rsidR="00EE2484" w:rsidRPr="0020099D" w:rsidRDefault="00EE2484" w:rsidP="00AC069A">
      <w:pPr>
        <w:pStyle w:val="afff3"/>
        <w:numPr>
          <w:ilvl w:val="0"/>
          <w:numId w:val="31"/>
        </w:numPr>
        <w:ind w:left="0" w:firstLine="709"/>
      </w:pPr>
      <w:r w:rsidRPr="0020099D">
        <w:t>не проводится теледиагностика сетей;</w:t>
      </w:r>
    </w:p>
    <w:p w14:paraId="48BFEC2E" w14:textId="77777777" w:rsidR="00EE2484" w:rsidRPr="0020099D" w:rsidRDefault="00EE2484" w:rsidP="00AC069A">
      <w:pPr>
        <w:pStyle w:val="afff3"/>
        <w:numPr>
          <w:ilvl w:val="0"/>
          <w:numId w:val="31"/>
        </w:numPr>
        <w:ind w:left="0" w:firstLine="709"/>
      </w:pPr>
      <w:r w:rsidRPr="0020099D">
        <w:t>не проводится тепловизионная аэросъемка местности;</w:t>
      </w:r>
    </w:p>
    <w:p w14:paraId="6CA24438" w14:textId="77777777" w:rsidR="00EE2484" w:rsidRPr="0020099D" w:rsidRDefault="00EE2484" w:rsidP="00AC069A">
      <w:pPr>
        <w:pStyle w:val="afff3"/>
        <w:numPr>
          <w:ilvl w:val="0"/>
          <w:numId w:val="31"/>
        </w:numPr>
        <w:ind w:left="0" w:firstLine="709"/>
      </w:pPr>
      <w:r w:rsidRPr="0020099D">
        <w:t>не внедрена система комплексного мониторинга и диагностики состояния трубопроводов системы теплоснабжения;</w:t>
      </w:r>
    </w:p>
    <w:p w14:paraId="1FFDCEAD" w14:textId="2839C8DB" w:rsidR="00CC460C" w:rsidRPr="0020099D" w:rsidRDefault="00EE2484" w:rsidP="00AC069A">
      <w:pPr>
        <w:pStyle w:val="afff3"/>
        <w:numPr>
          <w:ilvl w:val="0"/>
          <w:numId w:val="31"/>
        </w:numPr>
        <w:ind w:left="0" w:firstLine="709"/>
      </w:pPr>
      <w:r w:rsidRPr="0020099D">
        <w:t>в тепловых камерах не установлены датчики контроля уровня затопляемости грунтовыми водами или сетевой водой в случае аварии.</w:t>
      </w:r>
    </w:p>
    <w:p w14:paraId="68A0567F" w14:textId="04E7FADD" w:rsidR="00EE2484" w:rsidRPr="0020099D" w:rsidRDefault="00EE2484" w:rsidP="00DF579B">
      <w:pPr>
        <w:pStyle w:val="afff3"/>
      </w:pPr>
      <w:r w:rsidRPr="005322CA">
        <w:t xml:space="preserve">В эксплуатационных районах </w:t>
      </w:r>
      <w:r w:rsidR="00ED7E8E">
        <w:t>МКП «СВК»</w:t>
      </w:r>
      <w:r w:rsidR="005322CA" w:rsidRPr="005322CA">
        <w:t xml:space="preserve"> и</w:t>
      </w:r>
      <w:r w:rsidRPr="005322CA">
        <w:t xml:space="preserve"> ООО «Уют Орловка»</w:t>
      </w:r>
      <w:r w:rsidR="007E4518" w:rsidRPr="005322CA">
        <w:t xml:space="preserve"> </w:t>
      </w:r>
      <w:r w:rsidRPr="005322CA">
        <w:t>информация о техническом состоянии трубопроводов формируется главным образом по</w:t>
      </w:r>
      <w:r w:rsidRPr="0020099D">
        <w:t xml:space="preserve"> результатам комиссионного обследования тепловых сетей и центральных тепловых пунктов, а также гидравлических испытаний сети по окончании отопительного сезона.</w:t>
      </w:r>
    </w:p>
    <w:p w14:paraId="4BDB3919" w14:textId="5F938764" w:rsidR="00EE2484" w:rsidRPr="0020099D" w:rsidRDefault="00EE2484" w:rsidP="00023A5E">
      <w:pPr>
        <w:rPr>
          <w:rFonts w:eastAsia="Times New Roman"/>
          <w:lang w:val="ru-RU"/>
        </w:rPr>
      </w:pPr>
    </w:p>
    <w:p w14:paraId="66EE9125" w14:textId="0EFD5091" w:rsidR="00CC460C" w:rsidRPr="0020099D" w:rsidRDefault="00CC460C" w:rsidP="008259D2">
      <w:pPr>
        <w:pStyle w:val="2"/>
        <w:rPr>
          <w:lang w:val="ru-RU" w:eastAsia="ru-RU"/>
        </w:rPr>
      </w:pPr>
      <w:bookmarkStart w:id="114" w:name="_Toc453770375"/>
      <w:bookmarkStart w:id="115" w:name="_Toc201744773"/>
      <w:r w:rsidRPr="0020099D">
        <w:rPr>
          <w:lang w:val="ru-RU" w:eastAsia="ru-RU"/>
        </w:rPr>
        <w:lastRenderedPageBreak/>
        <w:t>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(гидравлических, температурных, на тепловые потери) тепловых сетей</w:t>
      </w:r>
      <w:bookmarkEnd w:id="114"/>
      <w:bookmarkEnd w:id="115"/>
    </w:p>
    <w:p w14:paraId="69433186" w14:textId="77777777" w:rsidR="00CC460C" w:rsidRPr="0020099D" w:rsidRDefault="00CC460C" w:rsidP="002C2730">
      <w:pPr>
        <w:shd w:val="clear" w:color="auto" w:fill="FFFFFF"/>
        <w:spacing w:line="276" w:lineRule="auto"/>
        <w:rPr>
          <w:rFonts w:ascii="Times New Roman" w:hAnsi="Times New Roman"/>
          <w:b/>
          <w:sz w:val="24"/>
          <w:szCs w:val="24"/>
          <w:lang w:val="ru-RU"/>
        </w:rPr>
      </w:pPr>
    </w:p>
    <w:p w14:paraId="19B9EF92" w14:textId="77777777" w:rsidR="00EE2484" w:rsidRPr="0020099D" w:rsidRDefault="00EE2484" w:rsidP="00DF579B">
      <w:pPr>
        <w:pStyle w:val="afff3"/>
      </w:pPr>
      <w:r w:rsidRPr="0020099D">
        <w:t>Под термином «летний ремонт» понимают планово-предупредительный ремонт, проводимый в межотопительный период. Для выполнения летних ремонтов ежегодно составляется и согласуется график остановки источников тепла и тепловых сетей. В отношении периодичности проведения летних ремонтов, а также параметров и методов испытаний тепловых сетей ЗАТО Северск установлено следующее:</w:t>
      </w:r>
    </w:p>
    <w:p w14:paraId="0D287FCC" w14:textId="3176005C" w:rsidR="00EE2484" w:rsidRPr="0020099D" w:rsidRDefault="00EE2484" w:rsidP="00DF579B">
      <w:pPr>
        <w:pStyle w:val="afff3"/>
      </w:pPr>
      <w:r w:rsidRPr="0020099D">
        <w:t>1.</w:t>
      </w:r>
      <w:r w:rsidR="00DC277F">
        <w:t xml:space="preserve"> </w:t>
      </w:r>
      <w:r w:rsidRPr="0020099D">
        <w:t>Техническое освидетельствование тепловых сетей производится не реже 1 раза в 5 лет (п.2.5 МДК 4-02.2001 «Типовая инструкция по технической эксплуатации тепловых сетей систем коммунального теплоснабжения»).</w:t>
      </w:r>
    </w:p>
    <w:p w14:paraId="65BB5AB9" w14:textId="16F886B7" w:rsidR="00EE2484" w:rsidRPr="0020099D" w:rsidRDefault="00EE2484" w:rsidP="00DF579B">
      <w:pPr>
        <w:pStyle w:val="afff3"/>
      </w:pPr>
      <w:r w:rsidRPr="0020099D">
        <w:t>2.</w:t>
      </w:r>
      <w:r w:rsidR="00DC277F">
        <w:t xml:space="preserve"> </w:t>
      </w:r>
      <w:r w:rsidRPr="0020099D">
        <w:t xml:space="preserve">Трубопроводы и оборудование тепловых сетей, по окончанию отопительного сезона и после летних ремонтов подвергаются гидравлическому испытанию на прочность и плотность. Данный вид испытаний проводится на тепловых сетях два раза в год – не позже чем через две недели после окончания отопительного сезона и после проведенных ремонтов перед отопительным сезоном, минимальным давлением не ниже 1,25 рабочего давления. </w:t>
      </w:r>
    </w:p>
    <w:p w14:paraId="5F944C16" w14:textId="77777777" w:rsidR="00EE2484" w:rsidRPr="0020099D" w:rsidRDefault="00EE2484" w:rsidP="00DF579B">
      <w:pPr>
        <w:pStyle w:val="afff3"/>
      </w:pPr>
      <w:r w:rsidRPr="0020099D">
        <w:t>По результатам испытаний составляются акты проведения испытаний, в которых зафиксированы все обнаруженные при испытаниях дефекты на тепловых сетях.</w:t>
      </w:r>
    </w:p>
    <w:p w14:paraId="5737E2E0" w14:textId="05F2771B" w:rsidR="00EE2484" w:rsidRPr="0020099D" w:rsidRDefault="00EE2484" w:rsidP="00DF579B">
      <w:pPr>
        <w:pStyle w:val="afff3"/>
      </w:pPr>
      <w:r w:rsidRPr="0020099D">
        <w:t>3.</w:t>
      </w:r>
      <w:r w:rsidR="00DC277F">
        <w:t xml:space="preserve"> </w:t>
      </w:r>
      <w:r w:rsidRPr="0020099D">
        <w:t>Испытанию на максимальную температуру теплоносителя подвергаются все тепловые сети от каждого источника тепловой энергии до тепловых пунктов систем теплопотребления непосредственно перед окончанием отопительного сезона при устойчивых суточных плюсовых температурах наружного воздуха (п.1.3,</w:t>
      </w:r>
      <w:r w:rsidR="00581EB7">
        <w:t xml:space="preserve"> </w:t>
      </w:r>
      <w:r w:rsidRPr="0020099D">
        <w:t>1.4 РД 153-34.1-20.329-2001 «Методические указания по испытанию водяных тепловых сетей на максимальную температуру теплоносителя»). Периодичность этих испытаний на тепловых сетях ЗАТО Северск установлена 1 раз в 5 лет. Температурные испытания проводятся по утвержденной программе. За максимальную температуру принимается максимально достижимая температура сетевой воды в соответствии с утвержденными температурными графиками регулирования отпуска тепла.</w:t>
      </w:r>
    </w:p>
    <w:p w14:paraId="16078105" w14:textId="77777777" w:rsidR="00EE2484" w:rsidRPr="0020099D" w:rsidRDefault="00EE2484" w:rsidP="00DF579B">
      <w:pPr>
        <w:pStyle w:val="afff3"/>
      </w:pPr>
      <w:r w:rsidRPr="0020099D">
        <w:t>Испытание на максимальную температуру теплоносителя тепловых сетей, эксплуатируемых длительное время и имеющих ненадежные участки, проводят после летнего ремонта и предварительного гидравлического испытания этих участков на прочность и плотность, но не позднее, чем за три недели до начала отопительного сезона.</w:t>
      </w:r>
    </w:p>
    <w:p w14:paraId="38ED67E5" w14:textId="6EC69B22" w:rsidR="00EE2484" w:rsidRPr="0020099D" w:rsidRDefault="00EE2484" w:rsidP="00DF579B">
      <w:pPr>
        <w:pStyle w:val="afff3"/>
      </w:pPr>
      <w:r w:rsidRPr="0020099D">
        <w:lastRenderedPageBreak/>
        <w:t>4.</w:t>
      </w:r>
      <w:r w:rsidR="00DC277F">
        <w:t xml:space="preserve"> </w:t>
      </w:r>
      <w:r w:rsidRPr="0020099D">
        <w:t xml:space="preserve">Испытанию на гидравлические потери должны подвергаться тепловые сети в целях определения эксплуатационных гидравлических характеристик трубопроводов, состояния их внутренней поверхности и фактической пропускной способности в соответствии с РД 34.20.519-97 «Методические указания по испытанию водяных тепловых сетей на гидравлические потери». Испытания тепловых сетей на гидравлические потери должны проводиться один раз в пять лет. График этих испытаний устанавливается техническим руководителем эксплуатирующей организации (п.6.97 МДК 4-02-2001). </w:t>
      </w:r>
    </w:p>
    <w:p w14:paraId="06B7962F" w14:textId="6E72DE9E" w:rsidR="00EE2484" w:rsidRPr="0020099D" w:rsidRDefault="00EE2484" w:rsidP="00DF579B">
      <w:pPr>
        <w:pStyle w:val="afff3"/>
      </w:pPr>
      <w:r w:rsidRPr="0020099D">
        <w:t xml:space="preserve">Испытания на гидравлические потери в ЗАТО Северск </w:t>
      </w:r>
      <w:r w:rsidR="00376D65" w:rsidRPr="0020099D">
        <w:t>проводятся ежегодно</w:t>
      </w:r>
      <w:r w:rsidRPr="0020099D">
        <w:t>.</w:t>
      </w:r>
    </w:p>
    <w:p w14:paraId="4C094252" w14:textId="619B64B8" w:rsidR="00EE2484" w:rsidRPr="0020099D" w:rsidRDefault="00EE2484" w:rsidP="00DF579B">
      <w:pPr>
        <w:pStyle w:val="afff3"/>
      </w:pPr>
      <w:r w:rsidRPr="0020099D">
        <w:t>5.Тепловые сети должны подвергаться испытаниям (РД 34.09.255-97) для определения тепловых потерь. Целью тепловых испытаний является определение тепловых потерь различными типами прокладок и конструкциями изоляции трубопроводов, характерными для данной тепловой сети. По результатам испытаний оценивается состояние изоляции испытываемых трубопроводов в конкретных эксплуатацио</w:t>
      </w:r>
      <w:r w:rsidR="009D67AD" w:rsidRPr="0020099D">
        <w:t>нных условиях работы прокладок.</w:t>
      </w:r>
    </w:p>
    <w:p w14:paraId="4E6F51AF" w14:textId="103B7744" w:rsidR="00CC460C" w:rsidRPr="0020099D" w:rsidRDefault="00CC460C" w:rsidP="00DF579B">
      <w:pPr>
        <w:pStyle w:val="afff3"/>
        <w:rPr>
          <w:szCs w:val="24"/>
        </w:rPr>
      </w:pPr>
    </w:p>
    <w:p w14:paraId="1F9D9240" w14:textId="78ED6170" w:rsidR="00CC460C" w:rsidRPr="0020099D" w:rsidRDefault="00DF579B" w:rsidP="008259D2">
      <w:pPr>
        <w:pStyle w:val="2"/>
        <w:rPr>
          <w:lang w:val="ru-RU"/>
        </w:rPr>
      </w:pPr>
      <w:bookmarkStart w:id="116" w:name="_Toc405194076"/>
      <w:bookmarkStart w:id="117" w:name="_Toc453770376"/>
      <w:r w:rsidRPr="0020099D">
        <w:rPr>
          <w:lang w:val="ru-RU"/>
        </w:rPr>
        <w:t xml:space="preserve"> </w:t>
      </w:r>
      <w:bookmarkStart w:id="118" w:name="_Toc201744774"/>
      <w:r w:rsidR="00CC460C" w:rsidRPr="0020099D">
        <w:rPr>
          <w:lang w:val="ru-RU"/>
        </w:rPr>
        <w:t>Описание нормативов технологических потерь при передаче тепловой энергии (мощности), теплоносителя, включаемых в расчет отпущенных тепловой энергии (мощности) и теплоносителя</w:t>
      </w:r>
      <w:bookmarkEnd w:id="116"/>
      <w:bookmarkEnd w:id="117"/>
      <w:bookmarkEnd w:id="118"/>
    </w:p>
    <w:p w14:paraId="7B005566" w14:textId="77777777" w:rsidR="00CC460C" w:rsidRPr="0020099D" w:rsidRDefault="00CC460C" w:rsidP="00EE2484">
      <w:pPr>
        <w:spacing w:line="360" w:lineRule="auto"/>
        <w:ind w:firstLine="708"/>
        <w:jc w:val="both"/>
        <w:rPr>
          <w:rFonts w:ascii="Times New Roman" w:eastAsia="Times New Roman" w:hAnsi="Times New Roman"/>
          <w:sz w:val="24"/>
          <w:lang w:val="ru-RU"/>
        </w:rPr>
      </w:pPr>
    </w:p>
    <w:p w14:paraId="57F03D84" w14:textId="3674CB3E" w:rsidR="00DF579B" w:rsidRPr="0020099D" w:rsidRDefault="00CA10D4" w:rsidP="00DF579B">
      <w:pPr>
        <w:pStyle w:val="afff3"/>
      </w:pPr>
      <w:r w:rsidRPr="0020099D">
        <w:t xml:space="preserve">Расчет и обоснование нормативов технологических потерь теплоносителя и тепловой энергии в тепловых сетях ЗАТО Северск производится в соответствии с положениями Приказа Минэнерго № 325 «Об утверждении порядка определения нормативов технологических потерь при передаче тепловой энергии, теплоносителя». </w:t>
      </w:r>
    </w:p>
    <w:p w14:paraId="30D2D84B" w14:textId="5751F889" w:rsidR="000876DF" w:rsidRPr="0020099D" w:rsidRDefault="000876DF" w:rsidP="000876DF">
      <w:pPr>
        <w:pStyle w:val="aff6"/>
        <w:keepNext/>
      </w:pPr>
      <w:r w:rsidRPr="0020099D">
        <w:t xml:space="preserve">Таблица </w:t>
      </w:r>
      <w:r w:rsidR="00BE0C7A">
        <w:t>3</w:t>
      </w:r>
      <w:r w:rsidR="00DF579B" w:rsidRPr="0020099D">
        <w:t>.30</w:t>
      </w:r>
      <w:r w:rsidRPr="0020099D">
        <w:t xml:space="preserve"> – Нормативные потери в тепловых сетях</w:t>
      </w:r>
      <w:r w:rsidR="00716D87">
        <w:t xml:space="preserve"> </w:t>
      </w:r>
      <w:r w:rsidR="007B5C9F">
        <w:t>ОАО ТС</w:t>
      </w:r>
    </w:p>
    <w:tbl>
      <w:tblPr>
        <w:tblW w:w="4933" w:type="pct"/>
        <w:tblLayout w:type="fixed"/>
        <w:tblLook w:val="04A0" w:firstRow="1" w:lastRow="0" w:firstColumn="1" w:lastColumn="0" w:noHBand="0" w:noVBand="1"/>
      </w:tblPr>
      <w:tblGrid>
        <w:gridCol w:w="3681"/>
        <w:gridCol w:w="1247"/>
        <w:gridCol w:w="1248"/>
        <w:gridCol w:w="1248"/>
        <w:gridCol w:w="1248"/>
        <w:gridCol w:w="1246"/>
      </w:tblGrid>
      <w:tr w:rsidR="00716D87" w:rsidRPr="0020099D" w14:paraId="3D2138AF" w14:textId="4024300F" w:rsidTr="00716D87">
        <w:trPr>
          <w:trHeight w:val="300"/>
        </w:trPr>
        <w:tc>
          <w:tcPr>
            <w:tcW w:w="1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4E6C32" w14:textId="77777777" w:rsidR="00716D87" w:rsidRPr="0020099D" w:rsidRDefault="00716D87" w:rsidP="00716D87">
            <w:pPr>
              <w:widowControl/>
              <w:jc w:val="center"/>
              <w:rPr>
                <w:rFonts w:ascii="Times New Roman" w:eastAsia="Times New Roman" w:hAnsi="Times New Roman"/>
                <w:b/>
                <w:bCs/>
                <w:color w:val="000000"/>
                <w:lang w:val="ru-RU" w:eastAsia="ru-RU"/>
              </w:rPr>
            </w:pPr>
            <w:r w:rsidRPr="0020099D">
              <w:rPr>
                <w:rFonts w:ascii="Times New Roman" w:eastAsia="Times New Roman" w:hAnsi="Times New Roman"/>
                <w:b/>
                <w:bCs/>
                <w:color w:val="000000"/>
                <w:lang w:val="ru-RU" w:eastAsia="ru-RU"/>
              </w:rPr>
              <w:t>Составляющие потерь</w:t>
            </w:r>
          </w:p>
        </w:tc>
        <w:tc>
          <w:tcPr>
            <w:tcW w:w="629" w:type="pct"/>
            <w:tcBorders>
              <w:top w:val="single" w:sz="4" w:space="0" w:color="auto"/>
              <w:left w:val="nil"/>
              <w:bottom w:val="single" w:sz="4" w:space="0" w:color="auto"/>
              <w:right w:val="single" w:sz="4" w:space="0" w:color="auto"/>
            </w:tcBorders>
            <w:vAlign w:val="center"/>
          </w:tcPr>
          <w:p w14:paraId="4FE748B5" w14:textId="791FE0EC" w:rsidR="00716D87" w:rsidRPr="0020099D" w:rsidRDefault="00716D87" w:rsidP="00716D87">
            <w:pPr>
              <w:widowControl/>
              <w:jc w:val="center"/>
              <w:rPr>
                <w:rFonts w:ascii="Times New Roman" w:eastAsia="Times New Roman" w:hAnsi="Times New Roman"/>
                <w:b/>
                <w:bCs/>
                <w:color w:val="000000"/>
                <w:lang w:val="ru-RU" w:eastAsia="ru-RU"/>
              </w:rPr>
            </w:pPr>
            <w:r w:rsidRPr="0020099D">
              <w:rPr>
                <w:rFonts w:ascii="Times New Roman" w:eastAsia="Times New Roman" w:hAnsi="Times New Roman"/>
                <w:b/>
                <w:bCs/>
                <w:color w:val="000000"/>
                <w:lang w:val="ru-RU" w:eastAsia="ru-RU"/>
              </w:rPr>
              <w:t>2020</w:t>
            </w:r>
          </w:p>
        </w:tc>
        <w:tc>
          <w:tcPr>
            <w:tcW w:w="629" w:type="pct"/>
            <w:tcBorders>
              <w:top w:val="single" w:sz="4" w:space="0" w:color="auto"/>
              <w:left w:val="single" w:sz="4" w:space="0" w:color="auto"/>
              <w:bottom w:val="single" w:sz="4" w:space="0" w:color="auto"/>
              <w:right w:val="single" w:sz="4" w:space="0" w:color="auto"/>
            </w:tcBorders>
            <w:vAlign w:val="center"/>
          </w:tcPr>
          <w:p w14:paraId="76DD1753" w14:textId="5704BF49" w:rsidR="00716D87" w:rsidRPr="0020099D" w:rsidRDefault="00716D87" w:rsidP="00716D87">
            <w:pPr>
              <w:widowControl/>
              <w:jc w:val="center"/>
              <w:rPr>
                <w:rFonts w:ascii="Times New Roman" w:eastAsia="Times New Roman" w:hAnsi="Times New Roman"/>
                <w:b/>
                <w:bCs/>
                <w:color w:val="000000"/>
                <w:lang w:val="ru-RU" w:eastAsia="ru-RU"/>
              </w:rPr>
            </w:pPr>
            <w:r w:rsidRPr="0020099D">
              <w:rPr>
                <w:rFonts w:ascii="Times New Roman" w:eastAsia="Times New Roman" w:hAnsi="Times New Roman"/>
                <w:b/>
                <w:bCs/>
                <w:color w:val="000000"/>
                <w:lang w:val="ru-RU" w:eastAsia="ru-RU"/>
              </w:rPr>
              <w:t>2021</w:t>
            </w:r>
          </w:p>
        </w:tc>
        <w:tc>
          <w:tcPr>
            <w:tcW w:w="629" w:type="pct"/>
            <w:tcBorders>
              <w:top w:val="single" w:sz="4" w:space="0" w:color="auto"/>
              <w:left w:val="single" w:sz="4" w:space="0" w:color="auto"/>
              <w:bottom w:val="single" w:sz="4" w:space="0" w:color="auto"/>
              <w:right w:val="single" w:sz="4" w:space="0" w:color="auto"/>
            </w:tcBorders>
            <w:vAlign w:val="center"/>
          </w:tcPr>
          <w:p w14:paraId="1AD4C79C" w14:textId="6C2B2F9B" w:rsidR="00716D87" w:rsidRPr="0020099D" w:rsidRDefault="00716D87" w:rsidP="00716D87">
            <w:pPr>
              <w:widowControl/>
              <w:jc w:val="center"/>
              <w:rPr>
                <w:rFonts w:ascii="Times New Roman" w:eastAsia="Times New Roman" w:hAnsi="Times New Roman"/>
                <w:b/>
                <w:bCs/>
                <w:color w:val="000000"/>
                <w:lang w:val="ru-RU" w:eastAsia="ru-RU"/>
              </w:rPr>
            </w:pPr>
            <w:r w:rsidRPr="0020099D">
              <w:rPr>
                <w:rFonts w:ascii="Times New Roman" w:eastAsia="Times New Roman" w:hAnsi="Times New Roman"/>
                <w:b/>
                <w:bCs/>
                <w:color w:val="000000"/>
                <w:lang w:val="ru-RU" w:eastAsia="ru-RU"/>
              </w:rPr>
              <w:t>2022</w:t>
            </w:r>
          </w:p>
        </w:tc>
        <w:tc>
          <w:tcPr>
            <w:tcW w:w="629" w:type="pct"/>
            <w:tcBorders>
              <w:top w:val="single" w:sz="4" w:space="0" w:color="auto"/>
              <w:left w:val="single" w:sz="4" w:space="0" w:color="auto"/>
              <w:bottom w:val="single" w:sz="4" w:space="0" w:color="auto"/>
              <w:right w:val="single" w:sz="4" w:space="0" w:color="auto"/>
            </w:tcBorders>
            <w:vAlign w:val="center"/>
          </w:tcPr>
          <w:p w14:paraId="6FFA7A45" w14:textId="4FCE3037" w:rsidR="00716D87" w:rsidRPr="0020099D" w:rsidRDefault="00716D87" w:rsidP="00716D87">
            <w:pPr>
              <w:widowControl/>
              <w:jc w:val="center"/>
              <w:rPr>
                <w:rFonts w:ascii="Times New Roman" w:eastAsia="Times New Roman" w:hAnsi="Times New Roman"/>
                <w:b/>
                <w:bCs/>
                <w:color w:val="000000"/>
                <w:lang w:val="ru-RU" w:eastAsia="ru-RU"/>
              </w:rPr>
            </w:pPr>
            <w:r>
              <w:rPr>
                <w:rFonts w:ascii="Times New Roman" w:eastAsia="Times New Roman" w:hAnsi="Times New Roman"/>
                <w:b/>
                <w:bCs/>
                <w:color w:val="000000"/>
                <w:lang w:val="ru-RU" w:eastAsia="ru-RU"/>
              </w:rPr>
              <w:t>2023</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9AFCC" w14:textId="5EC98F7E" w:rsidR="00716D87" w:rsidRPr="0020099D" w:rsidRDefault="00716D87" w:rsidP="00716D87">
            <w:pPr>
              <w:widowControl/>
              <w:jc w:val="center"/>
              <w:rPr>
                <w:rFonts w:ascii="Times New Roman" w:eastAsia="Times New Roman" w:hAnsi="Times New Roman"/>
                <w:b/>
                <w:bCs/>
                <w:color w:val="000000"/>
                <w:lang w:val="ru-RU" w:eastAsia="ru-RU"/>
              </w:rPr>
            </w:pPr>
            <w:r>
              <w:rPr>
                <w:rFonts w:ascii="Times New Roman" w:eastAsia="Times New Roman" w:hAnsi="Times New Roman"/>
                <w:b/>
                <w:bCs/>
                <w:color w:val="000000"/>
                <w:lang w:val="ru-RU" w:eastAsia="ru-RU"/>
              </w:rPr>
              <w:t>2024</w:t>
            </w:r>
          </w:p>
        </w:tc>
      </w:tr>
      <w:tr w:rsidR="00716D87" w:rsidRPr="0020099D" w14:paraId="7D15E4D3" w14:textId="0DD97373" w:rsidTr="00716D87">
        <w:trPr>
          <w:trHeight w:val="439"/>
        </w:trPr>
        <w:tc>
          <w:tcPr>
            <w:tcW w:w="1856" w:type="pct"/>
            <w:tcBorders>
              <w:top w:val="nil"/>
              <w:left w:val="single" w:sz="4" w:space="0" w:color="auto"/>
              <w:bottom w:val="single" w:sz="4" w:space="0" w:color="auto"/>
              <w:right w:val="single" w:sz="4" w:space="0" w:color="auto"/>
            </w:tcBorders>
            <w:shd w:val="clear" w:color="auto" w:fill="auto"/>
            <w:vAlign w:val="center"/>
            <w:hideMark/>
          </w:tcPr>
          <w:p w14:paraId="3E886B0A" w14:textId="77777777"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Тепловые потери через изоляцию</w:t>
            </w:r>
          </w:p>
        </w:tc>
        <w:tc>
          <w:tcPr>
            <w:tcW w:w="629" w:type="pct"/>
            <w:tcBorders>
              <w:top w:val="single" w:sz="4" w:space="0" w:color="auto"/>
              <w:left w:val="nil"/>
              <w:bottom w:val="single" w:sz="4" w:space="0" w:color="auto"/>
              <w:right w:val="single" w:sz="4" w:space="0" w:color="auto"/>
            </w:tcBorders>
            <w:vAlign w:val="center"/>
          </w:tcPr>
          <w:p w14:paraId="44940C21" w14:textId="341C7ED4" w:rsidR="00716D87" w:rsidRPr="0020099D" w:rsidRDefault="00716D87" w:rsidP="00716D87">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255 757,6</w:t>
            </w:r>
          </w:p>
        </w:tc>
        <w:tc>
          <w:tcPr>
            <w:tcW w:w="629" w:type="pct"/>
            <w:tcBorders>
              <w:top w:val="single" w:sz="4" w:space="0" w:color="auto"/>
              <w:left w:val="single" w:sz="4" w:space="0" w:color="auto"/>
              <w:bottom w:val="single" w:sz="4" w:space="0" w:color="auto"/>
              <w:right w:val="single" w:sz="4" w:space="0" w:color="auto"/>
            </w:tcBorders>
            <w:vAlign w:val="center"/>
          </w:tcPr>
          <w:p w14:paraId="7EA230D1" w14:textId="443A647B" w:rsidR="00716D87" w:rsidRPr="0020099D" w:rsidRDefault="00716D87" w:rsidP="00716D87">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251 433,9</w:t>
            </w:r>
          </w:p>
        </w:tc>
        <w:tc>
          <w:tcPr>
            <w:tcW w:w="629" w:type="pct"/>
            <w:tcBorders>
              <w:top w:val="single" w:sz="4" w:space="0" w:color="auto"/>
              <w:left w:val="single" w:sz="4" w:space="0" w:color="auto"/>
              <w:bottom w:val="single" w:sz="4" w:space="0" w:color="auto"/>
              <w:right w:val="single" w:sz="4" w:space="0" w:color="auto"/>
            </w:tcBorders>
            <w:vAlign w:val="center"/>
          </w:tcPr>
          <w:p w14:paraId="2F37B22B" w14:textId="0F2D97E1" w:rsidR="00716D87" w:rsidRPr="0020099D" w:rsidRDefault="00716D87" w:rsidP="00716D87">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251 433,9</w:t>
            </w:r>
          </w:p>
        </w:tc>
        <w:tc>
          <w:tcPr>
            <w:tcW w:w="629" w:type="pct"/>
            <w:tcBorders>
              <w:top w:val="single" w:sz="4" w:space="0" w:color="auto"/>
              <w:left w:val="single" w:sz="4" w:space="0" w:color="auto"/>
              <w:bottom w:val="single" w:sz="4" w:space="0" w:color="auto"/>
              <w:right w:val="single" w:sz="4" w:space="0" w:color="auto"/>
            </w:tcBorders>
            <w:vAlign w:val="center"/>
          </w:tcPr>
          <w:p w14:paraId="06BAF95C" w14:textId="63285A5E" w:rsidR="00716D87" w:rsidRPr="0020099D" w:rsidRDefault="00716D87" w:rsidP="00716D87">
            <w:pPr>
              <w:widowControl/>
              <w:jc w:val="center"/>
              <w:rPr>
                <w:rFonts w:ascii="Times New Roman" w:eastAsia="Times New Roman" w:hAnsi="Times New Roman"/>
                <w:lang w:val="ru-RU" w:eastAsia="ru-RU"/>
              </w:rPr>
            </w:pPr>
            <w:r>
              <w:rPr>
                <w:rFonts w:ascii="Times New Roman" w:eastAsia="Times New Roman" w:hAnsi="Times New Roman"/>
                <w:lang w:val="ru-RU" w:eastAsia="ru-RU"/>
              </w:rPr>
              <w:t>251 433,9</w:t>
            </w:r>
          </w:p>
        </w:tc>
        <w:tc>
          <w:tcPr>
            <w:tcW w:w="6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7F33D4" w14:textId="197A641D" w:rsidR="00716D87" w:rsidRPr="0020099D" w:rsidRDefault="00716D87" w:rsidP="00716D87">
            <w:pPr>
              <w:widowControl/>
              <w:jc w:val="center"/>
              <w:rPr>
                <w:rFonts w:ascii="Times New Roman" w:eastAsia="Times New Roman" w:hAnsi="Times New Roman"/>
                <w:lang w:val="ru-RU" w:eastAsia="ru-RU"/>
              </w:rPr>
            </w:pPr>
            <w:r w:rsidRPr="00716D87">
              <w:rPr>
                <w:rFonts w:ascii="Times New Roman" w:eastAsia="Times New Roman" w:hAnsi="Times New Roman"/>
                <w:lang w:val="ru-RU" w:eastAsia="ru-RU"/>
              </w:rPr>
              <w:t>251 433,95</w:t>
            </w:r>
          </w:p>
        </w:tc>
      </w:tr>
      <w:tr w:rsidR="00716D87" w:rsidRPr="0020099D" w14:paraId="3CCEC947" w14:textId="1FBBEEA3" w:rsidTr="00716D87">
        <w:trPr>
          <w:trHeight w:val="418"/>
        </w:trPr>
        <w:tc>
          <w:tcPr>
            <w:tcW w:w="1856" w:type="pct"/>
            <w:tcBorders>
              <w:top w:val="nil"/>
              <w:left w:val="single" w:sz="4" w:space="0" w:color="auto"/>
              <w:bottom w:val="single" w:sz="4" w:space="0" w:color="auto"/>
              <w:right w:val="single" w:sz="4" w:space="0" w:color="auto"/>
            </w:tcBorders>
            <w:shd w:val="clear" w:color="auto" w:fill="auto"/>
            <w:vAlign w:val="center"/>
            <w:hideMark/>
          </w:tcPr>
          <w:p w14:paraId="4BF86990" w14:textId="77777777"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Тепловые потери с утечками</w:t>
            </w:r>
          </w:p>
        </w:tc>
        <w:tc>
          <w:tcPr>
            <w:tcW w:w="629" w:type="pct"/>
            <w:tcBorders>
              <w:top w:val="single" w:sz="4" w:space="0" w:color="auto"/>
              <w:left w:val="nil"/>
              <w:bottom w:val="single" w:sz="4" w:space="0" w:color="auto"/>
              <w:right w:val="single" w:sz="4" w:space="0" w:color="auto"/>
            </w:tcBorders>
            <w:vAlign w:val="center"/>
          </w:tcPr>
          <w:p w14:paraId="7D2EE6D5" w14:textId="1E1FBADE" w:rsidR="00716D87" w:rsidRPr="0020099D" w:rsidRDefault="00716D87" w:rsidP="00716D87">
            <w:pPr>
              <w:widowControl/>
              <w:jc w:val="center"/>
              <w:rPr>
                <w:rFonts w:ascii="Times New Roman" w:eastAsia="Times New Roman" w:hAnsi="Times New Roman"/>
                <w:lang w:val="ru-RU" w:eastAsia="ru-RU"/>
              </w:rPr>
            </w:pPr>
            <w:r w:rsidRPr="0020099D">
              <w:rPr>
                <w:rFonts w:ascii="Times New Roman" w:eastAsia="Times New Roman" w:hAnsi="Times New Roman"/>
                <w:color w:val="000000"/>
                <w:lang w:val="ru-RU" w:eastAsia="ru-RU"/>
              </w:rPr>
              <w:t>51 905,72</w:t>
            </w:r>
          </w:p>
        </w:tc>
        <w:tc>
          <w:tcPr>
            <w:tcW w:w="629" w:type="pct"/>
            <w:tcBorders>
              <w:top w:val="single" w:sz="4" w:space="0" w:color="auto"/>
              <w:left w:val="single" w:sz="4" w:space="0" w:color="auto"/>
              <w:bottom w:val="single" w:sz="4" w:space="0" w:color="auto"/>
              <w:right w:val="single" w:sz="4" w:space="0" w:color="auto"/>
            </w:tcBorders>
            <w:vAlign w:val="center"/>
          </w:tcPr>
          <w:p w14:paraId="0B5A8174" w14:textId="42508DA5" w:rsidR="00716D87" w:rsidRPr="0020099D" w:rsidRDefault="00716D87" w:rsidP="00716D87">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50 417,5</w:t>
            </w:r>
          </w:p>
        </w:tc>
        <w:tc>
          <w:tcPr>
            <w:tcW w:w="629" w:type="pct"/>
            <w:tcBorders>
              <w:top w:val="single" w:sz="4" w:space="0" w:color="auto"/>
              <w:left w:val="single" w:sz="4" w:space="0" w:color="auto"/>
              <w:bottom w:val="single" w:sz="4" w:space="0" w:color="auto"/>
              <w:right w:val="single" w:sz="4" w:space="0" w:color="auto"/>
            </w:tcBorders>
            <w:vAlign w:val="center"/>
          </w:tcPr>
          <w:p w14:paraId="2A24ED39" w14:textId="2756D938" w:rsidR="00716D87" w:rsidRPr="0020099D" w:rsidRDefault="00716D87" w:rsidP="00716D87">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50 417,5</w:t>
            </w:r>
          </w:p>
        </w:tc>
        <w:tc>
          <w:tcPr>
            <w:tcW w:w="629" w:type="pct"/>
            <w:tcBorders>
              <w:top w:val="single" w:sz="4" w:space="0" w:color="auto"/>
              <w:left w:val="single" w:sz="4" w:space="0" w:color="auto"/>
              <w:bottom w:val="single" w:sz="4" w:space="0" w:color="auto"/>
              <w:right w:val="single" w:sz="4" w:space="0" w:color="auto"/>
            </w:tcBorders>
            <w:vAlign w:val="center"/>
          </w:tcPr>
          <w:p w14:paraId="65AD7261" w14:textId="49D810DC" w:rsidR="00716D87" w:rsidRPr="0020099D" w:rsidRDefault="00716D87" w:rsidP="00716D87">
            <w:pPr>
              <w:widowControl/>
              <w:jc w:val="center"/>
              <w:rPr>
                <w:rFonts w:ascii="Times New Roman" w:eastAsia="Times New Roman" w:hAnsi="Times New Roman"/>
                <w:lang w:val="ru-RU" w:eastAsia="ru-RU"/>
              </w:rPr>
            </w:pPr>
            <w:r>
              <w:rPr>
                <w:rFonts w:ascii="Times New Roman" w:eastAsia="Times New Roman" w:hAnsi="Times New Roman"/>
                <w:lang w:val="ru-RU" w:eastAsia="ru-RU"/>
              </w:rPr>
              <w:t>50 417,5</w:t>
            </w:r>
          </w:p>
        </w:tc>
        <w:tc>
          <w:tcPr>
            <w:tcW w:w="6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F69D58" w14:textId="075F7A04" w:rsidR="00716D87" w:rsidRPr="0020099D" w:rsidRDefault="00716D87" w:rsidP="00716D87">
            <w:pPr>
              <w:widowControl/>
              <w:jc w:val="center"/>
              <w:rPr>
                <w:rFonts w:ascii="Times New Roman" w:eastAsia="Times New Roman" w:hAnsi="Times New Roman"/>
                <w:lang w:val="ru-RU" w:eastAsia="ru-RU"/>
              </w:rPr>
            </w:pPr>
            <w:r w:rsidRPr="00716D87">
              <w:rPr>
                <w:rFonts w:ascii="Times New Roman" w:eastAsia="Times New Roman" w:hAnsi="Times New Roman"/>
                <w:lang w:val="ru-RU" w:eastAsia="ru-RU"/>
              </w:rPr>
              <w:t>50 417,46</w:t>
            </w:r>
          </w:p>
        </w:tc>
      </w:tr>
      <w:tr w:rsidR="00716D87" w:rsidRPr="0020099D" w14:paraId="33759D03" w14:textId="38B2D2ED" w:rsidTr="00716D87">
        <w:trPr>
          <w:trHeight w:val="281"/>
        </w:trPr>
        <w:tc>
          <w:tcPr>
            <w:tcW w:w="1856" w:type="pct"/>
            <w:tcBorders>
              <w:top w:val="nil"/>
              <w:left w:val="single" w:sz="4" w:space="0" w:color="auto"/>
              <w:bottom w:val="single" w:sz="4" w:space="0" w:color="auto"/>
              <w:right w:val="single" w:sz="4" w:space="0" w:color="auto"/>
            </w:tcBorders>
            <w:shd w:val="clear" w:color="auto" w:fill="auto"/>
            <w:vAlign w:val="center"/>
            <w:hideMark/>
          </w:tcPr>
          <w:p w14:paraId="640C7C43" w14:textId="77777777"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Тепловые потери с утечкой из САРЗ</w:t>
            </w:r>
          </w:p>
        </w:tc>
        <w:tc>
          <w:tcPr>
            <w:tcW w:w="629" w:type="pct"/>
            <w:tcBorders>
              <w:top w:val="single" w:sz="4" w:space="0" w:color="auto"/>
              <w:left w:val="nil"/>
              <w:bottom w:val="single" w:sz="4" w:space="0" w:color="auto"/>
              <w:right w:val="single" w:sz="4" w:space="0" w:color="auto"/>
            </w:tcBorders>
            <w:vAlign w:val="center"/>
          </w:tcPr>
          <w:p w14:paraId="7934DA15" w14:textId="010BA7C2"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0</w:t>
            </w:r>
          </w:p>
        </w:tc>
        <w:tc>
          <w:tcPr>
            <w:tcW w:w="629" w:type="pct"/>
            <w:tcBorders>
              <w:top w:val="single" w:sz="4" w:space="0" w:color="auto"/>
              <w:left w:val="single" w:sz="4" w:space="0" w:color="auto"/>
              <w:bottom w:val="single" w:sz="4" w:space="0" w:color="auto"/>
              <w:right w:val="single" w:sz="4" w:space="0" w:color="auto"/>
            </w:tcBorders>
            <w:vAlign w:val="center"/>
          </w:tcPr>
          <w:p w14:paraId="7B9F611E" w14:textId="372F7D2B"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lang w:val="ru-RU" w:eastAsia="ru-RU"/>
              </w:rPr>
              <w:t>0</w:t>
            </w:r>
          </w:p>
        </w:tc>
        <w:tc>
          <w:tcPr>
            <w:tcW w:w="629" w:type="pct"/>
            <w:tcBorders>
              <w:top w:val="single" w:sz="4" w:space="0" w:color="auto"/>
              <w:left w:val="single" w:sz="4" w:space="0" w:color="auto"/>
              <w:bottom w:val="single" w:sz="4" w:space="0" w:color="auto"/>
              <w:right w:val="single" w:sz="4" w:space="0" w:color="auto"/>
            </w:tcBorders>
            <w:vAlign w:val="center"/>
          </w:tcPr>
          <w:p w14:paraId="2C5DC817" w14:textId="33E19D3C"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lang w:val="ru-RU" w:eastAsia="ru-RU"/>
              </w:rPr>
              <w:t>0</w:t>
            </w:r>
          </w:p>
        </w:tc>
        <w:tc>
          <w:tcPr>
            <w:tcW w:w="629" w:type="pct"/>
            <w:tcBorders>
              <w:top w:val="single" w:sz="4" w:space="0" w:color="auto"/>
              <w:left w:val="single" w:sz="4" w:space="0" w:color="auto"/>
              <w:bottom w:val="single" w:sz="4" w:space="0" w:color="auto"/>
              <w:right w:val="single" w:sz="4" w:space="0" w:color="auto"/>
            </w:tcBorders>
            <w:vAlign w:val="center"/>
          </w:tcPr>
          <w:p w14:paraId="24D1EE80" w14:textId="7159D817" w:rsidR="00716D87" w:rsidRPr="0020099D" w:rsidRDefault="00716D87" w:rsidP="00716D87">
            <w:pPr>
              <w:widowControl/>
              <w:jc w:val="center"/>
              <w:rPr>
                <w:rFonts w:ascii="Times New Roman" w:eastAsia="Times New Roman" w:hAnsi="Times New Roman"/>
                <w:color w:val="000000"/>
                <w:lang w:val="ru-RU" w:eastAsia="ru-RU"/>
              </w:rPr>
            </w:pPr>
            <w:r>
              <w:rPr>
                <w:rFonts w:ascii="Times New Roman" w:eastAsia="Times New Roman" w:hAnsi="Times New Roman"/>
                <w:lang w:val="ru-RU" w:eastAsia="ru-RU"/>
              </w:rPr>
              <w:t>0</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E07FD84" w14:textId="74D897E2" w:rsidR="00716D87" w:rsidRPr="00716D87" w:rsidRDefault="00716D87" w:rsidP="00716D87">
            <w:pPr>
              <w:widowControl/>
              <w:jc w:val="center"/>
              <w:rPr>
                <w:rFonts w:ascii="Times New Roman" w:eastAsia="Times New Roman" w:hAnsi="Times New Roman"/>
                <w:lang w:val="ru-RU" w:eastAsia="ru-RU"/>
              </w:rPr>
            </w:pPr>
          </w:p>
        </w:tc>
      </w:tr>
      <w:tr w:rsidR="00716D87" w:rsidRPr="0020099D" w14:paraId="33B9910B" w14:textId="604C5C01" w:rsidTr="00716D87">
        <w:trPr>
          <w:trHeight w:val="459"/>
        </w:trPr>
        <w:tc>
          <w:tcPr>
            <w:tcW w:w="1856" w:type="pct"/>
            <w:tcBorders>
              <w:top w:val="nil"/>
              <w:left w:val="single" w:sz="4" w:space="0" w:color="auto"/>
              <w:bottom w:val="single" w:sz="4" w:space="0" w:color="auto"/>
              <w:right w:val="single" w:sz="4" w:space="0" w:color="auto"/>
            </w:tcBorders>
            <w:shd w:val="clear" w:color="auto" w:fill="auto"/>
            <w:vAlign w:val="center"/>
            <w:hideMark/>
          </w:tcPr>
          <w:p w14:paraId="4215581A" w14:textId="77777777"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Тепловые потери со сбросами сетевой воды и заполнениями отключенных участков</w:t>
            </w:r>
          </w:p>
        </w:tc>
        <w:tc>
          <w:tcPr>
            <w:tcW w:w="629" w:type="pct"/>
            <w:tcBorders>
              <w:top w:val="single" w:sz="4" w:space="0" w:color="auto"/>
              <w:left w:val="nil"/>
              <w:bottom w:val="single" w:sz="4" w:space="0" w:color="auto"/>
              <w:right w:val="single" w:sz="4" w:space="0" w:color="auto"/>
            </w:tcBorders>
            <w:vAlign w:val="center"/>
          </w:tcPr>
          <w:p w14:paraId="2E5CC271" w14:textId="1EC3EDA2"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1 825,17</w:t>
            </w:r>
          </w:p>
        </w:tc>
        <w:tc>
          <w:tcPr>
            <w:tcW w:w="629" w:type="pct"/>
            <w:tcBorders>
              <w:top w:val="single" w:sz="4" w:space="0" w:color="auto"/>
              <w:left w:val="single" w:sz="4" w:space="0" w:color="auto"/>
              <w:bottom w:val="single" w:sz="4" w:space="0" w:color="auto"/>
              <w:right w:val="single" w:sz="4" w:space="0" w:color="auto"/>
            </w:tcBorders>
            <w:vAlign w:val="center"/>
          </w:tcPr>
          <w:p w14:paraId="379C412B" w14:textId="5D801C51"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lang w:val="ru-RU" w:eastAsia="ru-RU"/>
              </w:rPr>
              <w:t>1 991,26</w:t>
            </w:r>
          </w:p>
        </w:tc>
        <w:tc>
          <w:tcPr>
            <w:tcW w:w="629" w:type="pct"/>
            <w:tcBorders>
              <w:top w:val="single" w:sz="4" w:space="0" w:color="auto"/>
              <w:left w:val="single" w:sz="4" w:space="0" w:color="auto"/>
              <w:bottom w:val="single" w:sz="4" w:space="0" w:color="auto"/>
              <w:right w:val="single" w:sz="4" w:space="0" w:color="auto"/>
            </w:tcBorders>
            <w:vAlign w:val="center"/>
          </w:tcPr>
          <w:p w14:paraId="007CD97B" w14:textId="16CB3FAC"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lang w:val="ru-RU" w:eastAsia="ru-RU"/>
              </w:rPr>
              <w:t>1 991,26</w:t>
            </w:r>
          </w:p>
        </w:tc>
        <w:tc>
          <w:tcPr>
            <w:tcW w:w="629" w:type="pct"/>
            <w:tcBorders>
              <w:top w:val="single" w:sz="4" w:space="0" w:color="auto"/>
              <w:left w:val="single" w:sz="4" w:space="0" w:color="auto"/>
              <w:bottom w:val="single" w:sz="4" w:space="0" w:color="auto"/>
              <w:right w:val="single" w:sz="4" w:space="0" w:color="auto"/>
            </w:tcBorders>
            <w:vAlign w:val="center"/>
          </w:tcPr>
          <w:p w14:paraId="50AFE267" w14:textId="0E5660B6" w:rsidR="00716D87" w:rsidRPr="0020099D" w:rsidRDefault="00716D87" w:rsidP="00716D87">
            <w:pPr>
              <w:widowControl/>
              <w:jc w:val="center"/>
              <w:rPr>
                <w:rFonts w:ascii="Times New Roman" w:eastAsia="Times New Roman" w:hAnsi="Times New Roman"/>
                <w:color w:val="000000"/>
                <w:lang w:val="ru-RU" w:eastAsia="ru-RU"/>
              </w:rPr>
            </w:pPr>
            <w:r>
              <w:rPr>
                <w:rFonts w:ascii="Times New Roman" w:eastAsia="Times New Roman" w:hAnsi="Times New Roman"/>
                <w:lang w:val="ru-RU" w:eastAsia="ru-RU"/>
              </w:rPr>
              <w:t>1 991,26</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7E1B962" w14:textId="3447AE4A" w:rsidR="00716D87" w:rsidRPr="00716D87" w:rsidRDefault="00716D87" w:rsidP="00716D87">
            <w:pPr>
              <w:widowControl/>
              <w:jc w:val="center"/>
              <w:rPr>
                <w:rFonts w:ascii="Times New Roman" w:eastAsia="Times New Roman" w:hAnsi="Times New Roman"/>
                <w:lang w:val="ru-RU" w:eastAsia="ru-RU"/>
              </w:rPr>
            </w:pPr>
            <w:r w:rsidRPr="00716D87">
              <w:rPr>
                <w:rFonts w:ascii="Times New Roman" w:eastAsia="Times New Roman" w:hAnsi="Times New Roman"/>
                <w:lang w:val="ru-RU" w:eastAsia="ru-RU"/>
              </w:rPr>
              <w:t>1 991,26</w:t>
            </w:r>
          </w:p>
        </w:tc>
      </w:tr>
      <w:tr w:rsidR="00716D87" w:rsidRPr="0020099D" w14:paraId="34C74B5A" w14:textId="01064684" w:rsidTr="00716D87">
        <w:trPr>
          <w:trHeight w:val="495"/>
        </w:trPr>
        <w:tc>
          <w:tcPr>
            <w:tcW w:w="1856" w:type="pct"/>
            <w:tcBorders>
              <w:top w:val="nil"/>
              <w:left w:val="single" w:sz="4" w:space="0" w:color="auto"/>
              <w:bottom w:val="single" w:sz="4" w:space="0" w:color="auto"/>
              <w:right w:val="single" w:sz="4" w:space="0" w:color="auto"/>
            </w:tcBorders>
            <w:shd w:val="clear" w:color="auto" w:fill="auto"/>
            <w:vAlign w:val="center"/>
            <w:hideMark/>
          </w:tcPr>
          <w:p w14:paraId="70FE2291" w14:textId="77777777"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Итого</w:t>
            </w:r>
          </w:p>
        </w:tc>
        <w:tc>
          <w:tcPr>
            <w:tcW w:w="629" w:type="pct"/>
            <w:tcBorders>
              <w:top w:val="single" w:sz="4" w:space="0" w:color="auto"/>
              <w:left w:val="nil"/>
              <w:bottom w:val="single" w:sz="4" w:space="0" w:color="auto"/>
              <w:right w:val="single" w:sz="4" w:space="0" w:color="auto"/>
            </w:tcBorders>
            <w:vAlign w:val="center"/>
          </w:tcPr>
          <w:p w14:paraId="7BDD58D0" w14:textId="22C8D493"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309 488,5</w:t>
            </w:r>
          </w:p>
        </w:tc>
        <w:tc>
          <w:tcPr>
            <w:tcW w:w="629" w:type="pct"/>
            <w:tcBorders>
              <w:top w:val="single" w:sz="4" w:space="0" w:color="auto"/>
              <w:left w:val="single" w:sz="4" w:space="0" w:color="auto"/>
              <w:bottom w:val="single" w:sz="4" w:space="0" w:color="auto"/>
              <w:right w:val="single" w:sz="4" w:space="0" w:color="auto"/>
            </w:tcBorders>
            <w:vAlign w:val="center"/>
          </w:tcPr>
          <w:p w14:paraId="75A51B72" w14:textId="0D8FD68F"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303 842,7</w:t>
            </w:r>
          </w:p>
        </w:tc>
        <w:tc>
          <w:tcPr>
            <w:tcW w:w="629" w:type="pct"/>
            <w:tcBorders>
              <w:top w:val="single" w:sz="4" w:space="0" w:color="auto"/>
              <w:left w:val="single" w:sz="4" w:space="0" w:color="auto"/>
              <w:bottom w:val="single" w:sz="4" w:space="0" w:color="auto"/>
              <w:right w:val="single" w:sz="4" w:space="0" w:color="auto"/>
            </w:tcBorders>
            <w:vAlign w:val="center"/>
          </w:tcPr>
          <w:p w14:paraId="5A1AD63B" w14:textId="6226E68B" w:rsidR="00716D87" w:rsidRPr="0020099D" w:rsidRDefault="00716D87" w:rsidP="00716D87">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303 842,7</w:t>
            </w:r>
          </w:p>
        </w:tc>
        <w:tc>
          <w:tcPr>
            <w:tcW w:w="629" w:type="pct"/>
            <w:tcBorders>
              <w:top w:val="single" w:sz="4" w:space="0" w:color="auto"/>
              <w:left w:val="single" w:sz="4" w:space="0" w:color="auto"/>
              <w:bottom w:val="single" w:sz="4" w:space="0" w:color="auto"/>
              <w:right w:val="single" w:sz="4" w:space="0" w:color="auto"/>
            </w:tcBorders>
            <w:vAlign w:val="center"/>
          </w:tcPr>
          <w:p w14:paraId="52996BFA" w14:textId="09673DFD" w:rsidR="00716D87" w:rsidRPr="0020099D" w:rsidRDefault="00716D87" w:rsidP="00716D87">
            <w:pPr>
              <w:widowControl/>
              <w:jc w:val="center"/>
              <w:rPr>
                <w:rFonts w:ascii="Times New Roman" w:eastAsia="Times New Roman" w:hAnsi="Times New Roman"/>
                <w:color w:val="000000"/>
                <w:lang w:val="ru-RU" w:eastAsia="ru-RU"/>
              </w:rPr>
            </w:pPr>
            <w:r>
              <w:rPr>
                <w:rFonts w:ascii="Times New Roman" w:eastAsia="Times New Roman" w:hAnsi="Times New Roman"/>
                <w:color w:val="000000"/>
                <w:lang w:val="ru-RU" w:eastAsia="ru-RU"/>
              </w:rPr>
              <w:t>303 842,7</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0811121" w14:textId="3CF62A05" w:rsidR="00716D87" w:rsidRPr="00716D87" w:rsidRDefault="00716D87" w:rsidP="00716D87">
            <w:pPr>
              <w:widowControl/>
              <w:jc w:val="center"/>
              <w:rPr>
                <w:rFonts w:ascii="Times New Roman" w:eastAsia="Times New Roman" w:hAnsi="Times New Roman"/>
                <w:lang w:val="ru-RU" w:eastAsia="ru-RU"/>
              </w:rPr>
            </w:pPr>
            <w:r w:rsidRPr="00716D87">
              <w:rPr>
                <w:rFonts w:ascii="Times New Roman" w:eastAsia="Times New Roman" w:hAnsi="Times New Roman"/>
                <w:lang w:val="ru-RU" w:eastAsia="ru-RU"/>
              </w:rPr>
              <w:t>303 842,67</w:t>
            </w:r>
          </w:p>
        </w:tc>
      </w:tr>
    </w:tbl>
    <w:p w14:paraId="416488F1" w14:textId="50D58B2A" w:rsidR="000876DF" w:rsidRPr="0020099D" w:rsidRDefault="000876DF" w:rsidP="00CA10D4">
      <w:pPr>
        <w:spacing w:line="360" w:lineRule="auto"/>
        <w:ind w:firstLine="708"/>
        <w:jc w:val="both"/>
        <w:rPr>
          <w:rFonts w:ascii="Times New Roman" w:eastAsia="Times New Roman" w:hAnsi="Times New Roman"/>
          <w:sz w:val="24"/>
          <w:lang w:val="ru-RU"/>
        </w:rPr>
      </w:pPr>
    </w:p>
    <w:p w14:paraId="2B48AEAA" w14:textId="3EA2D48D" w:rsidR="00E33D4D" w:rsidRPr="0020099D" w:rsidRDefault="00E33D4D" w:rsidP="00CA10D4">
      <w:pPr>
        <w:spacing w:line="360" w:lineRule="auto"/>
        <w:ind w:firstLine="708"/>
        <w:jc w:val="both"/>
        <w:rPr>
          <w:rFonts w:ascii="Times New Roman" w:eastAsia="Times New Roman" w:hAnsi="Times New Roman"/>
          <w:sz w:val="24"/>
          <w:lang w:val="ru-RU"/>
        </w:rPr>
      </w:pPr>
    </w:p>
    <w:p w14:paraId="6D728855" w14:textId="35051A27" w:rsidR="00980325" w:rsidRPr="0020099D" w:rsidRDefault="00980325" w:rsidP="008D6AF2">
      <w:pPr>
        <w:pStyle w:val="afff3"/>
        <w:ind w:firstLine="0"/>
      </w:pPr>
      <w:r w:rsidRPr="0020099D">
        <w:lastRenderedPageBreak/>
        <w:t xml:space="preserve">Таблица </w:t>
      </w:r>
      <w:r w:rsidR="008D6AF2" w:rsidRPr="0020099D">
        <w:t>3.31</w:t>
      </w:r>
      <w:r w:rsidRPr="0020099D">
        <w:t xml:space="preserve"> – Нормативы технологических потерь при передаче тепловой энергии, теплоносителя по тепловым сетям на 202</w:t>
      </w:r>
      <w:r w:rsidR="008617CC">
        <w:t>4</w:t>
      </w:r>
      <w:r w:rsidRPr="0020099D">
        <w:t xml:space="preserve"> год в п</w:t>
      </w:r>
      <w:r w:rsidR="008D6AF2" w:rsidRPr="0020099D">
        <w:t>. Самусь</w:t>
      </w:r>
    </w:p>
    <w:tbl>
      <w:tblPr>
        <w:tblStyle w:val="a4"/>
        <w:tblW w:w="5000" w:type="pct"/>
        <w:jc w:val="center"/>
        <w:tblLook w:val="04A0" w:firstRow="1" w:lastRow="0" w:firstColumn="1" w:lastColumn="0" w:noHBand="0" w:noVBand="1"/>
      </w:tblPr>
      <w:tblGrid>
        <w:gridCol w:w="603"/>
        <w:gridCol w:w="3219"/>
        <w:gridCol w:w="2077"/>
        <w:gridCol w:w="2077"/>
        <w:gridCol w:w="2077"/>
      </w:tblGrid>
      <w:tr w:rsidR="007B6B77" w:rsidRPr="005322CA" w14:paraId="5EEB9EBF" w14:textId="77777777" w:rsidTr="00E33D4D">
        <w:trPr>
          <w:trHeight w:val="785"/>
          <w:tblHeader/>
          <w:jc w:val="center"/>
        </w:trPr>
        <w:tc>
          <w:tcPr>
            <w:tcW w:w="300" w:type="pct"/>
            <w:vMerge w:val="restart"/>
            <w:vAlign w:val="center"/>
          </w:tcPr>
          <w:p w14:paraId="1DA65259" w14:textId="77777777" w:rsidR="007B6B77" w:rsidRPr="005322CA" w:rsidRDefault="007B6B77" w:rsidP="00E33D4D">
            <w:pPr>
              <w:jc w:val="center"/>
              <w:rPr>
                <w:rFonts w:ascii="Times New Roman" w:eastAsia="Times New Roman" w:hAnsi="Times New Roman"/>
                <w:sz w:val="24"/>
                <w:szCs w:val="24"/>
                <w:lang w:val="ru-RU"/>
              </w:rPr>
            </w:pPr>
            <w:r w:rsidRPr="005322CA">
              <w:rPr>
                <w:rFonts w:ascii="Times New Roman" w:eastAsia="Times New Roman" w:hAnsi="Times New Roman"/>
                <w:sz w:val="24"/>
                <w:szCs w:val="24"/>
                <w:lang w:val="ru-RU"/>
              </w:rPr>
              <w:t>№</w:t>
            </w:r>
          </w:p>
          <w:p w14:paraId="346EC618" w14:textId="10B1D5AF" w:rsidR="007B6B77" w:rsidRPr="005322CA" w:rsidRDefault="007B6B77" w:rsidP="00E33D4D">
            <w:pPr>
              <w:jc w:val="center"/>
              <w:rPr>
                <w:rFonts w:ascii="Times New Roman" w:eastAsia="Times New Roman" w:hAnsi="Times New Roman"/>
                <w:sz w:val="24"/>
                <w:szCs w:val="24"/>
                <w:lang w:val="ru-RU"/>
              </w:rPr>
            </w:pPr>
            <w:r w:rsidRPr="005322CA">
              <w:rPr>
                <w:rFonts w:ascii="Times New Roman" w:eastAsia="Times New Roman" w:hAnsi="Times New Roman"/>
                <w:sz w:val="24"/>
                <w:szCs w:val="24"/>
                <w:lang w:val="ru-RU"/>
              </w:rPr>
              <w:t>п/п</w:t>
            </w:r>
          </w:p>
        </w:tc>
        <w:tc>
          <w:tcPr>
            <w:tcW w:w="1601" w:type="pct"/>
            <w:vMerge w:val="restart"/>
            <w:vAlign w:val="center"/>
          </w:tcPr>
          <w:p w14:paraId="18B243CA" w14:textId="4CDAAB52" w:rsidR="007B6B77" w:rsidRPr="005322CA" w:rsidRDefault="007B6B77" w:rsidP="00E33D4D">
            <w:pPr>
              <w:jc w:val="center"/>
              <w:rPr>
                <w:rFonts w:ascii="Times New Roman" w:eastAsia="Times New Roman" w:hAnsi="Times New Roman"/>
                <w:sz w:val="24"/>
                <w:szCs w:val="24"/>
                <w:lang w:val="ru-RU"/>
              </w:rPr>
            </w:pPr>
            <w:r w:rsidRPr="005322CA">
              <w:rPr>
                <w:rFonts w:ascii="Times New Roman" w:hAnsi="Times New Roman"/>
                <w:color w:val="1A1A1A"/>
                <w:sz w:val="24"/>
                <w:szCs w:val="24"/>
                <w:shd w:val="clear" w:color="auto" w:fill="FFFFFF"/>
                <w:lang w:val="ru-RU"/>
              </w:rPr>
              <w:t>Организация</w:t>
            </w:r>
          </w:p>
        </w:tc>
        <w:tc>
          <w:tcPr>
            <w:tcW w:w="3099" w:type="pct"/>
            <w:gridSpan w:val="3"/>
            <w:vAlign w:val="center"/>
          </w:tcPr>
          <w:p w14:paraId="567FE368"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Нормативы технологических потерь</w:t>
            </w:r>
          </w:p>
          <w:p w14:paraId="0343E068"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при передаче тепловой энергии,</w:t>
            </w:r>
          </w:p>
          <w:p w14:paraId="047D8889" w14:textId="7F55B566" w:rsidR="007B6B77" w:rsidRPr="005322CA" w:rsidRDefault="007B6B77" w:rsidP="008617CC">
            <w:pPr>
              <w:widowControl/>
              <w:shd w:val="clear" w:color="auto" w:fill="FFFFFF"/>
              <w:jc w:val="center"/>
              <w:rPr>
                <w:rFonts w:ascii="Times New Roman" w:eastAsia="Times New Roman" w:hAnsi="Times New Roman"/>
                <w:sz w:val="24"/>
                <w:szCs w:val="24"/>
                <w:lang w:val="ru-RU"/>
              </w:rPr>
            </w:pPr>
            <w:r w:rsidRPr="005322CA">
              <w:rPr>
                <w:rFonts w:ascii="Times New Roman" w:eastAsia="Times New Roman" w:hAnsi="Times New Roman"/>
                <w:color w:val="1A1A1A"/>
                <w:sz w:val="24"/>
                <w:szCs w:val="24"/>
                <w:lang w:val="ru-RU" w:eastAsia="ru-RU"/>
              </w:rPr>
              <w:t>теплоносителя на 202</w:t>
            </w:r>
            <w:r w:rsidR="008617CC" w:rsidRPr="005322CA">
              <w:rPr>
                <w:rFonts w:ascii="Times New Roman" w:eastAsia="Times New Roman" w:hAnsi="Times New Roman"/>
                <w:color w:val="1A1A1A"/>
                <w:sz w:val="24"/>
                <w:szCs w:val="24"/>
                <w:lang w:val="ru-RU" w:eastAsia="ru-RU"/>
              </w:rPr>
              <w:t>4</w:t>
            </w:r>
            <w:r w:rsidRPr="005322CA">
              <w:rPr>
                <w:rFonts w:ascii="Times New Roman" w:eastAsia="Times New Roman" w:hAnsi="Times New Roman"/>
                <w:color w:val="1A1A1A"/>
                <w:sz w:val="24"/>
                <w:szCs w:val="24"/>
                <w:lang w:val="ru-RU" w:eastAsia="ru-RU"/>
              </w:rPr>
              <w:t xml:space="preserve"> год</w:t>
            </w:r>
          </w:p>
        </w:tc>
      </w:tr>
      <w:tr w:rsidR="007B6B77" w:rsidRPr="00447ECE" w14:paraId="548F2C34" w14:textId="77777777" w:rsidTr="00E33D4D">
        <w:trPr>
          <w:trHeight w:val="785"/>
          <w:tblHeader/>
          <w:jc w:val="center"/>
        </w:trPr>
        <w:tc>
          <w:tcPr>
            <w:tcW w:w="300" w:type="pct"/>
            <w:vMerge/>
            <w:vAlign w:val="center"/>
          </w:tcPr>
          <w:p w14:paraId="314B6190" w14:textId="77777777" w:rsidR="007B6B77" w:rsidRPr="005322CA" w:rsidRDefault="007B6B77" w:rsidP="00E33D4D">
            <w:pPr>
              <w:jc w:val="center"/>
              <w:rPr>
                <w:rFonts w:ascii="Times New Roman" w:eastAsia="Times New Roman" w:hAnsi="Times New Roman"/>
                <w:sz w:val="24"/>
                <w:szCs w:val="24"/>
                <w:lang w:val="ru-RU"/>
              </w:rPr>
            </w:pPr>
          </w:p>
        </w:tc>
        <w:tc>
          <w:tcPr>
            <w:tcW w:w="1601" w:type="pct"/>
            <w:vMerge/>
            <w:vAlign w:val="center"/>
          </w:tcPr>
          <w:p w14:paraId="33EAA90E" w14:textId="77777777" w:rsidR="007B6B77" w:rsidRPr="005322CA" w:rsidRDefault="007B6B77" w:rsidP="00E33D4D">
            <w:pPr>
              <w:jc w:val="center"/>
              <w:rPr>
                <w:rFonts w:ascii="Times New Roman" w:hAnsi="Times New Roman"/>
                <w:color w:val="1A1A1A"/>
                <w:sz w:val="24"/>
                <w:szCs w:val="24"/>
                <w:shd w:val="clear" w:color="auto" w:fill="FFFFFF"/>
                <w:lang w:val="ru-RU"/>
              </w:rPr>
            </w:pPr>
          </w:p>
        </w:tc>
        <w:tc>
          <w:tcPr>
            <w:tcW w:w="1033" w:type="pct"/>
            <w:vAlign w:val="center"/>
          </w:tcPr>
          <w:p w14:paraId="0264E5D3"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Потери и</w:t>
            </w:r>
          </w:p>
          <w:p w14:paraId="73D19316"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затраты</w:t>
            </w:r>
          </w:p>
          <w:p w14:paraId="4A049F1E"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теплоносителя,</w:t>
            </w:r>
          </w:p>
          <w:p w14:paraId="4C644C76" w14:textId="40253E6A" w:rsidR="007B6B77" w:rsidRPr="005322CA" w:rsidRDefault="007B6B77" w:rsidP="00E33D4D">
            <w:pPr>
              <w:widowControl/>
              <w:shd w:val="clear" w:color="auto" w:fill="FFFFFF"/>
              <w:jc w:val="center"/>
              <w:rPr>
                <w:rFonts w:ascii="Times New Roman" w:eastAsia="Times New Roman" w:hAnsi="Times New Roman"/>
                <w:sz w:val="24"/>
                <w:szCs w:val="24"/>
                <w:lang w:val="ru-RU"/>
              </w:rPr>
            </w:pPr>
            <w:r w:rsidRPr="005322CA">
              <w:rPr>
                <w:rFonts w:ascii="Times New Roman" w:eastAsia="Times New Roman" w:hAnsi="Times New Roman"/>
                <w:color w:val="1A1A1A"/>
                <w:sz w:val="24"/>
                <w:szCs w:val="24"/>
                <w:lang w:val="ru-RU" w:eastAsia="ru-RU"/>
              </w:rPr>
              <w:t>пар (т), вода</w:t>
            </w:r>
            <w:r w:rsidR="00E33D4D" w:rsidRPr="005322CA">
              <w:rPr>
                <w:rFonts w:ascii="Times New Roman" w:eastAsia="Times New Roman" w:hAnsi="Times New Roman"/>
                <w:color w:val="1A1A1A"/>
                <w:sz w:val="24"/>
                <w:szCs w:val="24"/>
                <w:lang w:val="ru-RU" w:eastAsia="ru-RU"/>
              </w:rPr>
              <w:t xml:space="preserve"> </w:t>
            </w:r>
            <w:r w:rsidRPr="005322CA">
              <w:rPr>
                <w:rFonts w:ascii="Times New Roman" w:eastAsia="Times New Roman" w:hAnsi="Times New Roman"/>
                <w:color w:val="1A1A1A"/>
                <w:sz w:val="24"/>
                <w:szCs w:val="24"/>
                <w:lang w:val="ru-RU" w:eastAsia="ru-RU"/>
              </w:rPr>
              <w:t>(м</w:t>
            </w:r>
            <w:r w:rsidRPr="005322CA">
              <w:rPr>
                <w:rFonts w:ascii="Times New Roman" w:eastAsia="Times New Roman" w:hAnsi="Times New Roman"/>
                <w:color w:val="1A1A1A"/>
                <w:sz w:val="24"/>
                <w:szCs w:val="24"/>
                <w:vertAlign w:val="superscript"/>
                <w:lang w:val="ru-RU" w:eastAsia="ru-RU"/>
              </w:rPr>
              <w:t>3</w:t>
            </w:r>
            <w:r w:rsidRPr="005322CA">
              <w:rPr>
                <w:rFonts w:ascii="Times New Roman" w:eastAsia="Times New Roman" w:hAnsi="Times New Roman"/>
                <w:color w:val="1A1A1A"/>
                <w:sz w:val="24"/>
                <w:szCs w:val="24"/>
                <w:lang w:val="ru-RU" w:eastAsia="ru-RU"/>
              </w:rPr>
              <w:t>)</w:t>
            </w:r>
          </w:p>
        </w:tc>
        <w:tc>
          <w:tcPr>
            <w:tcW w:w="1033" w:type="pct"/>
            <w:vAlign w:val="center"/>
          </w:tcPr>
          <w:p w14:paraId="11B113E7"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Потери</w:t>
            </w:r>
          </w:p>
          <w:p w14:paraId="51552F2D"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тепловой</w:t>
            </w:r>
          </w:p>
          <w:p w14:paraId="4BFFBC45"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энергии,</w:t>
            </w:r>
          </w:p>
          <w:p w14:paraId="3ED6248F" w14:textId="02BF2CF6" w:rsidR="007B6B77" w:rsidRPr="005322CA" w:rsidRDefault="007B6B77" w:rsidP="00E33D4D">
            <w:pPr>
              <w:widowControl/>
              <w:shd w:val="clear" w:color="auto" w:fill="FFFFFF"/>
              <w:jc w:val="center"/>
              <w:rPr>
                <w:rFonts w:ascii="Times New Roman" w:eastAsia="Times New Roman" w:hAnsi="Times New Roman"/>
                <w:sz w:val="24"/>
                <w:szCs w:val="24"/>
                <w:lang w:val="ru-RU"/>
              </w:rPr>
            </w:pPr>
            <w:r w:rsidRPr="005322CA">
              <w:rPr>
                <w:rFonts w:ascii="Times New Roman" w:eastAsia="Times New Roman" w:hAnsi="Times New Roman"/>
                <w:color w:val="1A1A1A"/>
                <w:sz w:val="24"/>
                <w:szCs w:val="24"/>
                <w:lang w:val="ru-RU" w:eastAsia="ru-RU"/>
              </w:rPr>
              <w:t>Гкал</w:t>
            </w:r>
          </w:p>
        </w:tc>
        <w:tc>
          <w:tcPr>
            <w:tcW w:w="1033" w:type="pct"/>
            <w:vAlign w:val="center"/>
          </w:tcPr>
          <w:p w14:paraId="42B483D8"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Расход</w:t>
            </w:r>
          </w:p>
          <w:p w14:paraId="2232BAA1"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электро-</w:t>
            </w:r>
          </w:p>
          <w:p w14:paraId="0F2E7F11" w14:textId="77777777" w:rsidR="007B6B77" w:rsidRPr="005322CA" w:rsidRDefault="007B6B77" w:rsidP="00E33D4D">
            <w:pPr>
              <w:widowControl/>
              <w:shd w:val="clear" w:color="auto" w:fill="FFFFFF"/>
              <w:jc w:val="center"/>
              <w:rPr>
                <w:rFonts w:ascii="Times New Roman" w:eastAsia="Times New Roman" w:hAnsi="Times New Roman"/>
                <w:color w:val="1A1A1A"/>
                <w:sz w:val="24"/>
                <w:szCs w:val="24"/>
                <w:lang w:val="ru-RU" w:eastAsia="ru-RU"/>
              </w:rPr>
            </w:pPr>
            <w:r w:rsidRPr="005322CA">
              <w:rPr>
                <w:rFonts w:ascii="Times New Roman" w:eastAsia="Times New Roman" w:hAnsi="Times New Roman"/>
                <w:color w:val="1A1A1A"/>
                <w:sz w:val="24"/>
                <w:szCs w:val="24"/>
                <w:lang w:val="ru-RU" w:eastAsia="ru-RU"/>
              </w:rPr>
              <w:t>энергии,</w:t>
            </w:r>
          </w:p>
          <w:p w14:paraId="384545AF" w14:textId="0248C93E" w:rsidR="007B6B77" w:rsidRPr="005322CA" w:rsidRDefault="007B6B77" w:rsidP="00E33D4D">
            <w:pPr>
              <w:widowControl/>
              <w:shd w:val="clear" w:color="auto" w:fill="FFFFFF"/>
              <w:jc w:val="center"/>
              <w:rPr>
                <w:rFonts w:ascii="Times New Roman" w:eastAsia="Times New Roman" w:hAnsi="Times New Roman"/>
                <w:sz w:val="24"/>
                <w:szCs w:val="24"/>
                <w:lang w:val="ru-RU"/>
              </w:rPr>
            </w:pPr>
            <w:r w:rsidRPr="005322CA">
              <w:rPr>
                <w:rFonts w:ascii="Times New Roman" w:eastAsia="Times New Roman" w:hAnsi="Times New Roman"/>
                <w:color w:val="1A1A1A"/>
                <w:sz w:val="24"/>
                <w:szCs w:val="24"/>
                <w:lang w:val="ru-RU" w:eastAsia="ru-RU"/>
              </w:rPr>
              <w:t>тыс.кВт*ч</w:t>
            </w:r>
          </w:p>
        </w:tc>
      </w:tr>
      <w:tr w:rsidR="00EA4CA9" w:rsidRPr="005322CA" w14:paraId="71DC223A" w14:textId="77777777" w:rsidTr="008D6AF2">
        <w:trPr>
          <w:trHeight w:val="384"/>
          <w:jc w:val="center"/>
        </w:trPr>
        <w:tc>
          <w:tcPr>
            <w:tcW w:w="300" w:type="pct"/>
            <w:vMerge w:val="restart"/>
            <w:vAlign w:val="center"/>
          </w:tcPr>
          <w:p w14:paraId="0D29C5FA" w14:textId="273367DE" w:rsidR="00EA4CA9" w:rsidRPr="005322CA" w:rsidRDefault="00716D87" w:rsidP="00E33D4D">
            <w:pPr>
              <w:jc w:val="center"/>
              <w:rPr>
                <w:rFonts w:ascii="Times New Roman" w:eastAsia="Times New Roman" w:hAnsi="Times New Roman"/>
                <w:sz w:val="24"/>
                <w:szCs w:val="24"/>
                <w:lang w:val="ru-RU"/>
              </w:rPr>
            </w:pPr>
            <w:r>
              <w:rPr>
                <w:rFonts w:ascii="Times New Roman" w:eastAsia="Times New Roman" w:hAnsi="Times New Roman"/>
                <w:sz w:val="24"/>
                <w:szCs w:val="24"/>
                <w:lang w:val="ru-RU"/>
              </w:rPr>
              <w:t>1</w:t>
            </w:r>
          </w:p>
        </w:tc>
        <w:tc>
          <w:tcPr>
            <w:tcW w:w="1601" w:type="pct"/>
            <w:vMerge w:val="restart"/>
            <w:vAlign w:val="center"/>
          </w:tcPr>
          <w:p w14:paraId="169CD154" w14:textId="5E4F363A" w:rsidR="00EA4CA9" w:rsidRPr="005322CA" w:rsidRDefault="00716D87" w:rsidP="00716D87">
            <w:pPr>
              <w:widowControl/>
              <w:shd w:val="clear" w:color="auto" w:fill="FFFFFF"/>
              <w:jc w:val="center"/>
              <w:rPr>
                <w:rFonts w:ascii="Times New Roman" w:eastAsia="Times New Roman" w:hAnsi="Times New Roman"/>
                <w:sz w:val="24"/>
                <w:szCs w:val="24"/>
                <w:lang w:val="ru-RU"/>
              </w:rPr>
            </w:pPr>
            <w:r>
              <w:rPr>
                <w:rFonts w:ascii="Times New Roman" w:eastAsia="Times New Roman" w:hAnsi="Times New Roman"/>
                <w:color w:val="1A1A1A"/>
                <w:sz w:val="24"/>
                <w:szCs w:val="24"/>
                <w:lang w:val="ru-RU" w:eastAsia="ru-RU"/>
              </w:rPr>
              <w:t>Система теплоснабжения ЦОК</w:t>
            </w:r>
          </w:p>
        </w:tc>
        <w:tc>
          <w:tcPr>
            <w:tcW w:w="3099" w:type="pct"/>
            <w:gridSpan w:val="3"/>
            <w:vAlign w:val="center"/>
          </w:tcPr>
          <w:p w14:paraId="72D85FB2" w14:textId="0BAC032D" w:rsidR="00EA4CA9" w:rsidRPr="005322CA" w:rsidRDefault="00EA4CA9" w:rsidP="00E33D4D">
            <w:pPr>
              <w:jc w:val="center"/>
              <w:rPr>
                <w:rFonts w:ascii="Times New Roman" w:eastAsia="Times New Roman" w:hAnsi="Times New Roman"/>
                <w:sz w:val="24"/>
                <w:szCs w:val="24"/>
                <w:lang w:val="ru-RU"/>
              </w:rPr>
            </w:pPr>
            <w:r w:rsidRPr="005322CA">
              <w:rPr>
                <w:rFonts w:ascii="Times New Roman" w:hAnsi="Times New Roman"/>
                <w:color w:val="1A1A1A"/>
                <w:sz w:val="24"/>
                <w:szCs w:val="24"/>
                <w:shd w:val="clear" w:color="auto" w:fill="FFFFFF"/>
              </w:rPr>
              <w:t>Теплоноситель - вода</w:t>
            </w:r>
          </w:p>
        </w:tc>
      </w:tr>
      <w:tr w:rsidR="00EA4CA9" w:rsidRPr="0020099D" w14:paraId="45D49317" w14:textId="77777777" w:rsidTr="008D6AF2">
        <w:trPr>
          <w:trHeight w:val="384"/>
          <w:jc w:val="center"/>
        </w:trPr>
        <w:tc>
          <w:tcPr>
            <w:tcW w:w="300" w:type="pct"/>
            <w:vMerge/>
            <w:vAlign w:val="center"/>
          </w:tcPr>
          <w:p w14:paraId="251A00EF" w14:textId="77777777" w:rsidR="00EA4CA9" w:rsidRPr="005322CA" w:rsidRDefault="00EA4CA9" w:rsidP="00E33D4D">
            <w:pPr>
              <w:jc w:val="center"/>
              <w:rPr>
                <w:rFonts w:ascii="Times New Roman" w:eastAsia="Times New Roman" w:hAnsi="Times New Roman"/>
                <w:sz w:val="24"/>
                <w:szCs w:val="24"/>
                <w:lang w:val="ru-RU"/>
              </w:rPr>
            </w:pPr>
          </w:p>
        </w:tc>
        <w:tc>
          <w:tcPr>
            <w:tcW w:w="1601" w:type="pct"/>
            <w:vMerge/>
            <w:vAlign w:val="center"/>
          </w:tcPr>
          <w:p w14:paraId="71A2A005" w14:textId="77777777" w:rsidR="00EA4CA9" w:rsidRPr="005322CA" w:rsidRDefault="00EA4CA9" w:rsidP="00E33D4D">
            <w:pPr>
              <w:jc w:val="center"/>
              <w:rPr>
                <w:rFonts w:ascii="Times New Roman" w:eastAsia="Times New Roman" w:hAnsi="Times New Roman"/>
                <w:sz w:val="24"/>
                <w:szCs w:val="24"/>
                <w:lang w:val="ru-RU"/>
              </w:rPr>
            </w:pPr>
          </w:p>
        </w:tc>
        <w:tc>
          <w:tcPr>
            <w:tcW w:w="1033" w:type="pct"/>
            <w:vAlign w:val="center"/>
          </w:tcPr>
          <w:p w14:paraId="06E1DFCC" w14:textId="001D68B2" w:rsidR="00EA4CA9" w:rsidRPr="005322CA" w:rsidRDefault="00716D87" w:rsidP="00E33D4D">
            <w:pPr>
              <w:jc w:val="center"/>
              <w:rPr>
                <w:rFonts w:ascii="Times New Roman" w:eastAsia="Times New Roman" w:hAnsi="Times New Roman"/>
                <w:sz w:val="24"/>
                <w:szCs w:val="24"/>
                <w:lang w:val="ru-RU"/>
              </w:rPr>
            </w:pPr>
            <w:r>
              <w:rPr>
                <w:rFonts w:ascii="Times New Roman" w:eastAsia="Times New Roman" w:hAnsi="Times New Roman"/>
                <w:sz w:val="24"/>
                <w:szCs w:val="24"/>
                <w:lang w:val="ru-RU"/>
              </w:rPr>
              <w:t>10 524,8</w:t>
            </w:r>
          </w:p>
        </w:tc>
        <w:tc>
          <w:tcPr>
            <w:tcW w:w="1033" w:type="pct"/>
            <w:vAlign w:val="center"/>
          </w:tcPr>
          <w:p w14:paraId="225351E1" w14:textId="7CEE67BE" w:rsidR="00EA4CA9" w:rsidRPr="005322CA" w:rsidRDefault="00716D87" w:rsidP="00E33D4D">
            <w:pPr>
              <w:jc w:val="center"/>
              <w:rPr>
                <w:rFonts w:ascii="Times New Roman" w:eastAsia="Times New Roman" w:hAnsi="Times New Roman"/>
                <w:sz w:val="24"/>
                <w:szCs w:val="24"/>
                <w:lang w:val="ru-RU"/>
              </w:rPr>
            </w:pPr>
            <w:r>
              <w:rPr>
                <w:rFonts w:ascii="Times New Roman" w:eastAsia="Times New Roman" w:hAnsi="Times New Roman"/>
                <w:sz w:val="24"/>
                <w:szCs w:val="24"/>
                <w:lang w:val="ru-RU"/>
              </w:rPr>
              <w:t>10 430,7</w:t>
            </w:r>
          </w:p>
        </w:tc>
        <w:tc>
          <w:tcPr>
            <w:tcW w:w="1033" w:type="pct"/>
            <w:vAlign w:val="center"/>
          </w:tcPr>
          <w:p w14:paraId="7178E420" w14:textId="7D5D34EB" w:rsidR="00EA4CA9" w:rsidRPr="0020099D" w:rsidRDefault="00716D87" w:rsidP="00E33D4D">
            <w:pPr>
              <w:jc w:val="center"/>
              <w:rPr>
                <w:rFonts w:ascii="Times New Roman" w:eastAsia="Times New Roman" w:hAnsi="Times New Roman"/>
                <w:sz w:val="24"/>
                <w:szCs w:val="24"/>
                <w:lang w:val="ru-RU"/>
              </w:rPr>
            </w:pPr>
            <w:r>
              <w:rPr>
                <w:rFonts w:ascii="Times New Roman" w:eastAsia="Times New Roman" w:hAnsi="Times New Roman"/>
                <w:sz w:val="24"/>
                <w:szCs w:val="24"/>
                <w:lang w:val="ru-RU"/>
              </w:rPr>
              <w:t>192,3</w:t>
            </w:r>
          </w:p>
        </w:tc>
      </w:tr>
      <w:tr w:rsidR="00716D87" w:rsidRPr="0020099D" w14:paraId="1AA761EE" w14:textId="77777777" w:rsidTr="00716D87">
        <w:trPr>
          <w:trHeight w:val="384"/>
          <w:jc w:val="center"/>
        </w:trPr>
        <w:tc>
          <w:tcPr>
            <w:tcW w:w="300" w:type="pct"/>
            <w:vMerge w:val="restart"/>
            <w:vAlign w:val="center"/>
          </w:tcPr>
          <w:p w14:paraId="413FA17B" w14:textId="77777777" w:rsidR="00716D87" w:rsidRPr="005322CA" w:rsidRDefault="00716D87" w:rsidP="00716D87">
            <w:pPr>
              <w:jc w:val="center"/>
              <w:rPr>
                <w:rFonts w:ascii="Times New Roman" w:eastAsia="Times New Roman" w:hAnsi="Times New Roman"/>
                <w:sz w:val="24"/>
                <w:szCs w:val="24"/>
                <w:lang w:val="ru-RU"/>
              </w:rPr>
            </w:pPr>
          </w:p>
        </w:tc>
        <w:tc>
          <w:tcPr>
            <w:tcW w:w="1601" w:type="pct"/>
            <w:vMerge w:val="restart"/>
            <w:vAlign w:val="center"/>
          </w:tcPr>
          <w:p w14:paraId="4122B676" w14:textId="0FB76689" w:rsidR="00716D87" w:rsidRPr="005322CA" w:rsidRDefault="00716D87" w:rsidP="00716D87">
            <w:pPr>
              <w:jc w:val="center"/>
              <w:rPr>
                <w:rFonts w:ascii="Times New Roman" w:eastAsia="Times New Roman" w:hAnsi="Times New Roman"/>
                <w:sz w:val="24"/>
                <w:szCs w:val="24"/>
                <w:lang w:val="ru-RU"/>
              </w:rPr>
            </w:pPr>
            <w:r>
              <w:rPr>
                <w:rFonts w:ascii="Times New Roman" w:eastAsia="Times New Roman" w:hAnsi="Times New Roman"/>
                <w:sz w:val="24"/>
                <w:szCs w:val="24"/>
                <w:lang w:val="ru-RU"/>
              </w:rPr>
              <w:t>Система теплоснабжения котельной ул. Камышка</w:t>
            </w:r>
          </w:p>
        </w:tc>
        <w:tc>
          <w:tcPr>
            <w:tcW w:w="3099" w:type="pct"/>
            <w:gridSpan w:val="3"/>
            <w:vAlign w:val="center"/>
          </w:tcPr>
          <w:p w14:paraId="44B2CE76" w14:textId="559FF349" w:rsidR="00716D87" w:rsidRPr="005322CA" w:rsidRDefault="00716D87" w:rsidP="00716D87">
            <w:pPr>
              <w:jc w:val="center"/>
              <w:rPr>
                <w:rFonts w:ascii="Times New Roman" w:eastAsia="Times New Roman" w:hAnsi="Times New Roman"/>
                <w:sz w:val="24"/>
                <w:szCs w:val="24"/>
                <w:lang w:val="ru-RU"/>
              </w:rPr>
            </w:pPr>
            <w:r w:rsidRPr="005322CA">
              <w:rPr>
                <w:rFonts w:ascii="Times New Roman" w:hAnsi="Times New Roman"/>
                <w:color w:val="1A1A1A"/>
                <w:sz w:val="24"/>
                <w:szCs w:val="24"/>
                <w:shd w:val="clear" w:color="auto" w:fill="FFFFFF"/>
              </w:rPr>
              <w:t>Теплоноситель - вода</w:t>
            </w:r>
          </w:p>
        </w:tc>
      </w:tr>
      <w:tr w:rsidR="00716D87" w:rsidRPr="0020099D" w14:paraId="60F9E164" w14:textId="77777777" w:rsidTr="008D6AF2">
        <w:trPr>
          <w:trHeight w:val="384"/>
          <w:jc w:val="center"/>
        </w:trPr>
        <w:tc>
          <w:tcPr>
            <w:tcW w:w="300" w:type="pct"/>
            <w:vMerge/>
            <w:vAlign w:val="center"/>
          </w:tcPr>
          <w:p w14:paraId="158C5AE1" w14:textId="77777777" w:rsidR="00716D87" w:rsidRPr="005322CA" w:rsidRDefault="00716D87" w:rsidP="00716D87">
            <w:pPr>
              <w:jc w:val="center"/>
              <w:rPr>
                <w:rFonts w:ascii="Times New Roman" w:eastAsia="Times New Roman" w:hAnsi="Times New Roman"/>
                <w:sz w:val="24"/>
                <w:szCs w:val="24"/>
                <w:lang w:val="ru-RU"/>
              </w:rPr>
            </w:pPr>
          </w:p>
        </w:tc>
        <w:tc>
          <w:tcPr>
            <w:tcW w:w="1601" w:type="pct"/>
            <w:vMerge/>
            <w:vAlign w:val="center"/>
          </w:tcPr>
          <w:p w14:paraId="448738CA" w14:textId="77777777" w:rsidR="00716D87" w:rsidRPr="005322CA" w:rsidRDefault="00716D87" w:rsidP="00716D87">
            <w:pPr>
              <w:jc w:val="center"/>
              <w:rPr>
                <w:rFonts w:ascii="Times New Roman" w:eastAsia="Times New Roman" w:hAnsi="Times New Roman"/>
                <w:sz w:val="24"/>
                <w:szCs w:val="24"/>
                <w:lang w:val="ru-RU"/>
              </w:rPr>
            </w:pPr>
          </w:p>
        </w:tc>
        <w:tc>
          <w:tcPr>
            <w:tcW w:w="1033" w:type="pct"/>
            <w:vAlign w:val="center"/>
          </w:tcPr>
          <w:p w14:paraId="129A6910" w14:textId="74450AFD" w:rsidR="00716D87" w:rsidRPr="005322CA" w:rsidRDefault="00716D87" w:rsidP="00716D87">
            <w:pPr>
              <w:jc w:val="center"/>
              <w:rPr>
                <w:rFonts w:ascii="Times New Roman" w:hAnsi="Times New Roman"/>
                <w:color w:val="1A1A1A"/>
                <w:sz w:val="24"/>
                <w:szCs w:val="24"/>
                <w:shd w:val="clear" w:color="auto" w:fill="FFFFFF"/>
              </w:rPr>
            </w:pPr>
            <w:r w:rsidRPr="005322CA">
              <w:rPr>
                <w:rFonts w:ascii="Times New Roman" w:hAnsi="Times New Roman"/>
                <w:color w:val="1A1A1A"/>
                <w:sz w:val="24"/>
                <w:szCs w:val="24"/>
                <w:shd w:val="clear" w:color="auto" w:fill="FFFFFF"/>
              </w:rPr>
              <w:t>332,2</w:t>
            </w:r>
          </w:p>
        </w:tc>
        <w:tc>
          <w:tcPr>
            <w:tcW w:w="1033" w:type="pct"/>
            <w:vAlign w:val="center"/>
          </w:tcPr>
          <w:p w14:paraId="48BD4FD2" w14:textId="17C37317" w:rsidR="00716D87" w:rsidRPr="005322CA" w:rsidRDefault="00716D87" w:rsidP="00716D87">
            <w:pPr>
              <w:jc w:val="center"/>
              <w:rPr>
                <w:rFonts w:ascii="Times New Roman" w:hAnsi="Times New Roman"/>
                <w:color w:val="1A1A1A"/>
                <w:sz w:val="24"/>
                <w:szCs w:val="24"/>
                <w:shd w:val="clear" w:color="auto" w:fill="FFFFFF"/>
              </w:rPr>
            </w:pPr>
            <w:r w:rsidRPr="005322CA">
              <w:rPr>
                <w:rFonts w:ascii="Times New Roman" w:hAnsi="Times New Roman"/>
                <w:color w:val="1A1A1A"/>
                <w:sz w:val="24"/>
                <w:szCs w:val="24"/>
                <w:shd w:val="clear" w:color="auto" w:fill="FFFFFF"/>
              </w:rPr>
              <w:t>332,2</w:t>
            </w:r>
          </w:p>
        </w:tc>
        <w:tc>
          <w:tcPr>
            <w:tcW w:w="1033" w:type="pct"/>
            <w:vAlign w:val="center"/>
          </w:tcPr>
          <w:p w14:paraId="21AC104B" w14:textId="4022F17A" w:rsidR="00716D87" w:rsidRPr="005322CA" w:rsidRDefault="00716D87" w:rsidP="00716D87">
            <w:pPr>
              <w:jc w:val="center"/>
              <w:rPr>
                <w:rFonts w:ascii="Times New Roman" w:eastAsia="Times New Roman" w:hAnsi="Times New Roman"/>
                <w:sz w:val="24"/>
                <w:szCs w:val="24"/>
                <w:lang w:val="ru-RU"/>
              </w:rPr>
            </w:pPr>
            <w:r w:rsidRPr="005322CA">
              <w:rPr>
                <w:rFonts w:ascii="Times New Roman" w:hAnsi="Times New Roman"/>
                <w:color w:val="1A1A1A"/>
                <w:sz w:val="24"/>
                <w:szCs w:val="24"/>
                <w:shd w:val="clear" w:color="auto" w:fill="FFFFFF"/>
              </w:rPr>
              <w:t>332,2</w:t>
            </w:r>
          </w:p>
        </w:tc>
      </w:tr>
    </w:tbl>
    <w:p w14:paraId="61C96192" w14:textId="77777777" w:rsidR="00385177" w:rsidRPr="0020099D" w:rsidRDefault="00385177" w:rsidP="00CA10D4">
      <w:pPr>
        <w:spacing w:line="360" w:lineRule="auto"/>
        <w:ind w:firstLine="708"/>
        <w:jc w:val="both"/>
        <w:rPr>
          <w:rFonts w:ascii="Times New Roman" w:eastAsia="Times New Roman" w:hAnsi="Times New Roman"/>
          <w:sz w:val="24"/>
          <w:szCs w:val="24"/>
          <w:lang w:val="ru-RU"/>
        </w:rPr>
      </w:pPr>
    </w:p>
    <w:p w14:paraId="7FB2FA88" w14:textId="4F08CA89" w:rsidR="00E7524E" w:rsidRPr="0020099D" w:rsidRDefault="00E7524E" w:rsidP="00974D53">
      <w:pPr>
        <w:pStyle w:val="afff3"/>
      </w:pPr>
      <w:r w:rsidRPr="001423CF">
        <w:t xml:space="preserve">Состаляющие тепловые потери со сбросами сетевой воды и заполнениями отключенных участков в течение 5 лет уменьшились, тепловые потери через изоляцию – увеличились, но не на большую величину, </w:t>
      </w:r>
      <w:r w:rsidR="007448E4" w:rsidRPr="001423CF">
        <w:t>т</w:t>
      </w:r>
      <w:r w:rsidRPr="001423CF">
        <w:t>епловые потери с утечками</w:t>
      </w:r>
      <w:r w:rsidR="007448E4" w:rsidRPr="001423CF">
        <w:t xml:space="preserve"> – практически не изменились, сумм</w:t>
      </w:r>
      <w:r w:rsidR="00374188" w:rsidRPr="001423CF">
        <w:t>а</w:t>
      </w:r>
      <w:r w:rsidR="007448E4" w:rsidRPr="001423CF">
        <w:t>рные потери – возр</w:t>
      </w:r>
      <w:r w:rsidR="00374188" w:rsidRPr="001423CF">
        <w:t>о</w:t>
      </w:r>
      <w:r w:rsidR="007448E4" w:rsidRPr="001423CF">
        <w:t>сли.</w:t>
      </w:r>
    </w:p>
    <w:p w14:paraId="5726DCDE" w14:textId="77777777" w:rsidR="00CA10D4" w:rsidRPr="0020099D" w:rsidRDefault="00CA10D4" w:rsidP="00974D53">
      <w:pPr>
        <w:pStyle w:val="afff3"/>
      </w:pPr>
      <w:r w:rsidRPr="0020099D">
        <w:t>Нормируемые часовые среднегодовые тепловые потери через изоляцию трубопроводов тепловых сетей определяются по всем участкам тепловой сети с разделением по видам прокладки и срокам строительства тепловых сетей.</w:t>
      </w:r>
    </w:p>
    <w:p w14:paraId="08F416DB" w14:textId="1F040211" w:rsidR="00CA10D4" w:rsidRPr="0020099D" w:rsidRDefault="00CA10D4" w:rsidP="00974D53">
      <w:pPr>
        <w:pStyle w:val="afff3"/>
      </w:pPr>
      <w:r w:rsidRPr="0020099D">
        <w:t>Годовые нормативные тепловые потери определяются исходя из месячных тепловых потерь на основании ожидаемых условий работы тепловой сети путем пересчета нормативных среднегодовых тепловых потерь на их ожидаемые среднемесячные значения отдельно для участков подземной и надземной прокладки. Нормируемые годовые потери планируются суммированием тепловых потерь по всем участкам, определенных с учетом нормируемых месячных часовых потерь тепловых сетей и времени работы сетей.</w:t>
      </w:r>
    </w:p>
    <w:p w14:paraId="03FE9AEB" w14:textId="77777777" w:rsidR="005B2842" w:rsidRPr="0020099D" w:rsidRDefault="00172CF1" w:rsidP="00172CF1">
      <w:pPr>
        <w:tabs>
          <w:tab w:val="left" w:pos="7391"/>
        </w:tabs>
        <w:rPr>
          <w:rFonts w:ascii="Times New Roman" w:hAnsi="Times New Roman"/>
          <w:sz w:val="24"/>
          <w:szCs w:val="24"/>
          <w:lang w:val="ru-RU"/>
        </w:rPr>
      </w:pPr>
      <w:r w:rsidRPr="0020099D">
        <w:rPr>
          <w:rFonts w:ascii="Times New Roman" w:hAnsi="Times New Roman"/>
          <w:sz w:val="24"/>
          <w:szCs w:val="24"/>
          <w:lang w:val="ru-RU"/>
        </w:rPr>
        <w:tab/>
      </w:r>
    </w:p>
    <w:p w14:paraId="0D8C6F3D" w14:textId="0BBB6D95" w:rsidR="00CC460C" w:rsidRPr="0020099D" w:rsidRDefault="008C2D5D" w:rsidP="009B65B1">
      <w:pPr>
        <w:pStyle w:val="2"/>
        <w:rPr>
          <w:lang w:val="ru-RU"/>
        </w:rPr>
      </w:pPr>
      <w:bookmarkStart w:id="119" w:name="_Toc201744775"/>
      <w:r w:rsidRPr="0020099D">
        <w:rPr>
          <w:lang w:val="ru-RU"/>
        </w:rPr>
        <w:t>Оценка фактических потерь тепловой энергии и теплоносителя при передаче тепловой энергии и теплоносителя по тепловым сетям за последние 3 года</w:t>
      </w:r>
      <w:bookmarkEnd w:id="119"/>
    </w:p>
    <w:p w14:paraId="12546B50" w14:textId="77777777" w:rsidR="004130AB" w:rsidRPr="0020099D" w:rsidRDefault="004130AB" w:rsidP="004130AB">
      <w:pPr>
        <w:spacing w:line="276" w:lineRule="auto"/>
        <w:ind w:firstLine="709"/>
        <w:jc w:val="center"/>
        <w:rPr>
          <w:rFonts w:ascii="Times New Roman" w:hAnsi="Times New Roman"/>
          <w:sz w:val="24"/>
          <w:szCs w:val="24"/>
          <w:lang w:val="ru-RU"/>
        </w:rPr>
      </w:pPr>
    </w:p>
    <w:p w14:paraId="4887BB57" w14:textId="384FA084"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Основная часть технологических потерь тепловой энергии в ЗАТО Северск формируется при ее передаче по тепловым сетям, эксплуатируемым </w:t>
      </w:r>
      <w:r w:rsidR="0026752D">
        <w:rPr>
          <w:rFonts w:ascii="Times New Roman" w:eastAsia="Times New Roman" w:hAnsi="Times New Roman"/>
          <w:sz w:val="24"/>
          <w:lang w:val="ru-RU"/>
        </w:rPr>
        <w:t>ОАО ТС</w:t>
      </w:r>
      <w:r w:rsidRPr="0020099D">
        <w:rPr>
          <w:rFonts w:ascii="Times New Roman" w:eastAsia="Times New Roman" w:hAnsi="Times New Roman"/>
          <w:sz w:val="24"/>
          <w:lang w:val="ru-RU"/>
        </w:rPr>
        <w:t xml:space="preserve">, на долю которого приходится 87,6% от общей протяженности тепловых сетей в однотрубном исчислении. </w:t>
      </w:r>
    </w:p>
    <w:p w14:paraId="0DD48E3B" w14:textId="6246FF53" w:rsidR="00E33D4D" w:rsidRPr="0020099D" w:rsidRDefault="00E33D4D" w:rsidP="00CA10D4">
      <w:pPr>
        <w:spacing w:line="360" w:lineRule="auto"/>
        <w:ind w:firstLine="708"/>
        <w:jc w:val="both"/>
        <w:rPr>
          <w:rFonts w:ascii="Times New Roman" w:eastAsia="Times New Roman" w:hAnsi="Times New Roman"/>
          <w:sz w:val="24"/>
          <w:lang w:val="ru-RU"/>
        </w:rPr>
      </w:pPr>
    </w:p>
    <w:p w14:paraId="58BE05A4" w14:textId="2303C70C" w:rsidR="00E33D4D" w:rsidRPr="0020099D" w:rsidRDefault="00E33D4D" w:rsidP="00CA10D4">
      <w:pPr>
        <w:spacing w:line="360" w:lineRule="auto"/>
        <w:ind w:firstLine="708"/>
        <w:jc w:val="both"/>
        <w:rPr>
          <w:rFonts w:ascii="Times New Roman" w:eastAsia="Times New Roman" w:hAnsi="Times New Roman"/>
          <w:sz w:val="24"/>
          <w:lang w:val="ru-RU"/>
        </w:rPr>
      </w:pPr>
    </w:p>
    <w:p w14:paraId="62F7D985" w14:textId="77777777" w:rsidR="00E33D4D" w:rsidRPr="0020099D" w:rsidRDefault="00E33D4D" w:rsidP="00CA10D4">
      <w:pPr>
        <w:spacing w:line="360" w:lineRule="auto"/>
        <w:ind w:firstLine="708"/>
        <w:jc w:val="both"/>
        <w:rPr>
          <w:rFonts w:ascii="Times New Roman" w:eastAsia="Times New Roman" w:hAnsi="Times New Roman"/>
          <w:sz w:val="24"/>
          <w:lang w:val="ru-RU"/>
        </w:rPr>
      </w:pPr>
    </w:p>
    <w:p w14:paraId="2EF68A95" w14:textId="061587BC" w:rsidR="007448E4" w:rsidRPr="0020099D" w:rsidRDefault="007448E4" w:rsidP="007448E4">
      <w:pPr>
        <w:pStyle w:val="aff6"/>
        <w:keepNext/>
      </w:pPr>
      <w:r w:rsidRPr="0020099D">
        <w:t xml:space="preserve">Таблица </w:t>
      </w:r>
      <w:r w:rsidR="00974D53" w:rsidRPr="0020099D">
        <w:t>3.3</w:t>
      </w:r>
      <w:r w:rsidR="00BE0C7A">
        <w:t>2</w:t>
      </w:r>
      <w:r w:rsidRPr="0020099D">
        <w:t xml:space="preserve"> – Нормативные и фактические потери тепловой энергии тепловых сетей</w:t>
      </w:r>
      <w:r w:rsidR="001D2BD3">
        <w:t xml:space="preserve"> </w:t>
      </w:r>
      <w:r w:rsidR="007B5C9F">
        <w:t>ОАО ТС</w:t>
      </w:r>
      <w:r w:rsidRPr="0020099D">
        <w:t xml:space="preserve"> в 202</w:t>
      </w:r>
      <w:r w:rsidR="001D2BD3">
        <w:t>4</w:t>
      </w:r>
      <w:r w:rsidRPr="0020099D">
        <w:t xml:space="preserve"> году</w:t>
      </w:r>
    </w:p>
    <w:tbl>
      <w:tblPr>
        <w:tblW w:w="5000" w:type="pct"/>
        <w:tblLook w:val="04A0" w:firstRow="1" w:lastRow="0" w:firstColumn="1" w:lastColumn="0" w:noHBand="0" w:noVBand="1"/>
      </w:tblPr>
      <w:tblGrid>
        <w:gridCol w:w="2054"/>
        <w:gridCol w:w="1789"/>
        <w:gridCol w:w="1789"/>
        <w:gridCol w:w="1789"/>
        <w:gridCol w:w="1150"/>
        <w:gridCol w:w="1482"/>
      </w:tblGrid>
      <w:tr w:rsidR="007448E4" w:rsidRPr="00447ECE" w14:paraId="544A8CEA" w14:textId="77777777" w:rsidTr="001D2BD3">
        <w:trPr>
          <w:trHeight w:val="300"/>
        </w:trPr>
        <w:tc>
          <w:tcPr>
            <w:tcW w:w="102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3F0E8" w14:textId="77777777" w:rsidR="007448E4" w:rsidRPr="0020099D" w:rsidRDefault="007448E4" w:rsidP="007448E4">
            <w:pPr>
              <w:widowControl/>
              <w:jc w:val="center"/>
              <w:rPr>
                <w:rFonts w:ascii="Times New Roman" w:eastAsia="Times New Roman" w:hAnsi="Times New Roman"/>
                <w:b/>
                <w:bCs/>
                <w:color w:val="000000"/>
                <w:lang w:val="ru-RU" w:eastAsia="ru-RU"/>
              </w:rPr>
            </w:pPr>
            <w:bookmarkStart w:id="120" w:name="RANGE!B13"/>
            <w:r w:rsidRPr="0020099D">
              <w:rPr>
                <w:rFonts w:ascii="Times New Roman" w:eastAsia="Times New Roman" w:hAnsi="Times New Roman"/>
                <w:b/>
                <w:bCs/>
                <w:color w:val="000000"/>
                <w:lang w:val="ru-RU" w:eastAsia="ru-RU"/>
              </w:rPr>
              <w:t>Год актуализации</w:t>
            </w:r>
            <w:bookmarkEnd w:id="120"/>
          </w:p>
        </w:tc>
        <w:tc>
          <w:tcPr>
            <w:tcW w:w="2669" w:type="pct"/>
            <w:gridSpan w:val="3"/>
            <w:tcBorders>
              <w:top w:val="single" w:sz="4" w:space="0" w:color="auto"/>
              <w:left w:val="nil"/>
              <w:bottom w:val="single" w:sz="4" w:space="0" w:color="auto"/>
              <w:right w:val="single" w:sz="4" w:space="0" w:color="auto"/>
            </w:tcBorders>
            <w:shd w:val="clear" w:color="auto" w:fill="auto"/>
            <w:vAlign w:val="center"/>
            <w:hideMark/>
          </w:tcPr>
          <w:p w14:paraId="067DE6C7" w14:textId="77777777" w:rsidR="007448E4" w:rsidRPr="0020099D" w:rsidRDefault="007448E4" w:rsidP="007448E4">
            <w:pPr>
              <w:widowControl/>
              <w:jc w:val="center"/>
              <w:rPr>
                <w:rFonts w:ascii="Times New Roman" w:eastAsia="Times New Roman" w:hAnsi="Times New Roman"/>
                <w:b/>
                <w:bCs/>
                <w:color w:val="000000"/>
                <w:lang w:val="ru-RU" w:eastAsia="ru-RU"/>
              </w:rPr>
            </w:pPr>
            <w:bookmarkStart w:id="121" w:name="RANGE!C13"/>
            <w:r w:rsidRPr="0020099D">
              <w:rPr>
                <w:rFonts w:ascii="Times New Roman" w:eastAsia="Times New Roman" w:hAnsi="Times New Roman"/>
                <w:b/>
                <w:bCs/>
                <w:color w:val="000000"/>
                <w:lang w:val="ru-RU" w:eastAsia="ru-RU"/>
              </w:rPr>
              <w:t>Нормативные тепловые потери</w:t>
            </w:r>
            <w:bookmarkEnd w:id="121"/>
          </w:p>
        </w:tc>
        <w:tc>
          <w:tcPr>
            <w:tcW w:w="5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0B0263" w14:textId="77777777" w:rsidR="007448E4" w:rsidRPr="0020099D" w:rsidRDefault="007448E4" w:rsidP="007448E4">
            <w:pPr>
              <w:widowControl/>
              <w:jc w:val="center"/>
              <w:rPr>
                <w:rFonts w:ascii="Times New Roman" w:eastAsia="Times New Roman" w:hAnsi="Times New Roman"/>
                <w:b/>
                <w:bCs/>
                <w:color w:val="000000"/>
                <w:lang w:val="ru-RU" w:eastAsia="ru-RU"/>
              </w:rPr>
            </w:pPr>
            <w:bookmarkStart w:id="122" w:name="RANGE!F13"/>
            <w:r w:rsidRPr="0020099D">
              <w:rPr>
                <w:rFonts w:ascii="Times New Roman" w:eastAsia="Times New Roman" w:hAnsi="Times New Roman"/>
                <w:b/>
                <w:bCs/>
                <w:color w:val="000000"/>
                <w:lang w:val="ru-RU" w:eastAsia="ru-RU"/>
              </w:rPr>
              <w:t>Фактические потери тепловой энергии</w:t>
            </w:r>
            <w:bookmarkEnd w:id="122"/>
          </w:p>
        </w:tc>
        <w:tc>
          <w:tcPr>
            <w:tcW w:w="7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675C3D" w14:textId="77777777" w:rsidR="007448E4" w:rsidRPr="0020099D" w:rsidRDefault="007448E4" w:rsidP="007448E4">
            <w:pPr>
              <w:widowControl/>
              <w:jc w:val="center"/>
              <w:rPr>
                <w:rFonts w:ascii="Times New Roman" w:eastAsia="Times New Roman" w:hAnsi="Times New Roman"/>
                <w:b/>
                <w:bCs/>
                <w:color w:val="000000"/>
                <w:lang w:val="ru-RU" w:eastAsia="ru-RU"/>
              </w:rPr>
            </w:pPr>
            <w:bookmarkStart w:id="123" w:name="RANGE!G13"/>
            <w:r w:rsidRPr="0020099D">
              <w:rPr>
                <w:rFonts w:ascii="Times New Roman" w:eastAsia="Times New Roman" w:hAnsi="Times New Roman"/>
                <w:b/>
                <w:bCs/>
                <w:color w:val="000000"/>
                <w:lang w:val="ru-RU" w:eastAsia="ru-RU"/>
              </w:rPr>
              <w:t>Всего в % от отпущенной тепловой энергии в тепловые сети</w:t>
            </w:r>
            <w:bookmarkEnd w:id="123"/>
          </w:p>
        </w:tc>
      </w:tr>
      <w:tr w:rsidR="007448E4" w:rsidRPr="0020099D" w14:paraId="34EB3982" w14:textId="77777777" w:rsidTr="001D2BD3">
        <w:trPr>
          <w:trHeight w:val="1200"/>
        </w:trPr>
        <w:tc>
          <w:tcPr>
            <w:tcW w:w="1021"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B0CD77B" w14:textId="77777777" w:rsidR="007448E4" w:rsidRPr="0020099D" w:rsidRDefault="007448E4" w:rsidP="007448E4">
            <w:pPr>
              <w:widowControl/>
              <w:rPr>
                <w:rFonts w:ascii="Times New Roman" w:eastAsia="Times New Roman" w:hAnsi="Times New Roman"/>
                <w:b/>
                <w:bCs/>
                <w:color w:val="000000"/>
                <w:lang w:val="ru-RU" w:eastAsia="ru-RU"/>
              </w:rPr>
            </w:pPr>
          </w:p>
        </w:tc>
        <w:tc>
          <w:tcPr>
            <w:tcW w:w="890" w:type="pct"/>
            <w:tcBorders>
              <w:top w:val="nil"/>
              <w:left w:val="nil"/>
              <w:bottom w:val="single" w:sz="4" w:space="0" w:color="auto"/>
              <w:right w:val="single" w:sz="4" w:space="0" w:color="auto"/>
            </w:tcBorders>
            <w:shd w:val="clear" w:color="auto" w:fill="auto"/>
            <w:vAlign w:val="center"/>
            <w:hideMark/>
          </w:tcPr>
          <w:p w14:paraId="46B367CB" w14:textId="77777777" w:rsidR="007448E4" w:rsidRPr="0020099D" w:rsidRDefault="007448E4" w:rsidP="007448E4">
            <w:pPr>
              <w:widowControl/>
              <w:jc w:val="center"/>
              <w:rPr>
                <w:rFonts w:ascii="Times New Roman" w:eastAsia="Times New Roman" w:hAnsi="Times New Roman"/>
                <w:b/>
                <w:bCs/>
                <w:color w:val="000000"/>
                <w:lang w:val="ru-RU" w:eastAsia="ru-RU"/>
              </w:rPr>
            </w:pPr>
            <w:bookmarkStart w:id="124" w:name="RANGE!C14"/>
            <w:r w:rsidRPr="0020099D">
              <w:rPr>
                <w:rFonts w:ascii="Times New Roman" w:eastAsia="Times New Roman" w:hAnsi="Times New Roman"/>
                <w:b/>
                <w:bCs/>
                <w:color w:val="000000"/>
                <w:lang w:val="ru-RU" w:eastAsia="ru-RU"/>
              </w:rPr>
              <w:t>Магистральные тепловые сети</w:t>
            </w:r>
            <w:bookmarkEnd w:id="124"/>
          </w:p>
        </w:tc>
        <w:tc>
          <w:tcPr>
            <w:tcW w:w="890" w:type="pct"/>
            <w:tcBorders>
              <w:top w:val="nil"/>
              <w:left w:val="nil"/>
              <w:bottom w:val="single" w:sz="4" w:space="0" w:color="auto"/>
              <w:right w:val="single" w:sz="4" w:space="0" w:color="auto"/>
            </w:tcBorders>
            <w:shd w:val="clear" w:color="auto" w:fill="auto"/>
            <w:vAlign w:val="center"/>
            <w:hideMark/>
          </w:tcPr>
          <w:p w14:paraId="6BA1B5FA" w14:textId="77777777" w:rsidR="007448E4" w:rsidRPr="0020099D" w:rsidRDefault="007448E4" w:rsidP="007448E4">
            <w:pPr>
              <w:widowControl/>
              <w:jc w:val="center"/>
              <w:rPr>
                <w:rFonts w:ascii="Times New Roman" w:eastAsia="Times New Roman" w:hAnsi="Times New Roman"/>
                <w:b/>
                <w:bCs/>
                <w:color w:val="000000"/>
                <w:lang w:val="ru-RU" w:eastAsia="ru-RU"/>
              </w:rPr>
            </w:pPr>
            <w:bookmarkStart w:id="125" w:name="RANGE!D14"/>
            <w:r w:rsidRPr="0020099D">
              <w:rPr>
                <w:rFonts w:ascii="Times New Roman" w:eastAsia="Times New Roman" w:hAnsi="Times New Roman"/>
                <w:b/>
                <w:bCs/>
                <w:color w:val="000000"/>
                <w:lang w:val="ru-RU" w:eastAsia="ru-RU"/>
              </w:rPr>
              <w:t>Распределительные тепловые сети</w:t>
            </w:r>
            <w:bookmarkEnd w:id="125"/>
          </w:p>
        </w:tc>
        <w:tc>
          <w:tcPr>
            <w:tcW w:w="890" w:type="pct"/>
            <w:tcBorders>
              <w:top w:val="nil"/>
              <w:left w:val="nil"/>
              <w:bottom w:val="single" w:sz="4" w:space="0" w:color="auto"/>
              <w:right w:val="single" w:sz="4" w:space="0" w:color="auto"/>
            </w:tcBorders>
            <w:shd w:val="clear" w:color="auto" w:fill="auto"/>
            <w:vAlign w:val="center"/>
            <w:hideMark/>
          </w:tcPr>
          <w:p w14:paraId="35CF32DB" w14:textId="77777777" w:rsidR="007448E4" w:rsidRPr="0020099D" w:rsidRDefault="007448E4" w:rsidP="007448E4">
            <w:pPr>
              <w:widowControl/>
              <w:jc w:val="center"/>
              <w:rPr>
                <w:rFonts w:ascii="Times New Roman" w:eastAsia="Times New Roman" w:hAnsi="Times New Roman"/>
                <w:b/>
                <w:bCs/>
                <w:color w:val="000000"/>
                <w:lang w:val="ru-RU" w:eastAsia="ru-RU"/>
              </w:rPr>
            </w:pPr>
            <w:bookmarkStart w:id="126" w:name="RANGE!E14"/>
            <w:r w:rsidRPr="0020099D">
              <w:rPr>
                <w:rFonts w:ascii="Times New Roman" w:eastAsia="Times New Roman" w:hAnsi="Times New Roman"/>
                <w:b/>
                <w:bCs/>
                <w:color w:val="000000"/>
                <w:lang w:val="ru-RU" w:eastAsia="ru-RU"/>
              </w:rPr>
              <w:t>Всего</w:t>
            </w:r>
            <w:bookmarkEnd w:id="126"/>
          </w:p>
        </w:tc>
        <w:tc>
          <w:tcPr>
            <w:tcW w:w="5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8DEB8EC" w14:textId="77777777" w:rsidR="007448E4" w:rsidRPr="0020099D" w:rsidRDefault="007448E4" w:rsidP="007448E4">
            <w:pPr>
              <w:widowControl/>
              <w:rPr>
                <w:rFonts w:ascii="Times New Roman" w:eastAsia="Times New Roman" w:hAnsi="Times New Roman"/>
                <w:b/>
                <w:bCs/>
                <w:color w:val="000000"/>
                <w:lang w:val="ru-RU" w:eastAsia="ru-RU"/>
              </w:rPr>
            </w:pPr>
          </w:p>
        </w:tc>
        <w:tc>
          <w:tcPr>
            <w:tcW w:w="7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3692CDF" w14:textId="77777777" w:rsidR="007448E4" w:rsidRPr="0020099D" w:rsidRDefault="007448E4" w:rsidP="007448E4">
            <w:pPr>
              <w:widowControl/>
              <w:rPr>
                <w:rFonts w:ascii="Times New Roman" w:eastAsia="Times New Roman" w:hAnsi="Times New Roman"/>
                <w:b/>
                <w:bCs/>
                <w:color w:val="000000"/>
                <w:lang w:val="ru-RU" w:eastAsia="ru-RU"/>
              </w:rPr>
            </w:pPr>
          </w:p>
        </w:tc>
      </w:tr>
      <w:tr w:rsidR="007448E4" w:rsidRPr="0020099D" w14:paraId="6BD8333A" w14:textId="77777777" w:rsidTr="001D2BD3">
        <w:trPr>
          <w:trHeight w:val="435"/>
        </w:trPr>
        <w:tc>
          <w:tcPr>
            <w:tcW w:w="10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0A098B" w14:textId="0DF45D5D" w:rsidR="007448E4" w:rsidRPr="0020099D" w:rsidRDefault="001D2BD3" w:rsidP="007448E4">
            <w:pPr>
              <w:widowControl/>
              <w:jc w:val="center"/>
              <w:rPr>
                <w:rFonts w:ascii="Times New Roman" w:eastAsia="Times New Roman" w:hAnsi="Times New Roman"/>
                <w:color w:val="000000"/>
                <w:lang w:val="ru-RU" w:eastAsia="ru-RU"/>
              </w:rPr>
            </w:pPr>
            <w:r>
              <w:rPr>
                <w:rFonts w:ascii="Times New Roman" w:eastAsia="Times New Roman" w:hAnsi="Times New Roman"/>
                <w:color w:val="000000"/>
                <w:lang w:val="ru-RU" w:eastAsia="ru-RU"/>
              </w:rPr>
              <w:t>2023</w:t>
            </w:r>
          </w:p>
        </w:tc>
        <w:tc>
          <w:tcPr>
            <w:tcW w:w="890" w:type="pct"/>
            <w:tcBorders>
              <w:top w:val="single" w:sz="4" w:space="0" w:color="auto"/>
              <w:left w:val="nil"/>
              <w:bottom w:val="single" w:sz="4" w:space="0" w:color="auto"/>
              <w:right w:val="single" w:sz="4" w:space="0" w:color="auto"/>
            </w:tcBorders>
            <w:shd w:val="clear" w:color="auto" w:fill="auto"/>
            <w:noWrap/>
            <w:vAlign w:val="center"/>
            <w:hideMark/>
          </w:tcPr>
          <w:p w14:paraId="7F1CE0C0" w14:textId="03F94DAB" w:rsidR="007448E4" w:rsidRPr="0020099D" w:rsidRDefault="007448E4" w:rsidP="00B0717D">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233</w:t>
            </w:r>
            <w:r w:rsidR="00B0717D">
              <w:rPr>
                <w:rFonts w:ascii="Times New Roman" w:eastAsia="Times New Roman" w:hAnsi="Times New Roman"/>
                <w:lang w:val="ru-RU" w:eastAsia="ru-RU"/>
              </w:rPr>
              <w:t> </w:t>
            </w:r>
            <w:r w:rsidRPr="0020099D">
              <w:rPr>
                <w:rFonts w:ascii="Times New Roman" w:eastAsia="Times New Roman" w:hAnsi="Times New Roman"/>
                <w:lang w:val="ru-RU" w:eastAsia="ru-RU"/>
              </w:rPr>
              <w:t>687</w:t>
            </w:r>
            <w:r w:rsidR="00B0717D">
              <w:rPr>
                <w:rFonts w:ascii="Times New Roman" w:eastAsia="Times New Roman" w:hAnsi="Times New Roman"/>
                <w:lang w:val="ru-RU" w:eastAsia="ru-RU"/>
              </w:rPr>
              <w:t>,</w:t>
            </w:r>
            <w:r w:rsidRPr="0020099D">
              <w:rPr>
                <w:rFonts w:ascii="Times New Roman" w:eastAsia="Times New Roman" w:hAnsi="Times New Roman"/>
                <w:lang w:val="ru-RU" w:eastAsia="ru-RU"/>
              </w:rPr>
              <w:t>3</w:t>
            </w:r>
          </w:p>
        </w:tc>
        <w:tc>
          <w:tcPr>
            <w:tcW w:w="890" w:type="pct"/>
            <w:tcBorders>
              <w:top w:val="single" w:sz="4" w:space="0" w:color="auto"/>
              <w:left w:val="nil"/>
              <w:bottom w:val="single" w:sz="4" w:space="0" w:color="auto"/>
              <w:right w:val="single" w:sz="4" w:space="0" w:color="auto"/>
            </w:tcBorders>
            <w:shd w:val="clear" w:color="auto" w:fill="auto"/>
            <w:noWrap/>
            <w:vAlign w:val="center"/>
            <w:hideMark/>
          </w:tcPr>
          <w:p w14:paraId="11E71BFD" w14:textId="3574064A" w:rsidR="007448E4" w:rsidRPr="0020099D" w:rsidRDefault="007448E4" w:rsidP="00B0717D">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70</w:t>
            </w:r>
            <w:r w:rsidR="00B0717D">
              <w:rPr>
                <w:rFonts w:ascii="Times New Roman" w:eastAsia="Times New Roman" w:hAnsi="Times New Roman"/>
                <w:lang w:val="ru-RU" w:eastAsia="ru-RU"/>
              </w:rPr>
              <w:t> </w:t>
            </w:r>
            <w:r w:rsidRPr="0020099D">
              <w:rPr>
                <w:rFonts w:ascii="Times New Roman" w:eastAsia="Times New Roman" w:hAnsi="Times New Roman"/>
                <w:lang w:val="ru-RU" w:eastAsia="ru-RU"/>
              </w:rPr>
              <w:t>155</w:t>
            </w:r>
            <w:r w:rsidR="00B0717D">
              <w:rPr>
                <w:rFonts w:ascii="Times New Roman" w:eastAsia="Times New Roman" w:hAnsi="Times New Roman"/>
                <w:lang w:val="ru-RU" w:eastAsia="ru-RU"/>
              </w:rPr>
              <w:t>,</w:t>
            </w:r>
            <w:r w:rsidRPr="0020099D">
              <w:rPr>
                <w:rFonts w:ascii="Times New Roman" w:eastAsia="Times New Roman" w:hAnsi="Times New Roman"/>
                <w:lang w:val="ru-RU" w:eastAsia="ru-RU"/>
              </w:rPr>
              <w:t>4</w:t>
            </w:r>
          </w:p>
        </w:tc>
        <w:tc>
          <w:tcPr>
            <w:tcW w:w="890" w:type="pct"/>
            <w:tcBorders>
              <w:top w:val="single" w:sz="4" w:space="0" w:color="auto"/>
              <w:left w:val="nil"/>
              <w:bottom w:val="single" w:sz="4" w:space="0" w:color="auto"/>
              <w:right w:val="single" w:sz="4" w:space="0" w:color="auto"/>
            </w:tcBorders>
            <w:shd w:val="clear" w:color="auto" w:fill="auto"/>
            <w:vAlign w:val="center"/>
            <w:hideMark/>
          </w:tcPr>
          <w:p w14:paraId="6A2984A9" w14:textId="720C02C6" w:rsidR="007448E4" w:rsidRPr="0020099D" w:rsidRDefault="007448E4" w:rsidP="00B0717D">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303</w:t>
            </w:r>
            <w:r w:rsidR="00B0717D">
              <w:rPr>
                <w:rFonts w:ascii="Times New Roman" w:eastAsia="Times New Roman" w:hAnsi="Times New Roman"/>
                <w:color w:val="000000"/>
                <w:lang w:val="ru-RU" w:eastAsia="ru-RU"/>
              </w:rPr>
              <w:t> </w:t>
            </w:r>
            <w:r w:rsidRPr="0020099D">
              <w:rPr>
                <w:rFonts w:ascii="Times New Roman" w:eastAsia="Times New Roman" w:hAnsi="Times New Roman"/>
                <w:color w:val="000000"/>
                <w:lang w:val="ru-RU" w:eastAsia="ru-RU"/>
              </w:rPr>
              <w:t>842</w:t>
            </w:r>
            <w:r w:rsidR="00B0717D">
              <w:rPr>
                <w:rFonts w:ascii="Times New Roman" w:eastAsia="Times New Roman" w:hAnsi="Times New Roman"/>
                <w:color w:val="000000"/>
                <w:lang w:val="ru-RU" w:eastAsia="ru-RU"/>
              </w:rPr>
              <w:t>,</w:t>
            </w:r>
            <w:r w:rsidRPr="0020099D">
              <w:rPr>
                <w:rFonts w:ascii="Times New Roman" w:eastAsia="Times New Roman" w:hAnsi="Times New Roman"/>
                <w:color w:val="000000"/>
                <w:lang w:val="ru-RU" w:eastAsia="ru-RU"/>
              </w:rPr>
              <w:t>7</w:t>
            </w:r>
          </w:p>
        </w:tc>
        <w:tc>
          <w:tcPr>
            <w:tcW w:w="572" w:type="pct"/>
            <w:tcBorders>
              <w:top w:val="single" w:sz="4" w:space="0" w:color="auto"/>
              <w:left w:val="nil"/>
              <w:bottom w:val="single" w:sz="4" w:space="0" w:color="auto"/>
              <w:right w:val="single" w:sz="4" w:space="0" w:color="auto"/>
            </w:tcBorders>
            <w:shd w:val="clear" w:color="auto" w:fill="auto"/>
            <w:noWrap/>
            <w:vAlign w:val="center"/>
            <w:hideMark/>
          </w:tcPr>
          <w:p w14:paraId="55D339BC" w14:textId="2EB5E9C7" w:rsidR="007448E4" w:rsidRPr="0020099D" w:rsidRDefault="00374188" w:rsidP="00B0717D">
            <w:pPr>
              <w:widowControl/>
              <w:jc w:val="center"/>
              <w:rPr>
                <w:rFonts w:ascii="Times New Roman" w:eastAsia="Times New Roman" w:hAnsi="Times New Roman"/>
                <w:lang w:val="ru-RU" w:eastAsia="ru-RU"/>
              </w:rPr>
            </w:pPr>
            <w:r>
              <w:rPr>
                <w:rFonts w:ascii="Times New Roman" w:eastAsia="Times New Roman" w:hAnsi="Times New Roman"/>
                <w:lang w:val="ru-RU" w:eastAsia="ru-RU"/>
              </w:rPr>
              <w:t>260</w:t>
            </w:r>
            <w:r w:rsidR="00B0717D">
              <w:rPr>
                <w:rFonts w:ascii="Times New Roman" w:eastAsia="Times New Roman" w:hAnsi="Times New Roman"/>
                <w:lang w:val="ru-RU" w:eastAsia="ru-RU"/>
              </w:rPr>
              <w:t> </w:t>
            </w:r>
            <w:r>
              <w:rPr>
                <w:rFonts w:ascii="Times New Roman" w:eastAsia="Times New Roman" w:hAnsi="Times New Roman"/>
                <w:lang w:val="ru-RU" w:eastAsia="ru-RU"/>
              </w:rPr>
              <w:t>476</w:t>
            </w:r>
            <w:r w:rsidR="00B0717D">
              <w:rPr>
                <w:rFonts w:ascii="Times New Roman" w:eastAsia="Times New Roman" w:hAnsi="Times New Roman"/>
                <w:lang w:val="ru-RU" w:eastAsia="ru-RU"/>
              </w:rPr>
              <w:t>,</w:t>
            </w:r>
            <w:r>
              <w:rPr>
                <w:rFonts w:ascii="Times New Roman" w:eastAsia="Times New Roman" w:hAnsi="Times New Roman"/>
                <w:lang w:val="ru-RU" w:eastAsia="ru-RU"/>
              </w:rPr>
              <w:t>6</w:t>
            </w:r>
          </w:p>
        </w:tc>
        <w:tc>
          <w:tcPr>
            <w:tcW w:w="738" w:type="pct"/>
            <w:tcBorders>
              <w:top w:val="single" w:sz="4" w:space="0" w:color="auto"/>
              <w:left w:val="nil"/>
              <w:bottom w:val="single" w:sz="4" w:space="0" w:color="auto"/>
              <w:right w:val="single" w:sz="4" w:space="0" w:color="auto"/>
            </w:tcBorders>
            <w:shd w:val="clear" w:color="auto" w:fill="auto"/>
            <w:noWrap/>
            <w:vAlign w:val="center"/>
            <w:hideMark/>
          </w:tcPr>
          <w:p w14:paraId="235AC22E" w14:textId="393ABDB3" w:rsidR="007448E4" w:rsidRPr="0020099D" w:rsidRDefault="00CF623C" w:rsidP="007448E4">
            <w:pPr>
              <w:widowControl/>
              <w:jc w:val="center"/>
              <w:rPr>
                <w:rFonts w:ascii="Times New Roman" w:eastAsia="Times New Roman" w:hAnsi="Times New Roman"/>
                <w:lang w:val="ru-RU" w:eastAsia="ru-RU"/>
              </w:rPr>
            </w:pPr>
            <w:r>
              <w:rPr>
                <w:rFonts w:ascii="Times New Roman" w:eastAsia="Times New Roman" w:hAnsi="Times New Roman"/>
                <w:lang w:val="ru-RU" w:eastAsia="ru-RU"/>
              </w:rPr>
              <w:t>13,64</w:t>
            </w:r>
          </w:p>
        </w:tc>
      </w:tr>
      <w:tr w:rsidR="001D2BD3" w:rsidRPr="0020099D" w14:paraId="6C59B064" w14:textId="77777777" w:rsidTr="001D2BD3">
        <w:trPr>
          <w:trHeight w:val="435"/>
        </w:trPr>
        <w:tc>
          <w:tcPr>
            <w:tcW w:w="1021" w:type="pct"/>
            <w:tcBorders>
              <w:top w:val="single" w:sz="4" w:space="0" w:color="auto"/>
              <w:left w:val="single" w:sz="4" w:space="0" w:color="auto"/>
              <w:bottom w:val="single" w:sz="4" w:space="0" w:color="auto"/>
              <w:right w:val="single" w:sz="4" w:space="0" w:color="auto"/>
            </w:tcBorders>
            <w:shd w:val="clear" w:color="auto" w:fill="auto"/>
            <w:vAlign w:val="center"/>
          </w:tcPr>
          <w:p w14:paraId="418CE466" w14:textId="5D3BF248" w:rsidR="001D2BD3" w:rsidRPr="0020099D" w:rsidRDefault="001D2BD3" w:rsidP="001D2BD3">
            <w:pPr>
              <w:widowControl/>
              <w:jc w:val="center"/>
              <w:rPr>
                <w:rFonts w:ascii="Times New Roman" w:eastAsia="Times New Roman" w:hAnsi="Times New Roman"/>
                <w:color w:val="000000"/>
                <w:lang w:val="ru-RU" w:eastAsia="ru-RU"/>
              </w:rPr>
            </w:pPr>
            <w:r>
              <w:rPr>
                <w:rFonts w:ascii="Times New Roman" w:eastAsia="Times New Roman" w:hAnsi="Times New Roman"/>
                <w:color w:val="000000"/>
                <w:lang w:val="ru-RU" w:eastAsia="ru-RU"/>
              </w:rPr>
              <w:t>2024</w:t>
            </w:r>
          </w:p>
        </w:tc>
        <w:tc>
          <w:tcPr>
            <w:tcW w:w="890" w:type="pct"/>
            <w:tcBorders>
              <w:top w:val="single" w:sz="4" w:space="0" w:color="auto"/>
              <w:left w:val="nil"/>
              <w:bottom w:val="single" w:sz="4" w:space="0" w:color="auto"/>
              <w:right w:val="single" w:sz="4" w:space="0" w:color="auto"/>
            </w:tcBorders>
            <w:shd w:val="clear" w:color="auto" w:fill="auto"/>
            <w:noWrap/>
            <w:vAlign w:val="center"/>
          </w:tcPr>
          <w:p w14:paraId="5522EE93" w14:textId="51C826C0" w:rsidR="001D2BD3" w:rsidRPr="0020099D" w:rsidRDefault="001D2BD3" w:rsidP="001D2BD3">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233</w:t>
            </w:r>
            <w:r>
              <w:rPr>
                <w:rFonts w:ascii="Times New Roman" w:eastAsia="Times New Roman" w:hAnsi="Times New Roman"/>
                <w:lang w:val="ru-RU" w:eastAsia="ru-RU"/>
              </w:rPr>
              <w:t> </w:t>
            </w:r>
            <w:r w:rsidRPr="0020099D">
              <w:rPr>
                <w:rFonts w:ascii="Times New Roman" w:eastAsia="Times New Roman" w:hAnsi="Times New Roman"/>
                <w:lang w:val="ru-RU" w:eastAsia="ru-RU"/>
              </w:rPr>
              <w:t>687</w:t>
            </w:r>
            <w:r>
              <w:rPr>
                <w:rFonts w:ascii="Times New Roman" w:eastAsia="Times New Roman" w:hAnsi="Times New Roman"/>
                <w:lang w:val="ru-RU" w:eastAsia="ru-RU"/>
              </w:rPr>
              <w:t>,</w:t>
            </w:r>
            <w:r w:rsidRPr="0020099D">
              <w:rPr>
                <w:rFonts w:ascii="Times New Roman" w:eastAsia="Times New Roman" w:hAnsi="Times New Roman"/>
                <w:lang w:val="ru-RU" w:eastAsia="ru-RU"/>
              </w:rPr>
              <w:t>3</w:t>
            </w:r>
          </w:p>
        </w:tc>
        <w:tc>
          <w:tcPr>
            <w:tcW w:w="890" w:type="pct"/>
            <w:tcBorders>
              <w:top w:val="single" w:sz="4" w:space="0" w:color="auto"/>
              <w:left w:val="nil"/>
              <w:bottom w:val="single" w:sz="4" w:space="0" w:color="auto"/>
              <w:right w:val="single" w:sz="4" w:space="0" w:color="auto"/>
            </w:tcBorders>
            <w:shd w:val="clear" w:color="auto" w:fill="auto"/>
            <w:noWrap/>
            <w:vAlign w:val="center"/>
          </w:tcPr>
          <w:p w14:paraId="38276F38" w14:textId="068379E2" w:rsidR="001D2BD3" w:rsidRPr="0020099D" w:rsidRDefault="001D2BD3" w:rsidP="001D2BD3">
            <w:pPr>
              <w:widowControl/>
              <w:jc w:val="center"/>
              <w:rPr>
                <w:rFonts w:ascii="Times New Roman" w:eastAsia="Times New Roman" w:hAnsi="Times New Roman"/>
                <w:lang w:val="ru-RU" w:eastAsia="ru-RU"/>
              </w:rPr>
            </w:pPr>
            <w:r w:rsidRPr="0020099D">
              <w:rPr>
                <w:rFonts w:ascii="Times New Roman" w:eastAsia="Times New Roman" w:hAnsi="Times New Roman"/>
                <w:lang w:val="ru-RU" w:eastAsia="ru-RU"/>
              </w:rPr>
              <w:t>70</w:t>
            </w:r>
            <w:r>
              <w:rPr>
                <w:rFonts w:ascii="Times New Roman" w:eastAsia="Times New Roman" w:hAnsi="Times New Roman"/>
                <w:lang w:val="ru-RU" w:eastAsia="ru-RU"/>
              </w:rPr>
              <w:t> </w:t>
            </w:r>
            <w:r w:rsidRPr="0020099D">
              <w:rPr>
                <w:rFonts w:ascii="Times New Roman" w:eastAsia="Times New Roman" w:hAnsi="Times New Roman"/>
                <w:lang w:val="ru-RU" w:eastAsia="ru-RU"/>
              </w:rPr>
              <w:t>155</w:t>
            </w:r>
            <w:r>
              <w:rPr>
                <w:rFonts w:ascii="Times New Roman" w:eastAsia="Times New Roman" w:hAnsi="Times New Roman"/>
                <w:lang w:val="ru-RU" w:eastAsia="ru-RU"/>
              </w:rPr>
              <w:t>,</w:t>
            </w:r>
            <w:r w:rsidRPr="0020099D">
              <w:rPr>
                <w:rFonts w:ascii="Times New Roman" w:eastAsia="Times New Roman" w:hAnsi="Times New Roman"/>
                <w:lang w:val="ru-RU" w:eastAsia="ru-RU"/>
              </w:rPr>
              <w:t>4</w:t>
            </w:r>
          </w:p>
        </w:tc>
        <w:tc>
          <w:tcPr>
            <w:tcW w:w="890" w:type="pct"/>
            <w:tcBorders>
              <w:top w:val="single" w:sz="4" w:space="0" w:color="auto"/>
              <w:left w:val="nil"/>
              <w:bottom w:val="single" w:sz="4" w:space="0" w:color="auto"/>
              <w:right w:val="single" w:sz="4" w:space="0" w:color="auto"/>
            </w:tcBorders>
            <w:shd w:val="clear" w:color="auto" w:fill="auto"/>
            <w:vAlign w:val="center"/>
          </w:tcPr>
          <w:p w14:paraId="5BE28DCF" w14:textId="7CE77651" w:rsidR="001D2BD3" w:rsidRPr="0020099D" w:rsidRDefault="001D2BD3" w:rsidP="001D2BD3">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303</w:t>
            </w:r>
            <w:r>
              <w:rPr>
                <w:rFonts w:ascii="Times New Roman" w:eastAsia="Times New Roman" w:hAnsi="Times New Roman"/>
                <w:color w:val="000000"/>
                <w:lang w:val="ru-RU" w:eastAsia="ru-RU"/>
              </w:rPr>
              <w:t> </w:t>
            </w:r>
            <w:r w:rsidRPr="0020099D">
              <w:rPr>
                <w:rFonts w:ascii="Times New Roman" w:eastAsia="Times New Roman" w:hAnsi="Times New Roman"/>
                <w:color w:val="000000"/>
                <w:lang w:val="ru-RU" w:eastAsia="ru-RU"/>
              </w:rPr>
              <w:t>842</w:t>
            </w:r>
            <w:r>
              <w:rPr>
                <w:rFonts w:ascii="Times New Roman" w:eastAsia="Times New Roman" w:hAnsi="Times New Roman"/>
                <w:color w:val="000000"/>
                <w:lang w:val="ru-RU" w:eastAsia="ru-RU"/>
              </w:rPr>
              <w:t>,</w:t>
            </w:r>
            <w:r w:rsidRPr="0020099D">
              <w:rPr>
                <w:rFonts w:ascii="Times New Roman" w:eastAsia="Times New Roman" w:hAnsi="Times New Roman"/>
                <w:color w:val="000000"/>
                <w:lang w:val="ru-RU" w:eastAsia="ru-RU"/>
              </w:rPr>
              <w:t>7</w:t>
            </w:r>
          </w:p>
        </w:tc>
        <w:tc>
          <w:tcPr>
            <w:tcW w:w="572" w:type="pct"/>
            <w:tcBorders>
              <w:top w:val="single" w:sz="4" w:space="0" w:color="auto"/>
              <w:left w:val="nil"/>
              <w:bottom w:val="single" w:sz="4" w:space="0" w:color="auto"/>
              <w:right w:val="single" w:sz="4" w:space="0" w:color="auto"/>
            </w:tcBorders>
            <w:shd w:val="clear" w:color="auto" w:fill="auto"/>
            <w:noWrap/>
            <w:vAlign w:val="center"/>
          </w:tcPr>
          <w:p w14:paraId="1D672F91" w14:textId="2E612FAF" w:rsidR="001D2BD3" w:rsidRDefault="001D2BD3" w:rsidP="001D2BD3">
            <w:pPr>
              <w:widowControl/>
              <w:jc w:val="center"/>
              <w:rPr>
                <w:rFonts w:ascii="Times New Roman" w:eastAsia="Times New Roman" w:hAnsi="Times New Roman"/>
                <w:lang w:val="ru-RU" w:eastAsia="ru-RU"/>
              </w:rPr>
            </w:pPr>
            <w:r>
              <w:rPr>
                <w:rFonts w:ascii="Times New Roman" w:eastAsia="Times New Roman" w:hAnsi="Times New Roman"/>
                <w:lang w:val="ru-RU" w:eastAsia="ru-RU"/>
              </w:rPr>
              <w:t>292 194,8</w:t>
            </w:r>
          </w:p>
        </w:tc>
        <w:tc>
          <w:tcPr>
            <w:tcW w:w="738" w:type="pct"/>
            <w:tcBorders>
              <w:top w:val="single" w:sz="4" w:space="0" w:color="auto"/>
              <w:left w:val="nil"/>
              <w:bottom w:val="single" w:sz="4" w:space="0" w:color="auto"/>
              <w:right w:val="single" w:sz="4" w:space="0" w:color="auto"/>
            </w:tcBorders>
            <w:shd w:val="clear" w:color="auto" w:fill="auto"/>
            <w:noWrap/>
            <w:vAlign w:val="center"/>
          </w:tcPr>
          <w:p w14:paraId="1A98A0B3" w14:textId="5CE62A24" w:rsidR="001D2BD3" w:rsidRDefault="001D2BD3" w:rsidP="001D2BD3">
            <w:pPr>
              <w:widowControl/>
              <w:jc w:val="center"/>
              <w:rPr>
                <w:rFonts w:ascii="Times New Roman" w:eastAsia="Times New Roman" w:hAnsi="Times New Roman"/>
                <w:lang w:val="ru-RU" w:eastAsia="ru-RU"/>
              </w:rPr>
            </w:pPr>
            <w:r>
              <w:rPr>
                <w:rFonts w:ascii="Times New Roman" w:eastAsia="Times New Roman" w:hAnsi="Times New Roman"/>
                <w:lang w:val="ru-RU" w:eastAsia="ru-RU"/>
              </w:rPr>
              <w:t>16,12</w:t>
            </w:r>
          </w:p>
        </w:tc>
      </w:tr>
    </w:tbl>
    <w:p w14:paraId="3F811A0E" w14:textId="77777777" w:rsidR="007448E4" w:rsidRPr="0020099D" w:rsidRDefault="007448E4" w:rsidP="00CA10D4">
      <w:pPr>
        <w:spacing w:line="360" w:lineRule="auto"/>
        <w:ind w:firstLine="708"/>
        <w:jc w:val="both"/>
        <w:rPr>
          <w:rFonts w:ascii="Times New Roman" w:eastAsia="Times New Roman" w:hAnsi="Times New Roman"/>
          <w:sz w:val="24"/>
          <w:lang w:val="ru-RU"/>
        </w:rPr>
      </w:pPr>
    </w:p>
    <w:p w14:paraId="1A2AE5DB" w14:textId="707B6AE8" w:rsidR="00CA10D4" w:rsidRPr="00374188" w:rsidRDefault="00CA10D4" w:rsidP="00CA10D4">
      <w:pPr>
        <w:spacing w:line="360" w:lineRule="auto"/>
        <w:ind w:firstLine="708"/>
        <w:jc w:val="both"/>
        <w:rPr>
          <w:rFonts w:ascii="Times New Roman" w:eastAsia="Times New Roman" w:hAnsi="Times New Roman"/>
          <w:sz w:val="24"/>
          <w:highlight w:val="yellow"/>
          <w:lang w:val="ru-RU"/>
        </w:rPr>
      </w:pPr>
      <w:r w:rsidRPr="00A52C9D">
        <w:rPr>
          <w:rFonts w:ascii="Times New Roman" w:eastAsia="Times New Roman" w:hAnsi="Times New Roman"/>
          <w:sz w:val="24"/>
          <w:lang w:val="ru-RU"/>
        </w:rPr>
        <w:t>По данным отчетности, общая величина фактическ</w:t>
      </w:r>
      <w:r w:rsidR="00A45CF7" w:rsidRPr="00A52C9D">
        <w:rPr>
          <w:rFonts w:ascii="Times New Roman" w:eastAsia="Times New Roman" w:hAnsi="Times New Roman"/>
          <w:sz w:val="24"/>
          <w:lang w:val="ru-RU"/>
        </w:rPr>
        <w:t xml:space="preserve">их тепловых потерь </w:t>
      </w:r>
      <w:r w:rsidR="007B5C9F">
        <w:rPr>
          <w:rFonts w:ascii="Times New Roman" w:eastAsia="Times New Roman" w:hAnsi="Times New Roman"/>
          <w:sz w:val="24"/>
          <w:lang w:val="ru-RU"/>
        </w:rPr>
        <w:t>ОАО ТС</w:t>
      </w:r>
      <w:r w:rsidR="00AF637A" w:rsidRPr="00A52C9D">
        <w:rPr>
          <w:rFonts w:ascii="Times New Roman" w:eastAsia="Times New Roman" w:hAnsi="Times New Roman"/>
          <w:sz w:val="24"/>
          <w:lang w:val="ru-RU"/>
        </w:rPr>
        <w:t xml:space="preserve"> </w:t>
      </w:r>
      <w:r w:rsidR="00A37722" w:rsidRPr="00A52C9D">
        <w:rPr>
          <w:rFonts w:ascii="Times New Roman" w:eastAsia="Times New Roman" w:hAnsi="Times New Roman"/>
          <w:sz w:val="24"/>
          <w:lang w:val="ru-RU"/>
        </w:rPr>
        <w:t>(от БУ-</w:t>
      </w:r>
      <w:r w:rsidR="00A45CF7" w:rsidRPr="00A52C9D">
        <w:rPr>
          <w:rFonts w:ascii="Times New Roman" w:eastAsia="Times New Roman" w:hAnsi="Times New Roman"/>
          <w:sz w:val="24"/>
          <w:lang w:val="ru-RU"/>
        </w:rPr>
        <w:t>1) в 202</w:t>
      </w:r>
      <w:r w:rsidR="001D2BD3">
        <w:rPr>
          <w:rFonts w:ascii="Times New Roman" w:eastAsia="Times New Roman" w:hAnsi="Times New Roman"/>
          <w:sz w:val="24"/>
          <w:lang w:val="ru-RU"/>
        </w:rPr>
        <w:t>4</w:t>
      </w:r>
      <w:r w:rsidR="00374188" w:rsidRPr="00A52C9D">
        <w:rPr>
          <w:rFonts w:ascii="Times New Roman" w:eastAsia="Times New Roman" w:hAnsi="Times New Roman"/>
          <w:sz w:val="24"/>
          <w:lang w:val="ru-RU"/>
        </w:rPr>
        <w:t xml:space="preserve"> </w:t>
      </w:r>
      <w:r w:rsidRPr="00A52C9D">
        <w:rPr>
          <w:rFonts w:ascii="Times New Roman" w:eastAsia="Times New Roman" w:hAnsi="Times New Roman"/>
          <w:sz w:val="24"/>
          <w:lang w:val="ru-RU"/>
        </w:rPr>
        <w:t xml:space="preserve">г. составила </w:t>
      </w:r>
      <w:r w:rsidR="001D2BD3">
        <w:rPr>
          <w:rFonts w:ascii="Times New Roman" w:eastAsia="Times New Roman" w:hAnsi="Times New Roman"/>
          <w:sz w:val="24"/>
          <w:lang w:val="ru-RU"/>
        </w:rPr>
        <w:t>292,19</w:t>
      </w:r>
      <w:r w:rsidR="00A45CF7" w:rsidRPr="00A52C9D">
        <w:rPr>
          <w:rFonts w:ascii="Times New Roman" w:eastAsia="Times New Roman" w:hAnsi="Times New Roman"/>
          <w:sz w:val="24"/>
          <w:lang w:val="ru-RU"/>
        </w:rPr>
        <w:t xml:space="preserve"> </w:t>
      </w:r>
      <w:r w:rsidRPr="00A52C9D">
        <w:rPr>
          <w:rFonts w:ascii="Times New Roman" w:eastAsia="Times New Roman" w:hAnsi="Times New Roman"/>
          <w:sz w:val="24"/>
          <w:lang w:val="ru-RU"/>
        </w:rPr>
        <w:t xml:space="preserve">тыс. Гкал, что </w:t>
      </w:r>
      <w:r w:rsidR="00A52C9D" w:rsidRPr="00A52C9D">
        <w:rPr>
          <w:rFonts w:ascii="Times New Roman" w:eastAsia="Times New Roman" w:hAnsi="Times New Roman"/>
          <w:sz w:val="24"/>
          <w:lang w:val="ru-RU"/>
        </w:rPr>
        <w:t>меньше</w:t>
      </w:r>
      <w:r w:rsidRPr="00A52C9D">
        <w:rPr>
          <w:rFonts w:ascii="Times New Roman" w:eastAsia="Times New Roman" w:hAnsi="Times New Roman"/>
          <w:sz w:val="24"/>
          <w:lang w:val="ru-RU"/>
        </w:rPr>
        <w:t xml:space="preserve"> нормативны</w:t>
      </w:r>
      <w:r w:rsidR="00A52C9D" w:rsidRPr="00A52C9D">
        <w:rPr>
          <w:rFonts w:ascii="Times New Roman" w:eastAsia="Times New Roman" w:hAnsi="Times New Roman"/>
          <w:sz w:val="24"/>
          <w:lang w:val="ru-RU"/>
        </w:rPr>
        <w:t>х</w:t>
      </w:r>
      <w:r w:rsidRPr="00A52C9D">
        <w:rPr>
          <w:rFonts w:ascii="Times New Roman" w:eastAsia="Times New Roman" w:hAnsi="Times New Roman"/>
          <w:sz w:val="24"/>
          <w:lang w:val="ru-RU"/>
        </w:rPr>
        <w:t xml:space="preserve"> потер</w:t>
      </w:r>
      <w:r w:rsidR="00A52C9D" w:rsidRPr="00A52C9D">
        <w:rPr>
          <w:rFonts w:ascii="Times New Roman" w:eastAsia="Times New Roman" w:hAnsi="Times New Roman"/>
          <w:sz w:val="24"/>
          <w:lang w:val="ru-RU"/>
        </w:rPr>
        <w:t>ь</w:t>
      </w:r>
      <w:r w:rsidR="00A45CF7" w:rsidRPr="00A52C9D">
        <w:rPr>
          <w:rFonts w:ascii="Times New Roman" w:eastAsia="Times New Roman" w:hAnsi="Times New Roman"/>
          <w:sz w:val="24"/>
          <w:lang w:val="ru-RU"/>
        </w:rPr>
        <w:t xml:space="preserve"> на </w:t>
      </w:r>
      <w:r w:rsidR="001D2BD3">
        <w:rPr>
          <w:rFonts w:ascii="Times New Roman" w:eastAsia="Times New Roman" w:hAnsi="Times New Roman"/>
          <w:sz w:val="24"/>
          <w:lang w:val="ru-RU"/>
        </w:rPr>
        <w:t>3,8</w:t>
      </w:r>
      <w:r w:rsidRPr="00A52C9D">
        <w:rPr>
          <w:rFonts w:ascii="Times New Roman" w:eastAsia="Times New Roman" w:hAnsi="Times New Roman"/>
          <w:sz w:val="24"/>
          <w:lang w:val="ru-RU"/>
        </w:rPr>
        <w:t xml:space="preserve"> %.</w:t>
      </w:r>
    </w:p>
    <w:p w14:paraId="7AC0AF96" w14:textId="260AB263" w:rsidR="00CA10D4" w:rsidRPr="00A52C9D" w:rsidRDefault="00CA10D4" w:rsidP="00CA10D4">
      <w:pPr>
        <w:spacing w:line="360" w:lineRule="auto"/>
        <w:ind w:firstLine="708"/>
        <w:jc w:val="both"/>
        <w:rPr>
          <w:rFonts w:ascii="Times New Roman" w:eastAsia="Times New Roman" w:hAnsi="Times New Roman"/>
          <w:sz w:val="24"/>
          <w:lang w:val="ru-RU"/>
        </w:rPr>
      </w:pPr>
      <w:r w:rsidRPr="00A52C9D">
        <w:rPr>
          <w:rFonts w:ascii="Times New Roman" w:eastAsia="Times New Roman" w:hAnsi="Times New Roman"/>
          <w:sz w:val="24"/>
          <w:lang w:val="ru-RU"/>
        </w:rPr>
        <w:t xml:space="preserve">Основная доля потерь тепловой энергии в тепловых сетях приходится на потери через изоляцию и с утечками теплоносителя. </w:t>
      </w:r>
    </w:p>
    <w:p w14:paraId="3448D797" w14:textId="5614BC66" w:rsidR="00CA10D4" w:rsidRPr="0020099D" w:rsidRDefault="00CA10D4" w:rsidP="00CA10D4">
      <w:pPr>
        <w:spacing w:line="360" w:lineRule="auto"/>
        <w:ind w:firstLine="708"/>
        <w:jc w:val="both"/>
        <w:rPr>
          <w:rFonts w:ascii="Times New Roman" w:eastAsia="Times New Roman" w:hAnsi="Times New Roman"/>
          <w:sz w:val="24"/>
          <w:lang w:val="ru-RU"/>
        </w:rPr>
      </w:pPr>
      <w:r w:rsidRPr="00A52C9D">
        <w:rPr>
          <w:rFonts w:ascii="Times New Roman" w:eastAsia="Times New Roman" w:hAnsi="Times New Roman"/>
          <w:sz w:val="24"/>
          <w:lang w:val="ru-RU"/>
        </w:rPr>
        <w:t>Потери тепловой энергии, связанные с транспортировкой тепловой энергии по сетям п. Самусь и п. Орловка занимают незначительную часть в общем объеме потерь тепловой энергии ЗАТО «Северск» (порядка 1%).</w:t>
      </w:r>
      <w:r w:rsidRPr="0020099D">
        <w:rPr>
          <w:rFonts w:ascii="Times New Roman" w:eastAsia="Times New Roman" w:hAnsi="Times New Roman"/>
          <w:sz w:val="24"/>
          <w:lang w:val="ru-RU"/>
        </w:rPr>
        <w:t xml:space="preserve"> </w:t>
      </w:r>
    </w:p>
    <w:p w14:paraId="6C4BE472" w14:textId="77777777" w:rsidR="00F64691" w:rsidRPr="0020099D" w:rsidRDefault="00F64691" w:rsidP="00CC460C">
      <w:pPr>
        <w:spacing w:line="276" w:lineRule="auto"/>
        <w:ind w:firstLine="709"/>
        <w:rPr>
          <w:rFonts w:ascii="Times New Roman" w:hAnsi="Times New Roman"/>
          <w:sz w:val="24"/>
          <w:szCs w:val="24"/>
          <w:lang w:val="ru-RU"/>
        </w:rPr>
      </w:pPr>
    </w:p>
    <w:p w14:paraId="19DAD84A" w14:textId="393952AE" w:rsidR="008C2D5D" w:rsidRPr="0020099D" w:rsidRDefault="008C2D5D" w:rsidP="009B65B1">
      <w:pPr>
        <w:pStyle w:val="2"/>
        <w:rPr>
          <w:lang w:val="ru-RU"/>
        </w:rPr>
      </w:pPr>
      <w:bookmarkStart w:id="127" w:name="_Toc201744776"/>
      <w:r w:rsidRPr="0020099D">
        <w:rPr>
          <w:lang w:val="ru-RU"/>
        </w:rPr>
        <w:t>Предписания надзорных органов по запрещению дальнейшей эксплуатации участков тепловой сети и результаты их исполнения</w:t>
      </w:r>
      <w:bookmarkEnd w:id="127"/>
    </w:p>
    <w:p w14:paraId="6C383A9F" w14:textId="0A7249BF" w:rsidR="008C2D5D" w:rsidRPr="0020099D" w:rsidRDefault="008C2D5D" w:rsidP="00CC460C">
      <w:pPr>
        <w:spacing w:line="276" w:lineRule="auto"/>
        <w:ind w:firstLine="709"/>
        <w:rPr>
          <w:rFonts w:ascii="Times New Roman" w:hAnsi="Times New Roman"/>
          <w:sz w:val="24"/>
          <w:szCs w:val="24"/>
          <w:lang w:val="ru-RU"/>
        </w:rPr>
      </w:pPr>
    </w:p>
    <w:p w14:paraId="3E870B30" w14:textId="77777777" w:rsidR="00CA10D4" w:rsidRDefault="00CA10D4" w:rsidP="00A37722">
      <w:pPr>
        <w:pStyle w:val="afff3"/>
      </w:pPr>
      <w:r w:rsidRPr="0020099D">
        <w:t xml:space="preserve">Предписания надзорных органов по запрещению дальнейшей эксплуатации участков тепловой сети не выдавались. </w:t>
      </w:r>
    </w:p>
    <w:p w14:paraId="71948A5F" w14:textId="77777777" w:rsidR="00374188" w:rsidRPr="0020099D" w:rsidRDefault="00374188" w:rsidP="00A37722">
      <w:pPr>
        <w:pStyle w:val="afff3"/>
      </w:pPr>
    </w:p>
    <w:p w14:paraId="23047431" w14:textId="16BF87E7" w:rsidR="008C2D5D" w:rsidRPr="0020099D" w:rsidRDefault="008C2D5D" w:rsidP="009B65B1">
      <w:pPr>
        <w:pStyle w:val="2"/>
        <w:rPr>
          <w:lang w:val="ru-RU"/>
        </w:rPr>
      </w:pPr>
      <w:bookmarkStart w:id="128" w:name="_Toc201744777"/>
      <w:r w:rsidRPr="0020099D">
        <w:rPr>
          <w:lang w:val="ru-RU"/>
        </w:rPr>
        <w:t>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bookmarkEnd w:id="128"/>
    </w:p>
    <w:p w14:paraId="2ECAD19E" w14:textId="77777777" w:rsidR="008C2D5D" w:rsidRPr="0020099D" w:rsidRDefault="008C2D5D" w:rsidP="008C2D5D">
      <w:pPr>
        <w:spacing w:line="276" w:lineRule="auto"/>
        <w:ind w:firstLine="709"/>
        <w:jc w:val="both"/>
        <w:rPr>
          <w:rFonts w:ascii="Times New Roman" w:hAnsi="Times New Roman"/>
          <w:sz w:val="24"/>
          <w:szCs w:val="24"/>
          <w:lang w:val="ru-RU"/>
        </w:rPr>
      </w:pPr>
    </w:p>
    <w:p w14:paraId="407389C6" w14:textId="77777777" w:rsidR="00CA10D4" w:rsidRPr="0020099D" w:rsidRDefault="00CA10D4" w:rsidP="00A37722">
      <w:pPr>
        <w:pStyle w:val="afff3"/>
      </w:pPr>
      <w:r w:rsidRPr="0020099D">
        <w:t>Большая часть теплопотребляющих установок абонентов ЗАТО Северск присоединена по зависимой элеваторной схеме, а доля автоматизированных ИТП (АИТП) оценивается как средняя.</w:t>
      </w:r>
    </w:p>
    <w:p w14:paraId="2B793F15" w14:textId="4EFC5388" w:rsidR="00CA10D4" w:rsidRPr="0020099D" w:rsidRDefault="00CA10D4" w:rsidP="00A37722">
      <w:pPr>
        <w:pStyle w:val="afff3"/>
      </w:pPr>
      <w:r w:rsidRPr="0020099D">
        <w:t>Структура типов присоединений теплопотребляющих установок потребителей распределена следующим образом:</w:t>
      </w:r>
    </w:p>
    <w:p w14:paraId="6575CD69" w14:textId="6ECFC6F0" w:rsidR="00CA10D4" w:rsidRPr="0020099D" w:rsidRDefault="00CA10D4" w:rsidP="00A37722">
      <w:pPr>
        <w:pStyle w:val="afff3"/>
      </w:pPr>
      <w:r w:rsidRPr="0020099D">
        <w:t>• Потребители г. Северска (от БУ-1) присоединены к тепловым сетям в основном по зависимой элеваторной схеме (порядка 50 %) с открытым водоразбором на ГВС.</w:t>
      </w:r>
    </w:p>
    <w:p w14:paraId="73562B9A" w14:textId="3C56A98D" w:rsidR="00CA10D4" w:rsidRPr="0020099D" w:rsidRDefault="00CA10D4" w:rsidP="00A37722">
      <w:pPr>
        <w:pStyle w:val="afff3"/>
      </w:pPr>
      <w:r w:rsidRPr="0020099D">
        <w:lastRenderedPageBreak/>
        <w:t>С помощью элеватора температура перегретой воды опускается до расчетной, после чего подготовленный теплоноситель направляется в приборы отопления. Принцип работы элеваторного узла основан на смешивании в нем перегретого теплоносителя из подающего трубопровода с остывшей водой из обратной трубы.</w:t>
      </w:r>
    </w:p>
    <w:p w14:paraId="4BD3B9D1" w14:textId="4A57C0BE" w:rsidR="00CA10D4" w:rsidRPr="0020099D" w:rsidRDefault="000E24E6" w:rsidP="00A37722">
      <w:pPr>
        <w:pStyle w:val="afff3"/>
      </w:pPr>
      <w:r w:rsidRPr="0020099D">
        <w:t>Применение</w:t>
      </w:r>
      <w:r w:rsidR="00CA10D4" w:rsidRPr="0020099D">
        <w:t xml:space="preserve"> </w:t>
      </w:r>
      <w:r w:rsidRPr="0020099D">
        <w:t>схемы с</w:t>
      </w:r>
      <w:r w:rsidR="00CA10D4" w:rsidRPr="0020099D">
        <w:t xml:space="preserve"> элеваторн</w:t>
      </w:r>
      <w:r w:rsidRPr="0020099D">
        <w:t>ым узлом</w:t>
      </w:r>
      <w:r w:rsidR="00CA10D4" w:rsidRPr="0020099D">
        <w:t xml:space="preserve"> наглядно показывает, что элеватор выполняет сразу 2 функции, что позволяет повысить общую эффективность функционирования системы отопления:</w:t>
      </w:r>
    </w:p>
    <w:p w14:paraId="148C5EF8" w14:textId="759055DE" w:rsidR="00CA10D4" w:rsidRPr="0020099D" w:rsidRDefault="00CA10D4" w:rsidP="00A37722">
      <w:pPr>
        <w:pStyle w:val="afff3"/>
      </w:pPr>
      <w:r w:rsidRPr="0020099D">
        <w:t>− работает в качестве циркуляционного насоса;</w:t>
      </w:r>
    </w:p>
    <w:p w14:paraId="682413FA" w14:textId="7A706390" w:rsidR="00CA10D4" w:rsidRPr="0020099D" w:rsidRDefault="00CA10D4" w:rsidP="00A37722">
      <w:pPr>
        <w:pStyle w:val="afff3"/>
      </w:pPr>
      <w:r w:rsidRPr="0020099D">
        <w:t>− выполняет функцию смешивания.</w:t>
      </w:r>
    </w:p>
    <w:p w14:paraId="4B1F4D63" w14:textId="77777777"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Преимущества: </w:t>
      </w:r>
    </w:p>
    <w:p w14:paraId="0AE8BA91" w14:textId="7555F0EE"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простота и надежность работы;</w:t>
      </w:r>
    </w:p>
    <w:p w14:paraId="1D49F9DC" w14:textId="4339EED2"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не требуется постоянное наблюдение;</w:t>
      </w:r>
    </w:p>
    <w:p w14:paraId="3A0334B4" w14:textId="7A54DCCE"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производительность легко регулируется подбором диаметра сменного сопла;</w:t>
      </w:r>
    </w:p>
    <w:p w14:paraId="2809B7AE" w14:textId="4A656781"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большой срок службы;</w:t>
      </w:r>
    </w:p>
    <w:p w14:paraId="17D86355" w14:textId="164E31FE"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постоянный коэффициент смешения при колебаниях перепада давления в тепловой сети (в определенных пределах);</w:t>
      </w:r>
    </w:p>
    <w:p w14:paraId="6367748A" w14:textId="7FBFDEAE"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вследствие большого сопротивления элеватора повышается гидравлическая устойчивость тепловой сети.</w:t>
      </w:r>
    </w:p>
    <w:p w14:paraId="12EEC8F9" w14:textId="77777777"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Недостатки:</w:t>
      </w:r>
    </w:p>
    <w:p w14:paraId="6DA0AF14" w14:textId="66634832"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низкий КПД, равный 0,25÷0,3, поэтому для создания перепада давления в системе отопления необходимо иметь до элеватора большой располагаемый напор;</w:t>
      </w:r>
    </w:p>
    <w:p w14:paraId="48697C10" w14:textId="1AC43A05"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отсутствие возможности регулирования температуры воды на выходе;</w:t>
      </w:r>
    </w:p>
    <w:p w14:paraId="11C95DF0" w14:textId="2C3C1A4F"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постоянство коэффициента смешения элеватора, что приводит к перегреву помещений в теплый период отопительного сезона, т.к. нельзя изменить соотношение меж-ду количествами сетевой воды и подмешиваемой;</w:t>
      </w:r>
    </w:p>
    <w:p w14:paraId="752577C8" w14:textId="442EE363"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зависимость давлений в системе отопления от давлений в тепловой сети;</w:t>
      </w:r>
    </w:p>
    <w:p w14:paraId="39712B51" w14:textId="262F7F91"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при аварийном отключении тепловой сети прекращается циркуляция воды в отопительной установке, в результате чего создается опасность замерзания воды в системе отопления.</w:t>
      </w:r>
    </w:p>
    <w:p w14:paraId="45979F69" w14:textId="77777777"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К системе теплоснабжения БУ-1 подключены 4 основные группы потребителей:</w:t>
      </w:r>
    </w:p>
    <w:p w14:paraId="64CB68F1" w14:textId="3593C3FA"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1.</w:t>
      </w:r>
      <w:r w:rsidR="00AF637A">
        <w:rPr>
          <w:rFonts w:ascii="Times New Roman" w:eastAsia="Times New Roman" w:hAnsi="Times New Roman"/>
          <w:sz w:val="24"/>
          <w:lang w:val="ru-RU"/>
        </w:rPr>
        <w:t xml:space="preserve"> </w:t>
      </w:r>
      <w:r w:rsidRPr="0020099D">
        <w:rPr>
          <w:rFonts w:ascii="Times New Roman" w:eastAsia="Times New Roman" w:hAnsi="Times New Roman"/>
          <w:sz w:val="24"/>
          <w:lang w:val="ru-RU"/>
        </w:rPr>
        <w:t>МКД</w:t>
      </w:r>
    </w:p>
    <w:p w14:paraId="6A85D1AC" w14:textId="18B89689"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2.</w:t>
      </w:r>
      <w:r w:rsidR="00AF637A">
        <w:rPr>
          <w:rFonts w:ascii="Times New Roman" w:eastAsia="Times New Roman" w:hAnsi="Times New Roman"/>
          <w:sz w:val="24"/>
          <w:lang w:val="ru-RU"/>
        </w:rPr>
        <w:t xml:space="preserve"> </w:t>
      </w:r>
      <w:r w:rsidRPr="0020099D">
        <w:rPr>
          <w:rFonts w:ascii="Times New Roman" w:eastAsia="Times New Roman" w:hAnsi="Times New Roman"/>
          <w:sz w:val="24"/>
          <w:lang w:val="ru-RU"/>
        </w:rPr>
        <w:t>Частные домовладения</w:t>
      </w:r>
    </w:p>
    <w:p w14:paraId="2AC99172" w14:textId="00A76B45"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3.</w:t>
      </w:r>
      <w:r w:rsidR="00AF637A">
        <w:rPr>
          <w:rFonts w:ascii="Times New Roman" w:eastAsia="Times New Roman" w:hAnsi="Times New Roman"/>
          <w:sz w:val="24"/>
          <w:lang w:val="ru-RU"/>
        </w:rPr>
        <w:t xml:space="preserve"> </w:t>
      </w:r>
      <w:r w:rsidRPr="0020099D">
        <w:rPr>
          <w:rFonts w:ascii="Times New Roman" w:eastAsia="Times New Roman" w:hAnsi="Times New Roman"/>
          <w:sz w:val="24"/>
          <w:lang w:val="ru-RU"/>
        </w:rPr>
        <w:t>Гаражные кооперативы</w:t>
      </w:r>
    </w:p>
    <w:p w14:paraId="11DD93B7" w14:textId="4E29A54B"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4.</w:t>
      </w:r>
      <w:r w:rsidR="00AF637A">
        <w:rPr>
          <w:rFonts w:ascii="Times New Roman" w:eastAsia="Times New Roman" w:hAnsi="Times New Roman"/>
          <w:sz w:val="24"/>
          <w:lang w:val="ru-RU"/>
        </w:rPr>
        <w:t xml:space="preserve"> </w:t>
      </w:r>
      <w:r w:rsidRPr="0020099D">
        <w:rPr>
          <w:rFonts w:ascii="Times New Roman" w:eastAsia="Times New Roman" w:hAnsi="Times New Roman"/>
          <w:sz w:val="24"/>
          <w:lang w:val="ru-RU"/>
        </w:rPr>
        <w:t>Прочие объекты (школы, сады, больницы, магазины, предприятия)</w:t>
      </w:r>
    </w:p>
    <w:p w14:paraId="7C788A06" w14:textId="77777777"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lastRenderedPageBreak/>
        <w:t>Подключение осуществляется по двухтрубной, зависимой (закрытой или открытой) схеме подключения.</w:t>
      </w:r>
    </w:p>
    <w:p w14:paraId="37541160" w14:textId="0592EA65" w:rsidR="00CA10D4" w:rsidRPr="0020099D" w:rsidRDefault="00CA10D4" w:rsidP="00CA10D4">
      <w:pPr>
        <w:spacing w:line="360" w:lineRule="auto"/>
        <w:ind w:firstLine="708"/>
        <w:jc w:val="both"/>
        <w:rPr>
          <w:rFonts w:ascii="Times New Roman" w:eastAsia="Times New Roman" w:hAnsi="Times New Roman"/>
          <w:b/>
          <w:sz w:val="24"/>
          <w:lang w:val="ru-RU"/>
        </w:rPr>
      </w:pPr>
      <w:r w:rsidRPr="0020099D">
        <w:rPr>
          <w:rFonts w:ascii="Times New Roman" w:eastAsia="Times New Roman" w:hAnsi="Times New Roman"/>
          <w:b/>
          <w:sz w:val="24"/>
          <w:lang w:val="ru-RU"/>
        </w:rPr>
        <w:t>1.</w:t>
      </w:r>
      <w:r w:rsidR="00AF637A">
        <w:rPr>
          <w:rFonts w:ascii="Times New Roman" w:eastAsia="Times New Roman" w:hAnsi="Times New Roman"/>
          <w:b/>
          <w:sz w:val="24"/>
          <w:lang w:val="ru-RU"/>
        </w:rPr>
        <w:t xml:space="preserve"> </w:t>
      </w:r>
      <w:r w:rsidRPr="0020099D">
        <w:rPr>
          <w:rFonts w:ascii="Times New Roman" w:eastAsia="Times New Roman" w:hAnsi="Times New Roman"/>
          <w:b/>
          <w:sz w:val="24"/>
          <w:lang w:val="ru-RU"/>
        </w:rPr>
        <w:t>МКД</w:t>
      </w:r>
    </w:p>
    <w:p w14:paraId="2F2B59D5" w14:textId="77777777"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Всего 710 многоквартирных домов подключено к системе теплоснабжения, из которых 29 подключено по закрытой схеме (ГВС через теплообменный аппарат).</w:t>
      </w:r>
    </w:p>
    <w:p w14:paraId="2D21FE92" w14:textId="28EAE9CF"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Все многоквартирные дома оборудованы узлами смешения (элеваторная схема, либо система автоматического регулирования).</w:t>
      </w:r>
    </w:p>
    <w:p w14:paraId="0C2FF7BE" w14:textId="01AE2B34" w:rsidR="00CA10D4" w:rsidRPr="0020099D" w:rsidRDefault="00CA10D4" w:rsidP="00CA10D4">
      <w:pPr>
        <w:spacing w:line="360" w:lineRule="auto"/>
        <w:ind w:firstLine="708"/>
        <w:jc w:val="both"/>
        <w:rPr>
          <w:rFonts w:ascii="Times New Roman" w:eastAsia="Times New Roman" w:hAnsi="Times New Roman"/>
          <w:b/>
          <w:sz w:val="24"/>
          <w:lang w:val="ru-RU"/>
        </w:rPr>
      </w:pPr>
      <w:r w:rsidRPr="0020099D">
        <w:rPr>
          <w:rFonts w:ascii="Times New Roman" w:eastAsia="Times New Roman" w:hAnsi="Times New Roman"/>
          <w:b/>
          <w:sz w:val="24"/>
          <w:lang w:val="ru-RU"/>
        </w:rPr>
        <w:t>2.</w:t>
      </w:r>
      <w:r w:rsidR="00AF637A">
        <w:rPr>
          <w:rFonts w:ascii="Times New Roman" w:eastAsia="Times New Roman" w:hAnsi="Times New Roman"/>
          <w:b/>
          <w:sz w:val="24"/>
          <w:lang w:val="ru-RU"/>
        </w:rPr>
        <w:t xml:space="preserve"> </w:t>
      </w:r>
      <w:r w:rsidRPr="0020099D">
        <w:rPr>
          <w:rFonts w:ascii="Times New Roman" w:eastAsia="Times New Roman" w:hAnsi="Times New Roman"/>
          <w:b/>
          <w:sz w:val="24"/>
          <w:lang w:val="ru-RU"/>
        </w:rPr>
        <w:t>Частные домовладения</w:t>
      </w:r>
    </w:p>
    <w:p w14:paraId="273FD931" w14:textId="77777777"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Всего к БУ-1 подключено 367 частных домовладения (одноэтажные (редко двухэтажные) индивидуальные жилые дома и дома блокированной застройки). Подавляющее большинство объ-ектов не оборудованы узлами смешения системы отопления, а также запорной и регулировочной арматурой. Потребление ГВС отсутствует.</w:t>
      </w:r>
    </w:p>
    <w:p w14:paraId="577BE3DF" w14:textId="79EA635F" w:rsidR="00CA10D4" w:rsidRPr="0020099D" w:rsidRDefault="00CA10D4" w:rsidP="00CA10D4">
      <w:pPr>
        <w:spacing w:line="360" w:lineRule="auto"/>
        <w:ind w:firstLine="708"/>
        <w:jc w:val="both"/>
        <w:rPr>
          <w:rFonts w:ascii="Times New Roman" w:eastAsia="Times New Roman" w:hAnsi="Times New Roman"/>
          <w:b/>
          <w:sz w:val="24"/>
          <w:lang w:val="ru-RU"/>
        </w:rPr>
      </w:pPr>
      <w:r w:rsidRPr="0020099D">
        <w:rPr>
          <w:rFonts w:ascii="Times New Roman" w:eastAsia="Times New Roman" w:hAnsi="Times New Roman"/>
          <w:b/>
          <w:sz w:val="24"/>
          <w:lang w:val="ru-RU"/>
        </w:rPr>
        <w:t>3.</w:t>
      </w:r>
      <w:r w:rsidR="00AF637A">
        <w:rPr>
          <w:rFonts w:ascii="Times New Roman" w:eastAsia="Times New Roman" w:hAnsi="Times New Roman"/>
          <w:b/>
          <w:sz w:val="24"/>
          <w:lang w:val="ru-RU"/>
        </w:rPr>
        <w:t xml:space="preserve"> </w:t>
      </w:r>
      <w:r w:rsidRPr="0020099D">
        <w:rPr>
          <w:rFonts w:ascii="Times New Roman" w:eastAsia="Times New Roman" w:hAnsi="Times New Roman"/>
          <w:b/>
          <w:sz w:val="24"/>
          <w:lang w:val="ru-RU"/>
        </w:rPr>
        <w:t>Гаражные кооперативы</w:t>
      </w:r>
    </w:p>
    <w:p w14:paraId="46E1CF42" w14:textId="77777777"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Всего к БУ-1 подключено 525 объектов (зданий гаражных кооперативов). Подавляющее большинство объектов не оборудованы узлами смешения системы отопления, а также запорной и регулировочной арматурой. Потребление ГВС отсутствует.</w:t>
      </w:r>
    </w:p>
    <w:p w14:paraId="5FD8EA5F" w14:textId="1CB84BD3" w:rsidR="00CA10D4" w:rsidRPr="0020099D" w:rsidRDefault="00CA10D4" w:rsidP="00CA10D4">
      <w:pPr>
        <w:spacing w:line="360" w:lineRule="auto"/>
        <w:ind w:firstLine="708"/>
        <w:jc w:val="both"/>
        <w:rPr>
          <w:rFonts w:ascii="Times New Roman" w:eastAsia="Times New Roman" w:hAnsi="Times New Roman"/>
          <w:b/>
          <w:sz w:val="24"/>
          <w:lang w:val="ru-RU"/>
        </w:rPr>
      </w:pPr>
      <w:r w:rsidRPr="0020099D">
        <w:rPr>
          <w:rFonts w:ascii="Times New Roman" w:eastAsia="Times New Roman" w:hAnsi="Times New Roman"/>
          <w:b/>
          <w:sz w:val="24"/>
          <w:lang w:val="ru-RU"/>
        </w:rPr>
        <w:t>4.</w:t>
      </w:r>
      <w:r w:rsidR="00AF637A">
        <w:rPr>
          <w:rFonts w:ascii="Times New Roman" w:eastAsia="Times New Roman" w:hAnsi="Times New Roman"/>
          <w:b/>
          <w:sz w:val="24"/>
          <w:lang w:val="ru-RU"/>
        </w:rPr>
        <w:t xml:space="preserve"> </w:t>
      </w:r>
      <w:r w:rsidRPr="0020099D">
        <w:rPr>
          <w:rFonts w:ascii="Times New Roman" w:eastAsia="Times New Roman" w:hAnsi="Times New Roman"/>
          <w:b/>
          <w:sz w:val="24"/>
          <w:lang w:val="ru-RU"/>
        </w:rPr>
        <w:t>Прочие объекты (школы, сады, больницы, магазины, предприятия)</w:t>
      </w:r>
    </w:p>
    <w:p w14:paraId="5D83EB58" w14:textId="4A7CCDC4" w:rsidR="008C2D5D"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Всего к БУ-1 подключено 1311 объектов. Потребление ГВС предусмотрено, как правило, по открытой схеме. Система отопления оборудована автоматическими либо элеваторными узлами смешения.</w:t>
      </w:r>
    </w:p>
    <w:p w14:paraId="4562DC8E" w14:textId="77777777" w:rsidR="00CA10D4" w:rsidRPr="0020099D" w:rsidRDefault="00CA10D4" w:rsidP="00CA10D4">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Структура типов присоединений теплопотребляющих установок потребителей распределена следующим образом:</w:t>
      </w:r>
    </w:p>
    <w:p w14:paraId="7CB3FDFD" w14:textId="1567D5A1" w:rsidR="00CA10D4" w:rsidRPr="0020099D" w:rsidRDefault="00CA10D4" w:rsidP="00AC069A">
      <w:pPr>
        <w:pStyle w:val="afff3"/>
        <w:numPr>
          <w:ilvl w:val="0"/>
          <w:numId w:val="32"/>
        </w:numPr>
        <w:ind w:left="0" w:firstLine="709"/>
      </w:pPr>
      <w:r w:rsidRPr="0020099D">
        <w:t>Потребители п. Самусь (от ЦОК) в основном присоединены к тепловым сетям через ЦТП. Система теплоснабжения независимая с закрытым водоразбором на ГВС.</w:t>
      </w:r>
    </w:p>
    <w:p w14:paraId="2023BAEA" w14:textId="78C0758C" w:rsidR="00CA10D4" w:rsidRPr="0020099D" w:rsidRDefault="00CA10D4" w:rsidP="00AC069A">
      <w:pPr>
        <w:pStyle w:val="afff3"/>
        <w:numPr>
          <w:ilvl w:val="0"/>
          <w:numId w:val="32"/>
        </w:numPr>
        <w:ind w:left="0" w:firstLine="709"/>
      </w:pPr>
      <w:r w:rsidRPr="0020099D">
        <w:t>Тип присоединения потребителей п. Самусь (от котельной по ул. Камы</w:t>
      </w:r>
      <w:r w:rsidR="00D27FAF" w:rsidRPr="0020099D">
        <w:t>шке) и п</w:t>
      </w:r>
      <w:r w:rsidRPr="0020099D">
        <w:t>.</w:t>
      </w:r>
      <w:r w:rsidR="00D27FAF" w:rsidRPr="0020099D">
        <w:t xml:space="preserve"> Орловка</w:t>
      </w:r>
      <w:r w:rsidRPr="0020099D">
        <w:t xml:space="preserve"> к тепловым сетям – по зависимой элеваторной схеме. Водоразбор на ГВС отсутствует.</w:t>
      </w:r>
    </w:p>
    <w:p w14:paraId="15C65AFB" w14:textId="5E145699" w:rsidR="00CA10D4" w:rsidRPr="0020099D" w:rsidRDefault="00CA10D4" w:rsidP="00AC069A">
      <w:pPr>
        <w:pStyle w:val="afff3"/>
        <w:numPr>
          <w:ilvl w:val="0"/>
          <w:numId w:val="32"/>
        </w:numPr>
        <w:ind w:left="0" w:firstLine="709"/>
      </w:pPr>
      <w:r w:rsidRPr="0020099D">
        <w:t>Потребители п. Орловка присоединены к тепловым сетям котельной поселка по зависимой элеваторной схеме, с открытым водоразбором на ГВС.</w:t>
      </w:r>
    </w:p>
    <w:p w14:paraId="4D4B1C20" w14:textId="77777777" w:rsidR="00E33D4D" w:rsidRPr="0020099D" w:rsidRDefault="00E33D4D" w:rsidP="00E33D4D">
      <w:pPr>
        <w:pStyle w:val="afff3"/>
        <w:ind w:left="709" w:firstLine="0"/>
      </w:pPr>
    </w:p>
    <w:p w14:paraId="30EEBFD5" w14:textId="77777777" w:rsidR="00CA10D4" w:rsidRPr="0020099D" w:rsidRDefault="00CA10D4" w:rsidP="00E33D4D">
      <w:pPr>
        <w:spacing w:line="276" w:lineRule="auto"/>
        <w:ind w:firstLine="709"/>
        <w:rPr>
          <w:rFonts w:ascii="Times New Roman" w:hAnsi="Times New Roman"/>
          <w:sz w:val="24"/>
          <w:szCs w:val="24"/>
          <w:lang w:val="ru-RU"/>
        </w:rPr>
      </w:pPr>
    </w:p>
    <w:p w14:paraId="42BC280C" w14:textId="61F63060" w:rsidR="00CC460C" w:rsidRPr="0020099D" w:rsidRDefault="00CC460C" w:rsidP="00E33D4D">
      <w:pPr>
        <w:pStyle w:val="2"/>
        <w:rPr>
          <w:lang w:val="ru-RU"/>
        </w:rPr>
      </w:pPr>
      <w:bookmarkStart w:id="129" w:name="_Toc453770380"/>
      <w:bookmarkStart w:id="130" w:name="_Toc201744778"/>
      <w:r w:rsidRPr="0020099D">
        <w:rPr>
          <w:lang w:val="ru-RU"/>
        </w:rPr>
        <w:lastRenderedPageBreak/>
        <w:t>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129"/>
      <w:bookmarkEnd w:id="130"/>
    </w:p>
    <w:p w14:paraId="47592DE6" w14:textId="77777777" w:rsidR="00E20979" w:rsidRPr="0020099D" w:rsidRDefault="00E20979" w:rsidP="00E33D4D">
      <w:pPr>
        <w:spacing w:line="276" w:lineRule="auto"/>
        <w:rPr>
          <w:rFonts w:ascii="Times New Roman" w:hAnsi="Times New Roman"/>
          <w:sz w:val="24"/>
          <w:szCs w:val="24"/>
          <w:lang w:val="ru-RU"/>
        </w:rPr>
      </w:pPr>
    </w:p>
    <w:p w14:paraId="48800C8D" w14:textId="3B65331A" w:rsidR="00CA10D4" w:rsidRPr="0020099D" w:rsidRDefault="00CA10D4" w:rsidP="00E33D4D">
      <w:pPr>
        <w:spacing w:line="360" w:lineRule="auto"/>
        <w:ind w:firstLine="708"/>
        <w:jc w:val="both"/>
        <w:rPr>
          <w:rFonts w:ascii="Times New Roman" w:eastAsia="Times New Roman" w:hAnsi="Times New Roman"/>
          <w:sz w:val="24"/>
          <w:lang w:val="ru-RU"/>
        </w:rPr>
      </w:pPr>
      <w:r w:rsidRPr="001423CF">
        <w:rPr>
          <w:rFonts w:ascii="Times New Roman" w:eastAsia="Times New Roman" w:hAnsi="Times New Roman"/>
          <w:sz w:val="24"/>
          <w:lang w:val="ru-RU"/>
        </w:rPr>
        <w:t xml:space="preserve">Из 710 многоквартирных домов г. Северска оборудованы узлами учета тепловой энергии 408 (57,5%), из </w:t>
      </w:r>
      <w:r w:rsidR="00D07282" w:rsidRPr="001423CF">
        <w:rPr>
          <w:rFonts w:ascii="Times New Roman" w:eastAsia="Times New Roman" w:hAnsi="Times New Roman"/>
          <w:sz w:val="24"/>
          <w:lang w:val="ru-RU"/>
        </w:rPr>
        <w:t xml:space="preserve">769 общественно-деловых зданий </w:t>
      </w:r>
      <w:r w:rsidRPr="001423CF">
        <w:rPr>
          <w:rFonts w:ascii="Times New Roman" w:eastAsia="Times New Roman" w:hAnsi="Times New Roman"/>
          <w:sz w:val="24"/>
          <w:lang w:val="ru-RU"/>
        </w:rPr>
        <w:t>378 (49,2%) имеют приборы учета тепловой энергии, из 460 объектов относящихся к категории прочие 250 (54,4%) с узлами учета.</w:t>
      </w:r>
    </w:p>
    <w:p w14:paraId="73C798F4" w14:textId="6AEEE4D2" w:rsidR="00AA7330" w:rsidRPr="0020099D" w:rsidRDefault="00AA7330" w:rsidP="00E33D4D">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 таблице 3.3</w:t>
      </w:r>
      <w:r w:rsidR="00BE0C7A">
        <w:rPr>
          <w:rFonts w:ascii="Times New Roman" w:eastAsia="Times New Roman" w:hAnsi="Times New Roman"/>
          <w:sz w:val="24"/>
          <w:lang w:val="ru-RU"/>
        </w:rPr>
        <w:t>3</w:t>
      </w:r>
      <w:r w:rsidRPr="0020099D">
        <w:rPr>
          <w:rFonts w:ascii="Times New Roman" w:eastAsia="Times New Roman" w:hAnsi="Times New Roman"/>
          <w:sz w:val="24"/>
          <w:lang w:val="ru-RU"/>
        </w:rPr>
        <w:t xml:space="preserve"> приведена информация о</w:t>
      </w:r>
      <w:r w:rsidR="0079469F" w:rsidRPr="0020099D">
        <w:rPr>
          <w:rFonts w:ascii="Times New Roman" w:eastAsia="Times New Roman" w:hAnsi="Times New Roman"/>
          <w:sz w:val="24"/>
          <w:lang w:val="ru-RU"/>
        </w:rPr>
        <w:t xml:space="preserve"> количестве узлов учета у потре</w:t>
      </w:r>
      <w:r w:rsidRPr="0020099D">
        <w:rPr>
          <w:rFonts w:ascii="Times New Roman" w:eastAsia="Times New Roman" w:hAnsi="Times New Roman"/>
          <w:sz w:val="24"/>
          <w:lang w:val="ru-RU"/>
        </w:rPr>
        <w:t>бителей тепловой энергии и горячей воды.</w:t>
      </w:r>
    </w:p>
    <w:p w14:paraId="345BA922" w14:textId="308063AF" w:rsidR="00AA7330" w:rsidRPr="0020099D" w:rsidRDefault="00AA7330" w:rsidP="00E33D4D">
      <w:pPr>
        <w:pStyle w:val="aff6"/>
        <w:keepNext/>
      </w:pPr>
      <w:r w:rsidRPr="0020099D">
        <w:t xml:space="preserve">Таблица </w:t>
      </w:r>
      <w:r w:rsidR="00A37722" w:rsidRPr="0020099D">
        <w:t>3.3</w:t>
      </w:r>
      <w:r w:rsidR="00BE0C7A">
        <w:t>3</w:t>
      </w:r>
      <w:r w:rsidRPr="0020099D">
        <w:t xml:space="preserve"> – Информация о количестве узлов учета у потребителей тепловой энергии и горячей </w:t>
      </w:r>
      <w:r w:rsidRPr="001423CF">
        <w:t>воды</w:t>
      </w:r>
      <w:r w:rsidR="00EB7525" w:rsidRPr="001423CF">
        <w:t xml:space="preserve"> </w:t>
      </w:r>
    </w:p>
    <w:tbl>
      <w:tblPr>
        <w:tblW w:w="5000" w:type="pct"/>
        <w:tblLook w:val="04A0" w:firstRow="1" w:lastRow="0" w:firstColumn="1" w:lastColumn="0" w:noHBand="0" w:noVBand="1"/>
      </w:tblPr>
      <w:tblGrid>
        <w:gridCol w:w="5170"/>
        <w:gridCol w:w="2153"/>
        <w:gridCol w:w="2730"/>
      </w:tblGrid>
      <w:tr w:rsidR="00AA7330" w:rsidRPr="0020099D" w14:paraId="27FAC44A" w14:textId="77777777" w:rsidTr="00C10CEF">
        <w:trPr>
          <w:trHeight w:val="431"/>
        </w:trPr>
        <w:tc>
          <w:tcPr>
            <w:tcW w:w="257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69FDA2" w14:textId="77777777" w:rsidR="00AA7330" w:rsidRPr="0020099D" w:rsidRDefault="00AA7330" w:rsidP="00E33D4D">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Категория потребителей</w:t>
            </w:r>
          </w:p>
        </w:tc>
        <w:tc>
          <w:tcPr>
            <w:tcW w:w="2429" w:type="pct"/>
            <w:gridSpan w:val="2"/>
            <w:tcBorders>
              <w:top w:val="single" w:sz="4" w:space="0" w:color="auto"/>
              <w:left w:val="nil"/>
              <w:bottom w:val="single" w:sz="4" w:space="0" w:color="auto"/>
              <w:right w:val="single" w:sz="4" w:space="0" w:color="auto"/>
            </w:tcBorders>
            <w:shd w:val="clear" w:color="auto" w:fill="auto"/>
            <w:vAlign w:val="center"/>
            <w:hideMark/>
          </w:tcPr>
          <w:p w14:paraId="1433F2EA" w14:textId="6A98EBED" w:rsidR="00AA7330" w:rsidRPr="0020099D" w:rsidRDefault="00C10CEF" w:rsidP="000F7B33">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Система теплоснабжения г. Северск</w:t>
            </w:r>
          </w:p>
        </w:tc>
      </w:tr>
      <w:tr w:rsidR="000F7B33" w:rsidRPr="0020099D" w14:paraId="5685764F" w14:textId="77777777" w:rsidTr="000F7B33">
        <w:trPr>
          <w:trHeight w:val="421"/>
        </w:trPr>
        <w:tc>
          <w:tcPr>
            <w:tcW w:w="2571"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491715" w14:textId="77777777" w:rsidR="000F7B33" w:rsidRPr="0020099D" w:rsidRDefault="000F7B33" w:rsidP="000F7B33">
            <w:pPr>
              <w:widowControl/>
              <w:rPr>
                <w:rFonts w:ascii="Times New Roman" w:eastAsia="Times New Roman" w:hAnsi="Times New Roman"/>
                <w:b/>
                <w:bCs/>
                <w:color w:val="000000"/>
                <w:sz w:val="20"/>
                <w:szCs w:val="20"/>
                <w:lang w:val="ru-RU" w:eastAsia="ru-RU"/>
              </w:rPr>
            </w:pPr>
          </w:p>
        </w:tc>
        <w:tc>
          <w:tcPr>
            <w:tcW w:w="1071" w:type="pct"/>
            <w:tcBorders>
              <w:top w:val="nil"/>
              <w:left w:val="nil"/>
              <w:bottom w:val="single" w:sz="4" w:space="0" w:color="auto"/>
              <w:right w:val="single" w:sz="4" w:space="0" w:color="auto"/>
            </w:tcBorders>
            <w:shd w:val="clear" w:color="auto" w:fill="auto"/>
            <w:vAlign w:val="center"/>
            <w:hideMark/>
          </w:tcPr>
          <w:p w14:paraId="4107766B" w14:textId="7F6B4731" w:rsidR="000F7B33" w:rsidRPr="0020099D" w:rsidRDefault="000F7B33" w:rsidP="000F7B3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Количество ПУ</w:t>
            </w:r>
          </w:p>
        </w:tc>
        <w:tc>
          <w:tcPr>
            <w:tcW w:w="1358" w:type="pct"/>
            <w:tcBorders>
              <w:top w:val="nil"/>
              <w:left w:val="nil"/>
              <w:bottom w:val="single" w:sz="4" w:space="0" w:color="auto"/>
              <w:right w:val="single" w:sz="4" w:space="0" w:color="auto"/>
            </w:tcBorders>
            <w:shd w:val="clear" w:color="auto" w:fill="auto"/>
            <w:vAlign w:val="center"/>
            <w:hideMark/>
          </w:tcPr>
          <w:p w14:paraId="5656AF07" w14:textId="2E82AAF9" w:rsidR="000F7B33" w:rsidRPr="0020099D" w:rsidRDefault="000F7B33" w:rsidP="000F7B3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Всего абонентов</w:t>
            </w:r>
          </w:p>
        </w:tc>
      </w:tr>
      <w:tr w:rsidR="000F7B33" w:rsidRPr="0020099D" w14:paraId="74A05793" w14:textId="77777777" w:rsidTr="00EB7525">
        <w:trPr>
          <w:trHeight w:val="300"/>
        </w:trPr>
        <w:tc>
          <w:tcPr>
            <w:tcW w:w="2571" w:type="pct"/>
            <w:tcBorders>
              <w:top w:val="nil"/>
              <w:left w:val="single" w:sz="4" w:space="0" w:color="auto"/>
              <w:bottom w:val="single" w:sz="4" w:space="0" w:color="auto"/>
              <w:right w:val="single" w:sz="4" w:space="0" w:color="auto"/>
            </w:tcBorders>
            <w:shd w:val="clear" w:color="auto" w:fill="auto"/>
            <w:vAlign w:val="center"/>
            <w:hideMark/>
          </w:tcPr>
          <w:p w14:paraId="59189B93" w14:textId="77777777" w:rsidR="000F7B33" w:rsidRPr="0020099D" w:rsidRDefault="000F7B33" w:rsidP="000F7B33">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Население</w:t>
            </w:r>
          </w:p>
        </w:tc>
        <w:tc>
          <w:tcPr>
            <w:tcW w:w="1071" w:type="pct"/>
            <w:tcBorders>
              <w:top w:val="nil"/>
              <w:left w:val="nil"/>
              <w:bottom w:val="single" w:sz="4" w:space="0" w:color="auto"/>
              <w:right w:val="single" w:sz="4" w:space="0" w:color="auto"/>
            </w:tcBorders>
            <w:shd w:val="clear" w:color="auto" w:fill="auto"/>
            <w:vAlign w:val="center"/>
          </w:tcPr>
          <w:p w14:paraId="20153F4E" w14:textId="3F1D2300" w:rsidR="000F7B33" w:rsidRPr="00AE25BF" w:rsidRDefault="000F7B33" w:rsidP="000F7B33">
            <w:pPr>
              <w:widowControl/>
              <w:jc w:val="center"/>
              <w:rPr>
                <w:rFonts w:cs="Calibri"/>
                <w:color w:val="000000"/>
                <w:lang w:val="ru-RU" w:eastAsia="ru-RU"/>
              </w:rPr>
            </w:pPr>
            <w:r w:rsidRPr="0020099D">
              <w:rPr>
                <w:rFonts w:ascii="Times New Roman" w:eastAsia="Times New Roman" w:hAnsi="Times New Roman"/>
                <w:color w:val="000000"/>
                <w:sz w:val="20"/>
                <w:szCs w:val="20"/>
                <w:lang w:val="ru-RU" w:eastAsia="ru-RU"/>
              </w:rPr>
              <w:t>523</w:t>
            </w:r>
          </w:p>
        </w:tc>
        <w:tc>
          <w:tcPr>
            <w:tcW w:w="1358" w:type="pct"/>
            <w:tcBorders>
              <w:top w:val="nil"/>
              <w:left w:val="nil"/>
              <w:bottom w:val="single" w:sz="4" w:space="0" w:color="auto"/>
              <w:right w:val="single" w:sz="4" w:space="0" w:color="auto"/>
            </w:tcBorders>
            <w:shd w:val="clear" w:color="auto" w:fill="auto"/>
            <w:vAlign w:val="center"/>
          </w:tcPr>
          <w:p w14:paraId="6A2A5233" w14:textId="03134D4F" w:rsidR="000F7B33" w:rsidRPr="0020099D" w:rsidRDefault="000F7B33" w:rsidP="000F7B33">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1048</w:t>
            </w:r>
          </w:p>
        </w:tc>
      </w:tr>
      <w:tr w:rsidR="000F7B33" w:rsidRPr="0020099D" w14:paraId="0EDE673E" w14:textId="77777777" w:rsidTr="00C10CEF">
        <w:trPr>
          <w:trHeight w:val="300"/>
        </w:trPr>
        <w:tc>
          <w:tcPr>
            <w:tcW w:w="2571" w:type="pct"/>
            <w:tcBorders>
              <w:top w:val="nil"/>
              <w:left w:val="single" w:sz="4" w:space="0" w:color="auto"/>
              <w:bottom w:val="single" w:sz="4" w:space="0" w:color="auto"/>
              <w:right w:val="single" w:sz="4" w:space="0" w:color="auto"/>
            </w:tcBorders>
            <w:shd w:val="clear" w:color="auto" w:fill="auto"/>
            <w:vAlign w:val="center"/>
            <w:hideMark/>
          </w:tcPr>
          <w:p w14:paraId="464C9591" w14:textId="77777777" w:rsidR="000F7B33" w:rsidRPr="0020099D" w:rsidRDefault="000F7B33" w:rsidP="000F7B33">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Бюджетные организации</w:t>
            </w:r>
          </w:p>
        </w:tc>
        <w:tc>
          <w:tcPr>
            <w:tcW w:w="1071" w:type="pct"/>
            <w:tcBorders>
              <w:top w:val="nil"/>
              <w:left w:val="nil"/>
              <w:bottom w:val="single" w:sz="4" w:space="0" w:color="auto"/>
              <w:right w:val="single" w:sz="4" w:space="0" w:color="auto"/>
            </w:tcBorders>
            <w:shd w:val="clear" w:color="auto" w:fill="auto"/>
            <w:vAlign w:val="center"/>
          </w:tcPr>
          <w:p w14:paraId="0312BC90" w14:textId="35ADB92F" w:rsidR="000F7B33" w:rsidRPr="0020099D" w:rsidRDefault="000F7B33" w:rsidP="000F7B33">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225</w:t>
            </w:r>
          </w:p>
        </w:tc>
        <w:tc>
          <w:tcPr>
            <w:tcW w:w="1358" w:type="pct"/>
            <w:tcBorders>
              <w:top w:val="nil"/>
              <w:left w:val="nil"/>
              <w:bottom w:val="single" w:sz="4" w:space="0" w:color="auto"/>
              <w:right w:val="single" w:sz="4" w:space="0" w:color="auto"/>
            </w:tcBorders>
            <w:shd w:val="clear" w:color="auto" w:fill="auto"/>
            <w:vAlign w:val="center"/>
          </w:tcPr>
          <w:p w14:paraId="00D88E79" w14:textId="53C6F179" w:rsidR="000F7B33" w:rsidRPr="0020099D" w:rsidRDefault="000F7B33" w:rsidP="000F7B33">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283</w:t>
            </w:r>
          </w:p>
        </w:tc>
      </w:tr>
      <w:tr w:rsidR="000F7B33" w:rsidRPr="0020099D" w14:paraId="4F4FE250" w14:textId="77777777" w:rsidTr="00C10CEF">
        <w:trPr>
          <w:trHeight w:val="300"/>
        </w:trPr>
        <w:tc>
          <w:tcPr>
            <w:tcW w:w="25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2B713D" w14:textId="77777777" w:rsidR="000F7B33" w:rsidRPr="0020099D" w:rsidRDefault="000F7B33" w:rsidP="000F7B33">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Прочие организации</w:t>
            </w:r>
          </w:p>
        </w:tc>
        <w:tc>
          <w:tcPr>
            <w:tcW w:w="1071" w:type="pct"/>
            <w:tcBorders>
              <w:top w:val="single" w:sz="4" w:space="0" w:color="auto"/>
              <w:left w:val="nil"/>
              <w:bottom w:val="single" w:sz="4" w:space="0" w:color="auto"/>
              <w:right w:val="single" w:sz="4" w:space="0" w:color="auto"/>
            </w:tcBorders>
            <w:shd w:val="clear" w:color="auto" w:fill="auto"/>
            <w:vAlign w:val="center"/>
          </w:tcPr>
          <w:p w14:paraId="6EA3EEF4" w14:textId="03D796E8" w:rsidR="000F7B33" w:rsidRPr="0020099D" w:rsidRDefault="000F7B33" w:rsidP="000F7B33">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689</w:t>
            </w:r>
          </w:p>
        </w:tc>
        <w:tc>
          <w:tcPr>
            <w:tcW w:w="1358" w:type="pct"/>
            <w:tcBorders>
              <w:top w:val="single" w:sz="4" w:space="0" w:color="auto"/>
              <w:left w:val="nil"/>
              <w:bottom w:val="single" w:sz="4" w:space="0" w:color="auto"/>
              <w:right w:val="single" w:sz="4" w:space="0" w:color="auto"/>
            </w:tcBorders>
            <w:shd w:val="clear" w:color="auto" w:fill="auto"/>
            <w:vAlign w:val="center"/>
          </w:tcPr>
          <w:p w14:paraId="22130913" w14:textId="20625626" w:rsidR="000F7B33" w:rsidRPr="0020099D" w:rsidRDefault="000F7B33" w:rsidP="000F7B33">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1029</w:t>
            </w:r>
          </w:p>
        </w:tc>
      </w:tr>
      <w:tr w:rsidR="000F7B33" w:rsidRPr="0020099D" w14:paraId="4C5A676F" w14:textId="77777777" w:rsidTr="00C10CEF">
        <w:trPr>
          <w:trHeight w:val="300"/>
        </w:trPr>
        <w:tc>
          <w:tcPr>
            <w:tcW w:w="25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9EAAF" w14:textId="77777777" w:rsidR="000F7B33" w:rsidRPr="0020099D" w:rsidRDefault="000F7B33" w:rsidP="000F7B33">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w:t>
            </w:r>
          </w:p>
        </w:tc>
        <w:tc>
          <w:tcPr>
            <w:tcW w:w="1071" w:type="pct"/>
            <w:tcBorders>
              <w:top w:val="single" w:sz="4" w:space="0" w:color="auto"/>
              <w:left w:val="nil"/>
              <w:bottom w:val="single" w:sz="4" w:space="0" w:color="auto"/>
              <w:right w:val="single" w:sz="4" w:space="0" w:color="auto"/>
            </w:tcBorders>
            <w:shd w:val="clear" w:color="auto" w:fill="auto"/>
            <w:vAlign w:val="center"/>
          </w:tcPr>
          <w:p w14:paraId="7F9D0A52" w14:textId="5F7FFB69" w:rsidR="000F7B33" w:rsidRPr="0020099D" w:rsidRDefault="000F7B33" w:rsidP="000F7B33">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1437</w:t>
            </w:r>
          </w:p>
        </w:tc>
        <w:tc>
          <w:tcPr>
            <w:tcW w:w="1358" w:type="pct"/>
            <w:tcBorders>
              <w:top w:val="single" w:sz="4" w:space="0" w:color="auto"/>
              <w:left w:val="nil"/>
              <w:bottom w:val="single" w:sz="4" w:space="0" w:color="auto"/>
              <w:right w:val="single" w:sz="4" w:space="0" w:color="auto"/>
            </w:tcBorders>
            <w:shd w:val="clear" w:color="auto" w:fill="auto"/>
            <w:vAlign w:val="center"/>
          </w:tcPr>
          <w:p w14:paraId="46A1E852" w14:textId="719A30E7" w:rsidR="000F7B33" w:rsidRPr="0020099D" w:rsidRDefault="000F7B33" w:rsidP="000F7B33">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2360</w:t>
            </w:r>
          </w:p>
        </w:tc>
      </w:tr>
      <w:tr w:rsidR="00C10CEF" w:rsidRPr="00447ECE" w14:paraId="31AAE6E2" w14:textId="77777777" w:rsidTr="00C10CEF">
        <w:trPr>
          <w:trHeight w:val="300"/>
        </w:trPr>
        <w:tc>
          <w:tcPr>
            <w:tcW w:w="2571" w:type="pct"/>
            <w:tcBorders>
              <w:top w:val="single" w:sz="4" w:space="0" w:color="auto"/>
              <w:left w:val="single" w:sz="4" w:space="0" w:color="auto"/>
              <w:bottom w:val="single" w:sz="4" w:space="0" w:color="auto"/>
              <w:right w:val="single" w:sz="4" w:space="0" w:color="auto"/>
            </w:tcBorders>
            <w:shd w:val="clear" w:color="auto" w:fill="auto"/>
            <w:vAlign w:val="center"/>
          </w:tcPr>
          <w:p w14:paraId="2EFBE383" w14:textId="77777777" w:rsidR="00C10CEF" w:rsidRPr="0020099D" w:rsidRDefault="00C10CEF" w:rsidP="000F7B33">
            <w:pPr>
              <w:widowControl/>
              <w:rPr>
                <w:rFonts w:ascii="Times New Roman" w:eastAsia="Times New Roman" w:hAnsi="Times New Roman"/>
                <w:color w:val="000000"/>
                <w:sz w:val="20"/>
                <w:szCs w:val="20"/>
                <w:lang w:val="ru-RU" w:eastAsia="ru-RU"/>
              </w:rPr>
            </w:pPr>
          </w:p>
        </w:tc>
        <w:tc>
          <w:tcPr>
            <w:tcW w:w="2429" w:type="pct"/>
            <w:gridSpan w:val="2"/>
            <w:tcBorders>
              <w:top w:val="single" w:sz="4" w:space="0" w:color="auto"/>
              <w:left w:val="nil"/>
              <w:bottom w:val="single" w:sz="4" w:space="0" w:color="auto"/>
              <w:right w:val="single" w:sz="4" w:space="0" w:color="auto"/>
            </w:tcBorders>
            <w:shd w:val="clear" w:color="auto" w:fill="auto"/>
            <w:vAlign w:val="center"/>
          </w:tcPr>
          <w:p w14:paraId="7F5D1992" w14:textId="513874E2" w:rsidR="00C10CEF" w:rsidRPr="00C10CEF" w:rsidRDefault="00C10CEF" w:rsidP="000F7B33">
            <w:pPr>
              <w:widowControl/>
              <w:jc w:val="center"/>
              <w:rPr>
                <w:rFonts w:ascii="Times New Roman" w:eastAsia="Times New Roman" w:hAnsi="Times New Roman"/>
                <w:b/>
                <w:color w:val="000000"/>
                <w:sz w:val="20"/>
                <w:szCs w:val="20"/>
                <w:lang w:val="ru-RU" w:eastAsia="ru-RU"/>
              </w:rPr>
            </w:pPr>
            <w:r w:rsidRPr="00C10CEF">
              <w:rPr>
                <w:rFonts w:ascii="Times New Roman" w:eastAsia="Times New Roman" w:hAnsi="Times New Roman"/>
                <w:b/>
                <w:color w:val="000000"/>
                <w:sz w:val="20"/>
                <w:szCs w:val="20"/>
                <w:lang w:val="ru-RU" w:eastAsia="ru-RU"/>
              </w:rPr>
              <w:t>Система теплоснабжения на базе котельной ЦОК п. Самусь</w:t>
            </w:r>
          </w:p>
        </w:tc>
      </w:tr>
      <w:tr w:rsidR="00C10CEF" w:rsidRPr="00C10CEF" w14:paraId="2ED4695F" w14:textId="77777777" w:rsidTr="00C10CEF">
        <w:trPr>
          <w:trHeight w:val="300"/>
        </w:trPr>
        <w:tc>
          <w:tcPr>
            <w:tcW w:w="2571" w:type="pct"/>
            <w:tcBorders>
              <w:top w:val="single" w:sz="4" w:space="0" w:color="auto"/>
              <w:left w:val="single" w:sz="4" w:space="0" w:color="auto"/>
              <w:bottom w:val="single" w:sz="4" w:space="0" w:color="auto"/>
              <w:right w:val="single" w:sz="4" w:space="0" w:color="auto"/>
            </w:tcBorders>
            <w:shd w:val="clear" w:color="auto" w:fill="auto"/>
            <w:vAlign w:val="center"/>
          </w:tcPr>
          <w:p w14:paraId="6AA96C34" w14:textId="2A678608" w:rsidR="00C10CEF" w:rsidRPr="0020099D" w:rsidRDefault="00C10CEF" w:rsidP="00C10CEF">
            <w:pPr>
              <w:widowControl/>
              <w:rPr>
                <w:rFonts w:ascii="Times New Roman" w:eastAsia="Times New Roman" w:hAnsi="Times New Roman"/>
                <w:color w:val="000000"/>
                <w:sz w:val="20"/>
                <w:szCs w:val="20"/>
                <w:lang w:val="ru-RU" w:eastAsia="ru-RU"/>
              </w:rPr>
            </w:pPr>
            <w:r w:rsidRPr="00C10CEF">
              <w:rPr>
                <w:rFonts w:ascii="Times New Roman" w:eastAsia="Times New Roman" w:hAnsi="Times New Roman"/>
                <w:color w:val="000000"/>
                <w:sz w:val="20"/>
                <w:szCs w:val="20"/>
                <w:lang w:val="ru-RU" w:eastAsia="ru-RU"/>
              </w:rPr>
              <w:t>Население</w:t>
            </w:r>
          </w:p>
        </w:tc>
        <w:tc>
          <w:tcPr>
            <w:tcW w:w="1071" w:type="pct"/>
            <w:tcBorders>
              <w:top w:val="single" w:sz="4" w:space="0" w:color="auto"/>
              <w:left w:val="nil"/>
              <w:bottom w:val="single" w:sz="4" w:space="0" w:color="auto"/>
              <w:right w:val="single" w:sz="4" w:space="0" w:color="auto"/>
            </w:tcBorders>
            <w:shd w:val="clear" w:color="auto" w:fill="auto"/>
            <w:vAlign w:val="center"/>
          </w:tcPr>
          <w:p w14:paraId="00A8FD0F" w14:textId="436FE030" w:rsidR="00C10CEF" w:rsidRPr="0020099D" w:rsidRDefault="00C10CEF" w:rsidP="00C10CEF">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 xml:space="preserve"> </w:t>
            </w:r>
            <w:r w:rsidRPr="00C10CEF">
              <w:rPr>
                <w:rFonts w:ascii="Times New Roman" w:eastAsia="Times New Roman" w:hAnsi="Times New Roman"/>
                <w:color w:val="000000"/>
                <w:sz w:val="20"/>
                <w:szCs w:val="20"/>
                <w:lang w:val="ru-RU" w:eastAsia="ru-RU"/>
              </w:rPr>
              <w:t xml:space="preserve"> 23</w:t>
            </w:r>
            <w:r>
              <w:rPr>
                <w:rFonts w:ascii="Times New Roman" w:eastAsia="Times New Roman" w:hAnsi="Times New Roman"/>
                <w:color w:val="000000"/>
                <w:sz w:val="20"/>
                <w:szCs w:val="20"/>
                <w:lang w:val="ru-RU" w:eastAsia="ru-RU"/>
              </w:rPr>
              <w:t xml:space="preserve"> </w:t>
            </w:r>
          </w:p>
        </w:tc>
        <w:tc>
          <w:tcPr>
            <w:tcW w:w="1358" w:type="pct"/>
            <w:tcBorders>
              <w:top w:val="single" w:sz="4" w:space="0" w:color="auto"/>
              <w:left w:val="nil"/>
              <w:bottom w:val="single" w:sz="4" w:space="0" w:color="auto"/>
              <w:right w:val="single" w:sz="4" w:space="0" w:color="auto"/>
            </w:tcBorders>
            <w:shd w:val="clear" w:color="auto" w:fill="auto"/>
            <w:vAlign w:val="center"/>
          </w:tcPr>
          <w:p w14:paraId="6E00C6B8" w14:textId="159D1B74" w:rsidR="00C10CEF" w:rsidRPr="0020099D" w:rsidRDefault="00C10CEF" w:rsidP="00C10CEF">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 xml:space="preserve">  </w:t>
            </w:r>
            <w:r w:rsidRPr="00C10CEF">
              <w:rPr>
                <w:rFonts w:ascii="Times New Roman" w:eastAsia="Times New Roman" w:hAnsi="Times New Roman"/>
                <w:color w:val="000000"/>
                <w:sz w:val="20"/>
                <w:szCs w:val="20"/>
                <w:lang w:val="ru-RU" w:eastAsia="ru-RU"/>
              </w:rPr>
              <w:t>1 124</w:t>
            </w:r>
            <w:r>
              <w:rPr>
                <w:rFonts w:ascii="Times New Roman" w:eastAsia="Times New Roman" w:hAnsi="Times New Roman"/>
                <w:color w:val="000000"/>
                <w:sz w:val="20"/>
                <w:szCs w:val="20"/>
                <w:lang w:val="ru-RU" w:eastAsia="ru-RU"/>
              </w:rPr>
              <w:t xml:space="preserve"> </w:t>
            </w:r>
          </w:p>
        </w:tc>
      </w:tr>
      <w:tr w:rsidR="00C10CEF" w:rsidRPr="00C10CEF" w14:paraId="71FD955E" w14:textId="77777777" w:rsidTr="00C10CEF">
        <w:trPr>
          <w:trHeight w:val="300"/>
        </w:trPr>
        <w:tc>
          <w:tcPr>
            <w:tcW w:w="2571" w:type="pct"/>
            <w:tcBorders>
              <w:top w:val="single" w:sz="4" w:space="0" w:color="auto"/>
              <w:left w:val="single" w:sz="4" w:space="0" w:color="auto"/>
              <w:bottom w:val="single" w:sz="4" w:space="0" w:color="auto"/>
              <w:right w:val="single" w:sz="4" w:space="0" w:color="auto"/>
            </w:tcBorders>
            <w:shd w:val="clear" w:color="auto" w:fill="auto"/>
            <w:vAlign w:val="center"/>
          </w:tcPr>
          <w:p w14:paraId="3BADF456" w14:textId="36AA9653" w:rsidR="00C10CEF" w:rsidRPr="0020099D" w:rsidRDefault="00C10CEF" w:rsidP="00C10CEF">
            <w:pPr>
              <w:widowControl/>
              <w:rPr>
                <w:rFonts w:ascii="Times New Roman" w:eastAsia="Times New Roman" w:hAnsi="Times New Roman"/>
                <w:color w:val="000000"/>
                <w:sz w:val="20"/>
                <w:szCs w:val="20"/>
                <w:lang w:val="ru-RU" w:eastAsia="ru-RU"/>
              </w:rPr>
            </w:pPr>
            <w:r w:rsidRPr="00C10CEF">
              <w:rPr>
                <w:rFonts w:ascii="Times New Roman" w:eastAsia="Times New Roman" w:hAnsi="Times New Roman"/>
                <w:color w:val="000000"/>
                <w:sz w:val="20"/>
                <w:szCs w:val="20"/>
                <w:lang w:val="ru-RU" w:eastAsia="ru-RU"/>
              </w:rPr>
              <w:t>Бюджетные организации</w:t>
            </w:r>
          </w:p>
        </w:tc>
        <w:tc>
          <w:tcPr>
            <w:tcW w:w="1071" w:type="pct"/>
            <w:tcBorders>
              <w:top w:val="single" w:sz="4" w:space="0" w:color="auto"/>
              <w:left w:val="nil"/>
              <w:bottom w:val="single" w:sz="4" w:space="0" w:color="auto"/>
              <w:right w:val="single" w:sz="4" w:space="0" w:color="auto"/>
            </w:tcBorders>
            <w:shd w:val="clear" w:color="auto" w:fill="auto"/>
            <w:vAlign w:val="center"/>
          </w:tcPr>
          <w:p w14:paraId="1B83535F" w14:textId="0542E10B" w:rsidR="00C10CEF" w:rsidRPr="0020099D" w:rsidRDefault="00C10CEF" w:rsidP="00C10CEF">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 xml:space="preserve"> </w:t>
            </w:r>
            <w:r w:rsidRPr="00C10CEF">
              <w:rPr>
                <w:rFonts w:ascii="Times New Roman" w:eastAsia="Times New Roman" w:hAnsi="Times New Roman"/>
                <w:color w:val="000000"/>
                <w:sz w:val="20"/>
                <w:szCs w:val="20"/>
                <w:lang w:val="ru-RU" w:eastAsia="ru-RU"/>
              </w:rPr>
              <w:t xml:space="preserve"> 10</w:t>
            </w:r>
            <w:r>
              <w:rPr>
                <w:rFonts w:ascii="Times New Roman" w:eastAsia="Times New Roman" w:hAnsi="Times New Roman"/>
                <w:color w:val="000000"/>
                <w:sz w:val="20"/>
                <w:szCs w:val="20"/>
                <w:lang w:val="ru-RU" w:eastAsia="ru-RU"/>
              </w:rPr>
              <w:t xml:space="preserve"> </w:t>
            </w:r>
          </w:p>
        </w:tc>
        <w:tc>
          <w:tcPr>
            <w:tcW w:w="1358" w:type="pct"/>
            <w:tcBorders>
              <w:top w:val="single" w:sz="4" w:space="0" w:color="auto"/>
              <w:left w:val="nil"/>
              <w:bottom w:val="single" w:sz="4" w:space="0" w:color="auto"/>
              <w:right w:val="single" w:sz="4" w:space="0" w:color="auto"/>
            </w:tcBorders>
            <w:shd w:val="clear" w:color="auto" w:fill="auto"/>
            <w:vAlign w:val="center"/>
          </w:tcPr>
          <w:p w14:paraId="18222BF8" w14:textId="6ECF4CC9" w:rsidR="00C10CEF" w:rsidRPr="0020099D" w:rsidRDefault="00C10CEF" w:rsidP="00C10CEF">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 xml:space="preserve">  </w:t>
            </w:r>
            <w:r w:rsidRPr="00C10CEF">
              <w:rPr>
                <w:rFonts w:ascii="Times New Roman" w:eastAsia="Times New Roman" w:hAnsi="Times New Roman"/>
                <w:color w:val="000000"/>
                <w:sz w:val="20"/>
                <w:szCs w:val="20"/>
                <w:lang w:val="ru-RU" w:eastAsia="ru-RU"/>
              </w:rPr>
              <w:t>11</w:t>
            </w:r>
            <w:r>
              <w:rPr>
                <w:rFonts w:ascii="Times New Roman" w:eastAsia="Times New Roman" w:hAnsi="Times New Roman"/>
                <w:color w:val="000000"/>
                <w:sz w:val="20"/>
                <w:szCs w:val="20"/>
                <w:lang w:val="ru-RU" w:eastAsia="ru-RU"/>
              </w:rPr>
              <w:t xml:space="preserve"> </w:t>
            </w:r>
          </w:p>
        </w:tc>
      </w:tr>
      <w:tr w:rsidR="00C10CEF" w:rsidRPr="00C10CEF" w14:paraId="4C64D354" w14:textId="77777777" w:rsidTr="00C10CEF">
        <w:trPr>
          <w:trHeight w:val="300"/>
        </w:trPr>
        <w:tc>
          <w:tcPr>
            <w:tcW w:w="2571" w:type="pct"/>
            <w:tcBorders>
              <w:top w:val="single" w:sz="4" w:space="0" w:color="auto"/>
              <w:left w:val="single" w:sz="4" w:space="0" w:color="auto"/>
              <w:bottom w:val="single" w:sz="4" w:space="0" w:color="auto"/>
              <w:right w:val="single" w:sz="4" w:space="0" w:color="auto"/>
            </w:tcBorders>
            <w:shd w:val="clear" w:color="auto" w:fill="auto"/>
            <w:vAlign w:val="center"/>
          </w:tcPr>
          <w:p w14:paraId="40561F3F" w14:textId="35EC1CC3" w:rsidR="00C10CEF" w:rsidRPr="0020099D" w:rsidRDefault="00C10CEF" w:rsidP="00C10CEF">
            <w:pPr>
              <w:widowControl/>
              <w:rPr>
                <w:rFonts w:ascii="Times New Roman" w:eastAsia="Times New Roman" w:hAnsi="Times New Roman"/>
                <w:color w:val="000000"/>
                <w:sz w:val="20"/>
                <w:szCs w:val="20"/>
                <w:lang w:val="ru-RU" w:eastAsia="ru-RU"/>
              </w:rPr>
            </w:pPr>
            <w:r w:rsidRPr="00C10CEF">
              <w:rPr>
                <w:rFonts w:ascii="Times New Roman" w:eastAsia="Times New Roman" w:hAnsi="Times New Roman"/>
                <w:color w:val="000000"/>
                <w:sz w:val="20"/>
                <w:szCs w:val="20"/>
                <w:lang w:val="ru-RU" w:eastAsia="ru-RU"/>
              </w:rPr>
              <w:t>Прочие организации</w:t>
            </w:r>
          </w:p>
        </w:tc>
        <w:tc>
          <w:tcPr>
            <w:tcW w:w="1071" w:type="pct"/>
            <w:tcBorders>
              <w:top w:val="single" w:sz="4" w:space="0" w:color="auto"/>
              <w:left w:val="nil"/>
              <w:bottom w:val="single" w:sz="4" w:space="0" w:color="auto"/>
              <w:right w:val="single" w:sz="4" w:space="0" w:color="auto"/>
            </w:tcBorders>
            <w:shd w:val="clear" w:color="auto" w:fill="auto"/>
            <w:vAlign w:val="center"/>
          </w:tcPr>
          <w:p w14:paraId="42F98329" w14:textId="1D9D6976" w:rsidR="00C10CEF" w:rsidRPr="0020099D" w:rsidRDefault="00C10CEF" w:rsidP="00C10CEF">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 xml:space="preserve"> </w:t>
            </w:r>
            <w:r w:rsidRPr="00C10CEF">
              <w:rPr>
                <w:rFonts w:ascii="Times New Roman" w:eastAsia="Times New Roman" w:hAnsi="Times New Roman"/>
                <w:color w:val="000000"/>
                <w:sz w:val="20"/>
                <w:szCs w:val="20"/>
                <w:lang w:val="ru-RU" w:eastAsia="ru-RU"/>
              </w:rPr>
              <w:t xml:space="preserve"> 14</w:t>
            </w:r>
            <w:r>
              <w:rPr>
                <w:rFonts w:ascii="Times New Roman" w:eastAsia="Times New Roman" w:hAnsi="Times New Roman"/>
                <w:color w:val="000000"/>
                <w:sz w:val="20"/>
                <w:szCs w:val="20"/>
                <w:lang w:val="ru-RU" w:eastAsia="ru-RU"/>
              </w:rPr>
              <w:t xml:space="preserve"> </w:t>
            </w:r>
          </w:p>
        </w:tc>
        <w:tc>
          <w:tcPr>
            <w:tcW w:w="1358" w:type="pct"/>
            <w:tcBorders>
              <w:top w:val="single" w:sz="4" w:space="0" w:color="auto"/>
              <w:left w:val="nil"/>
              <w:bottom w:val="single" w:sz="4" w:space="0" w:color="auto"/>
              <w:right w:val="single" w:sz="4" w:space="0" w:color="auto"/>
            </w:tcBorders>
            <w:shd w:val="clear" w:color="auto" w:fill="auto"/>
            <w:vAlign w:val="center"/>
          </w:tcPr>
          <w:p w14:paraId="79299C79" w14:textId="46532690" w:rsidR="00C10CEF" w:rsidRPr="0020099D" w:rsidRDefault="00C10CEF" w:rsidP="00C10CEF">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 xml:space="preserve">  </w:t>
            </w:r>
            <w:r w:rsidRPr="00C10CEF">
              <w:rPr>
                <w:rFonts w:ascii="Times New Roman" w:eastAsia="Times New Roman" w:hAnsi="Times New Roman"/>
                <w:color w:val="000000"/>
                <w:sz w:val="20"/>
                <w:szCs w:val="20"/>
                <w:lang w:val="ru-RU" w:eastAsia="ru-RU"/>
              </w:rPr>
              <w:t>19</w:t>
            </w:r>
            <w:r>
              <w:rPr>
                <w:rFonts w:ascii="Times New Roman" w:eastAsia="Times New Roman" w:hAnsi="Times New Roman"/>
                <w:color w:val="000000"/>
                <w:sz w:val="20"/>
                <w:szCs w:val="20"/>
                <w:lang w:val="ru-RU" w:eastAsia="ru-RU"/>
              </w:rPr>
              <w:t xml:space="preserve"> </w:t>
            </w:r>
          </w:p>
        </w:tc>
      </w:tr>
      <w:tr w:rsidR="00C10CEF" w:rsidRPr="00C10CEF" w14:paraId="27CC3480" w14:textId="77777777" w:rsidTr="00C10CEF">
        <w:trPr>
          <w:trHeight w:val="300"/>
        </w:trPr>
        <w:tc>
          <w:tcPr>
            <w:tcW w:w="2571" w:type="pct"/>
            <w:tcBorders>
              <w:top w:val="single" w:sz="4" w:space="0" w:color="auto"/>
              <w:left w:val="single" w:sz="4" w:space="0" w:color="auto"/>
              <w:bottom w:val="single" w:sz="4" w:space="0" w:color="auto"/>
              <w:right w:val="single" w:sz="4" w:space="0" w:color="auto"/>
            </w:tcBorders>
            <w:shd w:val="clear" w:color="auto" w:fill="auto"/>
            <w:vAlign w:val="center"/>
          </w:tcPr>
          <w:p w14:paraId="3DA85C85" w14:textId="26F6397E" w:rsidR="00C10CEF" w:rsidRPr="0020099D" w:rsidRDefault="00C10CEF" w:rsidP="00C10CEF">
            <w:pPr>
              <w:widowControl/>
              <w:rPr>
                <w:rFonts w:ascii="Times New Roman" w:eastAsia="Times New Roman" w:hAnsi="Times New Roman"/>
                <w:color w:val="000000"/>
                <w:sz w:val="20"/>
                <w:szCs w:val="20"/>
                <w:lang w:val="ru-RU" w:eastAsia="ru-RU"/>
              </w:rPr>
            </w:pPr>
            <w:r w:rsidRPr="00C10CEF">
              <w:rPr>
                <w:rFonts w:ascii="Times New Roman" w:eastAsia="Times New Roman" w:hAnsi="Times New Roman"/>
                <w:color w:val="000000"/>
                <w:sz w:val="20"/>
                <w:szCs w:val="20"/>
                <w:lang w:val="ru-RU" w:eastAsia="ru-RU"/>
              </w:rPr>
              <w:t>Всего</w:t>
            </w:r>
          </w:p>
        </w:tc>
        <w:tc>
          <w:tcPr>
            <w:tcW w:w="1071" w:type="pct"/>
            <w:tcBorders>
              <w:top w:val="single" w:sz="4" w:space="0" w:color="auto"/>
              <w:left w:val="nil"/>
              <w:bottom w:val="single" w:sz="4" w:space="0" w:color="auto"/>
              <w:right w:val="single" w:sz="4" w:space="0" w:color="auto"/>
            </w:tcBorders>
            <w:shd w:val="clear" w:color="auto" w:fill="auto"/>
            <w:vAlign w:val="center"/>
          </w:tcPr>
          <w:p w14:paraId="7EF23401" w14:textId="06E659DA" w:rsidR="00C10CEF" w:rsidRPr="0020099D" w:rsidRDefault="00C10CEF" w:rsidP="00C10CEF">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 xml:space="preserve"> </w:t>
            </w:r>
            <w:r w:rsidRPr="00C10CEF">
              <w:rPr>
                <w:rFonts w:ascii="Times New Roman" w:eastAsia="Times New Roman" w:hAnsi="Times New Roman"/>
                <w:color w:val="000000"/>
                <w:sz w:val="20"/>
                <w:szCs w:val="20"/>
                <w:lang w:val="ru-RU" w:eastAsia="ru-RU"/>
              </w:rPr>
              <w:t xml:space="preserve"> 47</w:t>
            </w:r>
            <w:r>
              <w:rPr>
                <w:rFonts w:ascii="Times New Roman" w:eastAsia="Times New Roman" w:hAnsi="Times New Roman"/>
                <w:color w:val="000000"/>
                <w:sz w:val="20"/>
                <w:szCs w:val="20"/>
                <w:lang w:val="ru-RU" w:eastAsia="ru-RU"/>
              </w:rPr>
              <w:t xml:space="preserve"> </w:t>
            </w:r>
          </w:p>
        </w:tc>
        <w:tc>
          <w:tcPr>
            <w:tcW w:w="1358" w:type="pct"/>
            <w:tcBorders>
              <w:top w:val="single" w:sz="4" w:space="0" w:color="auto"/>
              <w:left w:val="nil"/>
              <w:bottom w:val="single" w:sz="4" w:space="0" w:color="auto"/>
              <w:right w:val="single" w:sz="4" w:space="0" w:color="auto"/>
            </w:tcBorders>
            <w:shd w:val="clear" w:color="auto" w:fill="auto"/>
            <w:vAlign w:val="center"/>
          </w:tcPr>
          <w:p w14:paraId="2CC1F477" w14:textId="19FE09F3" w:rsidR="00C10CEF" w:rsidRPr="0020099D" w:rsidRDefault="00C10CEF" w:rsidP="00C10CEF">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 xml:space="preserve">  </w:t>
            </w:r>
            <w:r w:rsidRPr="00C10CEF">
              <w:rPr>
                <w:rFonts w:ascii="Times New Roman" w:eastAsia="Times New Roman" w:hAnsi="Times New Roman"/>
                <w:color w:val="000000"/>
                <w:sz w:val="20"/>
                <w:szCs w:val="20"/>
                <w:lang w:val="ru-RU" w:eastAsia="ru-RU"/>
              </w:rPr>
              <w:t>1 154</w:t>
            </w:r>
            <w:r>
              <w:rPr>
                <w:rFonts w:ascii="Times New Roman" w:eastAsia="Times New Roman" w:hAnsi="Times New Roman"/>
                <w:color w:val="000000"/>
                <w:sz w:val="20"/>
                <w:szCs w:val="20"/>
                <w:lang w:val="ru-RU" w:eastAsia="ru-RU"/>
              </w:rPr>
              <w:t xml:space="preserve"> </w:t>
            </w:r>
          </w:p>
        </w:tc>
      </w:tr>
    </w:tbl>
    <w:p w14:paraId="257C402A" w14:textId="77777777" w:rsidR="00AA7330" w:rsidRPr="0020099D" w:rsidRDefault="00AA7330" w:rsidP="00E33D4D">
      <w:pPr>
        <w:spacing w:line="360" w:lineRule="auto"/>
        <w:ind w:firstLine="708"/>
        <w:jc w:val="both"/>
        <w:rPr>
          <w:rFonts w:ascii="Times New Roman" w:eastAsia="Times New Roman" w:hAnsi="Times New Roman"/>
          <w:sz w:val="24"/>
          <w:lang w:val="ru-RU"/>
        </w:rPr>
      </w:pPr>
    </w:p>
    <w:p w14:paraId="3EE6735B" w14:textId="51765A41" w:rsidR="00624168" w:rsidRPr="0020099D" w:rsidRDefault="00624168" w:rsidP="00E33D4D">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В таблице 3.3</w:t>
      </w:r>
      <w:r w:rsidR="00BE0C7A">
        <w:rPr>
          <w:rFonts w:ascii="Times New Roman" w:eastAsia="Times New Roman" w:hAnsi="Times New Roman"/>
          <w:sz w:val="24"/>
          <w:lang w:val="ru-RU"/>
        </w:rPr>
        <w:t>4</w:t>
      </w:r>
      <w:r w:rsidRPr="0020099D">
        <w:rPr>
          <w:rFonts w:ascii="Times New Roman" w:eastAsia="Times New Roman" w:hAnsi="Times New Roman"/>
          <w:sz w:val="24"/>
          <w:lang w:val="ru-RU"/>
        </w:rPr>
        <w:t xml:space="preserve"> приведена информация о </w:t>
      </w:r>
      <w:r w:rsidR="00D663F2" w:rsidRPr="0020099D">
        <w:rPr>
          <w:rFonts w:ascii="Times New Roman" w:eastAsia="Times New Roman" w:hAnsi="Times New Roman"/>
          <w:sz w:val="24"/>
          <w:lang w:val="ru-RU"/>
        </w:rPr>
        <w:t>доле</w:t>
      </w:r>
      <w:r w:rsidRPr="0020099D">
        <w:rPr>
          <w:rFonts w:ascii="Times New Roman" w:eastAsia="Times New Roman" w:hAnsi="Times New Roman"/>
          <w:sz w:val="24"/>
          <w:lang w:val="ru-RU"/>
        </w:rPr>
        <w:t xml:space="preserve"> полезного отпуска ТЭ потребителям по приборам учета в 202</w:t>
      </w:r>
      <w:r w:rsidR="001D2BD3">
        <w:rPr>
          <w:rFonts w:ascii="Times New Roman" w:eastAsia="Times New Roman" w:hAnsi="Times New Roman"/>
          <w:sz w:val="24"/>
          <w:lang w:val="ru-RU"/>
        </w:rPr>
        <w:t>4</w:t>
      </w:r>
      <w:r w:rsidRPr="0020099D">
        <w:rPr>
          <w:rFonts w:ascii="Times New Roman" w:eastAsia="Times New Roman" w:hAnsi="Times New Roman"/>
          <w:sz w:val="24"/>
          <w:lang w:val="ru-RU"/>
        </w:rPr>
        <w:t xml:space="preserve"> году</w:t>
      </w:r>
      <w:r w:rsidR="00D663F2" w:rsidRPr="0020099D">
        <w:rPr>
          <w:rFonts w:ascii="Times New Roman" w:eastAsia="Times New Roman" w:hAnsi="Times New Roman"/>
          <w:sz w:val="24"/>
          <w:lang w:val="ru-RU"/>
        </w:rPr>
        <w:t>.</w:t>
      </w:r>
    </w:p>
    <w:p w14:paraId="55AE9AEF" w14:textId="2F202927" w:rsidR="00DF4064" w:rsidRPr="0020099D" w:rsidRDefault="00DF4064" w:rsidP="00E33D4D">
      <w:pPr>
        <w:spacing w:line="360" w:lineRule="auto"/>
        <w:jc w:val="both"/>
        <w:rPr>
          <w:rFonts w:ascii="Times New Roman" w:hAnsi="Times New Roman"/>
          <w:sz w:val="24"/>
          <w:lang w:val="ru-RU"/>
        </w:rPr>
      </w:pPr>
      <w:r w:rsidRPr="0020099D">
        <w:rPr>
          <w:rFonts w:ascii="Times New Roman" w:hAnsi="Times New Roman"/>
          <w:sz w:val="24"/>
          <w:lang w:val="ru-RU"/>
        </w:rPr>
        <w:t xml:space="preserve">Таблица </w:t>
      </w:r>
      <w:r w:rsidR="00F54AC1" w:rsidRPr="0020099D">
        <w:rPr>
          <w:rFonts w:ascii="Times New Roman" w:hAnsi="Times New Roman"/>
          <w:sz w:val="24"/>
          <w:lang w:val="ru-RU"/>
        </w:rPr>
        <w:t>3.3</w:t>
      </w:r>
      <w:r w:rsidR="00BE0C7A">
        <w:rPr>
          <w:rFonts w:ascii="Times New Roman" w:hAnsi="Times New Roman"/>
          <w:sz w:val="24"/>
          <w:lang w:val="ru-RU"/>
        </w:rPr>
        <w:t>4</w:t>
      </w:r>
      <w:r w:rsidR="00624168" w:rsidRPr="0020099D">
        <w:rPr>
          <w:rFonts w:ascii="Times New Roman" w:hAnsi="Times New Roman"/>
          <w:sz w:val="24"/>
          <w:lang w:val="ru-RU"/>
        </w:rPr>
        <w:t xml:space="preserve"> – Доля полезного отпуска ТЭ потребителям по приборам учета в 202</w:t>
      </w:r>
      <w:r w:rsidR="001D2BD3">
        <w:rPr>
          <w:rFonts w:ascii="Times New Roman" w:hAnsi="Times New Roman"/>
          <w:sz w:val="24"/>
          <w:lang w:val="ru-RU"/>
        </w:rPr>
        <w:t>4</w:t>
      </w:r>
      <w:r w:rsidR="00624168" w:rsidRPr="0020099D">
        <w:rPr>
          <w:rFonts w:ascii="Times New Roman" w:hAnsi="Times New Roman"/>
          <w:sz w:val="24"/>
          <w:lang w:val="ru-RU"/>
        </w:rPr>
        <w:t xml:space="preserve"> году</w:t>
      </w:r>
    </w:p>
    <w:tbl>
      <w:tblPr>
        <w:tblW w:w="3089" w:type="pct"/>
        <w:jc w:val="center"/>
        <w:tblLook w:val="04A0" w:firstRow="1" w:lastRow="0" w:firstColumn="1" w:lastColumn="0" w:noHBand="0" w:noVBand="1"/>
      </w:tblPr>
      <w:tblGrid>
        <w:gridCol w:w="4066"/>
        <w:gridCol w:w="2145"/>
      </w:tblGrid>
      <w:tr w:rsidR="001D2BD3" w:rsidRPr="00010F08" w14:paraId="13539F66" w14:textId="77777777" w:rsidTr="001D2BD3">
        <w:trPr>
          <w:trHeight w:val="720"/>
          <w:tblHeader/>
          <w:jc w:val="center"/>
        </w:trPr>
        <w:tc>
          <w:tcPr>
            <w:tcW w:w="3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DE10E" w14:textId="77777777" w:rsidR="001D2BD3" w:rsidRPr="00010F08" w:rsidRDefault="001D2BD3" w:rsidP="00E33D4D">
            <w:pPr>
              <w:widowControl/>
              <w:jc w:val="center"/>
              <w:rPr>
                <w:rFonts w:ascii="Times New Roman" w:eastAsia="Times New Roman" w:hAnsi="Times New Roman"/>
                <w:b/>
                <w:bCs/>
                <w:color w:val="000000"/>
                <w:sz w:val="20"/>
                <w:szCs w:val="20"/>
                <w:lang w:val="ru-RU" w:eastAsia="ru-RU"/>
              </w:rPr>
            </w:pPr>
            <w:r w:rsidRPr="00010F08">
              <w:rPr>
                <w:rFonts w:ascii="Times New Roman" w:eastAsia="Times New Roman" w:hAnsi="Times New Roman"/>
                <w:b/>
                <w:bCs/>
                <w:color w:val="000000"/>
                <w:sz w:val="20"/>
                <w:szCs w:val="20"/>
                <w:lang w:val="ru-RU" w:eastAsia="ru-RU"/>
              </w:rPr>
              <w:t>Система теплоснабжения</w:t>
            </w:r>
          </w:p>
        </w:tc>
        <w:tc>
          <w:tcPr>
            <w:tcW w:w="1727" w:type="pct"/>
            <w:tcBorders>
              <w:top w:val="single" w:sz="4" w:space="0" w:color="auto"/>
              <w:left w:val="nil"/>
              <w:bottom w:val="single" w:sz="4" w:space="0" w:color="auto"/>
              <w:right w:val="single" w:sz="4" w:space="0" w:color="auto"/>
            </w:tcBorders>
            <w:shd w:val="clear" w:color="auto" w:fill="auto"/>
            <w:vAlign w:val="center"/>
            <w:hideMark/>
          </w:tcPr>
          <w:p w14:paraId="7650C2F1" w14:textId="77777777" w:rsidR="001D2BD3" w:rsidRPr="00010F08" w:rsidRDefault="001D2BD3" w:rsidP="00E33D4D">
            <w:pPr>
              <w:widowControl/>
              <w:jc w:val="center"/>
              <w:rPr>
                <w:rFonts w:ascii="Times New Roman" w:eastAsia="Times New Roman" w:hAnsi="Times New Roman"/>
                <w:b/>
                <w:bCs/>
                <w:color w:val="000000"/>
                <w:sz w:val="20"/>
                <w:szCs w:val="20"/>
                <w:lang w:val="ru-RU" w:eastAsia="ru-RU"/>
              </w:rPr>
            </w:pPr>
            <w:r w:rsidRPr="00010F08">
              <w:rPr>
                <w:rFonts w:ascii="Times New Roman" w:eastAsia="Times New Roman" w:hAnsi="Times New Roman"/>
                <w:b/>
                <w:bCs/>
                <w:color w:val="000000"/>
                <w:sz w:val="20"/>
                <w:szCs w:val="20"/>
                <w:lang w:val="ru-RU" w:eastAsia="ru-RU"/>
              </w:rPr>
              <w:t>Доля отпуска по ПУ, %</w:t>
            </w:r>
          </w:p>
        </w:tc>
      </w:tr>
      <w:tr w:rsidR="001D2BD3" w:rsidRPr="00010F08" w14:paraId="2ABEAE82" w14:textId="77777777" w:rsidTr="001D2BD3">
        <w:trPr>
          <w:trHeight w:val="300"/>
          <w:jc w:val="center"/>
        </w:trPr>
        <w:tc>
          <w:tcPr>
            <w:tcW w:w="3273" w:type="pct"/>
            <w:tcBorders>
              <w:top w:val="nil"/>
              <w:left w:val="single" w:sz="4" w:space="0" w:color="auto"/>
              <w:bottom w:val="single" w:sz="4" w:space="0" w:color="auto"/>
              <w:right w:val="single" w:sz="4" w:space="0" w:color="auto"/>
            </w:tcBorders>
            <w:shd w:val="clear" w:color="auto" w:fill="auto"/>
            <w:vAlign w:val="center"/>
            <w:hideMark/>
          </w:tcPr>
          <w:p w14:paraId="0A16CBAC" w14:textId="77777777" w:rsidR="001D2BD3" w:rsidRPr="00010F08" w:rsidRDefault="001D2BD3" w:rsidP="000F7B33">
            <w:pPr>
              <w:widowControl/>
              <w:rPr>
                <w:rFonts w:ascii="Times New Roman" w:eastAsia="Times New Roman" w:hAnsi="Times New Roman"/>
                <w:color w:val="000000"/>
                <w:sz w:val="20"/>
                <w:szCs w:val="20"/>
                <w:lang w:val="ru-RU" w:eastAsia="ru-RU"/>
              </w:rPr>
            </w:pPr>
            <w:r w:rsidRPr="00010F08">
              <w:rPr>
                <w:rFonts w:ascii="Times New Roman" w:eastAsia="Times New Roman" w:hAnsi="Times New Roman"/>
                <w:color w:val="000000"/>
                <w:sz w:val="20"/>
                <w:szCs w:val="20"/>
                <w:lang w:val="ru-RU" w:eastAsia="ru-RU"/>
              </w:rPr>
              <w:t>Население</w:t>
            </w:r>
          </w:p>
        </w:tc>
        <w:tc>
          <w:tcPr>
            <w:tcW w:w="1727" w:type="pct"/>
            <w:tcBorders>
              <w:top w:val="nil"/>
              <w:left w:val="nil"/>
              <w:bottom w:val="single" w:sz="4" w:space="0" w:color="auto"/>
              <w:right w:val="single" w:sz="4" w:space="0" w:color="auto"/>
            </w:tcBorders>
            <w:shd w:val="clear" w:color="auto" w:fill="auto"/>
            <w:noWrap/>
            <w:vAlign w:val="center"/>
            <w:hideMark/>
          </w:tcPr>
          <w:p w14:paraId="21A3FA1B" w14:textId="30D9A46A" w:rsidR="001D2BD3" w:rsidRPr="00010F08" w:rsidRDefault="001D2BD3" w:rsidP="001D2BD3">
            <w:pPr>
              <w:widowControl/>
              <w:jc w:val="center"/>
              <w:rPr>
                <w:rFonts w:ascii="Times New Roman" w:eastAsia="Times New Roman" w:hAnsi="Times New Roman"/>
                <w:color w:val="000000"/>
                <w:sz w:val="20"/>
                <w:szCs w:val="20"/>
                <w:lang w:val="ru-RU" w:eastAsia="ru-RU"/>
              </w:rPr>
            </w:pPr>
            <w:r w:rsidRPr="00010F08">
              <w:rPr>
                <w:rFonts w:ascii="Times New Roman" w:eastAsia="Times New Roman" w:hAnsi="Times New Roman"/>
                <w:color w:val="000000"/>
                <w:sz w:val="20"/>
                <w:szCs w:val="20"/>
                <w:lang w:val="ru-RU" w:eastAsia="ru-RU"/>
              </w:rPr>
              <w:t>64</w:t>
            </w:r>
            <w:r>
              <w:rPr>
                <w:rFonts w:ascii="Times New Roman" w:eastAsia="Times New Roman" w:hAnsi="Times New Roman"/>
                <w:color w:val="000000"/>
                <w:sz w:val="20"/>
                <w:szCs w:val="20"/>
                <w:lang w:val="ru-RU" w:eastAsia="ru-RU"/>
              </w:rPr>
              <w:t>,</w:t>
            </w:r>
            <w:r w:rsidRPr="00010F08">
              <w:rPr>
                <w:rFonts w:ascii="Times New Roman" w:eastAsia="Times New Roman" w:hAnsi="Times New Roman"/>
                <w:color w:val="000000"/>
                <w:sz w:val="20"/>
                <w:szCs w:val="20"/>
                <w:lang w:val="ru-RU" w:eastAsia="ru-RU"/>
              </w:rPr>
              <w:t>66%</w:t>
            </w:r>
          </w:p>
        </w:tc>
      </w:tr>
      <w:tr w:rsidR="001D2BD3" w:rsidRPr="00010F08" w14:paraId="652868FD" w14:textId="77777777" w:rsidTr="001D2BD3">
        <w:trPr>
          <w:trHeight w:val="300"/>
          <w:jc w:val="center"/>
        </w:trPr>
        <w:tc>
          <w:tcPr>
            <w:tcW w:w="3273" w:type="pct"/>
            <w:tcBorders>
              <w:top w:val="nil"/>
              <w:left w:val="single" w:sz="4" w:space="0" w:color="auto"/>
              <w:bottom w:val="single" w:sz="4" w:space="0" w:color="auto"/>
              <w:right w:val="single" w:sz="4" w:space="0" w:color="auto"/>
            </w:tcBorders>
            <w:shd w:val="clear" w:color="auto" w:fill="auto"/>
            <w:vAlign w:val="center"/>
            <w:hideMark/>
          </w:tcPr>
          <w:p w14:paraId="70397CC0" w14:textId="77777777" w:rsidR="001D2BD3" w:rsidRPr="00010F08" w:rsidRDefault="001D2BD3" w:rsidP="000F7B33">
            <w:pPr>
              <w:widowControl/>
              <w:rPr>
                <w:rFonts w:ascii="Times New Roman" w:eastAsia="Times New Roman" w:hAnsi="Times New Roman"/>
                <w:color w:val="000000"/>
                <w:sz w:val="20"/>
                <w:szCs w:val="20"/>
                <w:lang w:val="ru-RU" w:eastAsia="ru-RU"/>
              </w:rPr>
            </w:pPr>
            <w:r w:rsidRPr="00010F08">
              <w:rPr>
                <w:rFonts w:ascii="Times New Roman" w:eastAsia="Times New Roman" w:hAnsi="Times New Roman"/>
                <w:color w:val="000000"/>
                <w:sz w:val="20"/>
                <w:szCs w:val="20"/>
                <w:lang w:val="ru-RU" w:eastAsia="ru-RU"/>
              </w:rPr>
              <w:t>Бюджетные организации</w:t>
            </w:r>
          </w:p>
        </w:tc>
        <w:tc>
          <w:tcPr>
            <w:tcW w:w="1727" w:type="pct"/>
            <w:tcBorders>
              <w:top w:val="nil"/>
              <w:left w:val="nil"/>
              <w:bottom w:val="single" w:sz="4" w:space="0" w:color="auto"/>
              <w:right w:val="single" w:sz="4" w:space="0" w:color="auto"/>
            </w:tcBorders>
            <w:shd w:val="clear" w:color="auto" w:fill="auto"/>
            <w:noWrap/>
            <w:vAlign w:val="center"/>
            <w:hideMark/>
          </w:tcPr>
          <w:p w14:paraId="71084412" w14:textId="756ABFB9" w:rsidR="001D2BD3" w:rsidRPr="00010F08" w:rsidRDefault="001D2BD3" w:rsidP="001D2BD3">
            <w:pPr>
              <w:widowControl/>
              <w:jc w:val="center"/>
              <w:rPr>
                <w:rFonts w:ascii="Times New Roman" w:eastAsia="Times New Roman" w:hAnsi="Times New Roman"/>
                <w:color w:val="000000"/>
                <w:sz w:val="20"/>
                <w:szCs w:val="20"/>
                <w:lang w:val="ru-RU" w:eastAsia="ru-RU"/>
              </w:rPr>
            </w:pPr>
            <w:r w:rsidRPr="00010F08">
              <w:rPr>
                <w:rFonts w:ascii="Times New Roman" w:eastAsia="Times New Roman" w:hAnsi="Times New Roman"/>
                <w:color w:val="000000"/>
                <w:sz w:val="20"/>
                <w:szCs w:val="20"/>
                <w:lang w:val="ru-RU" w:eastAsia="ru-RU"/>
              </w:rPr>
              <w:t>87</w:t>
            </w:r>
            <w:r>
              <w:rPr>
                <w:rFonts w:ascii="Times New Roman" w:eastAsia="Times New Roman" w:hAnsi="Times New Roman"/>
                <w:color w:val="000000"/>
                <w:sz w:val="20"/>
                <w:szCs w:val="20"/>
                <w:lang w:val="ru-RU" w:eastAsia="ru-RU"/>
              </w:rPr>
              <w:t>,</w:t>
            </w:r>
            <w:r w:rsidRPr="00010F08">
              <w:rPr>
                <w:rFonts w:ascii="Times New Roman" w:eastAsia="Times New Roman" w:hAnsi="Times New Roman"/>
                <w:color w:val="000000"/>
                <w:sz w:val="20"/>
                <w:szCs w:val="20"/>
                <w:lang w:val="ru-RU" w:eastAsia="ru-RU"/>
              </w:rPr>
              <w:t>71%</w:t>
            </w:r>
          </w:p>
        </w:tc>
      </w:tr>
      <w:tr w:rsidR="001D2BD3" w:rsidRPr="00010F08" w14:paraId="44F74977" w14:textId="77777777" w:rsidTr="001D2BD3">
        <w:trPr>
          <w:trHeight w:val="300"/>
          <w:jc w:val="center"/>
        </w:trPr>
        <w:tc>
          <w:tcPr>
            <w:tcW w:w="3273" w:type="pct"/>
            <w:tcBorders>
              <w:top w:val="nil"/>
              <w:left w:val="single" w:sz="4" w:space="0" w:color="auto"/>
              <w:bottom w:val="single" w:sz="4" w:space="0" w:color="auto"/>
              <w:right w:val="single" w:sz="4" w:space="0" w:color="auto"/>
            </w:tcBorders>
            <w:shd w:val="clear" w:color="auto" w:fill="auto"/>
            <w:vAlign w:val="center"/>
            <w:hideMark/>
          </w:tcPr>
          <w:p w14:paraId="5A5094E4" w14:textId="77777777" w:rsidR="001D2BD3" w:rsidRPr="00010F08" w:rsidRDefault="001D2BD3" w:rsidP="000F7B33">
            <w:pPr>
              <w:widowControl/>
              <w:rPr>
                <w:rFonts w:ascii="Times New Roman" w:eastAsia="Times New Roman" w:hAnsi="Times New Roman"/>
                <w:color w:val="000000"/>
                <w:sz w:val="20"/>
                <w:szCs w:val="20"/>
                <w:lang w:val="ru-RU" w:eastAsia="ru-RU"/>
              </w:rPr>
            </w:pPr>
            <w:r w:rsidRPr="00010F08">
              <w:rPr>
                <w:rFonts w:ascii="Times New Roman" w:eastAsia="Times New Roman" w:hAnsi="Times New Roman"/>
                <w:color w:val="000000"/>
                <w:sz w:val="20"/>
                <w:szCs w:val="20"/>
                <w:lang w:val="ru-RU" w:eastAsia="ru-RU"/>
              </w:rPr>
              <w:t>Прочие организации</w:t>
            </w:r>
          </w:p>
        </w:tc>
        <w:tc>
          <w:tcPr>
            <w:tcW w:w="1727" w:type="pct"/>
            <w:tcBorders>
              <w:top w:val="nil"/>
              <w:left w:val="nil"/>
              <w:bottom w:val="single" w:sz="4" w:space="0" w:color="auto"/>
              <w:right w:val="single" w:sz="4" w:space="0" w:color="auto"/>
            </w:tcBorders>
            <w:shd w:val="clear" w:color="auto" w:fill="auto"/>
            <w:noWrap/>
            <w:vAlign w:val="center"/>
            <w:hideMark/>
          </w:tcPr>
          <w:p w14:paraId="488C2F16" w14:textId="33A0AB13" w:rsidR="001D2BD3" w:rsidRPr="00010F08" w:rsidRDefault="001D2BD3" w:rsidP="001D2BD3">
            <w:pPr>
              <w:widowControl/>
              <w:jc w:val="center"/>
              <w:rPr>
                <w:rFonts w:ascii="Times New Roman" w:eastAsia="Times New Roman" w:hAnsi="Times New Roman"/>
                <w:color w:val="000000"/>
                <w:sz w:val="20"/>
                <w:szCs w:val="20"/>
                <w:lang w:val="ru-RU" w:eastAsia="ru-RU"/>
              </w:rPr>
            </w:pPr>
            <w:r w:rsidRPr="00010F08">
              <w:rPr>
                <w:rFonts w:ascii="Times New Roman" w:eastAsia="Times New Roman" w:hAnsi="Times New Roman"/>
                <w:color w:val="000000"/>
                <w:sz w:val="20"/>
                <w:szCs w:val="20"/>
                <w:lang w:val="ru-RU" w:eastAsia="ru-RU"/>
              </w:rPr>
              <w:t>90</w:t>
            </w:r>
            <w:r>
              <w:rPr>
                <w:rFonts w:ascii="Times New Roman" w:eastAsia="Times New Roman" w:hAnsi="Times New Roman"/>
                <w:color w:val="000000"/>
                <w:sz w:val="20"/>
                <w:szCs w:val="20"/>
                <w:lang w:val="ru-RU" w:eastAsia="ru-RU"/>
              </w:rPr>
              <w:t>,</w:t>
            </w:r>
            <w:r w:rsidRPr="00010F08">
              <w:rPr>
                <w:rFonts w:ascii="Times New Roman" w:eastAsia="Times New Roman" w:hAnsi="Times New Roman"/>
                <w:color w:val="000000"/>
                <w:sz w:val="20"/>
                <w:szCs w:val="20"/>
                <w:lang w:val="ru-RU" w:eastAsia="ru-RU"/>
              </w:rPr>
              <w:t>54%</w:t>
            </w:r>
          </w:p>
        </w:tc>
      </w:tr>
      <w:tr w:rsidR="001D2BD3" w:rsidRPr="00010F08" w14:paraId="426C036E" w14:textId="77777777" w:rsidTr="001D2BD3">
        <w:trPr>
          <w:trHeight w:val="300"/>
          <w:jc w:val="center"/>
        </w:trPr>
        <w:tc>
          <w:tcPr>
            <w:tcW w:w="3273" w:type="pct"/>
            <w:tcBorders>
              <w:top w:val="nil"/>
              <w:left w:val="single" w:sz="4" w:space="0" w:color="auto"/>
              <w:bottom w:val="single" w:sz="4" w:space="0" w:color="auto"/>
              <w:right w:val="single" w:sz="4" w:space="0" w:color="auto"/>
            </w:tcBorders>
            <w:shd w:val="clear" w:color="auto" w:fill="auto"/>
            <w:vAlign w:val="center"/>
            <w:hideMark/>
          </w:tcPr>
          <w:p w14:paraId="5DCA3857" w14:textId="77777777" w:rsidR="001D2BD3" w:rsidRPr="00010F08" w:rsidRDefault="001D2BD3" w:rsidP="000F7B33">
            <w:pPr>
              <w:widowControl/>
              <w:rPr>
                <w:rFonts w:ascii="Times New Roman" w:eastAsia="Times New Roman" w:hAnsi="Times New Roman"/>
                <w:color w:val="000000"/>
                <w:sz w:val="20"/>
                <w:szCs w:val="20"/>
                <w:lang w:val="ru-RU" w:eastAsia="ru-RU"/>
              </w:rPr>
            </w:pPr>
            <w:r w:rsidRPr="00010F08">
              <w:rPr>
                <w:rFonts w:ascii="Times New Roman" w:eastAsia="Times New Roman" w:hAnsi="Times New Roman"/>
                <w:color w:val="000000"/>
                <w:sz w:val="20"/>
                <w:szCs w:val="20"/>
                <w:lang w:val="ru-RU" w:eastAsia="ru-RU"/>
              </w:rPr>
              <w:t>Всего</w:t>
            </w:r>
          </w:p>
        </w:tc>
        <w:tc>
          <w:tcPr>
            <w:tcW w:w="1727" w:type="pct"/>
            <w:tcBorders>
              <w:top w:val="nil"/>
              <w:left w:val="nil"/>
              <w:bottom w:val="single" w:sz="4" w:space="0" w:color="auto"/>
              <w:right w:val="single" w:sz="4" w:space="0" w:color="auto"/>
            </w:tcBorders>
            <w:shd w:val="clear" w:color="auto" w:fill="auto"/>
            <w:noWrap/>
            <w:vAlign w:val="center"/>
            <w:hideMark/>
          </w:tcPr>
          <w:p w14:paraId="22A22B83" w14:textId="66074C05" w:rsidR="001D2BD3" w:rsidRPr="00010F08" w:rsidRDefault="001D2BD3" w:rsidP="001D2BD3">
            <w:pPr>
              <w:widowControl/>
              <w:jc w:val="center"/>
              <w:rPr>
                <w:rFonts w:ascii="Times New Roman" w:eastAsia="Times New Roman" w:hAnsi="Times New Roman"/>
                <w:color w:val="000000"/>
                <w:sz w:val="20"/>
                <w:szCs w:val="20"/>
                <w:lang w:val="ru-RU" w:eastAsia="ru-RU"/>
              </w:rPr>
            </w:pPr>
            <w:r w:rsidRPr="00010F08">
              <w:rPr>
                <w:rFonts w:ascii="Times New Roman" w:eastAsia="Times New Roman" w:hAnsi="Times New Roman"/>
                <w:color w:val="000000"/>
                <w:sz w:val="20"/>
                <w:szCs w:val="20"/>
                <w:lang w:val="ru-RU" w:eastAsia="ru-RU"/>
              </w:rPr>
              <w:t>78</w:t>
            </w:r>
            <w:r>
              <w:rPr>
                <w:rFonts w:ascii="Times New Roman" w:eastAsia="Times New Roman" w:hAnsi="Times New Roman"/>
                <w:color w:val="000000"/>
                <w:sz w:val="20"/>
                <w:szCs w:val="20"/>
                <w:lang w:val="ru-RU" w:eastAsia="ru-RU"/>
              </w:rPr>
              <w:t>,</w:t>
            </w:r>
            <w:r w:rsidRPr="00010F08">
              <w:rPr>
                <w:rFonts w:ascii="Times New Roman" w:eastAsia="Times New Roman" w:hAnsi="Times New Roman"/>
                <w:color w:val="000000"/>
                <w:sz w:val="20"/>
                <w:szCs w:val="20"/>
                <w:lang w:val="ru-RU" w:eastAsia="ru-RU"/>
              </w:rPr>
              <w:t>93%</w:t>
            </w:r>
          </w:p>
        </w:tc>
      </w:tr>
    </w:tbl>
    <w:p w14:paraId="7F8B29BA" w14:textId="77777777" w:rsidR="00DF4064" w:rsidRPr="00010F08" w:rsidRDefault="00DF4064" w:rsidP="00E33D4D">
      <w:pPr>
        <w:spacing w:line="360" w:lineRule="auto"/>
        <w:ind w:firstLine="708"/>
        <w:jc w:val="both"/>
        <w:rPr>
          <w:rFonts w:ascii="Times New Roman" w:eastAsia="Times New Roman" w:hAnsi="Times New Roman"/>
          <w:sz w:val="24"/>
          <w:lang w:val="ru-RU"/>
        </w:rPr>
      </w:pPr>
    </w:p>
    <w:p w14:paraId="1F75200A" w14:textId="094A3959" w:rsidR="00CA10D4" w:rsidRPr="0020099D" w:rsidRDefault="00CA10D4" w:rsidP="00E33D4D">
      <w:pPr>
        <w:pStyle w:val="afff3"/>
      </w:pPr>
      <w:r w:rsidRPr="00010F08">
        <w:t xml:space="preserve">Оснащенность приборами учета потребителей тепловой энергии на момент актуализации схемы теплоснабжения в системе теплоснабжения от ЦОК п. </w:t>
      </w:r>
      <w:r w:rsidR="006C4E6A" w:rsidRPr="00010F08">
        <w:t>Самусь составляет 6</w:t>
      </w:r>
      <w:r w:rsidR="00E13409">
        <w:t>8</w:t>
      </w:r>
      <w:r w:rsidR="006C4E6A" w:rsidRPr="00010F08">
        <w:t>%.</w:t>
      </w:r>
      <w:r w:rsidRPr="00010F08">
        <w:t xml:space="preserve"> </w:t>
      </w:r>
      <w:r w:rsidR="006C4E6A" w:rsidRPr="00010F08">
        <w:t>Присоеденены к системе теплоснабжения ЦОК 152 жилых дома общей площадью 83611,23 м</w:t>
      </w:r>
      <w:r w:rsidR="006C4E6A" w:rsidRPr="00010F08">
        <w:rPr>
          <w:vertAlign w:val="superscript"/>
        </w:rPr>
        <w:t>2</w:t>
      </w:r>
      <w:r w:rsidR="006C4E6A" w:rsidRPr="00010F08">
        <w:t>. У</w:t>
      </w:r>
      <w:r w:rsidRPr="00010F08">
        <w:t>станов</w:t>
      </w:r>
      <w:r w:rsidRPr="00010F08">
        <w:lastRenderedPageBreak/>
        <w:t>лены</w:t>
      </w:r>
      <w:r w:rsidR="006C4E6A" w:rsidRPr="00010F08">
        <w:t xml:space="preserve"> и</w:t>
      </w:r>
      <w:r w:rsidRPr="00010F08">
        <w:t xml:space="preserve"> введены в эксплуатацию общедомовые приборы учета тепловой энергии в 21 многоквартирном доме</w:t>
      </w:r>
      <w:r w:rsidR="006C4E6A" w:rsidRPr="00010F08">
        <w:t xml:space="preserve"> общей площадью 57643,22 м</w:t>
      </w:r>
      <w:r w:rsidR="006C4E6A" w:rsidRPr="00010F08">
        <w:rPr>
          <w:vertAlign w:val="superscript"/>
        </w:rPr>
        <w:t>2</w:t>
      </w:r>
      <w:r w:rsidRPr="00010F08">
        <w:t xml:space="preserve">. </w:t>
      </w:r>
      <w:r w:rsidR="00E13409">
        <w:t xml:space="preserve">Доля полезного отпуска </w:t>
      </w:r>
      <w:r w:rsidRPr="00010F08">
        <w:t>тепловой энер</w:t>
      </w:r>
      <w:r w:rsidRPr="0020099D">
        <w:t xml:space="preserve">гии </w:t>
      </w:r>
      <w:r w:rsidR="00E13409">
        <w:t xml:space="preserve">по приборам учета </w:t>
      </w:r>
      <w:r w:rsidRPr="0020099D">
        <w:t xml:space="preserve">в системе теплоснабжения котельной по ул. Камышка п. Самусь </w:t>
      </w:r>
      <w:r w:rsidR="00E13409">
        <w:t>составляет 39 %</w:t>
      </w:r>
      <w:r w:rsidRPr="0020099D">
        <w:t>. Более подробная информация теплоснабжающими организациями не предоставлена.</w:t>
      </w:r>
    </w:p>
    <w:p w14:paraId="7A40FE4D" w14:textId="25AC6595" w:rsidR="009106A2" w:rsidRPr="005251E6" w:rsidRDefault="009106A2" w:rsidP="00E33D4D">
      <w:pPr>
        <w:pStyle w:val="afff3"/>
      </w:pPr>
      <w:r w:rsidRPr="0020099D">
        <w:t xml:space="preserve">Так как количество узлов учета не дает представления о количестве тепловой энергии, отпускаемой потребителям по приборам учета, целесообразно рассматривать показатели степени оснащения абонентов приборами учета. </w:t>
      </w:r>
      <w:r w:rsidR="00C57F05" w:rsidRPr="0020099D">
        <w:t>Доля отпуска тепловой энергии по приборам учета в общей величине полезного отпуска ЦОК п.</w:t>
      </w:r>
      <w:r w:rsidR="00C57F05" w:rsidRPr="00010F08">
        <w:t xml:space="preserve">Самусь составляет </w:t>
      </w:r>
      <w:r w:rsidR="00E13409">
        <w:t>61,7</w:t>
      </w:r>
      <w:r w:rsidR="00C57F05" w:rsidRPr="00010F08">
        <w:t>%.</w:t>
      </w:r>
    </w:p>
    <w:p w14:paraId="60CB81D7" w14:textId="77777777" w:rsidR="009106A2" w:rsidRPr="0020099D" w:rsidRDefault="009106A2" w:rsidP="00F54AC1">
      <w:pPr>
        <w:pStyle w:val="afff3"/>
      </w:pPr>
    </w:p>
    <w:p w14:paraId="51DAB9C9" w14:textId="42ADBBFA" w:rsidR="00CC460C" w:rsidRPr="0020099D" w:rsidRDefault="00CC460C" w:rsidP="009B65B1">
      <w:pPr>
        <w:pStyle w:val="2"/>
        <w:rPr>
          <w:lang w:val="ru-RU"/>
        </w:rPr>
      </w:pPr>
      <w:bookmarkStart w:id="131" w:name="_Toc453770381"/>
      <w:bookmarkStart w:id="132" w:name="_Toc201744779"/>
      <w:r w:rsidRPr="0020099D">
        <w:rPr>
          <w:lang w:val="ru-RU"/>
        </w:rPr>
        <w:t xml:space="preserve">Анализ работы диспетчерских служб теплоснабжающих (теплосетевых) организаций и используемых средств автоматизации, телемеханизации и </w:t>
      </w:r>
      <w:r w:rsidR="00FF6C84" w:rsidRPr="0020099D">
        <w:rPr>
          <w:lang w:val="ru-RU"/>
        </w:rPr>
        <w:br/>
      </w:r>
      <w:r w:rsidRPr="0020099D">
        <w:rPr>
          <w:lang w:val="ru-RU"/>
        </w:rPr>
        <w:t>связи</w:t>
      </w:r>
      <w:bookmarkEnd w:id="131"/>
      <w:bookmarkEnd w:id="132"/>
    </w:p>
    <w:p w14:paraId="4F162DDC" w14:textId="77777777" w:rsidR="00CC460C" w:rsidRPr="0020099D" w:rsidRDefault="00CC460C" w:rsidP="002C2730">
      <w:pPr>
        <w:shd w:val="clear" w:color="auto" w:fill="FFFFFF"/>
        <w:spacing w:line="276" w:lineRule="auto"/>
        <w:rPr>
          <w:rFonts w:ascii="Times New Roman" w:hAnsi="Times New Roman"/>
          <w:b/>
          <w:sz w:val="24"/>
          <w:szCs w:val="24"/>
          <w:lang w:val="ru-RU"/>
        </w:rPr>
      </w:pPr>
    </w:p>
    <w:p w14:paraId="7CB2DA13" w14:textId="2A0F82C5" w:rsidR="00A564CD" w:rsidRPr="0020099D" w:rsidRDefault="00A564CD" w:rsidP="00CE1D43">
      <w:pPr>
        <w:pStyle w:val="afff3"/>
      </w:pPr>
      <w:r w:rsidRPr="0020099D">
        <w:t xml:space="preserve">На базе </w:t>
      </w:r>
      <w:r w:rsidR="0026752D">
        <w:t>ОАО ТС</w:t>
      </w:r>
      <w:r w:rsidR="00341545" w:rsidRPr="0020099D">
        <w:t xml:space="preserve"> </w:t>
      </w:r>
      <w:r w:rsidRPr="0020099D">
        <w:t>функционирует аварийно-диспетчерская служба, отвечающая за работу наружных тепловых сетей.</w:t>
      </w:r>
    </w:p>
    <w:p w14:paraId="74650B07" w14:textId="37E7DD4D" w:rsidR="00A564CD" w:rsidRPr="0020099D" w:rsidRDefault="00A564CD" w:rsidP="00CE1D43">
      <w:pPr>
        <w:pStyle w:val="afff3"/>
      </w:pPr>
      <w:r w:rsidRPr="0020099D">
        <w:t xml:space="preserve">Для обеспечения ликвидации аварийных ситуаций на объектах </w:t>
      </w:r>
      <w:r w:rsidR="0026752D">
        <w:t>ОАО ТС</w:t>
      </w:r>
      <w:r w:rsidR="00341545" w:rsidRPr="0020099D">
        <w:t xml:space="preserve"> </w:t>
      </w:r>
      <w:r w:rsidR="000E24E6" w:rsidRPr="0020099D">
        <w:t>действует ава</w:t>
      </w:r>
      <w:r w:rsidRPr="0020099D">
        <w:t xml:space="preserve">рийно-ремонтная служба. </w:t>
      </w:r>
    </w:p>
    <w:p w14:paraId="6364FCC2" w14:textId="77777777" w:rsidR="00A564CD" w:rsidRPr="0020099D" w:rsidRDefault="00A564CD" w:rsidP="00CE1D43">
      <w:pPr>
        <w:pStyle w:val="afff3"/>
      </w:pPr>
      <w:r w:rsidRPr="0020099D">
        <w:t>В работе диспетчерской службы используются:</w:t>
      </w:r>
    </w:p>
    <w:p w14:paraId="34418A00" w14:textId="77777777" w:rsidR="00A564CD" w:rsidRPr="0020099D" w:rsidRDefault="00A564CD" w:rsidP="00A564CD">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w:t>
      </w:r>
      <w:r w:rsidRPr="0020099D">
        <w:rPr>
          <w:rFonts w:ascii="Times New Roman" w:eastAsia="Times New Roman" w:hAnsi="Times New Roman"/>
          <w:sz w:val="24"/>
          <w:lang w:val="ru-RU"/>
        </w:rPr>
        <w:tab/>
        <w:t>средства видеонаблюдения за помещениями ПНС-2 и ПНС-3;</w:t>
      </w:r>
    </w:p>
    <w:p w14:paraId="5157EE93" w14:textId="77777777" w:rsidR="00A564CD" w:rsidRPr="0020099D" w:rsidRDefault="00A564CD" w:rsidP="00A564CD">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w:t>
      </w:r>
      <w:r w:rsidRPr="0020099D">
        <w:rPr>
          <w:rFonts w:ascii="Times New Roman" w:eastAsia="Times New Roman" w:hAnsi="Times New Roman"/>
          <w:sz w:val="24"/>
          <w:lang w:val="ru-RU"/>
        </w:rPr>
        <w:tab/>
        <w:t>средства мониторинга параметров давления на всасе и выходе ПНС-2 и ПНС-3;</w:t>
      </w:r>
    </w:p>
    <w:p w14:paraId="35686FAB" w14:textId="77777777" w:rsidR="00A564CD" w:rsidRPr="0020099D" w:rsidRDefault="00A564CD" w:rsidP="00A564CD">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w:t>
      </w:r>
      <w:r w:rsidRPr="0020099D">
        <w:rPr>
          <w:rFonts w:ascii="Times New Roman" w:eastAsia="Times New Roman" w:hAnsi="Times New Roman"/>
          <w:sz w:val="24"/>
          <w:lang w:val="ru-RU"/>
        </w:rPr>
        <w:tab/>
        <w:t>средства мониторинга расхода через ПНС-2;</w:t>
      </w:r>
    </w:p>
    <w:p w14:paraId="0290CD0A" w14:textId="77777777" w:rsidR="00A564CD" w:rsidRPr="0020099D" w:rsidRDefault="00A564CD" w:rsidP="00A564CD">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w:t>
      </w:r>
      <w:r w:rsidRPr="0020099D">
        <w:rPr>
          <w:rFonts w:ascii="Times New Roman" w:eastAsia="Times New Roman" w:hAnsi="Times New Roman"/>
          <w:sz w:val="24"/>
          <w:lang w:val="ru-RU"/>
        </w:rPr>
        <w:tab/>
        <w:t>средства мониторинга температуры теплоносителя, скорости заполнения и уровня в аккумуляторного бака.</w:t>
      </w:r>
    </w:p>
    <w:p w14:paraId="50A8304C" w14:textId="77777777" w:rsidR="00A564CD" w:rsidRPr="0020099D" w:rsidRDefault="00A564CD" w:rsidP="00CE1D43">
      <w:pPr>
        <w:pStyle w:val="afff3"/>
      </w:pPr>
      <w:r w:rsidRPr="0020099D">
        <w:t>Внедрение системы диспетчерского контроля и управления не планируется.</w:t>
      </w:r>
    </w:p>
    <w:p w14:paraId="2C3FC563" w14:textId="2E4884E7" w:rsidR="00ED46D4" w:rsidRPr="0020099D" w:rsidRDefault="00ED46D4" w:rsidP="00CE1D43">
      <w:pPr>
        <w:pStyle w:val="afff3"/>
      </w:pPr>
      <w:r w:rsidRPr="0020099D">
        <w:t xml:space="preserve">В </w:t>
      </w:r>
      <w:r w:rsidR="00ED7E8E">
        <w:t>МКП «СВК»</w:t>
      </w:r>
      <w:r w:rsidRPr="0020099D">
        <w:t>, ООО «Уют Орловка»</w:t>
      </w:r>
      <w:r w:rsidR="00E13409">
        <w:t xml:space="preserve"> </w:t>
      </w:r>
      <w:r w:rsidRPr="0020099D">
        <w:t>диспетчерские службы отсутствуют.</w:t>
      </w:r>
    </w:p>
    <w:p w14:paraId="513DFA9C" w14:textId="3DB4803B" w:rsidR="00CC460C" w:rsidRPr="0020099D" w:rsidRDefault="00CC460C" w:rsidP="00A564CD">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ab/>
      </w:r>
    </w:p>
    <w:p w14:paraId="51C400E5" w14:textId="61FC2B73" w:rsidR="00CC460C" w:rsidRPr="0020099D" w:rsidRDefault="00CC460C" w:rsidP="00C57F05">
      <w:pPr>
        <w:pStyle w:val="2"/>
        <w:rPr>
          <w:lang w:val="ru-RU"/>
        </w:rPr>
      </w:pPr>
      <w:bookmarkStart w:id="133" w:name="_Toc453770382"/>
      <w:bookmarkStart w:id="134" w:name="_Toc201744780"/>
      <w:r w:rsidRPr="0020099D">
        <w:rPr>
          <w:lang w:val="ru-RU"/>
        </w:rPr>
        <w:t>Уровень автоматизации и обслуживания центральных тепловых пунктов, насосных станций</w:t>
      </w:r>
      <w:bookmarkEnd w:id="133"/>
      <w:bookmarkEnd w:id="134"/>
    </w:p>
    <w:p w14:paraId="6763434E" w14:textId="77777777" w:rsidR="00CC460C" w:rsidRPr="0020099D" w:rsidRDefault="00CC460C" w:rsidP="002C2730">
      <w:pPr>
        <w:shd w:val="clear" w:color="auto" w:fill="FFFFFF"/>
        <w:spacing w:line="276" w:lineRule="auto"/>
        <w:rPr>
          <w:rFonts w:ascii="Times New Roman" w:hAnsi="Times New Roman"/>
          <w:b/>
          <w:sz w:val="24"/>
          <w:szCs w:val="24"/>
          <w:lang w:val="ru-RU"/>
        </w:rPr>
      </w:pPr>
    </w:p>
    <w:p w14:paraId="0D8C42BC" w14:textId="0981E722" w:rsidR="00CC460C" w:rsidRPr="0020099D" w:rsidRDefault="00ED46D4" w:rsidP="00CE1D43">
      <w:pPr>
        <w:pStyle w:val="afff3"/>
      </w:pPr>
      <w:r w:rsidRPr="0020099D">
        <w:t xml:space="preserve">По данным </w:t>
      </w:r>
      <w:r w:rsidR="0026752D">
        <w:t>ОАО ТС</w:t>
      </w:r>
      <w:r w:rsidR="00341545" w:rsidRPr="0020099D">
        <w:t xml:space="preserve"> </w:t>
      </w:r>
      <w:r w:rsidRPr="0020099D">
        <w:t>средства автоматизации насосных станций отсутствуют.</w:t>
      </w:r>
    </w:p>
    <w:p w14:paraId="7D47D643" w14:textId="078688C1" w:rsidR="00ED46D4" w:rsidRPr="0020099D" w:rsidRDefault="00ED46D4" w:rsidP="00CE1D43">
      <w:pPr>
        <w:pStyle w:val="afff3"/>
      </w:pPr>
      <w:r w:rsidRPr="0020099D">
        <w:t>По данным ООО «Уют Орловка»</w:t>
      </w:r>
      <w:r w:rsidR="007E4518">
        <w:t xml:space="preserve">, </w:t>
      </w:r>
      <w:r w:rsidR="00E13409">
        <w:t>МКП «СВК»</w:t>
      </w:r>
      <w:r w:rsidR="009259A6">
        <w:t xml:space="preserve"> </w:t>
      </w:r>
      <w:r w:rsidRPr="0020099D">
        <w:t>на эксплуатируемых тепловых сетях ЦТП и насосные станции отсутствуют.</w:t>
      </w:r>
    </w:p>
    <w:p w14:paraId="47F3C1CC" w14:textId="1937F3C2" w:rsidR="00ED46D4" w:rsidRPr="0020099D" w:rsidRDefault="00ED46D4" w:rsidP="00CE1D43">
      <w:pPr>
        <w:pStyle w:val="afff3"/>
      </w:pPr>
      <w:r w:rsidRPr="0020099D">
        <w:lastRenderedPageBreak/>
        <w:t xml:space="preserve">По данным </w:t>
      </w:r>
      <w:r w:rsidR="00ED7E8E">
        <w:t>МКП «СВК»</w:t>
      </w:r>
      <w:r w:rsidRPr="0020099D">
        <w:t xml:space="preserve"> на эксплуатируемых тепловых сетях уровень автоматизации ЦТП составляет 100%.</w:t>
      </w:r>
      <w:r w:rsidR="00AF637A">
        <w:t xml:space="preserve"> </w:t>
      </w:r>
    </w:p>
    <w:p w14:paraId="770D68B2" w14:textId="77777777" w:rsidR="00ED46D4" w:rsidRPr="0020099D" w:rsidRDefault="00ED46D4" w:rsidP="00CE1D43">
      <w:pPr>
        <w:pStyle w:val="afff3"/>
        <w:rPr>
          <w:szCs w:val="24"/>
        </w:rPr>
      </w:pPr>
    </w:p>
    <w:p w14:paraId="58E8D474" w14:textId="650ECCFC" w:rsidR="00CC460C" w:rsidRPr="0020099D" w:rsidRDefault="00CC460C" w:rsidP="009B65B1">
      <w:pPr>
        <w:pStyle w:val="2"/>
        <w:rPr>
          <w:lang w:val="ru-RU"/>
        </w:rPr>
      </w:pPr>
      <w:bookmarkStart w:id="135" w:name="_Toc453770383"/>
      <w:bookmarkStart w:id="136" w:name="_Toc201744781"/>
      <w:r w:rsidRPr="0020099D">
        <w:rPr>
          <w:lang w:val="ru-RU"/>
        </w:rPr>
        <w:t>Сведения о наличии защиты тепловых сетей от превышения давления</w:t>
      </w:r>
      <w:bookmarkEnd w:id="135"/>
      <w:bookmarkEnd w:id="136"/>
    </w:p>
    <w:p w14:paraId="772B3BC8" w14:textId="77777777" w:rsidR="00CC460C" w:rsidRPr="0020099D" w:rsidRDefault="00CC460C" w:rsidP="002C2730">
      <w:pPr>
        <w:shd w:val="clear" w:color="auto" w:fill="FFFFFF"/>
        <w:spacing w:line="276" w:lineRule="auto"/>
        <w:rPr>
          <w:rFonts w:ascii="Times New Roman" w:hAnsi="Times New Roman"/>
          <w:b/>
          <w:sz w:val="24"/>
          <w:szCs w:val="24"/>
          <w:lang w:val="ru-RU"/>
        </w:rPr>
      </w:pPr>
    </w:p>
    <w:p w14:paraId="4F1E41B8" w14:textId="068CF497" w:rsidR="00ED46D4" w:rsidRPr="0020099D" w:rsidRDefault="00ED46D4" w:rsidP="00CE1D43">
      <w:pPr>
        <w:pStyle w:val="afff3"/>
      </w:pPr>
      <w:r w:rsidRPr="0020099D">
        <w:t xml:space="preserve">Системы теплоснабжения, оснащенные большим объемом запорной арматуры, насосного оборудования, а также имеющие большую протяженность сетей и высокое гидравлическое сопротивление имеют трудности при обеспечении высокой степени надежности. </w:t>
      </w:r>
    </w:p>
    <w:p w14:paraId="56CC0CFB" w14:textId="6A981070" w:rsidR="00ED46D4" w:rsidRPr="0020099D" w:rsidRDefault="00ED46D4" w:rsidP="00CE1D43">
      <w:pPr>
        <w:pStyle w:val="afff3"/>
      </w:pPr>
      <w:r w:rsidRPr="0020099D">
        <w:t>В таких системах теплоснабжения существует высокая вероятность возникновения аварийных либо переходных гидравлических режимов, характеризуемых колебаниями либо повышением давления сетевой воды, значения которых выходят за пределы допустимых значений прочностных характеристик оборудования и сетей. Подобные процессы возможны и в системах теплоснабжения невысокой мощности и протяженности и, кроме того, могут иметь характер гидравлического удара.</w:t>
      </w:r>
    </w:p>
    <w:p w14:paraId="6D1ACA8E" w14:textId="25EF89A0" w:rsidR="00ED46D4" w:rsidRPr="0020099D" w:rsidRDefault="00ED46D4" w:rsidP="00CE1D43">
      <w:pPr>
        <w:pStyle w:val="afff3"/>
      </w:pPr>
      <w:r w:rsidRPr="0020099D">
        <w:t>Нарушения нормального гидравлического режима систем теплоснабжения имеют следующие технические причины:</w:t>
      </w:r>
    </w:p>
    <w:p w14:paraId="019E9621" w14:textId="77777777" w:rsidR="00ED46D4" w:rsidRPr="0020099D" w:rsidRDefault="00ED46D4" w:rsidP="00AC069A">
      <w:pPr>
        <w:pStyle w:val="afff3"/>
        <w:numPr>
          <w:ilvl w:val="0"/>
          <w:numId w:val="33"/>
        </w:numPr>
        <w:ind w:left="0" w:firstLine="709"/>
      </w:pPr>
      <w:r w:rsidRPr="0020099D">
        <w:t>аварийные отключения сетевых и подпиточных насосов котельных;</w:t>
      </w:r>
    </w:p>
    <w:p w14:paraId="64A258EC" w14:textId="416AEFFC" w:rsidR="00ED46D4" w:rsidRPr="0020099D" w:rsidRDefault="00ED46D4" w:rsidP="00AC069A">
      <w:pPr>
        <w:pStyle w:val="afff3"/>
        <w:numPr>
          <w:ilvl w:val="0"/>
          <w:numId w:val="33"/>
        </w:numPr>
        <w:ind w:left="0" w:firstLine="709"/>
      </w:pPr>
      <w:r w:rsidRPr="0020099D">
        <w:t>закрытие (открытие) регуляторов, запорной, предохранительной и обратной арматуры на источниках теплоснабжения, в тепловых сетях и в тепловых пунктах потребителей (причем разрывы коррозионно-ослабленных трубопроводов могут происходить даже в случае плановых переключений в тепловых схемах, при перепуске насосов, уменьшении или увеличении подпитки сети);</w:t>
      </w:r>
    </w:p>
    <w:p w14:paraId="62A49B4C" w14:textId="77777777" w:rsidR="00ED46D4" w:rsidRPr="0020099D" w:rsidRDefault="00ED46D4" w:rsidP="00AC069A">
      <w:pPr>
        <w:pStyle w:val="afff3"/>
        <w:numPr>
          <w:ilvl w:val="0"/>
          <w:numId w:val="33"/>
        </w:numPr>
        <w:ind w:left="0" w:firstLine="709"/>
      </w:pPr>
      <w:r w:rsidRPr="0020099D">
        <w:t>вскипание воды в котлах и оборудовании котельных;</w:t>
      </w:r>
    </w:p>
    <w:p w14:paraId="732959CA" w14:textId="595D12BC" w:rsidR="00ED46D4" w:rsidRPr="0020099D" w:rsidRDefault="00ED46D4" w:rsidP="00AC069A">
      <w:pPr>
        <w:pStyle w:val="afff3"/>
        <w:numPr>
          <w:ilvl w:val="0"/>
          <w:numId w:val="33"/>
        </w:numPr>
        <w:ind w:left="0" w:firstLine="709"/>
      </w:pPr>
      <w:r w:rsidRPr="0020099D">
        <w:t>разрывы магистральных сетевых трубопроводов.</w:t>
      </w:r>
    </w:p>
    <w:p w14:paraId="14668156" w14:textId="6DB7FC7B" w:rsidR="00ED46D4" w:rsidRPr="0020099D" w:rsidRDefault="00ED46D4" w:rsidP="00CE1D43">
      <w:pPr>
        <w:pStyle w:val="afff3"/>
      </w:pPr>
      <w:r w:rsidRPr="0020099D">
        <w:t>В зависимости от инерционности системы трубопроводов и характеристик возмущения переходные гидравлические режимы можно подразделить на условно-стабильные и гидравлические удары. Данные разновидности могут носить характер затухающего колебательного процесса.</w:t>
      </w:r>
    </w:p>
    <w:p w14:paraId="3B7C89E6" w14:textId="766E12B1" w:rsidR="00ED46D4" w:rsidRPr="0020099D" w:rsidRDefault="00ED46D4" w:rsidP="00CE1D43">
      <w:pPr>
        <w:pStyle w:val="afff3"/>
      </w:pPr>
      <w:r w:rsidRPr="0020099D">
        <w:t>Условно-стабильные режимы характеризуются монотонными нарушениями стационарного гидравлического режима, при которых скорость изменения (в т. ч. нарастания) давления невысока. Подобные режимы наиболее часто являются следствием операций с регулирующими клапана-ми, закрытия или открытия арматуры с электроприводом.</w:t>
      </w:r>
    </w:p>
    <w:p w14:paraId="33C3053C" w14:textId="12C53799" w:rsidR="00ED46D4" w:rsidRPr="0020099D" w:rsidRDefault="00ED46D4" w:rsidP="00CE1D43">
      <w:pPr>
        <w:pStyle w:val="afff3"/>
      </w:pPr>
      <w:r w:rsidRPr="0020099D">
        <w:lastRenderedPageBreak/>
        <w:t xml:space="preserve">Кроме того, системы теплоснабжения обладают следующей особенностью: существует значительный разброс допустимых давлений для оборудования и трубопроводов, установленных на котельных, тепловых сетях и системах теплопотребления. </w:t>
      </w:r>
    </w:p>
    <w:p w14:paraId="5BACAFFA" w14:textId="77777777" w:rsidR="00ED46D4" w:rsidRPr="0020099D" w:rsidRDefault="00ED46D4" w:rsidP="00CE1D43">
      <w:pPr>
        <w:pStyle w:val="afff3"/>
      </w:pPr>
      <w:r w:rsidRPr="0020099D">
        <w:t xml:space="preserve">Гидравлическим ударом называется явление, возникающее в трубопроводе при быстром изменении скорости движения жидкости. Гидравлический удар характеризуется мгновенными повышениями и понижениями давления, которые могут привести к разрушению трубопровода. </w:t>
      </w:r>
    </w:p>
    <w:p w14:paraId="0AE7FA37" w14:textId="77777777" w:rsidR="00ED46D4" w:rsidRPr="0020099D" w:rsidRDefault="00ED46D4" w:rsidP="00CE1D43">
      <w:pPr>
        <w:pStyle w:val="afff3"/>
      </w:pPr>
      <w:r w:rsidRPr="0020099D">
        <w:t xml:space="preserve">Гидравлический удар сопровождается резким изменением скорости движения воды в сети. Для </w:t>
      </w:r>
      <w:r w:rsidRPr="00263863">
        <w:t>сортамента</w:t>
      </w:r>
      <w:r w:rsidRPr="0020099D">
        <w:t xml:space="preserve"> труб, применяемых в тепловых сетях, в диапазоне изменения диаметров от 0,05 до 1,0 м отношение ds изменяется от 20 до 90 и скорость звука в воде составляет от 1300 до 1050 м/с.</w:t>
      </w:r>
    </w:p>
    <w:p w14:paraId="0076D525" w14:textId="4C03F80D" w:rsidR="00ED46D4" w:rsidRPr="0020099D" w:rsidRDefault="00ED46D4" w:rsidP="00CE1D43">
      <w:pPr>
        <w:pStyle w:val="afff3"/>
      </w:pPr>
      <w:r w:rsidRPr="0020099D">
        <w:t xml:space="preserve">По данным предоставленным </w:t>
      </w:r>
      <w:r w:rsidR="0026752D">
        <w:t>ОАО ТС</w:t>
      </w:r>
      <w:r w:rsidRPr="0020099D">
        <w:t>, средства защиты тепловых сетей от превышения давления отсутствуют.</w:t>
      </w:r>
    </w:p>
    <w:p w14:paraId="69DB92A7" w14:textId="390B6154" w:rsidR="00ED46D4" w:rsidRPr="0020099D" w:rsidRDefault="00ED46D4" w:rsidP="00CE1D43">
      <w:pPr>
        <w:pStyle w:val="afff3"/>
      </w:pPr>
      <w:r w:rsidRPr="0020099D">
        <w:t>В современных системах теплоснабжения по результатам испытаний при проведении работ по наладке гидравлических режимов рекомендуется применять следующие устройства защиты тепловых сетей от превышения давления:</w:t>
      </w:r>
    </w:p>
    <w:p w14:paraId="31FB08BF" w14:textId="77777777" w:rsidR="00ED46D4" w:rsidRPr="0020099D" w:rsidRDefault="00ED46D4" w:rsidP="00AC069A">
      <w:pPr>
        <w:pStyle w:val="afff3"/>
        <w:numPr>
          <w:ilvl w:val="0"/>
          <w:numId w:val="34"/>
        </w:numPr>
        <w:ind w:left="0" w:firstLine="709"/>
      </w:pPr>
      <w:r w:rsidRPr="0020099D">
        <w:t>быстродействующие клапаны МСУ;</w:t>
      </w:r>
    </w:p>
    <w:p w14:paraId="2A80D9ED" w14:textId="77777777" w:rsidR="00ED46D4" w:rsidRPr="0020099D" w:rsidRDefault="00ED46D4" w:rsidP="00AC069A">
      <w:pPr>
        <w:pStyle w:val="afff3"/>
        <w:numPr>
          <w:ilvl w:val="0"/>
          <w:numId w:val="34"/>
        </w:numPr>
        <w:ind w:left="0" w:firstLine="709"/>
      </w:pPr>
      <w:r w:rsidRPr="0020099D">
        <w:t>мембранные предохранительные устройства МПУ;</w:t>
      </w:r>
    </w:p>
    <w:p w14:paraId="58E3EE38" w14:textId="46AE5F0A" w:rsidR="00CC460C" w:rsidRPr="0020099D" w:rsidRDefault="00ED46D4" w:rsidP="00AC069A">
      <w:pPr>
        <w:pStyle w:val="afff3"/>
        <w:numPr>
          <w:ilvl w:val="0"/>
          <w:numId w:val="34"/>
        </w:numPr>
        <w:ind w:left="0" w:firstLine="709"/>
      </w:pPr>
      <w:r w:rsidRPr="0020099D">
        <w:t>демпфирующие устройства для защиты чувствительных элементов (манометров, регуляторов, датчиков) от воздействия гидроударов.</w:t>
      </w:r>
    </w:p>
    <w:p w14:paraId="193CFF04" w14:textId="25236413" w:rsidR="00EC48CD" w:rsidRPr="0020099D" w:rsidRDefault="00684885" w:rsidP="00CE1D43">
      <w:pPr>
        <w:pStyle w:val="afff3"/>
      </w:pPr>
      <w:r w:rsidRPr="0020099D">
        <w:t>Для защиты тепловых сетей п. Самусь и п. Орловка от превышения давления на котельных установ</w:t>
      </w:r>
      <w:r w:rsidR="000E24E6" w:rsidRPr="0020099D">
        <w:t xml:space="preserve">лены предохранительные клапаны. Кроме того, в п. Самусь, на котельной «ЦОК» </w:t>
      </w:r>
      <w:r w:rsidRPr="0020099D">
        <w:t>на ЦТП на подающих трубопроводах установлены невозвратные клапаны.</w:t>
      </w:r>
      <w:bookmarkStart w:id="137" w:name="_Toc453770384"/>
      <w:r w:rsidR="00942F87" w:rsidRPr="0020099D">
        <w:t xml:space="preserve"> </w:t>
      </w:r>
    </w:p>
    <w:p w14:paraId="02E7A7F8" w14:textId="77777777" w:rsidR="00554C31" w:rsidRPr="0020099D" w:rsidRDefault="00554C31" w:rsidP="00CE1D43">
      <w:pPr>
        <w:pStyle w:val="afff3"/>
        <w:sectPr w:rsidR="00554C31" w:rsidRPr="0020099D" w:rsidSect="004125FF">
          <w:pgSz w:w="11906" w:h="16838" w:code="9"/>
          <w:pgMar w:top="1276" w:right="567" w:bottom="1134" w:left="1276" w:header="709" w:footer="709" w:gutter="0"/>
          <w:cols w:space="708"/>
          <w:titlePg/>
          <w:docGrid w:linePitch="360"/>
        </w:sectPr>
      </w:pPr>
    </w:p>
    <w:p w14:paraId="3F9F3EBC" w14:textId="4CE06F91" w:rsidR="00CC460C" w:rsidRPr="0020099D" w:rsidRDefault="00CC460C" w:rsidP="009B65B1">
      <w:pPr>
        <w:pStyle w:val="2"/>
        <w:rPr>
          <w:lang w:val="ru-RU"/>
        </w:rPr>
      </w:pPr>
      <w:bookmarkStart w:id="138" w:name="_Toc201744782"/>
      <w:r w:rsidRPr="0020099D">
        <w:rPr>
          <w:lang w:val="ru-RU"/>
        </w:rPr>
        <w:lastRenderedPageBreak/>
        <w:t>Перечень выявленных бесхозяйных тепловых сетей и обоснование выбора организации, уполномоченной на их эксплуатацию</w:t>
      </w:r>
      <w:bookmarkEnd w:id="137"/>
      <w:bookmarkEnd w:id="138"/>
    </w:p>
    <w:p w14:paraId="5B368205" w14:textId="77777777" w:rsidR="00CC460C" w:rsidRPr="0020099D" w:rsidRDefault="00CC460C" w:rsidP="002C2730">
      <w:pPr>
        <w:shd w:val="clear" w:color="auto" w:fill="FFFFFF"/>
        <w:spacing w:line="276" w:lineRule="auto"/>
        <w:rPr>
          <w:rFonts w:ascii="Times New Roman" w:hAnsi="Times New Roman"/>
          <w:sz w:val="24"/>
          <w:szCs w:val="24"/>
          <w:lang w:val="ru-RU"/>
        </w:rPr>
      </w:pPr>
    </w:p>
    <w:p w14:paraId="14ABC507" w14:textId="45BE4878" w:rsidR="004370A4" w:rsidRPr="0020099D" w:rsidRDefault="00A13A90" w:rsidP="00A13A90">
      <w:pPr>
        <w:spacing w:line="360" w:lineRule="auto"/>
        <w:ind w:firstLine="708"/>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По данным предоставленным </w:t>
      </w:r>
      <w:r w:rsidR="0026752D">
        <w:rPr>
          <w:rFonts w:ascii="Times New Roman" w:eastAsia="Times New Roman" w:hAnsi="Times New Roman"/>
          <w:sz w:val="24"/>
          <w:lang w:val="ru-RU"/>
        </w:rPr>
        <w:t>ОАО ТС</w:t>
      </w:r>
      <w:r w:rsidR="00341545" w:rsidRPr="0020099D">
        <w:rPr>
          <w:rFonts w:ascii="Times New Roman" w:eastAsia="Times New Roman" w:hAnsi="Times New Roman"/>
          <w:sz w:val="24"/>
          <w:lang w:val="ru-RU"/>
        </w:rPr>
        <w:t xml:space="preserve"> </w:t>
      </w:r>
      <w:r w:rsidRPr="0020099D">
        <w:rPr>
          <w:rFonts w:ascii="Times New Roman" w:eastAsia="Times New Roman" w:hAnsi="Times New Roman"/>
          <w:sz w:val="24"/>
          <w:lang w:val="ru-RU"/>
        </w:rPr>
        <w:t xml:space="preserve">перечень бесхозяйных сетей представлен в </w:t>
      </w:r>
      <w:r w:rsidR="009B65B1" w:rsidRPr="0020099D">
        <w:rPr>
          <w:rFonts w:ascii="Times New Roman" w:eastAsia="Times New Roman" w:hAnsi="Times New Roman"/>
          <w:sz w:val="24"/>
          <w:lang w:val="ru-RU"/>
        </w:rPr>
        <w:t>т</w:t>
      </w:r>
      <w:r w:rsidRPr="0020099D">
        <w:rPr>
          <w:rFonts w:ascii="Times New Roman" w:eastAsia="Times New Roman" w:hAnsi="Times New Roman"/>
          <w:sz w:val="24"/>
          <w:lang w:val="ru-RU"/>
        </w:rPr>
        <w:t xml:space="preserve">аблице </w:t>
      </w:r>
      <w:r w:rsidR="0015644F" w:rsidRPr="0020099D">
        <w:rPr>
          <w:rFonts w:ascii="Times New Roman" w:eastAsia="Times New Roman" w:hAnsi="Times New Roman"/>
          <w:sz w:val="24"/>
          <w:lang w:val="ru-RU"/>
        </w:rPr>
        <w:t>3.</w:t>
      </w:r>
      <w:r w:rsidR="00BE0C7A">
        <w:rPr>
          <w:rFonts w:ascii="Times New Roman" w:eastAsia="Times New Roman" w:hAnsi="Times New Roman"/>
          <w:sz w:val="24"/>
          <w:lang w:val="ru-RU"/>
        </w:rPr>
        <w:t>35</w:t>
      </w:r>
      <w:r w:rsidRPr="0020099D">
        <w:rPr>
          <w:rFonts w:ascii="Times New Roman" w:eastAsia="Times New Roman" w:hAnsi="Times New Roman"/>
          <w:sz w:val="24"/>
          <w:lang w:val="ru-RU"/>
        </w:rPr>
        <w:t>.</w:t>
      </w:r>
    </w:p>
    <w:p w14:paraId="26DCE0B2" w14:textId="7E9A1BB3" w:rsidR="00A13A90" w:rsidRPr="0020099D" w:rsidRDefault="0015644F" w:rsidP="00A13A90">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3.</w:t>
      </w:r>
      <w:r w:rsidR="00751AF8" w:rsidRPr="0020099D">
        <w:rPr>
          <w:rFonts w:ascii="Times New Roman" w:eastAsia="Times New Roman" w:hAnsi="Times New Roman"/>
          <w:sz w:val="24"/>
          <w:lang w:val="ru-RU"/>
        </w:rPr>
        <w:t>3</w:t>
      </w:r>
      <w:r w:rsidR="00BE0C7A">
        <w:rPr>
          <w:rFonts w:ascii="Times New Roman" w:eastAsia="Times New Roman" w:hAnsi="Times New Roman"/>
          <w:sz w:val="24"/>
          <w:lang w:val="ru-RU"/>
        </w:rPr>
        <w:t>5</w:t>
      </w:r>
      <w:r w:rsidR="00A13A90" w:rsidRPr="0020099D">
        <w:rPr>
          <w:rFonts w:ascii="Times New Roman" w:eastAsia="Times New Roman" w:hAnsi="Times New Roman"/>
          <w:sz w:val="24"/>
          <w:lang w:val="ru-RU"/>
        </w:rPr>
        <w:t xml:space="preserve"> – Перечень бесхозяйных сетей </w:t>
      </w:r>
      <w:r w:rsidR="0026752D">
        <w:rPr>
          <w:rFonts w:ascii="Times New Roman" w:eastAsia="Times New Roman" w:hAnsi="Times New Roman"/>
          <w:sz w:val="24"/>
          <w:lang w:val="ru-RU"/>
        </w:rPr>
        <w:t>ОАО ТС</w:t>
      </w:r>
    </w:p>
    <w:tbl>
      <w:tblPr>
        <w:tblW w:w="1432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380"/>
        <w:gridCol w:w="1306"/>
        <w:gridCol w:w="1276"/>
        <w:gridCol w:w="980"/>
        <w:gridCol w:w="1180"/>
        <w:gridCol w:w="860"/>
        <w:gridCol w:w="1780"/>
        <w:gridCol w:w="1380"/>
        <w:gridCol w:w="1332"/>
        <w:gridCol w:w="1280"/>
      </w:tblGrid>
      <w:tr w:rsidR="00E13409" w:rsidRPr="00E13409" w14:paraId="1644209D" w14:textId="77777777" w:rsidTr="00E13409">
        <w:trPr>
          <w:trHeight w:val="960"/>
        </w:trPr>
        <w:tc>
          <w:tcPr>
            <w:tcW w:w="572" w:type="dxa"/>
            <w:vMerge w:val="restart"/>
            <w:shd w:val="clear" w:color="000000" w:fill="FFFFFF"/>
            <w:vAlign w:val="center"/>
            <w:hideMark/>
          </w:tcPr>
          <w:p w14:paraId="062F24DB" w14:textId="77777777" w:rsidR="00E13409" w:rsidRPr="00E13409" w:rsidRDefault="00E13409" w:rsidP="00E13409">
            <w:pPr>
              <w:widowControl/>
              <w:jc w:val="center"/>
              <w:rPr>
                <w:rFonts w:ascii="Times New Roman CYR" w:eastAsia="Times New Roman" w:hAnsi="Times New Roman CYR" w:cs="Times New Roman CYR"/>
                <w:sz w:val="18"/>
                <w:szCs w:val="18"/>
                <w:lang w:val="ru-RU" w:eastAsia="ru-RU"/>
              </w:rPr>
            </w:pPr>
            <w:r w:rsidRPr="00E13409">
              <w:rPr>
                <w:rFonts w:ascii="Times New Roman CYR" w:eastAsia="Times New Roman" w:hAnsi="Times New Roman CYR" w:cs="Times New Roman CYR"/>
                <w:sz w:val="18"/>
                <w:szCs w:val="18"/>
                <w:lang w:val="ru-RU" w:eastAsia="ru-RU"/>
              </w:rPr>
              <w:t>№ п/п</w:t>
            </w:r>
          </w:p>
        </w:tc>
        <w:tc>
          <w:tcPr>
            <w:tcW w:w="2380" w:type="dxa"/>
            <w:vMerge w:val="restart"/>
            <w:shd w:val="clear" w:color="000000" w:fill="FFFFFF"/>
            <w:vAlign w:val="center"/>
            <w:hideMark/>
          </w:tcPr>
          <w:p w14:paraId="59A588C6" w14:textId="77777777" w:rsidR="00E13409" w:rsidRPr="00E13409" w:rsidRDefault="00E13409" w:rsidP="00E13409">
            <w:pPr>
              <w:widowControl/>
              <w:jc w:val="center"/>
              <w:rPr>
                <w:rFonts w:ascii="Times New Roman" w:eastAsia="Times New Roman" w:hAnsi="Times New Roman"/>
                <w:sz w:val="18"/>
                <w:szCs w:val="18"/>
                <w:lang w:val="ru-RU" w:eastAsia="ru-RU"/>
              </w:rPr>
            </w:pPr>
            <w:r w:rsidRPr="00E13409">
              <w:rPr>
                <w:rFonts w:ascii="Times New Roman" w:eastAsia="Times New Roman" w:hAnsi="Times New Roman"/>
                <w:sz w:val="18"/>
                <w:szCs w:val="18"/>
                <w:lang w:val="ru-RU" w:eastAsia="ru-RU"/>
              </w:rPr>
              <w:t>Наименование участка (района) эксплуатации тепловых сетей</w:t>
            </w:r>
          </w:p>
        </w:tc>
        <w:tc>
          <w:tcPr>
            <w:tcW w:w="1306" w:type="dxa"/>
            <w:vMerge w:val="restart"/>
            <w:shd w:val="clear" w:color="000000" w:fill="FFFFFF"/>
            <w:vAlign w:val="center"/>
            <w:hideMark/>
          </w:tcPr>
          <w:p w14:paraId="3E7CFC01" w14:textId="77777777" w:rsidR="00E13409" w:rsidRPr="00E13409" w:rsidRDefault="00E13409" w:rsidP="00E13409">
            <w:pPr>
              <w:widowControl/>
              <w:jc w:val="center"/>
              <w:rPr>
                <w:rFonts w:ascii="Times New Roman" w:eastAsia="Times New Roman" w:hAnsi="Times New Roman"/>
                <w:sz w:val="18"/>
                <w:szCs w:val="18"/>
                <w:lang w:val="ru-RU" w:eastAsia="ru-RU"/>
              </w:rPr>
            </w:pPr>
            <w:r w:rsidRPr="00E13409">
              <w:rPr>
                <w:rFonts w:ascii="Times New Roman" w:eastAsia="Times New Roman" w:hAnsi="Times New Roman"/>
                <w:sz w:val="18"/>
                <w:szCs w:val="18"/>
                <w:lang w:val="ru-RU" w:eastAsia="ru-RU"/>
              </w:rPr>
              <w:t>Протяженность участка по трассе                в 1-о трубном исполнении, м</w:t>
            </w:r>
          </w:p>
        </w:tc>
        <w:tc>
          <w:tcPr>
            <w:tcW w:w="1276" w:type="dxa"/>
            <w:vMerge w:val="restart"/>
            <w:shd w:val="clear" w:color="000000" w:fill="FFFFFF"/>
            <w:vAlign w:val="center"/>
            <w:hideMark/>
          </w:tcPr>
          <w:p w14:paraId="5BDC97AA" w14:textId="77777777" w:rsidR="00E13409" w:rsidRPr="00E13409" w:rsidRDefault="00E13409" w:rsidP="00E13409">
            <w:pPr>
              <w:widowControl/>
              <w:jc w:val="center"/>
              <w:rPr>
                <w:rFonts w:ascii="Times New Roman" w:eastAsia="Times New Roman" w:hAnsi="Times New Roman"/>
                <w:sz w:val="18"/>
                <w:szCs w:val="18"/>
                <w:lang w:val="ru-RU" w:eastAsia="ru-RU"/>
              </w:rPr>
            </w:pPr>
            <w:r w:rsidRPr="00E13409">
              <w:rPr>
                <w:rFonts w:ascii="Times New Roman" w:eastAsia="Times New Roman" w:hAnsi="Times New Roman"/>
                <w:sz w:val="18"/>
                <w:szCs w:val="18"/>
                <w:lang w:val="ru-RU" w:eastAsia="ru-RU"/>
              </w:rPr>
              <w:t>Протяженность участка по трассе                в 2-х трубном исполнении, м</w:t>
            </w:r>
          </w:p>
        </w:tc>
        <w:tc>
          <w:tcPr>
            <w:tcW w:w="980" w:type="dxa"/>
            <w:vMerge w:val="restart"/>
            <w:shd w:val="clear" w:color="000000" w:fill="FFFFFF"/>
            <w:vAlign w:val="center"/>
            <w:hideMark/>
          </w:tcPr>
          <w:p w14:paraId="38B344C7" w14:textId="77777777" w:rsidR="00E13409" w:rsidRPr="00E13409" w:rsidRDefault="00E13409" w:rsidP="00E13409">
            <w:pPr>
              <w:widowControl/>
              <w:jc w:val="center"/>
              <w:rPr>
                <w:rFonts w:ascii="Times New Roman" w:eastAsia="Times New Roman" w:hAnsi="Times New Roman"/>
                <w:sz w:val="18"/>
                <w:szCs w:val="18"/>
                <w:lang w:val="ru-RU" w:eastAsia="ru-RU"/>
              </w:rPr>
            </w:pPr>
            <w:r w:rsidRPr="00E13409">
              <w:rPr>
                <w:rFonts w:ascii="Times New Roman" w:eastAsia="Times New Roman" w:hAnsi="Times New Roman"/>
                <w:sz w:val="18"/>
                <w:szCs w:val="18"/>
                <w:lang w:val="ru-RU" w:eastAsia="ru-RU"/>
              </w:rPr>
              <w:t>Количество тепловых камер (пунктов)  шт.</w:t>
            </w:r>
          </w:p>
        </w:tc>
        <w:tc>
          <w:tcPr>
            <w:tcW w:w="1180" w:type="dxa"/>
            <w:vMerge w:val="restart"/>
            <w:shd w:val="clear" w:color="000000" w:fill="FFFFFF"/>
            <w:vAlign w:val="center"/>
            <w:hideMark/>
          </w:tcPr>
          <w:p w14:paraId="50624EF9" w14:textId="77777777" w:rsidR="00E13409" w:rsidRPr="00E13409" w:rsidRDefault="00E13409" w:rsidP="00E13409">
            <w:pPr>
              <w:widowControl/>
              <w:jc w:val="center"/>
              <w:rPr>
                <w:rFonts w:ascii="Times New Roman" w:eastAsia="Times New Roman" w:hAnsi="Times New Roman"/>
                <w:sz w:val="18"/>
                <w:szCs w:val="18"/>
                <w:lang w:val="ru-RU" w:eastAsia="ru-RU"/>
              </w:rPr>
            </w:pPr>
            <w:r w:rsidRPr="00E13409">
              <w:rPr>
                <w:rFonts w:ascii="Times New Roman" w:eastAsia="Times New Roman" w:hAnsi="Times New Roman"/>
                <w:sz w:val="18"/>
                <w:szCs w:val="18"/>
                <w:lang w:val="ru-RU" w:eastAsia="ru-RU"/>
              </w:rPr>
              <w:t>Условный диаметр труб, Ду, мм</w:t>
            </w:r>
          </w:p>
        </w:tc>
        <w:tc>
          <w:tcPr>
            <w:tcW w:w="860" w:type="dxa"/>
            <w:vMerge w:val="restart"/>
            <w:shd w:val="clear" w:color="000000" w:fill="FFFFFF"/>
            <w:vAlign w:val="center"/>
            <w:hideMark/>
          </w:tcPr>
          <w:p w14:paraId="667C87A3"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Количество труб , шт.</w:t>
            </w:r>
          </w:p>
        </w:tc>
        <w:tc>
          <w:tcPr>
            <w:tcW w:w="1780" w:type="dxa"/>
            <w:vMerge w:val="restart"/>
            <w:shd w:val="clear" w:color="000000" w:fill="FFFFFF"/>
            <w:vAlign w:val="center"/>
            <w:hideMark/>
          </w:tcPr>
          <w:p w14:paraId="526C689B"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Способ прокладки (бесканальная, в  каналах, надземная)</w:t>
            </w:r>
          </w:p>
        </w:tc>
        <w:tc>
          <w:tcPr>
            <w:tcW w:w="1380" w:type="dxa"/>
            <w:vMerge w:val="restart"/>
            <w:shd w:val="clear" w:color="auto" w:fill="auto"/>
            <w:vAlign w:val="center"/>
            <w:hideMark/>
          </w:tcPr>
          <w:p w14:paraId="23F5EDD5" w14:textId="2D277A55"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noProof/>
                <w:sz w:val="20"/>
                <w:szCs w:val="20"/>
                <w:lang w:val="ru-RU" w:eastAsia="ru-RU"/>
              </w:rPr>
              <w:drawing>
                <wp:anchor distT="0" distB="0" distL="114300" distR="114300" simplePos="0" relativeHeight="251662336" behindDoc="0" locked="0" layoutInCell="1" allowOverlap="1" wp14:anchorId="5A2DDD9F" wp14:editId="780D3141">
                  <wp:simplePos x="0" y="0"/>
                  <wp:positionH relativeFrom="column">
                    <wp:posOffset>876300</wp:posOffset>
                  </wp:positionH>
                  <wp:positionV relativeFrom="paragraph">
                    <wp:posOffset>609600</wp:posOffset>
                  </wp:positionV>
                  <wp:extent cx="0" cy="0"/>
                  <wp:effectExtent l="0" t="0" r="0" b="0"/>
                  <wp:wrapNone/>
                  <wp:docPr id="58" name="Рисунок 58"/>
                  <wp:cNvGraphicFramePr/>
                  <a:graphic xmlns:a="http://schemas.openxmlformats.org/drawingml/2006/main">
                    <a:graphicData uri="http://schemas.openxmlformats.org/drawingml/2006/picture">
                      <pic:pic xmlns:pic="http://schemas.openxmlformats.org/drawingml/2006/picture">
                        <pic:nvPicPr>
                          <pic:cNvPr id="2" name="Object 1"/>
                          <pic:cNvPicPr>
                            <a:picLocks noChangeAspect="1"/>
                          </pic:cNvPicPr>
                        </pic:nvPicPr>
                        <pic:blipFill>
                          <a:blip r:embed="rId55"/>
                          <a:stretch>
                            <a:fillRect/>
                          </a:stretch>
                        </pic:blipFill>
                        <pic:spPr>
                          <a:xfrm>
                            <a:off x="0" y="0"/>
                            <a:ext cx="0" cy="0"/>
                          </a:xfrm>
                          <a:prstGeom prst="rect">
                            <a:avLst/>
                          </a:prstGeom>
                        </pic:spPr>
                      </pic:pic>
                    </a:graphicData>
                  </a:graphic>
                  <wp14:sizeRelH relativeFrom="page">
                    <wp14:pctWidth>0</wp14:pctWidth>
                  </wp14:sizeRelH>
                  <wp14:sizeRelV relativeFrom="page">
                    <wp14:pctHeight>0</wp14:pctHeight>
                  </wp14:sizeRelV>
                </wp:anchor>
              </w:drawing>
            </w:r>
            <w:r w:rsidRPr="00E13409">
              <w:rPr>
                <w:rFonts w:ascii="Times New Roman" w:eastAsia="Times New Roman" w:hAnsi="Times New Roman"/>
                <w:noProof/>
                <w:sz w:val="20"/>
                <w:szCs w:val="20"/>
                <w:lang w:val="ru-RU" w:eastAsia="ru-RU"/>
              </w:rPr>
              <w:drawing>
                <wp:anchor distT="0" distB="0" distL="114300" distR="114300" simplePos="0" relativeHeight="251664384" behindDoc="0" locked="0" layoutInCell="1" allowOverlap="1" wp14:anchorId="2C9BF3AE" wp14:editId="5CA7C498">
                  <wp:simplePos x="0" y="0"/>
                  <wp:positionH relativeFrom="column">
                    <wp:posOffset>876300</wp:posOffset>
                  </wp:positionH>
                  <wp:positionV relativeFrom="paragraph">
                    <wp:posOffset>609600</wp:posOffset>
                  </wp:positionV>
                  <wp:extent cx="0" cy="0"/>
                  <wp:effectExtent l="0" t="0" r="0" b="0"/>
                  <wp:wrapNone/>
                  <wp:docPr id="57" name="Рисунок 57"/>
                  <wp:cNvGraphicFramePr/>
                  <a:graphic xmlns:a="http://schemas.openxmlformats.org/drawingml/2006/main">
                    <a:graphicData uri="http://schemas.openxmlformats.org/drawingml/2006/picture">
                      <pic:pic xmlns:pic="http://schemas.openxmlformats.org/drawingml/2006/picture">
                        <pic:nvPicPr>
                          <pic:cNvPr id="2" name="Object 2794"/>
                          <pic:cNvPicPr>
                            <a:picLocks noChangeAspect="1"/>
                          </pic:cNvPicPr>
                        </pic:nvPicPr>
                        <pic:blipFill>
                          <a:blip r:embed="rId55"/>
                          <a:stretch>
                            <a:fillRect/>
                          </a:stretch>
                        </pic:blipFill>
                        <pic:spPr>
                          <a:xfrm>
                            <a:off x="0" y="0"/>
                            <a:ext cx="0" cy="0"/>
                          </a:xfrm>
                          <a:prstGeom prst="rect">
                            <a:avLst/>
                          </a:prstGeom>
                        </pic:spPr>
                      </pic:pic>
                    </a:graphicData>
                  </a:graphic>
                  <wp14:sizeRelH relativeFrom="page">
                    <wp14:pctWidth>0</wp14:pctWidth>
                  </wp14:sizeRelH>
                  <wp14:sizeRelV relativeFrom="page">
                    <wp14:pctHeight>0</wp14:pctHeight>
                  </wp14:sizeRelV>
                </wp:anchor>
              </w:drawing>
            </w:r>
            <w:r w:rsidRPr="00E13409">
              <w:rPr>
                <w:rFonts w:ascii="Times New Roman" w:eastAsia="Times New Roman" w:hAnsi="Times New Roman"/>
                <w:sz w:val="20"/>
                <w:szCs w:val="20"/>
                <w:lang w:val="ru-RU" w:eastAsia="ru-RU"/>
              </w:rPr>
              <w:t>Тип линии</w:t>
            </w:r>
          </w:p>
        </w:tc>
        <w:tc>
          <w:tcPr>
            <w:tcW w:w="1332" w:type="dxa"/>
            <w:vMerge w:val="restart"/>
            <w:shd w:val="clear" w:color="000000" w:fill="FFFFFF"/>
            <w:vAlign w:val="center"/>
            <w:hideMark/>
          </w:tcPr>
          <w:p w14:paraId="2CB1D0F5" w14:textId="6B9301BE" w:rsidR="00E13409" w:rsidRPr="00E13409" w:rsidRDefault="00E13409" w:rsidP="00E13409">
            <w:pPr>
              <w:widowControl/>
              <w:jc w:val="center"/>
              <w:rPr>
                <w:rFonts w:ascii="Times New Roman" w:eastAsia="Times New Roman" w:hAnsi="Times New Roman"/>
                <w:sz w:val="18"/>
                <w:szCs w:val="18"/>
                <w:lang w:val="ru-RU" w:eastAsia="ru-RU"/>
              </w:rPr>
            </w:pPr>
            <w:r w:rsidRPr="00E13409">
              <w:rPr>
                <w:rFonts w:ascii="Times New Roman" w:eastAsia="Times New Roman" w:hAnsi="Times New Roman"/>
                <w:sz w:val="18"/>
                <w:szCs w:val="18"/>
                <w:lang w:val="ru-RU" w:eastAsia="ru-RU"/>
              </w:rPr>
              <w:t>Год ввода в эксплуатацию участка тепловой сети</w:t>
            </w:r>
          </w:p>
        </w:tc>
        <w:tc>
          <w:tcPr>
            <w:tcW w:w="1280" w:type="dxa"/>
            <w:vMerge w:val="restart"/>
            <w:shd w:val="clear" w:color="auto" w:fill="auto"/>
            <w:noWrap/>
            <w:vAlign w:val="center"/>
            <w:hideMark/>
          </w:tcPr>
          <w:p w14:paraId="3CAA12E8" w14:textId="25B978D0"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noProof/>
                <w:sz w:val="20"/>
                <w:szCs w:val="20"/>
                <w:lang w:val="ru-RU" w:eastAsia="ru-RU"/>
              </w:rPr>
              <w:drawing>
                <wp:anchor distT="0" distB="0" distL="114300" distR="114300" simplePos="0" relativeHeight="251663360" behindDoc="0" locked="0" layoutInCell="1" allowOverlap="1" wp14:anchorId="75E028A8" wp14:editId="0CBF79B9">
                  <wp:simplePos x="0" y="0"/>
                  <wp:positionH relativeFrom="column">
                    <wp:posOffset>0</wp:posOffset>
                  </wp:positionH>
                  <wp:positionV relativeFrom="paragraph">
                    <wp:posOffset>609600</wp:posOffset>
                  </wp:positionV>
                  <wp:extent cx="167640" cy="0"/>
                  <wp:effectExtent l="0" t="0" r="0" b="0"/>
                  <wp:wrapNone/>
                  <wp:docPr id="46" name="Рисунок 46"/>
                  <wp:cNvGraphicFramePr/>
                  <a:graphic xmlns:a="http://schemas.openxmlformats.org/drawingml/2006/main">
                    <a:graphicData uri="http://schemas.openxmlformats.org/drawingml/2006/picture">
                      <pic:pic xmlns:pic="http://schemas.openxmlformats.org/drawingml/2006/picture">
                        <pic:nvPicPr>
                          <pic:cNvPr id="2" name="Object 2"/>
                          <pic:cNvPicPr>
                            <a:picLocks noChangeAspect="1"/>
                          </pic:cNvPicPr>
                        </pic:nvPicPr>
                        <pic:blipFill>
                          <a:blip r:embed="rId56"/>
                          <a:stretch>
                            <a:fillRect/>
                          </a:stretch>
                        </pic:blipFill>
                        <pic:spPr>
                          <a:xfrm>
                            <a:off x="0" y="0"/>
                            <a:ext cx="167640" cy="0"/>
                          </a:xfrm>
                          <a:prstGeom prst="rect">
                            <a:avLst/>
                          </a:prstGeom>
                        </pic:spPr>
                      </pic:pic>
                    </a:graphicData>
                  </a:graphic>
                  <wp14:sizeRelH relativeFrom="page">
                    <wp14:pctWidth>0</wp14:pctWidth>
                  </wp14:sizeRelH>
                  <wp14:sizeRelV relativeFrom="page">
                    <wp14:pctHeight>0</wp14:pctHeight>
                  </wp14:sizeRelV>
                </wp:anchor>
              </w:drawing>
            </w:r>
            <w:r w:rsidRPr="00E13409">
              <w:rPr>
                <w:rFonts w:ascii="Times New Roman CYR" w:eastAsia="Times New Roman" w:hAnsi="Times New Roman CYR" w:cs="Times New Roman CYR"/>
                <w:noProof/>
                <w:sz w:val="20"/>
                <w:szCs w:val="20"/>
                <w:lang w:val="ru-RU" w:eastAsia="ru-RU"/>
              </w:rPr>
              <w:drawing>
                <wp:anchor distT="0" distB="0" distL="114300" distR="114300" simplePos="0" relativeHeight="251665408" behindDoc="0" locked="0" layoutInCell="1" allowOverlap="1" wp14:anchorId="3384BC0E" wp14:editId="3CAF4EF4">
                  <wp:simplePos x="0" y="0"/>
                  <wp:positionH relativeFrom="column">
                    <wp:posOffset>0</wp:posOffset>
                  </wp:positionH>
                  <wp:positionV relativeFrom="paragraph">
                    <wp:posOffset>609600</wp:posOffset>
                  </wp:positionV>
                  <wp:extent cx="167640" cy="0"/>
                  <wp:effectExtent l="0" t="0" r="0" b="0"/>
                  <wp:wrapNone/>
                  <wp:docPr id="42" name="Рисунок 42"/>
                  <wp:cNvGraphicFramePr/>
                  <a:graphic xmlns:a="http://schemas.openxmlformats.org/drawingml/2006/main">
                    <a:graphicData uri="http://schemas.openxmlformats.org/drawingml/2006/picture">
                      <pic:pic xmlns:pic="http://schemas.openxmlformats.org/drawingml/2006/picture">
                        <pic:nvPicPr>
                          <pic:cNvPr id="2" name="Object 2795"/>
                          <pic:cNvPicPr>
                            <a:picLocks noChangeAspect="1"/>
                          </pic:cNvPicPr>
                        </pic:nvPicPr>
                        <pic:blipFill>
                          <a:blip r:embed="rId56"/>
                          <a:stretch>
                            <a:fillRect/>
                          </a:stretch>
                        </pic:blipFill>
                        <pic:spPr>
                          <a:xfrm>
                            <a:off x="0" y="0"/>
                            <a:ext cx="167640" cy="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CYR" w:eastAsia="Times New Roman" w:hAnsi="Times New Roman CYR" w:cs="Times New Roman CYR"/>
                <w:sz w:val="20"/>
                <w:szCs w:val="20"/>
                <w:lang w:val="ru-RU" w:eastAsia="ru-RU"/>
              </w:rPr>
              <w:t>Вид изоляции тепловых сетей</w:t>
            </w:r>
          </w:p>
          <w:p w14:paraId="077E6061"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p>
        </w:tc>
      </w:tr>
      <w:tr w:rsidR="00E13409" w:rsidRPr="00E13409" w14:paraId="3D1C030F" w14:textId="77777777" w:rsidTr="00E13409">
        <w:trPr>
          <w:trHeight w:val="269"/>
        </w:trPr>
        <w:tc>
          <w:tcPr>
            <w:tcW w:w="572" w:type="dxa"/>
            <w:vMerge/>
            <w:vAlign w:val="center"/>
            <w:hideMark/>
          </w:tcPr>
          <w:p w14:paraId="4EA3E36D" w14:textId="77777777" w:rsidR="00E13409" w:rsidRPr="00E13409" w:rsidRDefault="00E13409" w:rsidP="00E13409">
            <w:pPr>
              <w:widowControl/>
              <w:rPr>
                <w:rFonts w:ascii="Times New Roman CYR" w:eastAsia="Times New Roman" w:hAnsi="Times New Roman CYR" w:cs="Times New Roman CYR"/>
                <w:sz w:val="18"/>
                <w:szCs w:val="18"/>
                <w:lang w:val="ru-RU" w:eastAsia="ru-RU"/>
              </w:rPr>
            </w:pPr>
          </w:p>
        </w:tc>
        <w:tc>
          <w:tcPr>
            <w:tcW w:w="2380" w:type="dxa"/>
            <w:vMerge/>
            <w:vAlign w:val="center"/>
            <w:hideMark/>
          </w:tcPr>
          <w:p w14:paraId="0058B5E0" w14:textId="77777777" w:rsidR="00E13409" w:rsidRPr="00E13409" w:rsidRDefault="00E13409" w:rsidP="00E13409">
            <w:pPr>
              <w:widowControl/>
              <w:rPr>
                <w:rFonts w:ascii="Times New Roman" w:eastAsia="Times New Roman" w:hAnsi="Times New Roman"/>
                <w:sz w:val="18"/>
                <w:szCs w:val="18"/>
                <w:lang w:val="ru-RU" w:eastAsia="ru-RU"/>
              </w:rPr>
            </w:pPr>
          </w:p>
        </w:tc>
        <w:tc>
          <w:tcPr>
            <w:tcW w:w="1306" w:type="dxa"/>
            <w:vMerge/>
            <w:vAlign w:val="center"/>
            <w:hideMark/>
          </w:tcPr>
          <w:p w14:paraId="66460DB7" w14:textId="77777777" w:rsidR="00E13409" w:rsidRPr="00E13409" w:rsidRDefault="00E13409" w:rsidP="00E13409">
            <w:pPr>
              <w:widowControl/>
              <w:rPr>
                <w:rFonts w:ascii="Times New Roman" w:eastAsia="Times New Roman" w:hAnsi="Times New Roman"/>
                <w:sz w:val="18"/>
                <w:szCs w:val="18"/>
                <w:lang w:val="ru-RU" w:eastAsia="ru-RU"/>
              </w:rPr>
            </w:pPr>
          </w:p>
        </w:tc>
        <w:tc>
          <w:tcPr>
            <w:tcW w:w="1276" w:type="dxa"/>
            <w:vMerge/>
            <w:vAlign w:val="center"/>
            <w:hideMark/>
          </w:tcPr>
          <w:p w14:paraId="2889204B" w14:textId="77777777" w:rsidR="00E13409" w:rsidRPr="00E13409" w:rsidRDefault="00E13409" w:rsidP="00E13409">
            <w:pPr>
              <w:widowControl/>
              <w:rPr>
                <w:rFonts w:ascii="Times New Roman" w:eastAsia="Times New Roman" w:hAnsi="Times New Roman"/>
                <w:sz w:val="18"/>
                <w:szCs w:val="18"/>
                <w:lang w:val="ru-RU" w:eastAsia="ru-RU"/>
              </w:rPr>
            </w:pPr>
          </w:p>
        </w:tc>
        <w:tc>
          <w:tcPr>
            <w:tcW w:w="980" w:type="dxa"/>
            <w:vMerge/>
            <w:vAlign w:val="center"/>
            <w:hideMark/>
          </w:tcPr>
          <w:p w14:paraId="2FA893F2" w14:textId="77777777" w:rsidR="00E13409" w:rsidRPr="00E13409" w:rsidRDefault="00E13409" w:rsidP="00E13409">
            <w:pPr>
              <w:widowControl/>
              <w:rPr>
                <w:rFonts w:ascii="Times New Roman" w:eastAsia="Times New Roman" w:hAnsi="Times New Roman"/>
                <w:sz w:val="18"/>
                <w:szCs w:val="18"/>
                <w:lang w:val="ru-RU" w:eastAsia="ru-RU"/>
              </w:rPr>
            </w:pPr>
          </w:p>
        </w:tc>
        <w:tc>
          <w:tcPr>
            <w:tcW w:w="1180" w:type="dxa"/>
            <w:vMerge/>
            <w:vAlign w:val="center"/>
            <w:hideMark/>
          </w:tcPr>
          <w:p w14:paraId="71407551" w14:textId="77777777" w:rsidR="00E13409" w:rsidRPr="00E13409" w:rsidRDefault="00E13409" w:rsidP="00E13409">
            <w:pPr>
              <w:widowControl/>
              <w:rPr>
                <w:rFonts w:ascii="Times New Roman" w:eastAsia="Times New Roman" w:hAnsi="Times New Roman"/>
                <w:sz w:val="18"/>
                <w:szCs w:val="18"/>
                <w:lang w:val="ru-RU" w:eastAsia="ru-RU"/>
              </w:rPr>
            </w:pPr>
          </w:p>
        </w:tc>
        <w:tc>
          <w:tcPr>
            <w:tcW w:w="860" w:type="dxa"/>
            <w:vMerge/>
            <w:vAlign w:val="center"/>
            <w:hideMark/>
          </w:tcPr>
          <w:p w14:paraId="50E18C6D" w14:textId="77777777" w:rsidR="00E13409" w:rsidRPr="00E13409" w:rsidRDefault="00E13409" w:rsidP="00E13409">
            <w:pPr>
              <w:widowControl/>
              <w:rPr>
                <w:rFonts w:ascii="Times New Roman" w:eastAsia="Times New Roman" w:hAnsi="Times New Roman"/>
                <w:sz w:val="20"/>
                <w:szCs w:val="20"/>
                <w:lang w:val="ru-RU" w:eastAsia="ru-RU"/>
              </w:rPr>
            </w:pPr>
          </w:p>
        </w:tc>
        <w:tc>
          <w:tcPr>
            <w:tcW w:w="1780" w:type="dxa"/>
            <w:vMerge/>
            <w:vAlign w:val="center"/>
            <w:hideMark/>
          </w:tcPr>
          <w:p w14:paraId="77D50FEE" w14:textId="77777777" w:rsidR="00E13409" w:rsidRPr="00E13409" w:rsidRDefault="00E13409" w:rsidP="00E13409">
            <w:pPr>
              <w:widowControl/>
              <w:rPr>
                <w:rFonts w:ascii="Times New Roman" w:eastAsia="Times New Roman" w:hAnsi="Times New Roman"/>
                <w:sz w:val="20"/>
                <w:szCs w:val="20"/>
                <w:lang w:val="ru-RU" w:eastAsia="ru-RU"/>
              </w:rPr>
            </w:pPr>
          </w:p>
        </w:tc>
        <w:tc>
          <w:tcPr>
            <w:tcW w:w="1380" w:type="dxa"/>
            <w:vMerge/>
            <w:vAlign w:val="center"/>
            <w:hideMark/>
          </w:tcPr>
          <w:p w14:paraId="43D1119A" w14:textId="77777777" w:rsidR="00E13409" w:rsidRPr="00E13409" w:rsidRDefault="00E13409" w:rsidP="00E13409">
            <w:pPr>
              <w:widowControl/>
              <w:rPr>
                <w:rFonts w:ascii="Times New Roman" w:eastAsia="Times New Roman" w:hAnsi="Times New Roman"/>
                <w:sz w:val="20"/>
                <w:szCs w:val="20"/>
                <w:lang w:val="ru-RU" w:eastAsia="ru-RU"/>
              </w:rPr>
            </w:pPr>
          </w:p>
        </w:tc>
        <w:tc>
          <w:tcPr>
            <w:tcW w:w="1332" w:type="dxa"/>
            <w:vMerge/>
            <w:vAlign w:val="center"/>
            <w:hideMark/>
          </w:tcPr>
          <w:p w14:paraId="469D0967" w14:textId="77777777" w:rsidR="00E13409" w:rsidRPr="00E13409" w:rsidRDefault="00E13409" w:rsidP="00E13409">
            <w:pPr>
              <w:widowControl/>
              <w:rPr>
                <w:rFonts w:ascii="Times New Roman" w:eastAsia="Times New Roman" w:hAnsi="Times New Roman"/>
                <w:sz w:val="18"/>
                <w:szCs w:val="18"/>
                <w:lang w:val="ru-RU" w:eastAsia="ru-RU"/>
              </w:rPr>
            </w:pPr>
          </w:p>
        </w:tc>
        <w:tc>
          <w:tcPr>
            <w:tcW w:w="1280" w:type="dxa"/>
            <w:vMerge/>
            <w:vAlign w:val="center"/>
            <w:hideMark/>
          </w:tcPr>
          <w:p w14:paraId="117E80B3"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r>
      <w:tr w:rsidR="00E13409" w:rsidRPr="00E13409" w14:paraId="5E9970C4" w14:textId="77777777" w:rsidTr="00E13409">
        <w:trPr>
          <w:trHeight w:val="269"/>
        </w:trPr>
        <w:tc>
          <w:tcPr>
            <w:tcW w:w="572" w:type="dxa"/>
            <w:vMerge/>
            <w:vAlign w:val="center"/>
            <w:hideMark/>
          </w:tcPr>
          <w:p w14:paraId="76AE1A7B" w14:textId="77777777" w:rsidR="00E13409" w:rsidRPr="00E13409" w:rsidRDefault="00E13409" w:rsidP="00E13409">
            <w:pPr>
              <w:widowControl/>
              <w:rPr>
                <w:rFonts w:ascii="Times New Roman CYR" w:eastAsia="Times New Roman" w:hAnsi="Times New Roman CYR" w:cs="Times New Roman CYR"/>
                <w:sz w:val="18"/>
                <w:szCs w:val="18"/>
                <w:lang w:val="ru-RU" w:eastAsia="ru-RU"/>
              </w:rPr>
            </w:pPr>
          </w:p>
        </w:tc>
        <w:tc>
          <w:tcPr>
            <w:tcW w:w="2380" w:type="dxa"/>
            <w:vMerge/>
            <w:vAlign w:val="center"/>
            <w:hideMark/>
          </w:tcPr>
          <w:p w14:paraId="103ADE31" w14:textId="77777777" w:rsidR="00E13409" w:rsidRPr="00E13409" w:rsidRDefault="00E13409" w:rsidP="00E13409">
            <w:pPr>
              <w:widowControl/>
              <w:rPr>
                <w:rFonts w:ascii="Times New Roman" w:eastAsia="Times New Roman" w:hAnsi="Times New Roman"/>
                <w:sz w:val="18"/>
                <w:szCs w:val="18"/>
                <w:lang w:val="ru-RU" w:eastAsia="ru-RU"/>
              </w:rPr>
            </w:pPr>
          </w:p>
        </w:tc>
        <w:tc>
          <w:tcPr>
            <w:tcW w:w="1306" w:type="dxa"/>
            <w:vMerge/>
            <w:vAlign w:val="center"/>
            <w:hideMark/>
          </w:tcPr>
          <w:p w14:paraId="3D6ABADE" w14:textId="77777777" w:rsidR="00E13409" w:rsidRPr="00E13409" w:rsidRDefault="00E13409" w:rsidP="00E13409">
            <w:pPr>
              <w:widowControl/>
              <w:rPr>
                <w:rFonts w:ascii="Times New Roman" w:eastAsia="Times New Roman" w:hAnsi="Times New Roman"/>
                <w:sz w:val="18"/>
                <w:szCs w:val="18"/>
                <w:lang w:val="ru-RU" w:eastAsia="ru-RU"/>
              </w:rPr>
            </w:pPr>
          </w:p>
        </w:tc>
        <w:tc>
          <w:tcPr>
            <w:tcW w:w="1276" w:type="dxa"/>
            <w:vMerge/>
            <w:vAlign w:val="center"/>
            <w:hideMark/>
          </w:tcPr>
          <w:p w14:paraId="428FB1E9" w14:textId="77777777" w:rsidR="00E13409" w:rsidRPr="00E13409" w:rsidRDefault="00E13409" w:rsidP="00E13409">
            <w:pPr>
              <w:widowControl/>
              <w:rPr>
                <w:rFonts w:ascii="Times New Roman" w:eastAsia="Times New Roman" w:hAnsi="Times New Roman"/>
                <w:sz w:val="18"/>
                <w:szCs w:val="18"/>
                <w:lang w:val="ru-RU" w:eastAsia="ru-RU"/>
              </w:rPr>
            </w:pPr>
          </w:p>
        </w:tc>
        <w:tc>
          <w:tcPr>
            <w:tcW w:w="980" w:type="dxa"/>
            <w:vMerge/>
            <w:vAlign w:val="center"/>
            <w:hideMark/>
          </w:tcPr>
          <w:p w14:paraId="1DA91AA1" w14:textId="77777777" w:rsidR="00E13409" w:rsidRPr="00E13409" w:rsidRDefault="00E13409" w:rsidP="00E13409">
            <w:pPr>
              <w:widowControl/>
              <w:rPr>
                <w:rFonts w:ascii="Times New Roman" w:eastAsia="Times New Roman" w:hAnsi="Times New Roman"/>
                <w:sz w:val="18"/>
                <w:szCs w:val="18"/>
                <w:lang w:val="ru-RU" w:eastAsia="ru-RU"/>
              </w:rPr>
            </w:pPr>
          </w:p>
        </w:tc>
        <w:tc>
          <w:tcPr>
            <w:tcW w:w="1180" w:type="dxa"/>
            <w:vMerge/>
            <w:vAlign w:val="center"/>
            <w:hideMark/>
          </w:tcPr>
          <w:p w14:paraId="7B6F43F0" w14:textId="77777777" w:rsidR="00E13409" w:rsidRPr="00E13409" w:rsidRDefault="00E13409" w:rsidP="00E13409">
            <w:pPr>
              <w:widowControl/>
              <w:rPr>
                <w:rFonts w:ascii="Times New Roman" w:eastAsia="Times New Roman" w:hAnsi="Times New Roman"/>
                <w:sz w:val="18"/>
                <w:szCs w:val="18"/>
                <w:lang w:val="ru-RU" w:eastAsia="ru-RU"/>
              </w:rPr>
            </w:pPr>
          </w:p>
        </w:tc>
        <w:tc>
          <w:tcPr>
            <w:tcW w:w="860" w:type="dxa"/>
            <w:vMerge/>
            <w:vAlign w:val="center"/>
            <w:hideMark/>
          </w:tcPr>
          <w:p w14:paraId="768E49E4" w14:textId="77777777" w:rsidR="00E13409" w:rsidRPr="00E13409" w:rsidRDefault="00E13409" w:rsidP="00E13409">
            <w:pPr>
              <w:widowControl/>
              <w:rPr>
                <w:rFonts w:ascii="Times New Roman" w:eastAsia="Times New Roman" w:hAnsi="Times New Roman"/>
                <w:sz w:val="20"/>
                <w:szCs w:val="20"/>
                <w:lang w:val="ru-RU" w:eastAsia="ru-RU"/>
              </w:rPr>
            </w:pPr>
          </w:p>
        </w:tc>
        <w:tc>
          <w:tcPr>
            <w:tcW w:w="1780" w:type="dxa"/>
            <w:vMerge/>
            <w:vAlign w:val="center"/>
            <w:hideMark/>
          </w:tcPr>
          <w:p w14:paraId="4BB5ABD6" w14:textId="77777777" w:rsidR="00E13409" w:rsidRPr="00E13409" w:rsidRDefault="00E13409" w:rsidP="00E13409">
            <w:pPr>
              <w:widowControl/>
              <w:rPr>
                <w:rFonts w:ascii="Times New Roman" w:eastAsia="Times New Roman" w:hAnsi="Times New Roman"/>
                <w:sz w:val="20"/>
                <w:szCs w:val="20"/>
                <w:lang w:val="ru-RU" w:eastAsia="ru-RU"/>
              </w:rPr>
            </w:pPr>
          </w:p>
        </w:tc>
        <w:tc>
          <w:tcPr>
            <w:tcW w:w="1380" w:type="dxa"/>
            <w:vMerge/>
            <w:vAlign w:val="center"/>
            <w:hideMark/>
          </w:tcPr>
          <w:p w14:paraId="138DFBE6" w14:textId="77777777" w:rsidR="00E13409" w:rsidRPr="00E13409" w:rsidRDefault="00E13409" w:rsidP="00E13409">
            <w:pPr>
              <w:widowControl/>
              <w:rPr>
                <w:rFonts w:ascii="Times New Roman" w:eastAsia="Times New Roman" w:hAnsi="Times New Roman"/>
                <w:sz w:val="20"/>
                <w:szCs w:val="20"/>
                <w:lang w:val="ru-RU" w:eastAsia="ru-RU"/>
              </w:rPr>
            </w:pPr>
          </w:p>
        </w:tc>
        <w:tc>
          <w:tcPr>
            <w:tcW w:w="1332" w:type="dxa"/>
            <w:vMerge/>
            <w:vAlign w:val="center"/>
            <w:hideMark/>
          </w:tcPr>
          <w:p w14:paraId="49056126" w14:textId="77777777" w:rsidR="00E13409" w:rsidRPr="00E13409" w:rsidRDefault="00E13409" w:rsidP="00E13409">
            <w:pPr>
              <w:widowControl/>
              <w:rPr>
                <w:rFonts w:ascii="Times New Roman" w:eastAsia="Times New Roman" w:hAnsi="Times New Roman"/>
                <w:sz w:val="18"/>
                <w:szCs w:val="18"/>
                <w:lang w:val="ru-RU" w:eastAsia="ru-RU"/>
              </w:rPr>
            </w:pPr>
          </w:p>
        </w:tc>
        <w:tc>
          <w:tcPr>
            <w:tcW w:w="1280" w:type="dxa"/>
            <w:vMerge/>
            <w:vAlign w:val="center"/>
            <w:hideMark/>
          </w:tcPr>
          <w:p w14:paraId="6E6CCA4A"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r>
      <w:tr w:rsidR="00E13409" w:rsidRPr="00E13409" w14:paraId="44D758E6" w14:textId="77777777" w:rsidTr="00E13409">
        <w:trPr>
          <w:trHeight w:val="528"/>
        </w:trPr>
        <w:tc>
          <w:tcPr>
            <w:tcW w:w="572" w:type="dxa"/>
            <w:vMerge w:val="restart"/>
            <w:shd w:val="clear" w:color="000000" w:fill="FFFFFF"/>
            <w:noWrap/>
            <w:vAlign w:val="center"/>
            <w:hideMark/>
          </w:tcPr>
          <w:p w14:paraId="3F880105"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1</w:t>
            </w:r>
          </w:p>
        </w:tc>
        <w:tc>
          <w:tcPr>
            <w:tcW w:w="2380" w:type="dxa"/>
            <w:vMerge w:val="restart"/>
            <w:shd w:val="clear" w:color="000000" w:fill="FFFFFF"/>
            <w:vAlign w:val="center"/>
            <w:hideMark/>
          </w:tcPr>
          <w:p w14:paraId="5F9BF348"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г. Северск , ул. Ленина, 130, сооружение1 тс</w:t>
            </w:r>
          </w:p>
        </w:tc>
        <w:tc>
          <w:tcPr>
            <w:tcW w:w="1306" w:type="dxa"/>
            <w:shd w:val="clear" w:color="000000" w:fill="FFFFFF"/>
            <w:vAlign w:val="center"/>
            <w:hideMark/>
          </w:tcPr>
          <w:p w14:paraId="7CD10285"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65,00</w:t>
            </w:r>
          </w:p>
        </w:tc>
        <w:tc>
          <w:tcPr>
            <w:tcW w:w="1276" w:type="dxa"/>
            <w:vMerge w:val="restart"/>
            <w:shd w:val="clear" w:color="000000" w:fill="FFFFFF"/>
            <w:vAlign w:val="center"/>
            <w:hideMark/>
          </w:tcPr>
          <w:p w14:paraId="795AA1B2"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65,000</w:t>
            </w:r>
          </w:p>
        </w:tc>
        <w:tc>
          <w:tcPr>
            <w:tcW w:w="980" w:type="dxa"/>
            <w:vMerge w:val="restart"/>
            <w:shd w:val="clear" w:color="000000" w:fill="FFFFFF"/>
            <w:vAlign w:val="center"/>
            <w:hideMark/>
          </w:tcPr>
          <w:p w14:paraId="24FA33C2"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0</w:t>
            </w:r>
          </w:p>
        </w:tc>
        <w:tc>
          <w:tcPr>
            <w:tcW w:w="1180" w:type="dxa"/>
            <w:shd w:val="clear" w:color="000000" w:fill="FFFFFF"/>
            <w:vAlign w:val="center"/>
            <w:hideMark/>
          </w:tcPr>
          <w:p w14:paraId="2DA06A53"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80</w:t>
            </w:r>
          </w:p>
        </w:tc>
        <w:tc>
          <w:tcPr>
            <w:tcW w:w="860" w:type="dxa"/>
            <w:shd w:val="clear" w:color="000000" w:fill="FFFFFF"/>
            <w:noWrap/>
            <w:vAlign w:val="center"/>
            <w:hideMark/>
          </w:tcPr>
          <w:p w14:paraId="7E1BCB9D"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1</w:t>
            </w:r>
          </w:p>
        </w:tc>
        <w:tc>
          <w:tcPr>
            <w:tcW w:w="1780" w:type="dxa"/>
            <w:shd w:val="clear" w:color="000000" w:fill="FFFFFF"/>
            <w:vAlign w:val="center"/>
            <w:hideMark/>
          </w:tcPr>
          <w:p w14:paraId="0B5F4198"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В непроходных каналах</w:t>
            </w:r>
          </w:p>
        </w:tc>
        <w:tc>
          <w:tcPr>
            <w:tcW w:w="1380" w:type="dxa"/>
            <w:shd w:val="clear" w:color="000000" w:fill="FFFFFF"/>
            <w:vAlign w:val="center"/>
            <w:hideMark/>
          </w:tcPr>
          <w:p w14:paraId="60642BEC"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Подающая линия</w:t>
            </w:r>
          </w:p>
        </w:tc>
        <w:tc>
          <w:tcPr>
            <w:tcW w:w="1332" w:type="dxa"/>
            <w:vMerge w:val="restart"/>
            <w:shd w:val="clear" w:color="000000" w:fill="FFFFFF"/>
            <w:vAlign w:val="center"/>
            <w:hideMark/>
          </w:tcPr>
          <w:p w14:paraId="7DF5F66A"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01.01.2017</w:t>
            </w:r>
          </w:p>
        </w:tc>
        <w:tc>
          <w:tcPr>
            <w:tcW w:w="1280" w:type="dxa"/>
            <w:shd w:val="clear" w:color="000000" w:fill="FFFFFF"/>
            <w:vAlign w:val="center"/>
            <w:hideMark/>
          </w:tcPr>
          <w:p w14:paraId="5FFB401C"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СТД</w:t>
            </w:r>
          </w:p>
        </w:tc>
      </w:tr>
      <w:tr w:rsidR="00E13409" w:rsidRPr="00E13409" w14:paraId="1B3921B6" w14:textId="77777777" w:rsidTr="00E13409">
        <w:trPr>
          <w:trHeight w:val="528"/>
        </w:trPr>
        <w:tc>
          <w:tcPr>
            <w:tcW w:w="572" w:type="dxa"/>
            <w:vMerge/>
            <w:vAlign w:val="center"/>
            <w:hideMark/>
          </w:tcPr>
          <w:p w14:paraId="147A4A85"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c>
          <w:tcPr>
            <w:tcW w:w="2380" w:type="dxa"/>
            <w:vMerge/>
            <w:vAlign w:val="center"/>
            <w:hideMark/>
          </w:tcPr>
          <w:p w14:paraId="3289976D"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c>
          <w:tcPr>
            <w:tcW w:w="1306" w:type="dxa"/>
            <w:shd w:val="clear" w:color="000000" w:fill="FFFFFF"/>
            <w:vAlign w:val="center"/>
            <w:hideMark/>
          </w:tcPr>
          <w:p w14:paraId="6382F288"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65,00</w:t>
            </w:r>
          </w:p>
        </w:tc>
        <w:tc>
          <w:tcPr>
            <w:tcW w:w="1276" w:type="dxa"/>
            <w:vMerge/>
            <w:vAlign w:val="center"/>
            <w:hideMark/>
          </w:tcPr>
          <w:p w14:paraId="319F459E" w14:textId="77777777" w:rsidR="00E13409" w:rsidRPr="00E13409" w:rsidRDefault="00E13409" w:rsidP="00E13409">
            <w:pPr>
              <w:widowControl/>
              <w:rPr>
                <w:rFonts w:ascii="Times New Roman" w:eastAsia="Times New Roman" w:hAnsi="Times New Roman"/>
                <w:lang w:val="ru-RU" w:eastAsia="ru-RU"/>
              </w:rPr>
            </w:pPr>
          </w:p>
        </w:tc>
        <w:tc>
          <w:tcPr>
            <w:tcW w:w="980" w:type="dxa"/>
            <w:vMerge/>
            <w:vAlign w:val="center"/>
            <w:hideMark/>
          </w:tcPr>
          <w:p w14:paraId="463E7BB1" w14:textId="77777777" w:rsidR="00E13409" w:rsidRPr="00E13409" w:rsidRDefault="00E13409" w:rsidP="00E13409">
            <w:pPr>
              <w:widowControl/>
              <w:rPr>
                <w:rFonts w:ascii="Tahoma" w:eastAsia="Times New Roman" w:hAnsi="Tahoma" w:cs="Tahoma"/>
                <w:sz w:val="18"/>
                <w:szCs w:val="18"/>
                <w:lang w:val="ru-RU" w:eastAsia="ru-RU"/>
              </w:rPr>
            </w:pPr>
          </w:p>
        </w:tc>
        <w:tc>
          <w:tcPr>
            <w:tcW w:w="1180" w:type="dxa"/>
            <w:shd w:val="clear" w:color="000000" w:fill="FFFFFF"/>
            <w:vAlign w:val="center"/>
            <w:hideMark/>
          </w:tcPr>
          <w:p w14:paraId="661BFF1A"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80</w:t>
            </w:r>
          </w:p>
        </w:tc>
        <w:tc>
          <w:tcPr>
            <w:tcW w:w="860" w:type="dxa"/>
            <w:shd w:val="clear" w:color="000000" w:fill="FFFFFF"/>
            <w:noWrap/>
            <w:vAlign w:val="center"/>
            <w:hideMark/>
          </w:tcPr>
          <w:p w14:paraId="5B16856D"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1</w:t>
            </w:r>
          </w:p>
        </w:tc>
        <w:tc>
          <w:tcPr>
            <w:tcW w:w="1780" w:type="dxa"/>
            <w:shd w:val="clear" w:color="000000" w:fill="FFFFFF"/>
            <w:vAlign w:val="center"/>
            <w:hideMark/>
          </w:tcPr>
          <w:p w14:paraId="0A097F8B"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В непроходных каналах</w:t>
            </w:r>
          </w:p>
        </w:tc>
        <w:tc>
          <w:tcPr>
            <w:tcW w:w="1380" w:type="dxa"/>
            <w:shd w:val="clear" w:color="000000" w:fill="FFFFFF"/>
            <w:vAlign w:val="center"/>
            <w:hideMark/>
          </w:tcPr>
          <w:p w14:paraId="296E9BEA"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Обратная линия</w:t>
            </w:r>
          </w:p>
        </w:tc>
        <w:tc>
          <w:tcPr>
            <w:tcW w:w="1332" w:type="dxa"/>
            <w:vMerge/>
            <w:vAlign w:val="center"/>
            <w:hideMark/>
          </w:tcPr>
          <w:p w14:paraId="13601E20" w14:textId="77777777" w:rsidR="00E13409" w:rsidRPr="00E13409" w:rsidRDefault="00E13409" w:rsidP="00E13409">
            <w:pPr>
              <w:widowControl/>
              <w:rPr>
                <w:rFonts w:ascii="Times New Roman" w:eastAsia="Times New Roman" w:hAnsi="Times New Roman"/>
                <w:lang w:val="ru-RU" w:eastAsia="ru-RU"/>
              </w:rPr>
            </w:pPr>
          </w:p>
        </w:tc>
        <w:tc>
          <w:tcPr>
            <w:tcW w:w="1280" w:type="dxa"/>
            <w:shd w:val="clear" w:color="000000" w:fill="FFFFFF"/>
            <w:vAlign w:val="center"/>
            <w:hideMark/>
          </w:tcPr>
          <w:p w14:paraId="69707B5A"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СТД</w:t>
            </w:r>
          </w:p>
        </w:tc>
      </w:tr>
      <w:tr w:rsidR="00E13409" w:rsidRPr="00E13409" w14:paraId="50AC4BCE" w14:textId="77777777" w:rsidTr="00E13409">
        <w:trPr>
          <w:trHeight w:val="528"/>
        </w:trPr>
        <w:tc>
          <w:tcPr>
            <w:tcW w:w="572" w:type="dxa"/>
            <w:vMerge w:val="restart"/>
            <w:shd w:val="clear" w:color="000000" w:fill="FFFFFF"/>
            <w:noWrap/>
            <w:vAlign w:val="center"/>
            <w:hideMark/>
          </w:tcPr>
          <w:p w14:paraId="79CEF9D0"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2</w:t>
            </w:r>
          </w:p>
        </w:tc>
        <w:tc>
          <w:tcPr>
            <w:tcW w:w="2380" w:type="dxa"/>
            <w:vMerge w:val="restart"/>
            <w:shd w:val="clear" w:color="000000" w:fill="FFFFFF"/>
            <w:vAlign w:val="center"/>
            <w:hideMark/>
          </w:tcPr>
          <w:p w14:paraId="14529155"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г. Северск, ул.Пушкина, 14</w:t>
            </w:r>
          </w:p>
        </w:tc>
        <w:tc>
          <w:tcPr>
            <w:tcW w:w="1306" w:type="dxa"/>
            <w:shd w:val="clear" w:color="000000" w:fill="FFFFFF"/>
            <w:vAlign w:val="center"/>
            <w:hideMark/>
          </w:tcPr>
          <w:p w14:paraId="3E9E2B97"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12,00</w:t>
            </w:r>
          </w:p>
        </w:tc>
        <w:tc>
          <w:tcPr>
            <w:tcW w:w="1276" w:type="dxa"/>
            <w:vMerge w:val="restart"/>
            <w:shd w:val="clear" w:color="000000" w:fill="FFFFFF"/>
            <w:vAlign w:val="center"/>
            <w:hideMark/>
          </w:tcPr>
          <w:p w14:paraId="54FB2528"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12,000</w:t>
            </w:r>
          </w:p>
        </w:tc>
        <w:tc>
          <w:tcPr>
            <w:tcW w:w="980" w:type="dxa"/>
            <w:vMerge w:val="restart"/>
            <w:shd w:val="clear" w:color="000000" w:fill="FFFFFF"/>
            <w:vAlign w:val="center"/>
            <w:hideMark/>
          </w:tcPr>
          <w:p w14:paraId="41CD5F8D"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0</w:t>
            </w:r>
          </w:p>
        </w:tc>
        <w:tc>
          <w:tcPr>
            <w:tcW w:w="1180" w:type="dxa"/>
            <w:shd w:val="clear" w:color="000000" w:fill="FFFFFF"/>
            <w:vAlign w:val="center"/>
            <w:hideMark/>
          </w:tcPr>
          <w:p w14:paraId="7ED76CE6"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50</w:t>
            </w:r>
          </w:p>
        </w:tc>
        <w:tc>
          <w:tcPr>
            <w:tcW w:w="860" w:type="dxa"/>
            <w:shd w:val="clear" w:color="000000" w:fill="FFFFFF"/>
            <w:noWrap/>
            <w:vAlign w:val="center"/>
            <w:hideMark/>
          </w:tcPr>
          <w:p w14:paraId="2979BB1A"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1</w:t>
            </w:r>
          </w:p>
        </w:tc>
        <w:tc>
          <w:tcPr>
            <w:tcW w:w="1780" w:type="dxa"/>
            <w:shd w:val="clear" w:color="000000" w:fill="FFFFFF"/>
            <w:vAlign w:val="center"/>
            <w:hideMark/>
          </w:tcPr>
          <w:p w14:paraId="3E0B9E8D"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В непроходных каналах</w:t>
            </w:r>
          </w:p>
        </w:tc>
        <w:tc>
          <w:tcPr>
            <w:tcW w:w="1380" w:type="dxa"/>
            <w:shd w:val="clear" w:color="000000" w:fill="FFFFFF"/>
            <w:vAlign w:val="center"/>
            <w:hideMark/>
          </w:tcPr>
          <w:p w14:paraId="5ECE5359"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Подающая линия</w:t>
            </w:r>
          </w:p>
        </w:tc>
        <w:tc>
          <w:tcPr>
            <w:tcW w:w="1332" w:type="dxa"/>
            <w:vMerge w:val="restart"/>
            <w:shd w:val="clear" w:color="000000" w:fill="FFFFFF"/>
            <w:vAlign w:val="center"/>
            <w:hideMark/>
          </w:tcPr>
          <w:p w14:paraId="2C606C27"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06.05.1953</w:t>
            </w:r>
          </w:p>
        </w:tc>
        <w:tc>
          <w:tcPr>
            <w:tcW w:w="1280" w:type="dxa"/>
            <w:shd w:val="clear" w:color="000000" w:fill="FFFFFF"/>
            <w:vAlign w:val="center"/>
            <w:hideMark/>
          </w:tcPr>
          <w:p w14:paraId="0A21E073"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СТД</w:t>
            </w:r>
          </w:p>
        </w:tc>
      </w:tr>
      <w:tr w:rsidR="00E13409" w:rsidRPr="00E13409" w14:paraId="4742CBBE" w14:textId="77777777" w:rsidTr="00E13409">
        <w:trPr>
          <w:trHeight w:val="528"/>
        </w:trPr>
        <w:tc>
          <w:tcPr>
            <w:tcW w:w="572" w:type="dxa"/>
            <w:vMerge/>
            <w:vAlign w:val="center"/>
            <w:hideMark/>
          </w:tcPr>
          <w:p w14:paraId="7CE5083B"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c>
          <w:tcPr>
            <w:tcW w:w="2380" w:type="dxa"/>
            <w:vMerge/>
            <w:vAlign w:val="center"/>
            <w:hideMark/>
          </w:tcPr>
          <w:p w14:paraId="7979BCEF"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c>
          <w:tcPr>
            <w:tcW w:w="1306" w:type="dxa"/>
            <w:shd w:val="clear" w:color="000000" w:fill="FFFFFF"/>
            <w:vAlign w:val="center"/>
            <w:hideMark/>
          </w:tcPr>
          <w:p w14:paraId="4E52269E"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12,00</w:t>
            </w:r>
          </w:p>
        </w:tc>
        <w:tc>
          <w:tcPr>
            <w:tcW w:w="1276" w:type="dxa"/>
            <w:vMerge/>
            <w:vAlign w:val="center"/>
            <w:hideMark/>
          </w:tcPr>
          <w:p w14:paraId="40A056BC" w14:textId="77777777" w:rsidR="00E13409" w:rsidRPr="00E13409" w:rsidRDefault="00E13409" w:rsidP="00E13409">
            <w:pPr>
              <w:widowControl/>
              <w:rPr>
                <w:rFonts w:ascii="Times New Roman" w:eastAsia="Times New Roman" w:hAnsi="Times New Roman"/>
                <w:lang w:val="ru-RU" w:eastAsia="ru-RU"/>
              </w:rPr>
            </w:pPr>
          </w:p>
        </w:tc>
        <w:tc>
          <w:tcPr>
            <w:tcW w:w="980" w:type="dxa"/>
            <w:vMerge/>
            <w:vAlign w:val="center"/>
            <w:hideMark/>
          </w:tcPr>
          <w:p w14:paraId="622C543E" w14:textId="77777777" w:rsidR="00E13409" w:rsidRPr="00E13409" w:rsidRDefault="00E13409" w:rsidP="00E13409">
            <w:pPr>
              <w:widowControl/>
              <w:rPr>
                <w:rFonts w:ascii="Tahoma" w:eastAsia="Times New Roman" w:hAnsi="Tahoma" w:cs="Tahoma"/>
                <w:sz w:val="18"/>
                <w:szCs w:val="18"/>
                <w:lang w:val="ru-RU" w:eastAsia="ru-RU"/>
              </w:rPr>
            </w:pPr>
          </w:p>
        </w:tc>
        <w:tc>
          <w:tcPr>
            <w:tcW w:w="1180" w:type="dxa"/>
            <w:shd w:val="clear" w:color="000000" w:fill="FFFFFF"/>
            <w:vAlign w:val="center"/>
            <w:hideMark/>
          </w:tcPr>
          <w:p w14:paraId="59A8C895"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50</w:t>
            </w:r>
          </w:p>
        </w:tc>
        <w:tc>
          <w:tcPr>
            <w:tcW w:w="860" w:type="dxa"/>
            <w:shd w:val="clear" w:color="000000" w:fill="FFFFFF"/>
            <w:noWrap/>
            <w:vAlign w:val="center"/>
            <w:hideMark/>
          </w:tcPr>
          <w:p w14:paraId="3B23D1D9"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1</w:t>
            </w:r>
          </w:p>
        </w:tc>
        <w:tc>
          <w:tcPr>
            <w:tcW w:w="1780" w:type="dxa"/>
            <w:shd w:val="clear" w:color="000000" w:fill="FFFFFF"/>
            <w:vAlign w:val="center"/>
            <w:hideMark/>
          </w:tcPr>
          <w:p w14:paraId="683643E0"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В непроходных каналах</w:t>
            </w:r>
          </w:p>
        </w:tc>
        <w:tc>
          <w:tcPr>
            <w:tcW w:w="1380" w:type="dxa"/>
            <w:shd w:val="clear" w:color="000000" w:fill="FFFFFF"/>
            <w:vAlign w:val="center"/>
            <w:hideMark/>
          </w:tcPr>
          <w:p w14:paraId="04D6E49C"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Обратная линия</w:t>
            </w:r>
          </w:p>
        </w:tc>
        <w:tc>
          <w:tcPr>
            <w:tcW w:w="1332" w:type="dxa"/>
            <w:vMerge/>
            <w:vAlign w:val="center"/>
            <w:hideMark/>
          </w:tcPr>
          <w:p w14:paraId="430CEE4B" w14:textId="77777777" w:rsidR="00E13409" w:rsidRPr="00E13409" w:rsidRDefault="00E13409" w:rsidP="00E13409">
            <w:pPr>
              <w:widowControl/>
              <w:rPr>
                <w:rFonts w:ascii="Times New Roman" w:eastAsia="Times New Roman" w:hAnsi="Times New Roman"/>
                <w:lang w:val="ru-RU" w:eastAsia="ru-RU"/>
              </w:rPr>
            </w:pPr>
          </w:p>
        </w:tc>
        <w:tc>
          <w:tcPr>
            <w:tcW w:w="1280" w:type="dxa"/>
            <w:shd w:val="clear" w:color="000000" w:fill="FFFFFF"/>
            <w:vAlign w:val="center"/>
            <w:hideMark/>
          </w:tcPr>
          <w:p w14:paraId="621E80DF"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СТД</w:t>
            </w:r>
          </w:p>
        </w:tc>
      </w:tr>
      <w:tr w:rsidR="00E13409" w:rsidRPr="00E13409" w14:paraId="43BBBF32" w14:textId="77777777" w:rsidTr="00E13409">
        <w:trPr>
          <w:trHeight w:val="528"/>
        </w:trPr>
        <w:tc>
          <w:tcPr>
            <w:tcW w:w="572" w:type="dxa"/>
            <w:vMerge w:val="restart"/>
            <w:shd w:val="clear" w:color="000000" w:fill="FFFFFF"/>
            <w:noWrap/>
            <w:vAlign w:val="center"/>
            <w:hideMark/>
          </w:tcPr>
          <w:p w14:paraId="688F24F8"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3</w:t>
            </w:r>
          </w:p>
        </w:tc>
        <w:tc>
          <w:tcPr>
            <w:tcW w:w="2380" w:type="dxa"/>
            <w:vMerge w:val="restart"/>
            <w:shd w:val="clear" w:color="000000" w:fill="FFFFFF"/>
            <w:vAlign w:val="center"/>
            <w:hideMark/>
          </w:tcPr>
          <w:p w14:paraId="568A1BFA"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г. Северск, ул. Северная, д. 36, сооружение 1 тс</w:t>
            </w:r>
          </w:p>
        </w:tc>
        <w:tc>
          <w:tcPr>
            <w:tcW w:w="1306" w:type="dxa"/>
            <w:shd w:val="clear" w:color="000000" w:fill="FFFFFF"/>
            <w:vAlign w:val="center"/>
            <w:hideMark/>
          </w:tcPr>
          <w:p w14:paraId="0B603684"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146,00</w:t>
            </w:r>
          </w:p>
        </w:tc>
        <w:tc>
          <w:tcPr>
            <w:tcW w:w="1276" w:type="dxa"/>
            <w:vMerge w:val="restart"/>
            <w:shd w:val="clear" w:color="000000" w:fill="FFFFFF"/>
            <w:vAlign w:val="center"/>
            <w:hideMark/>
          </w:tcPr>
          <w:p w14:paraId="051820A0"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146,000</w:t>
            </w:r>
          </w:p>
        </w:tc>
        <w:tc>
          <w:tcPr>
            <w:tcW w:w="980" w:type="dxa"/>
            <w:vMerge w:val="restart"/>
            <w:shd w:val="clear" w:color="000000" w:fill="FFFFFF"/>
            <w:vAlign w:val="center"/>
            <w:hideMark/>
          </w:tcPr>
          <w:p w14:paraId="09A85639"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0</w:t>
            </w:r>
          </w:p>
        </w:tc>
        <w:tc>
          <w:tcPr>
            <w:tcW w:w="1180" w:type="dxa"/>
            <w:shd w:val="clear" w:color="000000" w:fill="FFFFFF"/>
            <w:vAlign w:val="center"/>
            <w:hideMark/>
          </w:tcPr>
          <w:p w14:paraId="1A006FBF"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100</w:t>
            </w:r>
          </w:p>
        </w:tc>
        <w:tc>
          <w:tcPr>
            <w:tcW w:w="860" w:type="dxa"/>
            <w:shd w:val="clear" w:color="000000" w:fill="FFFFFF"/>
            <w:noWrap/>
            <w:vAlign w:val="center"/>
            <w:hideMark/>
          </w:tcPr>
          <w:p w14:paraId="1DCBBE37"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1</w:t>
            </w:r>
          </w:p>
        </w:tc>
        <w:tc>
          <w:tcPr>
            <w:tcW w:w="1780" w:type="dxa"/>
            <w:shd w:val="clear" w:color="000000" w:fill="FFFFFF"/>
            <w:vAlign w:val="center"/>
            <w:hideMark/>
          </w:tcPr>
          <w:p w14:paraId="2C4D16ED"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В непроходных каналах</w:t>
            </w:r>
          </w:p>
        </w:tc>
        <w:tc>
          <w:tcPr>
            <w:tcW w:w="1380" w:type="dxa"/>
            <w:shd w:val="clear" w:color="000000" w:fill="FFFFFF"/>
            <w:vAlign w:val="center"/>
            <w:hideMark/>
          </w:tcPr>
          <w:p w14:paraId="24755EDC"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Подающая линия</w:t>
            </w:r>
          </w:p>
        </w:tc>
        <w:tc>
          <w:tcPr>
            <w:tcW w:w="1332" w:type="dxa"/>
            <w:vMerge w:val="restart"/>
            <w:shd w:val="clear" w:color="000000" w:fill="FFFFFF"/>
            <w:vAlign w:val="center"/>
            <w:hideMark/>
          </w:tcPr>
          <w:p w14:paraId="45C4F2D1"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01.01.2007</w:t>
            </w:r>
          </w:p>
        </w:tc>
        <w:tc>
          <w:tcPr>
            <w:tcW w:w="1280" w:type="dxa"/>
            <w:shd w:val="clear" w:color="000000" w:fill="FFFFFF"/>
            <w:vAlign w:val="center"/>
            <w:hideMark/>
          </w:tcPr>
          <w:p w14:paraId="2FA40E0C"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СТД</w:t>
            </w:r>
          </w:p>
        </w:tc>
      </w:tr>
      <w:tr w:rsidR="00E13409" w:rsidRPr="00E13409" w14:paraId="1B413110" w14:textId="77777777" w:rsidTr="00E13409">
        <w:trPr>
          <w:trHeight w:val="528"/>
        </w:trPr>
        <w:tc>
          <w:tcPr>
            <w:tcW w:w="572" w:type="dxa"/>
            <w:vMerge/>
            <w:vAlign w:val="center"/>
            <w:hideMark/>
          </w:tcPr>
          <w:p w14:paraId="14A2BD07"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c>
          <w:tcPr>
            <w:tcW w:w="2380" w:type="dxa"/>
            <w:vMerge/>
            <w:vAlign w:val="center"/>
            <w:hideMark/>
          </w:tcPr>
          <w:p w14:paraId="423A838B"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c>
          <w:tcPr>
            <w:tcW w:w="1306" w:type="dxa"/>
            <w:shd w:val="clear" w:color="000000" w:fill="FFFFFF"/>
            <w:vAlign w:val="center"/>
            <w:hideMark/>
          </w:tcPr>
          <w:p w14:paraId="59D548B5"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146,00</w:t>
            </w:r>
          </w:p>
        </w:tc>
        <w:tc>
          <w:tcPr>
            <w:tcW w:w="1276" w:type="dxa"/>
            <w:vMerge/>
            <w:vAlign w:val="center"/>
            <w:hideMark/>
          </w:tcPr>
          <w:p w14:paraId="66532018" w14:textId="77777777" w:rsidR="00E13409" w:rsidRPr="00E13409" w:rsidRDefault="00E13409" w:rsidP="00E13409">
            <w:pPr>
              <w:widowControl/>
              <w:rPr>
                <w:rFonts w:ascii="Times New Roman" w:eastAsia="Times New Roman" w:hAnsi="Times New Roman"/>
                <w:lang w:val="ru-RU" w:eastAsia="ru-RU"/>
              </w:rPr>
            </w:pPr>
          </w:p>
        </w:tc>
        <w:tc>
          <w:tcPr>
            <w:tcW w:w="980" w:type="dxa"/>
            <w:vMerge/>
            <w:vAlign w:val="center"/>
            <w:hideMark/>
          </w:tcPr>
          <w:p w14:paraId="1E03187B" w14:textId="77777777" w:rsidR="00E13409" w:rsidRPr="00E13409" w:rsidRDefault="00E13409" w:rsidP="00E13409">
            <w:pPr>
              <w:widowControl/>
              <w:rPr>
                <w:rFonts w:ascii="Tahoma" w:eastAsia="Times New Roman" w:hAnsi="Tahoma" w:cs="Tahoma"/>
                <w:sz w:val="18"/>
                <w:szCs w:val="18"/>
                <w:lang w:val="ru-RU" w:eastAsia="ru-RU"/>
              </w:rPr>
            </w:pPr>
          </w:p>
        </w:tc>
        <w:tc>
          <w:tcPr>
            <w:tcW w:w="1180" w:type="dxa"/>
            <w:shd w:val="clear" w:color="000000" w:fill="FFFFFF"/>
            <w:vAlign w:val="center"/>
            <w:hideMark/>
          </w:tcPr>
          <w:p w14:paraId="77CEDF67"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100</w:t>
            </w:r>
          </w:p>
        </w:tc>
        <w:tc>
          <w:tcPr>
            <w:tcW w:w="860" w:type="dxa"/>
            <w:shd w:val="clear" w:color="000000" w:fill="FFFFFF"/>
            <w:noWrap/>
            <w:vAlign w:val="center"/>
            <w:hideMark/>
          </w:tcPr>
          <w:p w14:paraId="565D5F83"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1</w:t>
            </w:r>
          </w:p>
        </w:tc>
        <w:tc>
          <w:tcPr>
            <w:tcW w:w="1780" w:type="dxa"/>
            <w:shd w:val="clear" w:color="000000" w:fill="FFFFFF"/>
            <w:vAlign w:val="center"/>
            <w:hideMark/>
          </w:tcPr>
          <w:p w14:paraId="57261069"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В непроходных каналах</w:t>
            </w:r>
          </w:p>
        </w:tc>
        <w:tc>
          <w:tcPr>
            <w:tcW w:w="1380" w:type="dxa"/>
            <w:shd w:val="clear" w:color="000000" w:fill="FFFFFF"/>
            <w:vAlign w:val="center"/>
            <w:hideMark/>
          </w:tcPr>
          <w:p w14:paraId="6A507498"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Обратная линия</w:t>
            </w:r>
          </w:p>
        </w:tc>
        <w:tc>
          <w:tcPr>
            <w:tcW w:w="1332" w:type="dxa"/>
            <w:vMerge/>
            <w:vAlign w:val="center"/>
            <w:hideMark/>
          </w:tcPr>
          <w:p w14:paraId="2B95CD00" w14:textId="77777777" w:rsidR="00E13409" w:rsidRPr="00E13409" w:rsidRDefault="00E13409" w:rsidP="00E13409">
            <w:pPr>
              <w:widowControl/>
              <w:rPr>
                <w:rFonts w:ascii="Times New Roman" w:eastAsia="Times New Roman" w:hAnsi="Times New Roman"/>
                <w:lang w:val="ru-RU" w:eastAsia="ru-RU"/>
              </w:rPr>
            </w:pPr>
          </w:p>
        </w:tc>
        <w:tc>
          <w:tcPr>
            <w:tcW w:w="1280" w:type="dxa"/>
            <w:shd w:val="clear" w:color="000000" w:fill="FFFFFF"/>
            <w:vAlign w:val="center"/>
            <w:hideMark/>
          </w:tcPr>
          <w:p w14:paraId="2CE6546A"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СТД</w:t>
            </w:r>
          </w:p>
        </w:tc>
      </w:tr>
      <w:tr w:rsidR="00E13409" w:rsidRPr="00E13409" w14:paraId="45D184F2" w14:textId="77777777" w:rsidTr="00E13409">
        <w:trPr>
          <w:trHeight w:val="528"/>
        </w:trPr>
        <w:tc>
          <w:tcPr>
            <w:tcW w:w="572" w:type="dxa"/>
            <w:vMerge w:val="restart"/>
            <w:shd w:val="clear" w:color="000000" w:fill="FFFFFF"/>
            <w:noWrap/>
            <w:vAlign w:val="center"/>
            <w:hideMark/>
          </w:tcPr>
          <w:p w14:paraId="2F040263"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4</w:t>
            </w:r>
          </w:p>
        </w:tc>
        <w:tc>
          <w:tcPr>
            <w:tcW w:w="2380" w:type="dxa"/>
            <w:vMerge w:val="restart"/>
            <w:shd w:val="clear" w:color="000000" w:fill="FFFFFF"/>
            <w:vAlign w:val="center"/>
            <w:hideMark/>
          </w:tcPr>
          <w:p w14:paraId="47DC660F"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г. Северск, проезд Новый, 1</w:t>
            </w:r>
          </w:p>
        </w:tc>
        <w:tc>
          <w:tcPr>
            <w:tcW w:w="1306" w:type="dxa"/>
            <w:shd w:val="clear" w:color="000000" w:fill="FFFFFF"/>
            <w:vAlign w:val="center"/>
            <w:hideMark/>
          </w:tcPr>
          <w:p w14:paraId="6D441BF9"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42,00</w:t>
            </w:r>
          </w:p>
        </w:tc>
        <w:tc>
          <w:tcPr>
            <w:tcW w:w="1276" w:type="dxa"/>
            <w:vMerge w:val="restart"/>
            <w:shd w:val="clear" w:color="000000" w:fill="FFFFFF"/>
            <w:vAlign w:val="center"/>
            <w:hideMark/>
          </w:tcPr>
          <w:p w14:paraId="68F20715"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42,000</w:t>
            </w:r>
          </w:p>
        </w:tc>
        <w:tc>
          <w:tcPr>
            <w:tcW w:w="980" w:type="dxa"/>
            <w:vMerge w:val="restart"/>
            <w:shd w:val="clear" w:color="000000" w:fill="FFFFFF"/>
            <w:vAlign w:val="center"/>
            <w:hideMark/>
          </w:tcPr>
          <w:p w14:paraId="28069290"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0</w:t>
            </w:r>
          </w:p>
        </w:tc>
        <w:tc>
          <w:tcPr>
            <w:tcW w:w="1180" w:type="dxa"/>
            <w:shd w:val="clear" w:color="000000" w:fill="FFFFFF"/>
            <w:vAlign w:val="center"/>
            <w:hideMark/>
          </w:tcPr>
          <w:p w14:paraId="1F31614D"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100</w:t>
            </w:r>
          </w:p>
        </w:tc>
        <w:tc>
          <w:tcPr>
            <w:tcW w:w="860" w:type="dxa"/>
            <w:shd w:val="clear" w:color="000000" w:fill="FFFFFF"/>
            <w:noWrap/>
            <w:vAlign w:val="center"/>
            <w:hideMark/>
          </w:tcPr>
          <w:p w14:paraId="446E8949"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1</w:t>
            </w:r>
          </w:p>
        </w:tc>
        <w:tc>
          <w:tcPr>
            <w:tcW w:w="1780" w:type="dxa"/>
            <w:shd w:val="clear" w:color="000000" w:fill="FFFFFF"/>
            <w:vAlign w:val="center"/>
            <w:hideMark/>
          </w:tcPr>
          <w:p w14:paraId="5F9585D7"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В непроходных каналах</w:t>
            </w:r>
          </w:p>
        </w:tc>
        <w:tc>
          <w:tcPr>
            <w:tcW w:w="1380" w:type="dxa"/>
            <w:shd w:val="clear" w:color="000000" w:fill="FFFFFF"/>
            <w:vAlign w:val="center"/>
            <w:hideMark/>
          </w:tcPr>
          <w:p w14:paraId="063C7E86"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Подающая линия</w:t>
            </w:r>
          </w:p>
        </w:tc>
        <w:tc>
          <w:tcPr>
            <w:tcW w:w="1332" w:type="dxa"/>
            <w:vMerge w:val="restart"/>
            <w:shd w:val="clear" w:color="000000" w:fill="FFFFFF"/>
            <w:vAlign w:val="center"/>
            <w:hideMark/>
          </w:tcPr>
          <w:p w14:paraId="59CE7FFE"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01.01.2004</w:t>
            </w:r>
          </w:p>
        </w:tc>
        <w:tc>
          <w:tcPr>
            <w:tcW w:w="1280" w:type="dxa"/>
            <w:shd w:val="clear" w:color="000000" w:fill="FFFFFF"/>
            <w:vAlign w:val="center"/>
            <w:hideMark/>
          </w:tcPr>
          <w:p w14:paraId="62111EA5"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СТД</w:t>
            </w:r>
          </w:p>
        </w:tc>
      </w:tr>
      <w:tr w:rsidR="00E13409" w:rsidRPr="00E13409" w14:paraId="7AFC5A80" w14:textId="77777777" w:rsidTr="00E13409">
        <w:trPr>
          <w:trHeight w:val="528"/>
        </w:trPr>
        <w:tc>
          <w:tcPr>
            <w:tcW w:w="572" w:type="dxa"/>
            <w:vMerge/>
            <w:vAlign w:val="center"/>
            <w:hideMark/>
          </w:tcPr>
          <w:p w14:paraId="11E60C10"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c>
          <w:tcPr>
            <w:tcW w:w="2380" w:type="dxa"/>
            <w:vMerge/>
            <w:vAlign w:val="center"/>
            <w:hideMark/>
          </w:tcPr>
          <w:p w14:paraId="4169749D" w14:textId="77777777" w:rsidR="00E13409" w:rsidRPr="00E13409" w:rsidRDefault="00E13409" w:rsidP="00E13409">
            <w:pPr>
              <w:widowControl/>
              <w:rPr>
                <w:rFonts w:ascii="Times New Roman CYR" w:eastAsia="Times New Roman" w:hAnsi="Times New Roman CYR" w:cs="Times New Roman CYR"/>
                <w:sz w:val="20"/>
                <w:szCs w:val="20"/>
                <w:lang w:val="ru-RU" w:eastAsia="ru-RU"/>
              </w:rPr>
            </w:pPr>
          </w:p>
        </w:tc>
        <w:tc>
          <w:tcPr>
            <w:tcW w:w="1306" w:type="dxa"/>
            <w:shd w:val="clear" w:color="000000" w:fill="FFFFFF"/>
            <w:vAlign w:val="center"/>
            <w:hideMark/>
          </w:tcPr>
          <w:p w14:paraId="05AB8AB9"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42,00</w:t>
            </w:r>
          </w:p>
        </w:tc>
        <w:tc>
          <w:tcPr>
            <w:tcW w:w="1276" w:type="dxa"/>
            <w:vMerge/>
            <w:vAlign w:val="center"/>
            <w:hideMark/>
          </w:tcPr>
          <w:p w14:paraId="20F58CF6" w14:textId="77777777" w:rsidR="00E13409" w:rsidRPr="00E13409" w:rsidRDefault="00E13409" w:rsidP="00E13409">
            <w:pPr>
              <w:widowControl/>
              <w:rPr>
                <w:rFonts w:ascii="Times New Roman" w:eastAsia="Times New Roman" w:hAnsi="Times New Roman"/>
                <w:lang w:val="ru-RU" w:eastAsia="ru-RU"/>
              </w:rPr>
            </w:pPr>
          </w:p>
        </w:tc>
        <w:tc>
          <w:tcPr>
            <w:tcW w:w="980" w:type="dxa"/>
            <w:vMerge/>
            <w:vAlign w:val="center"/>
            <w:hideMark/>
          </w:tcPr>
          <w:p w14:paraId="072D8439" w14:textId="77777777" w:rsidR="00E13409" w:rsidRPr="00E13409" w:rsidRDefault="00E13409" w:rsidP="00E13409">
            <w:pPr>
              <w:widowControl/>
              <w:rPr>
                <w:rFonts w:ascii="Tahoma" w:eastAsia="Times New Roman" w:hAnsi="Tahoma" w:cs="Tahoma"/>
                <w:sz w:val="18"/>
                <w:szCs w:val="18"/>
                <w:lang w:val="ru-RU" w:eastAsia="ru-RU"/>
              </w:rPr>
            </w:pPr>
          </w:p>
        </w:tc>
        <w:tc>
          <w:tcPr>
            <w:tcW w:w="1180" w:type="dxa"/>
            <w:shd w:val="clear" w:color="000000" w:fill="FFFFFF"/>
            <w:vAlign w:val="center"/>
            <w:hideMark/>
          </w:tcPr>
          <w:p w14:paraId="783643CA" w14:textId="77777777" w:rsidR="00E13409" w:rsidRPr="00E13409" w:rsidRDefault="00E13409" w:rsidP="00E13409">
            <w:pPr>
              <w:widowControl/>
              <w:jc w:val="center"/>
              <w:rPr>
                <w:rFonts w:ascii="Tahoma" w:eastAsia="Times New Roman" w:hAnsi="Tahoma" w:cs="Tahoma"/>
                <w:sz w:val="18"/>
                <w:szCs w:val="18"/>
                <w:lang w:val="ru-RU" w:eastAsia="ru-RU"/>
              </w:rPr>
            </w:pPr>
            <w:r w:rsidRPr="00E13409">
              <w:rPr>
                <w:rFonts w:ascii="Tahoma" w:eastAsia="Times New Roman" w:hAnsi="Tahoma" w:cs="Tahoma"/>
                <w:sz w:val="18"/>
                <w:szCs w:val="18"/>
                <w:lang w:val="ru-RU" w:eastAsia="ru-RU"/>
              </w:rPr>
              <w:t>100</w:t>
            </w:r>
          </w:p>
        </w:tc>
        <w:tc>
          <w:tcPr>
            <w:tcW w:w="860" w:type="dxa"/>
            <w:shd w:val="clear" w:color="000000" w:fill="FFFFFF"/>
            <w:noWrap/>
            <w:vAlign w:val="center"/>
            <w:hideMark/>
          </w:tcPr>
          <w:p w14:paraId="54D3885B"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1</w:t>
            </w:r>
          </w:p>
        </w:tc>
        <w:tc>
          <w:tcPr>
            <w:tcW w:w="1780" w:type="dxa"/>
            <w:shd w:val="clear" w:color="000000" w:fill="FFFFFF"/>
            <w:vAlign w:val="center"/>
            <w:hideMark/>
          </w:tcPr>
          <w:p w14:paraId="5222DB28"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В непроходных каналах</w:t>
            </w:r>
          </w:p>
        </w:tc>
        <w:tc>
          <w:tcPr>
            <w:tcW w:w="1380" w:type="dxa"/>
            <w:shd w:val="clear" w:color="000000" w:fill="FFFFFF"/>
            <w:vAlign w:val="center"/>
            <w:hideMark/>
          </w:tcPr>
          <w:p w14:paraId="1E3E6E0B"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Обратная линия</w:t>
            </w:r>
          </w:p>
        </w:tc>
        <w:tc>
          <w:tcPr>
            <w:tcW w:w="1332" w:type="dxa"/>
            <w:vMerge/>
            <w:vAlign w:val="center"/>
            <w:hideMark/>
          </w:tcPr>
          <w:p w14:paraId="5C104DAC" w14:textId="77777777" w:rsidR="00E13409" w:rsidRPr="00E13409" w:rsidRDefault="00E13409" w:rsidP="00E13409">
            <w:pPr>
              <w:widowControl/>
              <w:rPr>
                <w:rFonts w:ascii="Times New Roman" w:eastAsia="Times New Roman" w:hAnsi="Times New Roman"/>
                <w:lang w:val="ru-RU" w:eastAsia="ru-RU"/>
              </w:rPr>
            </w:pPr>
          </w:p>
        </w:tc>
        <w:tc>
          <w:tcPr>
            <w:tcW w:w="1280" w:type="dxa"/>
            <w:shd w:val="clear" w:color="000000" w:fill="FFFFFF"/>
            <w:vAlign w:val="center"/>
            <w:hideMark/>
          </w:tcPr>
          <w:p w14:paraId="7880A9BB"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СТД</w:t>
            </w:r>
          </w:p>
        </w:tc>
      </w:tr>
      <w:tr w:rsidR="00E13409" w:rsidRPr="00E13409" w14:paraId="784AE65C" w14:textId="77777777" w:rsidTr="00E13409">
        <w:trPr>
          <w:trHeight w:val="276"/>
        </w:trPr>
        <w:tc>
          <w:tcPr>
            <w:tcW w:w="572" w:type="dxa"/>
            <w:shd w:val="clear" w:color="000000" w:fill="FFFFFF"/>
            <w:noWrap/>
            <w:vAlign w:val="center"/>
            <w:hideMark/>
          </w:tcPr>
          <w:p w14:paraId="3E28CC2C"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 </w:t>
            </w:r>
          </w:p>
        </w:tc>
        <w:tc>
          <w:tcPr>
            <w:tcW w:w="2380" w:type="dxa"/>
            <w:shd w:val="clear" w:color="000000" w:fill="FFFFFF"/>
            <w:noWrap/>
            <w:vAlign w:val="bottom"/>
            <w:hideMark/>
          </w:tcPr>
          <w:p w14:paraId="3E2D8E93" w14:textId="77777777" w:rsidR="00E13409" w:rsidRPr="00E13409" w:rsidRDefault="00E13409" w:rsidP="00E13409">
            <w:pPr>
              <w:widowControl/>
              <w:jc w:val="center"/>
              <w:rPr>
                <w:rFonts w:ascii="Times New Roman CYR" w:eastAsia="Times New Roman" w:hAnsi="Times New Roman CYR" w:cs="Times New Roman CYR"/>
                <w:b/>
                <w:bCs/>
                <w:sz w:val="20"/>
                <w:szCs w:val="20"/>
                <w:lang w:val="ru-RU" w:eastAsia="ru-RU"/>
              </w:rPr>
            </w:pPr>
            <w:r w:rsidRPr="00E13409">
              <w:rPr>
                <w:rFonts w:ascii="Times New Roman CYR" w:eastAsia="Times New Roman" w:hAnsi="Times New Roman CYR" w:cs="Times New Roman CYR"/>
                <w:b/>
                <w:bCs/>
                <w:sz w:val="20"/>
                <w:szCs w:val="20"/>
                <w:lang w:val="ru-RU" w:eastAsia="ru-RU"/>
              </w:rPr>
              <w:t>ИТОГО</w:t>
            </w:r>
          </w:p>
        </w:tc>
        <w:tc>
          <w:tcPr>
            <w:tcW w:w="1306" w:type="dxa"/>
            <w:shd w:val="clear" w:color="000000" w:fill="FFFFFF"/>
            <w:noWrap/>
            <w:vAlign w:val="center"/>
            <w:hideMark/>
          </w:tcPr>
          <w:p w14:paraId="74C36807"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530,0</w:t>
            </w:r>
          </w:p>
        </w:tc>
        <w:tc>
          <w:tcPr>
            <w:tcW w:w="1276" w:type="dxa"/>
            <w:shd w:val="clear" w:color="000000" w:fill="FFFFFF"/>
            <w:noWrap/>
            <w:vAlign w:val="center"/>
            <w:hideMark/>
          </w:tcPr>
          <w:p w14:paraId="077AD174"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265,00</w:t>
            </w:r>
          </w:p>
        </w:tc>
        <w:tc>
          <w:tcPr>
            <w:tcW w:w="980" w:type="dxa"/>
            <w:shd w:val="clear" w:color="000000" w:fill="FFFFFF"/>
            <w:noWrap/>
            <w:vAlign w:val="center"/>
            <w:hideMark/>
          </w:tcPr>
          <w:p w14:paraId="0DC1FAD4"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0</w:t>
            </w:r>
          </w:p>
        </w:tc>
        <w:tc>
          <w:tcPr>
            <w:tcW w:w="1180" w:type="dxa"/>
            <w:shd w:val="clear" w:color="000000" w:fill="FFFFFF"/>
            <w:noWrap/>
            <w:vAlign w:val="center"/>
            <w:hideMark/>
          </w:tcPr>
          <w:p w14:paraId="65C04685"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 </w:t>
            </w:r>
          </w:p>
        </w:tc>
        <w:tc>
          <w:tcPr>
            <w:tcW w:w="860" w:type="dxa"/>
            <w:shd w:val="clear" w:color="000000" w:fill="FFFFFF"/>
            <w:noWrap/>
            <w:vAlign w:val="center"/>
            <w:hideMark/>
          </w:tcPr>
          <w:p w14:paraId="1C5E3C4D" w14:textId="77777777" w:rsidR="00E13409" w:rsidRPr="00E13409" w:rsidRDefault="00E13409" w:rsidP="00E13409">
            <w:pPr>
              <w:widowControl/>
              <w:jc w:val="center"/>
              <w:rPr>
                <w:rFonts w:ascii="Times New Roman CYR" w:eastAsia="Times New Roman" w:hAnsi="Times New Roman CYR" w:cs="Times New Roman CYR"/>
                <w:sz w:val="20"/>
                <w:szCs w:val="20"/>
                <w:lang w:val="ru-RU" w:eastAsia="ru-RU"/>
              </w:rPr>
            </w:pPr>
            <w:r w:rsidRPr="00E13409">
              <w:rPr>
                <w:rFonts w:ascii="Times New Roman CYR" w:eastAsia="Times New Roman" w:hAnsi="Times New Roman CYR" w:cs="Times New Roman CYR"/>
                <w:sz w:val="20"/>
                <w:szCs w:val="20"/>
                <w:lang w:val="ru-RU" w:eastAsia="ru-RU"/>
              </w:rPr>
              <w:t> </w:t>
            </w:r>
          </w:p>
        </w:tc>
        <w:tc>
          <w:tcPr>
            <w:tcW w:w="1780" w:type="dxa"/>
            <w:shd w:val="clear" w:color="000000" w:fill="FFFFFF"/>
            <w:noWrap/>
            <w:vAlign w:val="center"/>
            <w:hideMark/>
          </w:tcPr>
          <w:p w14:paraId="663C2399"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 </w:t>
            </w:r>
          </w:p>
        </w:tc>
        <w:tc>
          <w:tcPr>
            <w:tcW w:w="1380" w:type="dxa"/>
            <w:shd w:val="clear" w:color="auto" w:fill="auto"/>
            <w:noWrap/>
            <w:vAlign w:val="center"/>
            <w:hideMark/>
          </w:tcPr>
          <w:p w14:paraId="2C2E8551" w14:textId="77777777" w:rsidR="00E13409" w:rsidRPr="00E13409" w:rsidRDefault="00E13409" w:rsidP="00E13409">
            <w:pPr>
              <w:widowControl/>
              <w:jc w:val="center"/>
              <w:rPr>
                <w:rFonts w:ascii="Times New Roman" w:eastAsia="Times New Roman" w:hAnsi="Times New Roman"/>
                <w:sz w:val="20"/>
                <w:szCs w:val="20"/>
                <w:lang w:val="ru-RU" w:eastAsia="ru-RU"/>
              </w:rPr>
            </w:pPr>
            <w:r w:rsidRPr="00E13409">
              <w:rPr>
                <w:rFonts w:ascii="Times New Roman" w:eastAsia="Times New Roman" w:hAnsi="Times New Roman"/>
                <w:sz w:val="20"/>
                <w:szCs w:val="20"/>
                <w:lang w:val="ru-RU" w:eastAsia="ru-RU"/>
              </w:rPr>
              <w:t> </w:t>
            </w:r>
          </w:p>
        </w:tc>
        <w:tc>
          <w:tcPr>
            <w:tcW w:w="1332" w:type="dxa"/>
            <w:shd w:val="clear" w:color="000000" w:fill="FFFFFF"/>
            <w:noWrap/>
            <w:vAlign w:val="center"/>
            <w:hideMark/>
          </w:tcPr>
          <w:p w14:paraId="0FBD3B03"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 </w:t>
            </w:r>
          </w:p>
        </w:tc>
        <w:tc>
          <w:tcPr>
            <w:tcW w:w="1280" w:type="dxa"/>
            <w:shd w:val="clear" w:color="000000" w:fill="FFFFFF"/>
            <w:noWrap/>
            <w:vAlign w:val="center"/>
            <w:hideMark/>
          </w:tcPr>
          <w:p w14:paraId="698D999C" w14:textId="77777777" w:rsidR="00E13409" w:rsidRPr="00E13409" w:rsidRDefault="00E13409" w:rsidP="00E13409">
            <w:pPr>
              <w:widowControl/>
              <w:jc w:val="center"/>
              <w:rPr>
                <w:rFonts w:ascii="Times New Roman" w:eastAsia="Times New Roman" w:hAnsi="Times New Roman"/>
                <w:lang w:val="ru-RU" w:eastAsia="ru-RU"/>
              </w:rPr>
            </w:pPr>
            <w:r w:rsidRPr="00E13409">
              <w:rPr>
                <w:rFonts w:ascii="Times New Roman" w:eastAsia="Times New Roman" w:hAnsi="Times New Roman"/>
                <w:lang w:val="ru-RU" w:eastAsia="ru-RU"/>
              </w:rPr>
              <w:t> </w:t>
            </w:r>
          </w:p>
        </w:tc>
      </w:tr>
    </w:tbl>
    <w:p w14:paraId="679E4D12" w14:textId="77777777" w:rsidR="00E13409" w:rsidRPr="0020099D" w:rsidRDefault="00E13409" w:rsidP="00E13409">
      <w:pPr>
        <w:widowControl/>
        <w:rPr>
          <w:rFonts w:ascii="Times New Roman" w:eastAsia="Times New Roman" w:hAnsi="Times New Roman"/>
          <w:sz w:val="20"/>
          <w:szCs w:val="20"/>
          <w:lang w:val="ru-RU" w:eastAsia="ru-RU"/>
        </w:rPr>
        <w:sectPr w:rsidR="00E13409" w:rsidRPr="0020099D" w:rsidSect="00A13A90">
          <w:pgSz w:w="16838" w:h="11906" w:orient="landscape" w:code="9"/>
          <w:pgMar w:top="1276" w:right="1276" w:bottom="567" w:left="1134" w:header="709" w:footer="709" w:gutter="0"/>
          <w:cols w:space="708"/>
          <w:titlePg/>
          <w:docGrid w:linePitch="360"/>
        </w:sectPr>
      </w:pPr>
    </w:p>
    <w:p w14:paraId="70CF0BA5" w14:textId="258CDAE2" w:rsidR="008F4ED6" w:rsidRPr="00E13409" w:rsidRDefault="008F4ED6" w:rsidP="00F93AA3">
      <w:pPr>
        <w:pStyle w:val="2"/>
        <w:rPr>
          <w:lang w:val="ru-RU"/>
        </w:rPr>
      </w:pPr>
      <w:bookmarkStart w:id="139" w:name="_Toc4414696"/>
      <w:bookmarkStart w:id="140" w:name="_Toc4493700"/>
      <w:bookmarkStart w:id="141" w:name="_Toc107212419"/>
      <w:bookmarkStart w:id="142" w:name="_Toc201744783"/>
      <w:bookmarkStart w:id="143" w:name="_Toc403692924"/>
      <w:bookmarkStart w:id="144" w:name="_Toc403722186"/>
      <w:bookmarkStart w:id="145" w:name="_Toc403722302"/>
      <w:bookmarkStart w:id="146" w:name="_Toc405414650"/>
      <w:bookmarkStart w:id="147" w:name="_Toc405414788"/>
      <w:bookmarkStart w:id="148" w:name="_Toc405456872"/>
      <w:bookmarkStart w:id="149" w:name="_Toc405457513"/>
      <w:bookmarkStart w:id="150" w:name="_Toc405661259"/>
      <w:bookmarkStart w:id="151" w:name="_Toc405662941"/>
      <w:bookmarkStart w:id="152" w:name="_Toc405663066"/>
      <w:bookmarkStart w:id="153" w:name="_Toc405663269"/>
      <w:bookmarkStart w:id="154" w:name="_Toc405759541"/>
      <w:bookmarkStart w:id="155" w:name="_Toc407493158"/>
      <w:bookmarkStart w:id="156" w:name="_Toc407611711"/>
      <w:bookmarkStart w:id="157" w:name="_Toc407611980"/>
      <w:bookmarkStart w:id="158" w:name="_Toc453770385"/>
      <w:r w:rsidRPr="00E13409">
        <w:rPr>
          <w:lang w:val="ru-RU"/>
        </w:rPr>
        <w:lastRenderedPageBreak/>
        <w:t>Данные энергетических характеристик тепловых сетей</w:t>
      </w:r>
      <w:bookmarkEnd w:id="139"/>
      <w:bookmarkEnd w:id="140"/>
      <w:bookmarkEnd w:id="141"/>
      <w:bookmarkEnd w:id="142"/>
    </w:p>
    <w:p w14:paraId="16FA4A4F" w14:textId="77777777" w:rsidR="008F4ED6" w:rsidRPr="0020099D" w:rsidRDefault="008F4ED6" w:rsidP="00C57F05">
      <w:pPr>
        <w:pStyle w:val="afff3"/>
      </w:pPr>
      <w:r w:rsidRPr="0020099D">
        <w:t>В соответствии с методическими указаниями по составлению энергетических характеристик для систем транспорта тепловой энергии (СО-153-34.20.523-2003, части 1, 2, 3, 4), утвержденных Приказом министерства энергетики РФ № 278 от 30.06.2003 г., энергетические характеристики должны разрабатываться для систем теплоснабжения с расчетной тепловой нагрузкой 100 Гкал/ч и более по следующим показателям:</w:t>
      </w:r>
    </w:p>
    <w:p w14:paraId="1B017BC3" w14:textId="77777777" w:rsidR="008F4ED6" w:rsidRPr="0020099D" w:rsidRDefault="008F4ED6" w:rsidP="00AC069A">
      <w:pPr>
        <w:pStyle w:val="afff3"/>
        <w:numPr>
          <w:ilvl w:val="0"/>
          <w:numId w:val="35"/>
        </w:numPr>
        <w:ind w:left="0" w:firstLine="709"/>
      </w:pPr>
      <w:r w:rsidRPr="0020099D">
        <w:t>тепловые потери;</w:t>
      </w:r>
    </w:p>
    <w:p w14:paraId="22F5B11F" w14:textId="77777777" w:rsidR="008F4ED6" w:rsidRPr="0020099D" w:rsidRDefault="008F4ED6" w:rsidP="00AC069A">
      <w:pPr>
        <w:pStyle w:val="afff3"/>
        <w:numPr>
          <w:ilvl w:val="0"/>
          <w:numId w:val="35"/>
        </w:numPr>
        <w:ind w:left="0" w:firstLine="709"/>
      </w:pPr>
      <w:r w:rsidRPr="0020099D">
        <w:t>удельный расход электроэнергии на транспорт тепловой энергии;</w:t>
      </w:r>
    </w:p>
    <w:p w14:paraId="4698BE77" w14:textId="77777777" w:rsidR="008F4ED6" w:rsidRPr="0020099D" w:rsidRDefault="008F4ED6" w:rsidP="00AC069A">
      <w:pPr>
        <w:pStyle w:val="afff3"/>
        <w:numPr>
          <w:ilvl w:val="0"/>
          <w:numId w:val="35"/>
        </w:numPr>
        <w:ind w:left="0" w:firstLine="709"/>
      </w:pPr>
      <w:r w:rsidRPr="0020099D">
        <w:t>удельный среднечасовой расход сетевой воды на единицу расчетной присоединенной тепловой нагрузки потребителей;</w:t>
      </w:r>
    </w:p>
    <w:p w14:paraId="6CCFAAA7" w14:textId="77777777" w:rsidR="008F4ED6" w:rsidRPr="0020099D" w:rsidRDefault="008F4ED6" w:rsidP="00AC069A">
      <w:pPr>
        <w:pStyle w:val="afff3"/>
        <w:numPr>
          <w:ilvl w:val="0"/>
          <w:numId w:val="35"/>
        </w:numPr>
        <w:ind w:left="0" w:firstLine="709"/>
      </w:pPr>
      <w:r w:rsidRPr="0020099D">
        <w:t>разность температур сетевой воды в подающем и обратном трубопроводах или температура сетевой воды в обратном трубопроводе;</w:t>
      </w:r>
    </w:p>
    <w:p w14:paraId="75D2B72F" w14:textId="77777777" w:rsidR="008F4ED6" w:rsidRPr="0020099D" w:rsidRDefault="008F4ED6" w:rsidP="00AC069A">
      <w:pPr>
        <w:pStyle w:val="afff3"/>
        <w:numPr>
          <w:ilvl w:val="0"/>
          <w:numId w:val="35"/>
        </w:numPr>
        <w:ind w:left="0" w:firstLine="709"/>
      </w:pPr>
      <w:r w:rsidRPr="0020099D">
        <w:t>потери (затраты) сетевой воды.</w:t>
      </w:r>
    </w:p>
    <w:p w14:paraId="2FCA8348" w14:textId="77777777" w:rsidR="008F4ED6" w:rsidRPr="0020099D" w:rsidRDefault="008F4ED6" w:rsidP="008F4ED6">
      <w:pPr>
        <w:pStyle w:val="afff3"/>
      </w:pPr>
      <w:r w:rsidRPr="0020099D">
        <w:t>К режимным энергетическим характеристикам тепловых сетей (систем теплоснабжения в целом) относятся такие показатели, как:</w:t>
      </w:r>
    </w:p>
    <w:p w14:paraId="071B28B7" w14:textId="77777777" w:rsidR="008F4ED6" w:rsidRPr="0020099D" w:rsidRDefault="008F4ED6" w:rsidP="00AC069A">
      <w:pPr>
        <w:pStyle w:val="afff3"/>
        <w:numPr>
          <w:ilvl w:val="0"/>
          <w:numId w:val="36"/>
        </w:numPr>
        <w:ind w:left="0" w:firstLine="709"/>
      </w:pPr>
      <w:r w:rsidRPr="0020099D">
        <w:t>среднечасовой расход сетевой воды в подающем трубопроводе (в подающей линии) системы теплоснабжения, отнесенный к единице расчетной присоединенной тепловой нагрузки потребителей (удельный расход сетевой воды);</w:t>
      </w:r>
    </w:p>
    <w:p w14:paraId="37F5B9DD" w14:textId="77777777" w:rsidR="008F4ED6" w:rsidRPr="0020099D" w:rsidRDefault="008F4ED6" w:rsidP="00AC069A">
      <w:pPr>
        <w:pStyle w:val="afff3"/>
        <w:numPr>
          <w:ilvl w:val="0"/>
          <w:numId w:val="36"/>
        </w:numPr>
        <w:ind w:left="0" w:firstLine="709"/>
      </w:pPr>
      <w:r w:rsidRPr="0020099D">
        <w:t>разность температур сетевой воды в подающем и обратном трубопроводах (в подающей и обратной линиях) системы теплоснабжения или температура сетевой воды в обратном трубопроводе системы теплоснабжения (при заданной температуре сетевой воды в подающем трубопроводе).</w:t>
      </w:r>
    </w:p>
    <w:p w14:paraId="68E834C4" w14:textId="77777777" w:rsidR="008F4ED6" w:rsidRPr="0020099D" w:rsidRDefault="008F4ED6" w:rsidP="008F4ED6">
      <w:pPr>
        <w:pStyle w:val="afff3"/>
      </w:pPr>
      <w:r w:rsidRPr="0020099D">
        <w:t>К энергетическим характеристикам тепловых сетей относятся следующие показатели:</w:t>
      </w:r>
    </w:p>
    <w:p w14:paraId="2F3D291B" w14:textId="77777777" w:rsidR="008F4ED6" w:rsidRPr="0020099D" w:rsidRDefault="008F4ED6" w:rsidP="00AC069A">
      <w:pPr>
        <w:pStyle w:val="afff3"/>
        <w:numPr>
          <w:ilvl w:val="0"/>
          <w:numId w:val="37"/>
        </w:numPr>
        <w:ind w:left="0" w:firstLine="709"/>
      </w:pPr>
      <w:r w:rsidRPr="0020099D">
        <w:t>тепловые потери (тепловая энергетическая характеристика);</w:t>
      </w:r>
    </w:p>
    <w:p w14:paraId="585ECBD8" w14:textId="77777777" w:rsidR="008F4ED6" w:rsidRPr="0020099D" w:rsidRDefault="008F4ED6" w:rsidP="00AC069A">
      <w:pPr>
        <w:pStyle w:val="afff3"/>
        <w:numPr>
          <w:ilvl w:val="0"/>
          <w:numId w:val="37"/>
        </w:numPr>
        <w:ind w:left="0" w:firstLine="709"/>
      </w:pPr>
      <w:r w:rsidRPr="0020099D">
        <w:t>удельный расход электроэнергии на транспорт тепловой энергии (гидравлическая энергетическая характеристика);</w:t>
      </w:r>
    </w:p>
    <w:p w14:paraId="0CD9B4D0" w14:textId="29198E50" w:rsidR="008F4ED6" w:rsidRPr="0020099D" w:rsidRDefault="008F4ED6" w:rsidP="00AC069A">
      <w:pPr>
        <w:pStyle w:val="afff3"/>
        <w:numPr>
          <w:ilvl w:val="0"/>
          <w:numId w:val="37"/>
        </w:numPr>
        <w:ind w:left="0" w:firstLine="709"/>
      </w:pPr>
      <w:r w:rsidRPr="0020099D">
        <w:t>потери (затраты) сетевой воды.</w:t>
      </w:r>
    </w:p>
    <w:p w14:paraId="298F4B48" w14:textId="1F2CC83B" w:rsidR="00554C31" w:rsidRPr="0020099D" w:rsidRDefault="00554C31" w:rsidP="00554C31">
      <w:pPr>
        <w:pStyle w:val="aff6"/>
        <w:keepNext/>
      </w:pPr>
      <w:r w:rsidRPr="0020099D">
        <w:lastRenderedPageBreak/>
        <w:t xml:space="preserve">Таблица </w:t>
      </w:r>
      <w:r w:rsidR="009B65B1" w:rsidRPr="0020099D">
        <w:t>3.3</w:t>
      </w:r>
      <w:r w:rsidR="00BE0C7A">
        <w:t>6</w:t>
      </w:r>
      <w:r w:rsidRPr="0020099D">
        <w:t xml:space="preserve"> – Динамика изменения нормативных показателей функционирования тепловых сетей</w:t>
      </w:r>
    </w:p>
    <w:tbl>
      <w:tblPr>
        <w:tblW w:w="5000" w:type="pct"/>
        <w:tblLook w:val="04A0" w:firstRow="1" w:lastRow="0" w:firstColumn="1" w:lastColumn="0" w:noHBand="0" w:noVBand="1"/>
      </w:tblPr>
      <w:tblGrid>
        <w:gridCol w:w="1782"/>
        <w:gridCol w:w="2521"/>
        <w:gridCol w:w="2521"/>
        <w:gridCol w:w="2521"/>
      </w:tblGrid>
      <w:tr w:rsidR="00554C31" w:rsidRPr="00447ECE" w14:paraId="062C5BD4" w14:textId="77777777" w:rsidTr="00554C31">
        <w:trPr>
          <w:trHeight w:val="1305"/>
          <w:tblHeader/>
        </w:trPr>
        <w:tc>
          <w:tcPr>
            <w:tcW w:w="9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96D147" w14:textId="77777777" w:rsidR="00554C31" w:rsidRPr="0020099D" w:rsidRDefault="00554C31" w:rsidP="00554C31">
            <w:pPr>
              <w:widowControl/>
              <w:jc w:val="center"/>
              <w:rPr>
                <w:rFonts w:ascii="Times New Roman" w:eastAsia="Times New Roman" w:hAnsi="Times New Roman"/>
                <w:b/>
                <w:bCs/>
                <w:color w:val="000000"/>
                <w:sz w:val="20"/>
                <w:szCs w:val="20"/>
                <w:lang w:val="ru-RU" w:eastAsia="ru-RU"/>
              </w:rPr>
            </w:pPr>
            <w:bookmarkStart w:id="159" w:name="RANGE!B3"/>
            <w:r w:rsidRPr="0020099D">
              <w:rPr>
                <w:rFonts w:ascii="Times New Roman" w:eastAsia="Times New Roman" w:hAnsi="Times New Roman"/>
                <w:b/>
                <w:bCs/>
                <w:color w:val="000000"/>
                <w:sz w:val="20"/>
                <w:szCs w:val="20"/>
                <w:lang w:val="ru-RU" w:eastAsia="ru-RU"/>
              </w:rPr>
              <w:t>Год актуализации</w:t>
            </w:r>
            <w:bookmarkEnd w:id="159"/>
          </w:p>
        </w:tc>
        <w:tc>
          <w:tcPr>
            <w:tcW w:w="1349" w:type="pct"/>
            <w:tcBorders>
              <w:top w:val="single" w:sz="4" w:space="0" w:color="auto"/>
              <w:left w:val="nil"/>
              <w:bottom w:val="single" w:sz="4" w:space="0" w:color="auto"/>
              <w:right w:val="single" w:sz="4" w:space="0" w:color="auto"/>
            </w:tcBorders>
            <w:shd w:val="clear" w:color="auto" w:fill="auto"/>
            <w:vAlign w:val="center"/>
            <w:hideMark/>
          </w:tcPr>
          <w:p w14:paraId="0EE75129" w14:textId="77777777" w:rsidR="00554C31" w:rsidRPr="0020099D" w:rsidRDefault="00554C31" w:rsidP="00554C31">
            <w:pPr>
              <w:widowControl/>
              <w:jc w:val="center"/>
              <w:rPr>
                <w:rFonts w:ascii="Times New Roman" w:eastAsia="Times New Roman" w:hAnsi="Times New Roman"/>
                <w:b/>
                <w:bCs/>
                <w:color w:val="000000"/>
                <w:sz w:val="20"/>
                <w:szCs w:val="20"/>
                <w:lang w:val="ru-RU" w:eastAsia="ru-RU"/>
              </w:rPr>
            </w:pPr>
            <w:bookmarkStart w:id="160" w:name="RANGE!C3"/>
            <w:r w:rsidRPr="0020099D">
              <w:rPr>
                <w:rFonts w:ascii="Times New Roman" w:eastAsia="Times New Roman" w:hAnsi="Times New Roman"/>
                <w:b/>
                <w:bCs/>
                <w:color w:val="000000"/>
                <w:sz w:val="20"/>
                <w:szCs w:val="20"/>
                <w:lang w:val="ru-RU" w:eastAsia="ru-RU"/>
              </w:rPr>
              <w:t>Удельный расход сетевой воды на передачу тепловой энергии, т/ Гкал</w:t>
            </w:r>
            <w:bookmarkEnd w:id="160"/>
          </w:p>
        </w:tc>
        <w:tc>
          <w:tcPr>
            <w:tcW w:w="1349" w:type="pct"/>
            <w:tcBorders>
              <w:top w:val="single" w:sz="4" w:space="0" w:color="auto"/>
              <w:left w:val="nil"/>
              <w:bottom w:val="single" w:sz="4" w:space="0" w:color="auto"/>
              <w:right w:val="single" w:sz="4" w:space="0" w:color="auto"/>
            </w:tcBorders>
            <w:shd w:val="clear" w:color="auto" w:fill="auto"/>
            <w:vAlign w:val="center"/>
            <w:hideMark/>
          </w:tcPr>
          <w:p w14:paraId="5B21467E" w14:textId="77777777" w:rsidR="00554C31" w:rsidRPr="0020099D" w:rsidRDefault="00554C31" w:rsidP="00554C31">
            <w:pPr>
              <w:widowControl/>
              <w:jc w:val="center"/>
              <w:rPr>
                <w:rFonts w:ascii="Times New Roman" w:eastAsia="Times New Roman" w:hAnsi="Times New Roman"/>
                <w:b/>
                <w:bCs/>
                <w:color w:val="000000"/>
                <w:sz w:val="20"/>
                <w:szCs w:val="20"/>
                <w:lang w:val="ru-RU" w:eastAsia="ru-RU"/>
              </w:rPr>
            </w:pPr>
            <w:bookmarkStart w:id="161" w:name="RANGE!D3"/>
            <w:r w:rsidRPr="0020099D">
              <w:rPr>
                <w:rFonts w:ascii="Times New Roman" w:eastAsia="Times New Roman" w:hAnsi="Times New Roman"/>
                <w:b/>
                <w:bCs/>
                <w:color w:val="000000"/>
                <w:sz w:val="20"/>
                <w:szCs w:val="20"/>
                <w:lang w:val="ru-RU" w:eastAsia="ru-RU"/>
              </w:rPr>
              <w:t>Удельный расход электроэнергии на передачу тепловой энергии, кВт-ч/Гкал</w:t>
            </w:r>
            <w:bookmarkEnd w:id="161"/>
          </w:p>
        </w:tc>
        <w:tc>
          <w:tcPr>
            <w:tcW w:w="1349" w:type="pct"/>
            <w:tcBorders>
              <w:top w:val="single" w:sz="4" w:space="0" w:color="auto"/>
              <w:left w:val="nil"/>
              <w:bottom w:val="single" w:sz="4" w:space="0" w:color="auto"/>
              <w:right w:val="single" w:sz="4" w:space="0" w:color="auto"/>
            </w:tcBorders>
            <w:shd w:val="clear" w:color="auto" w:fill="auto"/>
            <w:vAlign w:val="center"/>
            <w:hideMark/>
          </w:tcPr>
          <w:p w14:paraId="269A3D3F" w14:textId="77777777" w:rsidR="00554C31" w:rsidRPr="0020099D" w:rsidRDefault="00554C31" w:rsidP="00554C31">
            <w:pPr>
              <w:widowControl/>
              <w:jc w:val="center"/>
              <w:rPr>
                <w:rFonts w:ascii="Times New Roman" w:eastAsia="Times New Roman" w:hAnsi="Times New Roman"/>
                <w:b/>
                <w:bCs/>
                <w:color w:val="000000"/>
                <w:sz w:val="20"/>
                <w:szCs w:val="20"/>
                <w:lang w:val="ru-RU" w:eastAsia="ru-RU"/>
              </w:rPr>
            </w:pPr>
            <w:bookmarkStart w:id="162" w:name="RANGE!E3"/>
            <w:r w:rsidRPr="0020099D">
              <w:rPr>
                <w:rFonts w:ascii="Times New Roman" w:eastAsia="Times New Roman" w:hAnsi="Times New Roman"/>
                <w:b/>
                <w:bCs/>
                <w:color w:val="000000"/>
                <w:sz w:val="20"/>
                <w:szCs w:val="20"/>
                <w:lang w:val="ru-RU" w:eastAsia="ru-RU"/>
              </w:rPr>
              <w:t>Количество прекращения теплоснабжения в отопительный период, 1/м</w:t>
            </w:r>
            <w:r w:rsidRPr="0020099D">
              <w:rPr>
                <w:rFonts w:ascii="Times New Roman" w:eastAsia="Times New Roman" w:hAnsi="Times New Roman"/>
                <w:b/>
                <w:bCs/>
                <w:color w:val="000000"/>
                <w:sz w:val="20"/>
                <w:szCs w:val="20"/>
                <w:vertAlign w:val="superscript"/>
                <w:lang w:val="ru-RU" w:eastAsia="ru-RU"/>
              </w:rPr>
              <w:t>2</w:t>
            </w:r>
            <w:r w:rsidRPr="0020099D">
              <w:rPr>
                <w:rFonts w:ascii="Times New Roman" w:eastAsia="Times New Roman" w:hAnsi="Times New Roman"/>
                <w:b/>
                <w:bCs/>
                <w:color w:val="000000"/>
                <w:sz w:val="20"/>
                <w:szCs w:val="20"/>
                <w:lang w:val="ru-RU" w:eastAsia="ru-RU"/>
              </w:rPr>
              <w:t>/год</w:t>
            </w:r>
            <w:bookmarkEnd w:id="162"/>
          </w:p>
        </w:tc>
      </w:tr>
      <w:tr w:rsidR="00554C31" w:rsidRPr="0020099D" w14:paraId="40728DD0" w14:textId="77777777" w:rsidTr="00554C31">
        <w:trPr>
          <w:trHeight w:val="300"/>
        </w:trPr>
        <w:tc>
          <w:tcPr>
            <w:tcW w:w="953" w:type="pct"/>
            <w:tcBorders>
              <w:top w:val="nil"/>
              <w:left w:val="single" w:sz="4" w:space="0" w:color="auto"/>
              <w:bottom w:val="single" w:sz="4" w:space="0" w:color="auto"/>
              <w:right w:val="single" w:sz="4" w:space="0" w:color="auto"/>
            </w:tcBorders>
            <w:shd w:val="clear" w:color="auto" w:fill="auto"/>
            <w:noWrap/>
            <w:vAlign w:val="center"/>
            <w:hideMark/>
          </w:tcPr>
          <w:p w14:paraId="7538729E"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2020</w:t>
            </w:r>
          </w:p>
        </w:tc>
        <w:tc>
          <w:tcPr>
            <w:tcW w:w="1349" w:type="pct"/>
            <w:tcBorders>
              <w:top w:val="nil"/>
              <w:left w:val="nil"/>
              <w:bottom w:val="single" w:sz="4" w:space="0" w:color="auto"/>
              <w:right w:val="single" w:sz="4" w:space="0" w:color="auto"/>
            </w:tcBorders>
            <w:shd w:val="clear" w:color="auto" w:fill="auto"/>
            <w:vAlign w:val="center"/>
            <w:hideMark/>
          </w:tcPr>
          <w:p w14:paraId="11921223"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349" w:type="pct"/>
            <w:tcBorders>
              <w:top w:val="nil"/>
              <w:left w:val="nil"/>
              <w:bottom w:val="single" w:sz="4" w:space="0" w:color="auto"/>
              <w:right w:val="single" w:sz="4" w:space="0" w:color="auto"/>
            </w:tcBorders>
            <w:shd w:val="clear" w:color="auto" w:fill="auto"/>
            <w:vAlign w:val="center"/>
            <w:hideMark/>
          </w:tcPr>
          <w:p w14:paraId="2BCE7872"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2.74</w:t>
            </w:r>
          </w:p>
        </w:tc>
        <w:tc>
          <w:tcPr>
            <w:tcW w:w="1349" w:type="pct"/>
            <w:tcBorders>
              <w:top w:val="nil"/>
              <w:left w:val="nil"/>
              <w:bottom w:val="single" w:sz="4" w:space="0" w:color="auto"/>
              <w:right w:val="single" w:sz="4" w:space="0" w:color="auto"/>
            </w:tcBorders>
            <w:shd w:val="clear" w:color="auto" w:fill="auto"/>
            <w:vAlign w:val="center"/>
            <w:hideMark/>
          </w:tcPr>
          <w:p w14:paraId="2AEF7BF1"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r>
      <w:tr w:rsidR="00554C31" w:rsidRPr="0020099D" w14:paraId="72A3B644" w14:textId="77777777" w:rsidTr="00AE0DEA">
        <w:trPr>
          <w:trHeight w:val="300"/>
        </w:trPr>
        <w:tc>
          <w:tcPr>
            <w:tcW w:w="953" w:type="pct"/>
            <w:tcBorders>
              <w:top w:val="nil"/>
              <w:left w:val="single" w:sz="4" w:space="0" w:color="auto"/>
              <w:bottom w:val="single" w:sz="4" w:space="0" w:color="auto"/>
              <w:right w:val="single" w:sz="4" w:space="0" w:color="auto"/>
            </w:tcBorders>
            <w:shd w:val="clear" w:color="auto" w:fill="auto"/>
            <w:vAlign w:val="center"/>
            <w:hideMark/>
          </w:tcPr>
          <w:p w14:paraId="05B7466C"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2021</w:t>
            </w:r>
          </w:p>
        </w:tc>
        <w:tc>
          <w:tcPr>
            <w:tcW w:w="1349" w:type="pct"/>
            <w:tcBorders>
              <w:top w:val="nil"/>
              <w:left w:val="nil"/>
              <w:bottom w:val="single" w:sz="4" w:space="0" w:color="auto"/>
              <w:right w:val="single" w:sz="4" w:space="0" w:color="auto"/>
            </w:tcBorders>
            <w:shd w:val="clear" w:color="auto" w:fill="auto"/>
            <w:vAlign w:val="center"/>
            <w:hideMark/>
          </w:tcPr>
          <w:p w14:paraId="63155940"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349" w:type="pct"/>
            <w:tcBorders>
              <w:top w:val="nil"/>
              <w:left w:val="nil"/>
              <w:bottom w:val="single" w:sz="4" w:space="0" w:color="auto"/>
              <w:right w:val="single" w:sz="4" w:space="0" w:color="auto"/>
            </w:tcBorders>
            <w:shd w:val="clear" w:color="auto" w:fill="auto"/>
            <w:vAlign w:val="center"/>
            <w:hideMark/>
          </w:tcPr>
          <w:p w14:paraId="450DD90C"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2.62</w:t>
            </w:r>
          </w:p>
        </w:tc>
        <w:tc>
          <w:tcPr>
            <w:tcW w:w="1349" w:type="pct"/>
            <w:tcBorders>
              <w:top w:val="nil"/>
              <w:left w:val="nil"/>
              <w:bottom w:val="single" w:sz="4" w:space="0" w:color="auto"/>
              <w:right w:val="single" w:sz="4" w:space="0" w:color="auto"/>
            </w:tcBorders>
            <w:shd w:val="clear" w:color="auto" w:fill="auto"/>
            <w:vAlign w:val="center"/>
            <w:hideMark/>
          </w:tcPr>
          <w:p w14:paraId="3F4C714F"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r>
      <w:tr w:rsidR="00554C31" w:rsidRPr="0020099D" w14:paraId="307CBC1E" w14:textId="77777777" w:rsidTr="00AE0DEA">
        <w:trPr>
          <w:trHeight w:val="300"/>
        </w:trPr>
        <w:tc>
          <w:tcPr>
            <w:tcW w:w="9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4555A"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2022</w:t>
            </w:r>
          </w:p>
        </w:tc>
        <w:tc>
          <w:tcPr>
            <w:tcW w:w="1349" w:type="pct"/>
            <w:tcBorders>
              <w:top w:val="single" w:sz="4" w:space="0" w:color="auto"/>
              <w:left w:val="nil"/>
              <w:bottom w:val="single" w:sz="4" w:space="0" w:color="auto"/>
              <w:right w:val="single" w:sz="4" w:space="0" w:color="auto"/>
            </w:tcBorders>
            <w:shd w:val="clear" w:color="auto" w:fill="auto"/>
            <w:vAlign w:val="center"/>
            <w:hideMark/>
          </w:tcPr>
          <w:p w14:paraId="0E9B20E9"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349" w:type="pct"/>
            <w:tcBorders>
              <w:top w:val="single" w:sz="4" w:space="0" w:color="auto"/>
              <w:left w:val="nil"/>
              <w:bottom w:val="single" w:sz="4" w:space="0" w:color="auto"/>
              <w:right w:val="single" w:sz="4" w:space="0" w:color="auto"/>
            </w:tcBorders>
            <w:shd w:val="clear" w:color="auto" w:fill="auto"/>
            <w:vAlign w:val="center"/>
            <w:hideMark/>
          </w:tcPr>
          <w:p w14:paraId="704A3B7F"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2.62</w:t>
            </w:r>
          </w:p>
        </w:tc>
        <w:tc>
          <w:tcPr>
            <w:tcW w:w="1349" w:type="pct"/>
            <w:tcBorders>
              <w:top w:val="single" w:sz="4" w:space="0" w:color="auto"/>
              <w:left w:val="nil"/>
              <w:bottom w:val="single" w:sz="4" w:space="0" w:color="auto"/>
              <w:right w:val="single" w:sz="4" w:space="0" w:color="auto"/>
            </w:tcBorders>
            <w:shd w:val="clear" w:color="auto" w:fill="auto"/>
            <w:vAlign w:val="center"/>
            <w:hideMark/>
          </w:tcPr>
          <w:p w14:paraId="6AD96175"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r>
      <w:tr w:rsidR="00AE0DEA" w:rsidRPr="0020099D" w14:paraId="0C5F95A2" w14:textId="77777777" w:rsidTr="00AE0DEA">
        <w:trPr>
          <w:trHeight w:val="300"/>
        </w:trPr>
        <w:tc>
          <w:tcPr>
            <w:tcW w:w="9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D5FBCD" w14:textId="52AB513E" w:rsidR="00AE0DEA" w:rsidRPr="00AE0DEA" w:rsidRDefault="00AE0DEA" w:rsidP="00554C31">
            <w:pPr>
              <w:widowControl/>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2023</w:t>
            </w:r>
          </w:p>
        </w:tc>
        <w:tc>
          <w:tcPr>
            <w:tcW w:w="1349" w:type="pct"/>
            <w:tcBorders>
              <w:top w:val="single" w:sz="4" w:space="0" w:color="auto"/>
              <w:left w:val="nil"/>
              <w:bottom w:val="single" w:sz="4" w:space="0" w:color="auto"/>
              <w:right w:val="single" w:sz="4" w:space="0" w:color="auto"/>
            </w:tcBorders>
            <w:shd w:val="clear" w:color="auto" w:fill="auto"/>
            <w:vAlign w:val="center"/>
          </w:tcPr>
          <w:p w14:paraId="2B29B0D4" w14:textId="75156962" w:rsidR="00AE0DEA" w:rsidRPr="0020099D" w:rsidRDefault="00AE0DEA"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349" w:type="pct"/>
            <w:tcBorders>
              <w:top w:val="single" w:sz="4" w:space="0" w:color="auto"/>
              <w:left w:val="nil"/>
              <w:bottom w:val="single" w:sz="4" w:space="0" w:color="auto"/>
              <w:right w:val="single" w:sz="4" w:space="0" w:color="auto"/>
            </w:tcBorders>
            <w:shd w:val="clear" w:color="auto" w:fill="auto"/>
            <w:vAlign w:val="center"/>
          </w:tcPr>
          <w:p w14:paraId="7971882F" w14:textId="1FC2E00A" w:rsidR="00AE0DEA" w:rsidRPr="00AE0DEA" w:rsidRDefault="00AE0DEA" w:rsidP="00554C31">
            <w:pPr>
              <w:widowControl/>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2.09</w:t>
            </w:r>
          </w:p>
        </w:tc>
        <w:tc>
          <w:tcPr>
            <w:tcW w:w="1349" w:type="pct"/>
            <w:tcBorders>
              <w:top w:val="single" w:sz="4" w:space="0" w:color="auto"/>
              <w:left w:val="nil"/>
              <w:bottom w:val="single" w:sz="4" w:space="0" w:color="auto"/>
              <w:right w:val="single" w:sz="4" w:space="0" w:color="auto"/>
            </w:tcBorders>
            <w:shd w:val="clear" w:color="auto" w:fill="auto"/>
            <w:vAlign w:val="center"/>
          </w:tcPr>
          <w:p w14:paraId="138264BE" w14:textId="5178BBA1" w:rsidR="00AE0DEA" w:rsidRPr="0020099D" w:rsidRDefault="00AE0DEA"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r>
      <w:tr w:rsidR="00E13409" w:rsidRPr="0020099D" w14:paraId="13C1419E" w14:textId="77777777" w:rsidTr="00AE0DEA">
        <w:trPr>
          <w:trHeight w:val="300"/>
        </w:trPr>
        <w:tc>
          <w:tcPr>
            <w:tcW w:w="9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101EB2" w14:textId="2356FEE2" w:rsidR="00E13409" w:rsidRPr="00E13409" w:rsidRDefault="00E13409" w:rsidP="00E13409">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2024</w:t>
            </w:r>
          </w:p>
        </w:tc>
        <w:tc>
          <w:tcPr>
            <w:tcW w:w="1349" w:type="pct"/>
            <w:tcBorders>
              <w:top w:val="single" w:sz="4" w:space="0" w:color="auto"/>
              <w:left w:val="nil"/>
              <w:bottom w:val="single" w:sz="4" w:space="0" w:color="auto"/>
              <w:right w:val="single" w:sz="4" w:space="0" w:color="auto"/>
            </w:tcBorders>
            <w:shd w:val="clear" w:color="auto" w:fill="auto"/>
            <w:vAlign w:val="center"/>
          </w:tcPr>
          <w:p w14:paraId="117697F7" w14:textId="2371A28E" w:rsidR="00E13409" w:rsidRPr="0020099D" w:rsidRDefault="00E13409" w:rsidP="00E13409">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349" w:type="pct"/>
            <w:tcBorders>
              <w:top w:val="single" w:sz="4" w:space="0" w:color="auto"/>
              <w:left w:val="nil"/>
              <w:bottom w:val="single" w:sz="4" w:space="0" w:color="auto"/>
              <w:right w:val="single" w:sz="4" w:space="0" w:color="auto"/>
            </w:tcBorders>
            <w:shd w:val="clear" w:color="auto" w:fill="auto"/>
            <w:vAlign w:val="center"/>
          </w:tcPr>
          <w:p w14:paraId="0DB0979B" w14:textId="5975D3F0" w:rsidR="00E13409" w:rsidRDefault="00E13409" w:rsidP="00E13409">
            <w:pPr>
              <w:widowControl/>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2.09</w:t>
            </w:r>
          </w:p>
        </w:tc>
        <w:tc>
          <w:tcPr>
            <w:tcW w:w="1349" w:type="pct"/>
            <w:tcBorders>
              <w:top w:val="single" w:sz="4" w:space="0" w:color="auto"/>
              <w:left w:val="nil"/>
              <w:bottom w:val="single" w:sz="4" w:space="0" w:color="auto"/>
              <w:right w:val="single" w:sz="4" w:space="0" w:color="auto"/>
            </w:tcBorders>
            <w:shd w:val="clear" w:color="auto" w:fill="auto"/>
            <w:vAlign w:val="center"/>
          </w:tcPr>
          <w:p w14:paraId="4AB4C39D" w14:textId="18507A6D" w:rsidR="00E13409" w:rsidRPr="0020099D" w:rsidRDefault="00E13409" w:rsidP="00E13409">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r>
    </w:tbl>
    <w:p w14:paraId="66C4D3E4" w14:textId="77777777" w:rsidR="00554C31" w:rsidRPr="0020099D" w:rsidRDefault="00554C31" w:rsidP="00554C31">
      <w:pPr>
        <w:pStyle w:val="aff6"/>
        <w:keepNext/>
      </w:pPr>
    </w:p>
    <w:p w14:paraId="1603A36D" w14:textId="0DD01CCF" w:rsidR="00554C31" w:rsidRPr="0020099D" w:rsidRDefault="00554C31" w:rsidP="00554C31">
      <w:pPr>
        <w:pStyle w:val="aff6"/>
        <w:keepNext/>
      </w:pPr>
      <w:r w:rsidRPr="0020099D">
        <w:t>Таблица</w:t>
      </w:r>
      <w:r w:rsidR="00C57F05" w:rsidRPr="0020099D">
        <w:t xml:space="preserve"> </w:t>
      </w:r>
      <w:r w:rsidR="009B65B1" w:rsidRPr="0020099D">
        <w:t>3.3</w:t>
      </w:r>
      <w:r w:rsidR="00BE0C7A">
        <w:t>7</w:t>
      </w:r>
      <w:r w:rsidRPr="0020099D">
        <w:t xml:space="preserve"> – Динамика изменения фактических показателей функционирования тепловых сетей</w:t>
      </w:r>
    </w:p>
    <w:tbl>
      <w:tblPr>
        <w:tblW w:w="5000" w:type="pct"/>
        <w:tblLook w:val="04A0" w:firstRow="1" w:lastRow="0" w:firstColumn="1" w:lastColumn="0" w:noHBand="0" w:noVBand="1"/>
      </w:tblPr>
      <w:tblGrid>
        <w:gridCol w:w="1436"/>
        <w:gridCol w:w="2021"/>
        <w:gridCol w:w="2020"/>
        <w:gridCol w:w="2020"/>
        <w:gridCol w:w="1848"/>
      </w:tblGrid>
      <w:tr w:rsidR="00554C31" w:rsidRPr="00447ECE" w14:paraId="4A3AAD35" w14:textId="77777777" w:rsidTr="00E13409">
        <w:trPr>
          <w:trHeight w:val="1275"/>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3CEC6" w14:textId="77777777" w:rsidR="00554C31" w:rsidRPr="0020099D" w:rsidRDefault="00554C31" w:rsidP="00554C31">
            <w:pPr>
              <w:widowControl/>
              <w:jc w:val="center"/>
              <w:rPr>
                <w:rFonts w:ascii="Times New Roman" w:eastAsia="Times New Roman" w:hAnsi="Times New Roman"/>
                <w:b/>
                <w:bCs/>
                <w:color w:val="000000"/>
                <w:sz w:val="20"/>
                <w:szCs w:val="20"/>
                <w:lang w:val="ru-RU" w:eastAsia="ru-RU"/>
              </w:rPr>
            </w:pPr>
            <w:bookmarkStart w:id="163" w:name="RANGE!B11"/>
            <w:r w:rsidRPr="0020099D">
              <w:rPr>
                <w:rFonts w:ascii="Times New Roman" w:eastAsia="Times New Roman" w:hAnsi="Times New Roman"/>
                <w:b/>
                <w:bCs/>
                <w:color w:val="000000"/>
                <w:sz w:val="20"/>
                <w:szCs w:val="20"/>
                <w:lang w:val="ru-RU" w:eastAsia="ru-RU"/>
              </w:rPr>
              <w:t>Год актуализации</w:t>
            </w:r>
            <w:bookmarkEnd w:id="163"/>
          </w:p>
        </w:tc>
        <w:tc>
          <w:tcPr>
            <w:tcW w:w="1081" w:type="pct"/>
            <w:tcBorders>
              <w:top w:val="single" w:sz="4" w:space="0" w:color="auto"/>
              <w:left w:val="nil"/>
              <w:bottom w:val="single" w:sz="4" w:space="0" w:color="auto"/>
              <w:right w:val="single" w:sz="4" w:space="0" w:color="auto"/>
            </w:tcBorders>
            <w:shd w:val="clear" w:color="auto" w:fill="auto"/>
            <w:vAlign w:val="center"/>
            <w:hideMark/>
          </w:tcPr>
          <w:p w14:paraId="45706163" w14:textId="77777777" w:rsidR="00554C31" w:rsidRPr="0020099D" w:rsidRDefault="00554C31" w:rsidP="00554C31">
            <w:pPr>
              <w:widowControl/>
              <w:jc w:val="center"/>
              <w:rPr>
                <w:rFonts w:ascii="Times New Roman" w:eastAsia="Times New Roman" w:hAnsi="Times New Roman"/>
                <w:b/>
                <w:bCs/>
                <w:color w:val="000000"/>
                <w:sz w:val="20"/>
                <w:szCs w:val="20"/>
                <w:lang w:val="ru-RU" w:eastAsia="ru-RU"/>
              </w:rPr>
            </w:pPr>
            <w:bookmarkStart w:id="164" w:name="RANGE!C11"/>
            <w:r w:rsidRPr="0020099D">
              <w:rPr>
                <w:rFonts w:ascii="Times New Roman" w:eastAsia="Times New Roman" w:hAnsi="Times New Roman"/>
                <w:b/>
                <w:bCs/>
                <w:color w:val="000000"/>
                <w:sz w:val="20"/>
                <w:szCs w:val="20"/>
                <w:lang w:val="ru-RU" w:eastAsia="ru-RU"/>
              </w:rPr>
              <w:t>Удельный расход сетевой воды на передачу тепловой энергии, т/ Гкал</w:t>
            </w:r>
            <w:bookmarkEnd w:id="164"/>
          </w:p>
        </w:tc>
        <w:tc>
          <w:tcPr>
            <w:tcW w:w="1081" w:type="pct"/>
            <w:tcBorders>
              <w:top w:val="single" w:sz="4" w:space="0" w:color="auto"/>
              <w:left w:val="nil"/>
              <w:bottom w:val="single" w:sz="4" w:space="0" w:color="auto"/>
              <w:right w:val="single" w:sz="4" w:space="0" w:color="auto"/>
            </w:tcBorders>
            <w:shd w:val="clear" w:color="auto" w:fill="auto"/>
            <w:vAlign w:val="center"/>
            <w:hideMark/>
          </w:tcPr>
          <w:p w14:paraId="0354FC8B" w14:textId="77777777" w:rsidR="00554C31" w:rsidRPr="0020099D" w:rsidRDefault="00554C31" w:rsidP="00554C31">
            <w:pPr>
              <w:widowControl/>
              <w:jc w:val="center"/>
              <w:rPr>
                <w:rFonts w:ascii="Times New Roman" w:eastAsia="Times New Roman" w:hAnsi="Times New Roman"/>
                <w:b/>
                <w:bCs/>
                <w:color w:val="000000"/>
                <w:sz w:val="20"/>
                <w:szCs w:val="20"/>
                <w:lang w:val="ru-RU" w:eastAsia="ru-RU"/>
              </w:rPr>
            </w:pPr>
            <w:bookmarkStart w:id="165" w:name="RANGE!D11"/>
            <w:r w:rsidRPr="0020099D">
              <w:rPr>
                <w:rFonts w:ascii="Times New Roman" w:eastAsia="Times New Roman" w:hAnsi="Times New Roman"/>
                <w:b/>
                <w:bCs/>
                <w:color w:val="000000"/>
                <w:sz w:val="20"/>
                <w:szCs w:val="20"/>
                <w:lang w:val="ru-RU" w:eastAsia="ru-RU"/>
              </w:rPr>
              <w:t>Удельный расход электроэнергии на передачу тепловой энергии, кВт-ч/Гкал</w:t>
            </w:r>
            <w:bookmarkEnd w:id="165"/>
          </w:p>
        </w:tc>
        <w:tc>
          <w:tcPr>
            <w:tcW w:w="1081" w:type="pct"/>
            <w:tcBorders>
              <w:top w:val="single" w:sz="4" w:space="0" w:color="auto"/>
              <w:left w:val="nil"/>
              <w:bottom w:val="single" w:sz="4" w:space="0" w:color="auto"/>
              <w:right w:val="single" w:sz="4" w:space="0" w:color="auto"/>
            </w:tcBorders>
            <w:shd w:val="clear" w:color="auto" w:fill="auto"/>
            <w:vAlign w:val="center"/>
            <w:hideMark/>
          </w:tcPr>
          <w:p w14:paraId="6E691159" w14:textId="77777777" w:rsidR="00554C31" w:rsidRPr="0020099D" w:rsidRDefault="00554C31" w:rsidP="00554C31">
            <w:pPr>
              <w:widowControl/>
              <w:jc w:val="center"/>
              <w:rPr>
                <w:rFonts w:ascii="Times New Roman" w:eastAsia="Times New Roman" w:hAnsi="Times New Roman"/>
                <w:b/>
                <w:bCs/>
                <w:color w:val="000000"/>
                <w:sz w:val="20"/>
                <w:szCs w:val="20"/>
                <w:lang w:val="ru-RU" w:eastAsia="ru-RU"/>
              </w:rPr>
            </w:pPr>
            <w:bookmarkStart w:id="166" w:name="RANGE!E11"/>
            <w:r w:rsidRPr="0020099D">
              <w:rPr>
                <w:rFonts w:ascii="Times New Roman" w:eastAsia="Times New Roman" w:hAnsi="Times New Roman"/>
                <w:b/>
                <w:bCs/>
                <w:color w:val="000000"/>
                <w:sz w:val="20"/>
                <w:szCs w:val="20"/>
                <w:lang w:val="ru-RU" w:eastAsia="ru-RU"/>
              </w:rPr>
              <w:t>Количество прекращения теплоснабжения в отопительный период, 1/м2/год</w:t>
            </w:r>
            <w:bookmarkEnd w:id="166"/>
          </w:p>
        </w:tc>
        <w:tc>
          <w:tcPr>
            <w:tcW w:w="990" w:type="pct"/>
            <w:tcBorders>
              <w:top w:val="single" w:sz="4" w:space="0" w:color="auto"/>
              <w:left w:val="nil"/>
              <w:bottom w:val="single" w:sz="4" w:space="0" w:color="auto"/>
              <w:right w:val="single" w:sz="4" w:space="0" w:color="auto"/>
            </w:tcBorders>
            <w:shd w:val="clear" w:color="auto" w:fill="auto"/>
            <w:vAlign w:val="center"/>
            <w:hideMark/>
          </w:tcPr>
          <w:p w14:paraId="4FCB6DA8" w14:textId="77777777" w:rsidR="00554C31" w:rsidRPr="0020099D" w:rsidRDefault="00554C31" w:rsidP="00554C31">
            <w:pPr>
              <w:widowControl/>
              <w:jc w:val="center"/>
              <w:rPr>
                <w:rFonts w:ascii="Times New Roman" w:eastAsia="Times New Roman" w:hAnsi="Times New Roman"/>
                <w:b/>
                <w:bCs/>
                <w:color w:val="000000"/>
                <w:sz w:val="20"/>
                <w:szCs w:val="20"/>
                <w:lang w:val="ru-RU" w:eastAsia="ru-RU"/>
              </w:rPr>
            </w:pPr>
            <w:bookmarkStart w:id="167" w:name="RANGE!F11"/>
            <w:r w:rsidRPr="0020099D">
              <w:rPr>
                <w:rFonts w:ascii="Times New Roman" w:eastAsia="Times New Roman" w:hAnsi="Times New Roman"/>
                <w:b/>
                <w:bCs/>
                <w:color w:val="000000"/>
                <w:sz w:val="20"/>
                <w:szCs w:val="20"/>
                <w:lang w:val="ru-RU" w:eastAsia="ru-RU"/>
              </w:rPr>
              <w:t>Количество отказов в период испытаний тепловых сетей, 1/м2/год</w:t>
            </w:r>
            <w:bookmarkEnd w:id="167"/>
          </w:p>
        </w:tc>
      </w:tr>
      <w:tr w:rsidR="00554C31" w:rsidRPr="0020099D" w14:paraId="6A463E4C" w14:textId="77777777" w:rsidTr="00E13409">
        <w:trPr>
          <w:trHeight w:val="300"/>
        </w:trPr>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5B8441F7"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2020</w:t>
            </w:r>
          </w:p>
        </w:tc>
        <w:tc>
          <w:tcPr>
            <w:tcW w:w="1081" w:type="pct"/>
            <w:tcBorders>
              <w:top w:val="nil"/>
              <w:left w:val="nil"/>
              <w:bottom w:val="single" w:sz="4" w:space="0" w:color="auto"/>
              <w:right w:val="single" w:sz="4" w:space="0" w:color="auto"/>
            </w:tcBorders>
            <w:shd w:val="clear" w:color="auto" w:fill="auto"/>
            <w:vAlign w:val="center"/>
            <w:hideMark/>
          </w:tcPr>
          <w:p w14:paraId="7BE3789E"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081" w:type="pct"/>
            <w:tcBorders>
              <w:top w:val="nil"/>
              <w:left w:val="nil"/>
              <w:bottom w:val="single" w:sz="4" w:space="0" w:color="auto"/>
              <w:right w:val="single" w:sz="4" w:space="0" w:color="auto"/>
            </w:tcBorders>
            <w:shd w:val="clear" w:color="auto" w:fill="auto"/>
            <w:noWrap/>
            <w:vAlign w:val="center"/>
            <w:hideMark/>
          </w:tcPr>
          <w:p w14:paraId="60974812" w14:textId="77777777" w:rsidR="00554C31" w:rsidRPr="0020099D" w:rsidRDefault="00554C31" w:rsidP="00554C31">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0.31</w:t>
            </w:r>
          </w:p>
        </w:tc>
        <w:tc>
          <w:tcPr>
            <w:tcW w:w="1081" w:type="pct"/>
            <w:tcBorders>
              <w:top w:val="nil"/>
              <w:left w:val="nil"/>
              <w:bottom w:val="single" w:sz="4" w:space="0" w:color="auto"/>
              <w:right w:val="single" w:sz="4" w:space="0" w:color="auto"/>
            </w:tcBorders>
            <w:shd w:val="clear" w:color="auto" w:fill="auto"/>
            <w:vAlign w:val="center"/>
            <w:hideMark/>
          </w:tcPr>
          <w:p w14:paraId="26B4D25A"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w:t>
            </w:r>
          </w:p>
        </w:tc>
        <w:tc>
          <w:tcPr>
            <w:tcW w:w="990" w:type="pct"/>
            <w:tcBorders>
              <w:top w:val="nil"/>
              <w:left w:val="nil"/>
              <w:bottom w:val="single" w:sz="4" w:space="0" w:color="auto"/>
              <w:right w:val="single" w:sz="4" w:space="0" w:color="auto"/>
            </w:tcBorders>
            <w:shd w:val="clear" w:color="auto" w:fill="auto"/>
            <w:vAlign w:val="center"/>
            <w:hideMark/>
          </w:tcPr>
          <w:p w14:paraId="01F68B2F"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w:t>
            </w:r>
          </w:p>
        </w:tc>
      </w:tr>
      <w:tr w:rsidR="00554C31" w:rsidRPr="0020099D" w14:paraId="36A462D8" w14:textId="77777777" w:rsidTr="00E13409">
        <w:trPr>
          <w:trHeight w:val="300"/>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3D0DA9B"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2021</w:t>
            </w:r>
          </w:p>
        </w:tc>
        <w:tc>
          <w:tcPr>
            <w:tcW w:w="1081" w:type="pct"/>
            <w:tcBorders>
              <w:top w:val="nil"/>
              <w:left w:val="nil"/>
              <w:bottom w:val="single" w:sz="4" w:space="0" w:color="auto"/>
              <w:right w:val="single" w:sz="4" w:space="0" w:color="auto"/>
            </w:tcBorders>
            <w:shd w:val="clear" w:color="auto" w:fill="auto"/>
            <w:vAlign w:val="center"/>
            <w:hideMark/>
          </w:tcPr>
          <w:p w14:paraId="1E5F337E"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081" w:type="pct"/>
            <w:tcBorders>
              <w:top w:val="nil"/>
              <w:left w:val="nil"/>
              <w:bottom w:val="single" w:sz="4" w:space="0" w:color="auto"/>
              <w:right w:val="single" w:sz="4" w:space="0" w:color="auto"/>
            </w:tcBorders>
            <w:shd w:val="clear" w:color="auto" w:fill="auto"/>
            <w:noWrap/>
            <w:vAlign w:val="center"/>
            <w:hideMark/>
          </w:tcPr>
          <w:p w14:paraId="454731AE" w14:textId="77777777" w:rsidR="00554C31" w:rsidRPr="0020099D" w:rsidRDefault="00554C31" w:rsidP="00554C31">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0.28</w:t>
            </w:r>
          </w:p>
        </w:tc>
        <w:tc>
          <w:tcPr>
            <w:tcW w:w="1081" w:type="pct"/>
            <w:tcBorders>
              <w:top w:val="nil"/>
              <w:left w:val="nil"/>
              <w:bottom w:val="single" w:sz="4" w:space="0" w:color="auto"/>
              <w:right w:val="single" w:sz="4" w:space="0" w:color="auto"/>
            </w:tcBorders>
            <w:shd w:val="clear" w:color="auto" w:fill="auto"/>
            <w:vAlign w:val="center"/>
            <w:hideMark/>
          </w:tcPr>
          <w:p w14:paraId="5749AFEF"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w:t>
            </w:r>
          </w:p>
        </w:tc>
        <w:tc>
          <w:tcPr>
            <w:tcW w:w="990" w:type="pct"/>
            <w:tcBorders>
              <w:top w:val="nil"/>
              <w:left w:val="nil"/>
              <w:bottom w:val="single" w:sz="4" w:space="0" w:color="auto"/>
              <w:right w:val="single" w:sz="4" w:space="0" w:color="auto"/>
            </w:tcBorders>
            <w:shd w:val="clear" w:color="auto" w:fill="auto"/>
            <w:vAlign w:val="center"/>
            <w:hideMark/>
          </w:tcPr>
          <w:p w14:paraId="40EF47DB"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w:t>
            </w:r>
          </w:p>
        </w:tc>
      </w:tr>
      <w:tr w:rsidR="00554C31" w:rsidRPr="0020099D" w14:paraId="70EB8FE4" w14:textId="77777777" w:rsidTr="00E13409">
        <w:trPr>
          <w:trHeight w:val="300"/>
        </w:trPr>
        <w:tc>
          <w:tcPr>
            <w:tcW w:w="7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0BA7B"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2022</w:t>
            </w:r>
          </w:p>
        </w:tc>
        <w:tc>
          <w:tcPr>
            <w:tcW w:w="1081" w:type="pct"/>
            <w:tcBorders>
              <w:top w:val="single" w:sz="4" w:space="0" w:color="auto"/>
              <w:left w:val="nil"/>
              <w:bottom w:val="single" w:sz="4" w:space="0" w:color="auto"/>
              <w:right w:val="single" w:sz="4" w:space="0" w:color="auto"/>
            </w:tcBorders>
            <w:shd w:val="clear" w:color="auto" w:fill="auto"/>
            <w:vAlign w:val="center"/>
            <w:hideMark/>
          </w:tcPr>
          <w:p w14:paraId="0EAEDB80"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081" w:type="pct"/>
            <w:tcBorders>
              <w:top w:val="single" w:sz="4" w:space="0" w:color="auto"/>
              <w:left w:val="nil"/>
              <w:bottom w:val="single" w:sz="4" w:space="0" w:color="auto"/>
              <w:right w:val="single" w:sz="4" w:space="0" w:color="auto"/>
            </w:tcBorders>
            <w:shd w:val="clear" w:color="auto" w:fill="auto"/>
            <w:noWrap/>
            <w:vAlign w:val="center"/>
            <w:hideMark/>
          </w:tcPr>
          <w:p w14:paraId="652776AB" w14:textId="77777777" w:rsidR="00554C31" w:rsidRPr="0020099D" w:rsidRDefault="00554C31" w:rsidP="00554C31">
            <w:pPr>
              <w:widowControl/>
              <w:jc w:val="center"/>
              <w:rPr>
                <w:rFonts w:ascii="Times New Roman" w:eastAsia="Times New Roman" w:hAnsi="Times New Roman"/>
                <w:color w:val="000000"/>
                <w:lang w:val="ru-RU" w:eastAsia="ru-RU"/>
              </w:rPr>
            </w:pPr>
            <w:r w:rsidRPr="0020099D">
              <w:rPr>
                <w:rFonts w:ascii="Times New Roman" w:eastAsia="Times New Roman" w:hAnsi="Times New Roman"/>
                <w:color w:val="000000"/>
                <w:lang w:val="ru-RU" w:eastAsia="ru-RU"/>
              </w:rPr>
              <w:t>0.33</w:t>
            </w:r>
          </w:p>
        </w:tc>
        <w:tc>
          <w:tcPr>
            <w:tcW w:w="1081" w:type="pct"/>
            <w:tcBorders>
              <w:top w:val="single" w:sz="4" w:space="0" w:color="auto"/>
              <w:left w:val="nil"/>
              <w:bottom w:val="single" w:sz="4" w:space="0" w:color="auto"/>
              <w:right w:val="single" w:sz="4" w:space="0" w:color="auto"/>
            </w:tcBorders>
            <w:shd w:val="clear" w:color="auto" w:fill="auto"/>
            <w:vAlign w:val="center"/>
            <w:hideMark/>
          </w:tcPr>
          <w:p w14:paraId="36006EAA"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w:t>
            </w:r>
          </w:p>
        </w:tc>
        <w:tc>
          <w:tcPr>
            <w:tcW w:w="990" w:type="pct"/>
            <w:tcBorders>
              <w:top w:val="single" w:sz="4" w:space="0" w:color="auto"/>
              <w:left w:val="nil"/>
              <w:bottom w:val="single" w:sz="4" w:space="0" w:color="auto"/>
              <w:right w:val="single" w:sz="4" w:space="0" w:color="auto"/>
            </w:tcBorders>
            <w:shd w:val="clear" w:color="auto" w:fill="auto"/>
            <w:vAlign w:val="center"/>
            <w:hideMark/>
          </w:tcPr>
          <w:p w14:paraId="49A242DA" w14:textId="77777777" w:rsidR="00554C31" w:rsidRPr="0020099D" w:rsidRDefault="00554C31"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0</w:t>
            </w:r>
          </w:p>
        </w:tc>
      </w:tr>
      <w:tr w:rsidR="00AE0DEA" w:rsidRPr="0020099D" w14:paraId="2944AAF7" w14:textId="77777777" w:rsidTr="00E13409">
        <w:trPr>
          <w:trHeight w:val="300"/>
        </w:trPr>
        <w:tc>
          <w:tcPr>
            <w:tcW w:w="76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06FE73" w14:textId="4A5F8C8A" w:rsidR="00AE0DEA" w:rsidRPr="00AE0DEA" w:rsidRDefault="00AE0DEA" w:rsidP="00554C31">
            <w:pPr>
              <w:widowControl/>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2023</w:t>
            </w:r>
          </w:p>
        </w:tc>
        <w:tc>
          <w:tcPr>
            <w:tcW w:w="1081" w:type="pct"/>
            <w:tcBorders>
              <w:top w:val="single" w:sz="4" w:space="0" w:color="auto"/>
              <w:left w:val="nil"/>
              <w:bottom w:val="single" w:sz="4" w:space="0" w:color="auto"/>
              <w:right w:val="single" w:sz="4" w:space="0" w:color="auto"/>
            </w:tcBorders>
            <w:shd w:val="clear" w:color="auto" w:fill="auto"/>
            <w:vAlign w:val="center"/>
          </w:tcPr>
          <w:p w14:paraId="5D5C3A92" w14:textId="4E9F568F" w:rsidR="00AE0DEA" w:rsidRPr="0020099D" w:rsidRDefault="00AE0DEA" w:rsidP="00554C31">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081" w:type="pct"/>
            <w:tcBorders>
              <w:top w:val="single" w:sz="4" w:space="0" w:color="auto"/>
              <w:left w:val="nil"/>
              <w:bottom w:val="single" w:sz="4" w:space="0" w:color="auto"/>
              <w:right w:val="single" w:sz="4" w:space="0" w:color="auto"/>
            </w:tcBorders>
            <w:shd w:val="clear" w:color="auto" w:fill="auto"/>
            <w:noWrap/>
            <w:vAlign w:val="center"/>
          </w:tcPr>
          <w:p w14:paraId="363FE71B" w14:textId="51C89047" w:rsidR="00AE0DEA" w:rsidRPr="00AE0DEA" w:rsidRDefault="00AE0DEA" w:rsidP="00554C31">
            <w:pPr>
              <w:widowControl/>
              <w:jc w:val="center"/>
              <w:rPr>
                <w:rFonts w:ascii="Times New Roman" w:eastAsia="Times New Roman" w:hAnsi="Times New Roman"/>
                <w:color w:val="000000"/>
                <w:lang w:eastAsia="ru-RU"/>
              </w:rPr>
            </w:pPr>
            <w:r>
              <w:rPr>
                <w:rFonts w:ascii="Times New Roman" w:eastAsia="Times New Roman" w:hAnsi="Times New Roman"/>
                <w:color w:val="000000"/>
                <w:lang w:eastAsia="ru-RU"/>
              </w:rPr>
              <w:t>0.23</w:t>
            </w:r>
          </w:p>
        </w:tc>
        <w:tc>
          <w:tcPr>
            <w:tcW w:w="1081" w:type="pct"/>
            <w:tcBorders>
              <w:top w:val="single" w:sz="4" w:space="0" w:color="auto"/>
              <w:left w:val="nil"/>
              <w:bottom w:val="single" w:sz="4" w:space="0" w:color="auto"/>
              <w:right w:val="single" w:sz="4" w:space="0" w:color="auto"/>
            </w:tcBorders>
            <w:shd w:val="clear" w:color="auto" w:fill="auto"/>
            <w:vAlign w:val="center"/>
          </w:tcPr>
          <w:p w14:paraId="4C91B825" w14:textId="1653D5F4" w:rsidR="00AE0DEA" w:rsidRPr="00AE0DEA" w:rsidRDefault="00AE0DEA" w:rsidP="00554C31">
            <w:pPr>
              <w:widowControl/>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0</w:t>
            </w:r>
          </w:p>
        </w:tc>
        <w:tc>
          <w:tcPr>
            <w:tcW w:w="990" w:type="pct"/>
            <w:tcBorders>
              <w:top w:val="single" w:sz="4" w:space="0" w:color="auto"/>
              <w:left w:val="nil"/>
              <w:bottom w:val="single" w:sz="4" w:space="0" w:color="auto"/>
              <w:right w:val="single" w:sz="4" w:space="0" w:color="auto"/>
            </w:tcBorders>
            <w:shd w:val="clear" w:color="auto" w:fill="auto"/>
            <w:vAlign w:val="center"/>
          </w:tcPr>
          <w:p w14:paraId="0D524C45" w14:textId="2943A32C" w:rsidR="00AE0DEA" w:rsidRPr="00AE0DEA" w:rsidRDefault="00AE0DEA" w:rsidP="00554C31">
            <w:pPr>
              <w:widowControl/>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0</w:t>
            </w:r>
          </w:p>
        </w:tc>
      </w:tr>
      <w:tr w:rsidR="00E13409" w:rsidRPr="0020099D" w14:paraId="050550BB" w14:textId="77777777" w:rsidTr="00E13409">
        <w:trPr>
          <w:trHeight w:val="300"/>
        </w:trPr>
        <w:tc>
          <w:tcPr>
            <w:tcW w:w="76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58A5B9" w14:textId="1B3AA266" w:rsidR="00E13409" w:rsidRPr="00E13409" w:rsidRDefault="00E13409" w:rsidP="00E13409">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2024</w:t>
            </w:r>
          </w:p>
        </w:tc>
        <w:tc>
          <w:tcPr>
            <w:tcW w:w="1081" w:type="pct"/>
            <w:tcBorders>
              <w:top w:val="single" w:sz="4" w:space="0" w:color="auto"/>
              <w:left w:val="nil"/>
              <w:bottom w:val="single" w:sz="4" w:space="0" w:color="auto"/>
              <w:right w:val="single" w:sz="4" w:space="0" w:color="auto"/>
            </w:tcBorders>
            <w:shd w:val="clear" w:color="auto" w:fill="auto"/>
            <w:vAlign w:val="center"/>
          </w:tcPr>
          <w:p w14:paraId="3BDA6B52" w14:textId="18B26759" w:rsidR="00E13409" w:rsidRPr="0020099D" w:rsidRDefault="00E13409" w:rsidP="00E13409">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не нормируется</w:t>
            </w:r>
          </w:p>
        </w:tc>
        <w:tc>
          <w:tcPr>
            <w:tcW w:w="1081" w:type="pct"/>
            <w:tcBorders>
              <w:top w:val="single" w:sz="4" w:space="0" w:color="auto"/>
              <w:left w:val="nil"/>
              <w:bottom w:val="single" w:sz="4" w:space="0" w:color="auto"/>
              <w:right w:val="single" w:sz="4" w:space="0" w:color="auto"/>
            </w:tcBorders>
            <w:shd w:val="clear" w:color="auto" w:fill="auto"/>
            <w:noWrap/>
            <w:vAlign w:val="center"/>
          </w:tcPr>
          <w:p w14:paraId="4553FCB5" w14:textId="2BF6297B" w:rsidR="00E13409" w:rsidRPr="00E13409" w:rsidRDefault="00E13409" w:rsidP="00E13409">
            <w:pPr>
              <w:widowControl/>
              <w:jc w:val="center"/>
              <w:rPr>
                <w:rFonts w:ascii="Times New Roman" w:eastAsia="Times New Roman" w:hAnsi="Times New Roman"/>
                <w:color w:val="000000"/>
                <w:lang w:val="ru-RU" w:eastAsia="ru-RU"/>
              </w:rPr>
            </w:pPr>
            <w:r>
              <w:rPr>
                <w:rFonts w:ascii="Times New Roman" w:eastAsia="Times New Roman" w:hAnsi="Times New Roman"/>
                <w:color w:val="000000"/>
                <w:lang w:eastAsia="ru-RU"/>
              </w:rPr>
              <w:t>0.2</w:t>
            </w:r>
            <w:r>
              <w:rPr>
                <w:rFonts w:ascii="Times New Roman" w:eastAsia="Times New Roman" w:hAnsi="Times New Roman"/>
                <w:color w:val="000000"/>
                <w:lang w:val="ru-RU" w:eastAsia="ru-RU"/>
              </w:rPr>
              <w:t>4</w:t>
            </w:r>
          </w:p>
        </w:tc>
        <w:tc>
          <w:tcPr>
            <w:tcW w:w="1081" w:type="pct"/>
            <w:tcBorders>
              <w:top w:val="single" w:sz="4" w:space="0" w:color="auto"/>
              <w:left w:val="nil"/>
              <w:bottom w:val="single" w:sz="4" w:space="0" w:color="auto"/>
              <w:right w:val="single" w:sz="4" w:space="0" w:color="auto"/>
            </w:tcBorders>
            <w:shd w:val="clear" w:color="auto" w:fill="auto"/>
            <w:vAlign w:val="center"/>
          </w:tcPr>
          <w:p w14:paraId="42129661" w14:textId="478A530A" w:rsidR="00E13409" w:rsidRDefault="00E13409" w:rsidP="00E13409">
            <w:pPr>
              <w:widowControl/>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0</w:t>
            </w:r>
          </w:p>
        </w:tc>
        <w:tc>
          <w:tcPr>
            <w:tcW w:w="990" w:type="pct"/>
            <w:tcBorders>
              <w:top w:val="single" w:sz="4" w:space="0" w:color="auto"/>
              <w:left w:val="nil"/>
              <w:bottom w:val="single" w:sz="4" w:space="0" w:color="auto"/>
              <w:right w:val="single" w:sz="4" w:space="0" w:color="auto"/>
            </w:tcBorders>
            <w:shd w:val="clear" w:color="auto" w:fill="auto"/>
            <w:vAlign w:val="center"/>
          </w:tcPr>
          <w:p w14:paraId="5E1FCCEC" w14:textId="20A07CBA" w:rsidR="00E13409" w:rsidRDefault="00E13409" w:rsidP="00E13409">
            <w:pPr>
              <w:widowControl/>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0</w:t>
            </w:r>
          </w:p>
        </w:tc>
      </w:tr>
    </w:tbl>
    <w:p w14:paraId="17DAE038" w14:textId="77777777" w:rsidR="00554C31" w:rsidRPr="0020099D" w:rsidRDefault="00554C31" w:rsidP="008F4ED6">
      <w:pPr>
        <w:pStyle w:val="afff3"/>
        <w:ind w:firstLine="0"/>
      </w:pPr>
    </w:p>
    <w:p w14:paraId="0E59DF46" w14:textId="080D30F0" w:rsidR="000946ED" w:rsidRPr="00E13409" w:rsidRDefault="000946ED" w:rsidP="000946ED">
      <w:pPr>
        <w:pStyle w:val="2"/>
        <w:rPr>
          <w:lang w:val="ru-RU"/>
        </w:rPr>
      </w:pPr>
      <w:bookmarkStart w:id="168" w:name="_Toc201744784"/>
      <w:r>
        <w:rPr>
          <w:lang w:val="ru-RU"/>
        </w:rPr>
        <w:t>Описание изменений характеристик тепловых сетей</w:t>
      </w:r>
      <w:bookmarkEnd w:id="168"/>
    </w:p>
    <w:p w14:paraId="473990CB" w14:textId="718892F6" w:rsidR="000946ED" w:rsidRDefault="000946ED" w:rsidP="000946ED">
      <w:pPr>
        <w:pStyle w:val="afff3"/>
      </w:pPr>
      <w:r>
        <w:t>Внесены изменения по протяженности тепловых сетей в системах теплоснабжения, обусловленные уточнением характеристик тепловых сетей, а также передачей в эксплуатацию отдельных участков тепловых сетей.</w:t>
      </w:r>
    </w:p>
    <w:p w14:paraId="6AD1194F" w14:textId="322D8DAC" w:rsidR="000946ED" w:rsidRDefault="000946ED" w:rsidP="000946ED">
      <w:pPr>
        <w:rPr>
          <w:lang w:val="ru-RU" w:eastAsia="ru-RU"/>
        </w:rPr>
      </w:pPr>
    </w:p>
    <w:p w14:paraId="18A0C29F" w14:textId="77777777" w:rsidR="000946ED" w:rsidRPr="000946ED" w:rsidRDefault="000946ED" w:rsidP="000946ED">
      <w:pPr>
        <w:rPr>
          <w:lang w:val="ru-RU" w:eastAsia="ru-RU"/>
        </w:rPr>
      </w:pPr>
    </w:p>
    <w:p w14:paraId="235404EA" w14:textId="77777777" w:rsidR="007F4389" w:rsidRPr="0020099D" w:rsidRDefault="007F4389" w:rsidP="00C57F05">
      <w:pPr>
        <w:pStyle w:val="1"/>
        <w:rPr>
          <w:i/>
          <w:lang w:val="ru-RU" w:eastAsia="ru-RU"/>
        </w:rPr>
      </w:pPr>
      <w:bookmarkStart w:id="169" w:name="_Toc201744785"/>
      <w:r w:rsidRPr="0020099D">
        <w:rPr>
          <w:lang w:val="ru-RU" w:eastAsia="ru-RU"/>
        </w:rPr>
        <w:t>Часть 4. Зоны действия источников тепловой энергии</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69"/>
    </w:p>
    <w:p w14:paraId="05E048DE" w14:textId="77777777" w:rsidR="000946ED" w:rsidRPr="000946ED" w:rsidRDefault="000946ED" w:rsidP="000946ED">
      <w:pPr>
        <w:pStyle w:val="2"/>
        <w:spacing w:line="276" w:lineRule="auto"/>
        <w:rPr>
          <w:lang w:val="ru-RU"/>
        </w:rPr>
      </w:pPr>
      <w:bookmarkStart w:id="170" w:name="_Toc164201676"/>
      <w:bookmarkStart w:id="171" w:name="_Toc201744786"/>
      <w:r w:rsidRPr="000946ED">
        <w:rPr>
          <w:lang w:val="ru-RU"/>
        </w:rPr>
        <w:t>Описание существующих зон действия источников тепловой энергии</w:t>
      </w:r>
      <w:bookmarkEnd w:id="170"/>
      <w:r w:rsidRPr="000946ED">
        <w:rPr>
          <w:lang w:val="ru-RU"/>
        </w:rPr>
        <w:t xml:space="preserve"> во всех системах теплоснабжения поселения, включая перечень котельных, находящихся в зоне радиуса эффективного теплоснабжения источников тепловой энергии, функционирующих в режиме комбинированной выработки электрической и тепловой энергии</w:t>
      </w:r>
      <w:bookmarkEnd w:id="171"/>
    </w:p>
    <w:p w14:paraId="7CE5EB55" w14:textId="77777777" w:rsidR="000946ED" w:rsidRDefault="000946ED" w:rsidP="00C57F05">
      <w:pPr>
        <w:pStyle w:val="afff3"/>
      </w:pPr>
      <w:bookmarkStart w:id="172" w:name="_Toc403692926"/>
      <w:bookmarkStart w:id="173" w:name="_Toc403722188"/>
      <w:bookmarkStart w:id="174" w:name="_Toc403722304"/>
      <w:bookmarkStart w:id="175" w:name="_Toc405414653"/>
      <w:bookmarkStart w:id="176" w:name="_Toc405414791"/>
      <w:bookmarkStart w:id="177" w:name="_Toc405456875"/>
      <w:bookmarkStart w:id="178" w:name="_Toc405457516"/>
      <w:bookmarkStart w:id="179" w:name="_Toc405661262"/>
      <w:bookmarkStart w:id="180" w:name="_Toc405663069"/>
      <w:bookmarkStart w:id="181" w:name="_Toc405663272"/>
      <w:bookmarkStart w:id="182" w:name="_Toc405759546"/>
      <w:bookmarkStart w:id="183" w:name="_Toc407493165"/>
      <w:bookmarkStart w:id="184" w:name="_Toc407611718"/>
      <w:bookmarkStart w:id="185" w:name="_Toc407611987"/>
      <w:bookmarkStart w:id="186" w:name="_Toc453770387"/>
    </w:p>
    <w:p w14:paraId="136B48F0" w14:textId="085D4327" w:rsidR="00F9135A" w:rsidRPr="0020099D" w:rsidRDefault="00F9135A" w:rsidP="00C57F05">
      <w:pPr>
        <w:pStyle w:val="afff3"/>
      </w:pPr>
      <w:r w:rsidRPr="0020099D">
        <w:t>Зона действия ТЭЦ (г. Северск) распространяется на всех потребителей тепловой энергии в г. Северске. Функционирующие котельные в зоне эффективного радиуса теплоснабжения ТЭЦ (г. Северск) отсутствуют.</w:t>
      </w:r>
    </w:p>
    <w:p w14:paraId="15D9D151" w14:textId="77777777" w:rsidR="00F9135A" w:rsidRPr="0020099D" w:rsidRDefault="00F9135A" w:rsidP="00C57F05">
      <w:pPr>
        <w:pStyle w:val="afff3"/>
      </w:pPr>
      <w:r w:rsidRPr="0020099D">
        <w:lastRenderedPageBreak/>
        <w:t>Генеральным планом ЗАТО Северск предусмотрены следующие зоны:</w:t>
      </w:r>
    </w:p>
    <w:p w14:paraId="603FD7C2" w14:textId="77777777" w:rsidR="00F9135A" w:rsidRPr="0020099D" w:rsidRDefault="00F9135A" w:rsidP="00AC069A">
      <w:pPr>
        <w:pStyle w:val="afff3"/>
        <w:numPr>
          <w:ilvl w:val="0"/>
          <w:numId w:val="38"/>
        </w:numPr>
        <w:ind w:left="0" w:firstLine="709"/>
      </w:pPr>
      <w:r w:rsidRPr="0020099D">
        <w:t>жилые;</w:t>
      </w:r>
    </w:p>
    <w:p w14:paraId="0C450452" w14:textId="77777777" w:rsidR="00F9135A" w:rsidRPr="0020099D" w:rsidRDefault="00F9135A" w:rsidP="00AC069A">
      <w:pPr>
        <w:pStyle w:val="afff3"/>
        <w:numPr>
          <w:ilvl w:val="0"/>
          <w:numId w:val="38"/>
        </w:numPr>
        <w:ind w:left="0" w:firstLine="709"/>
      </w:pPr>
      <w:r w:rsidRPr="0020099D">
        <w:t>общественно-деловые;</w:t>
      </w:r>
    </w:p>
    <w:p w14:paraId="4EC38545" w14:textId="77777777" w:rsidR="00F9135A" w:rsidRPr="0020099D" w:rsidRDefault="00F9135A" w:rsidP="00AC069A">
      <w:pPr>
        <w:pStyle w:val="afff3"/>
        <w:numPr>
          <w:ilvl w:val="0"/>
          <w:numId w:val="38"/>
        </w:numPr>
        <w:ind w:left="0" w:firstLine="709"/>
      </w:pPr>
      <w:r w:rsidRPr="0020099D">
        <w:t xml:space="preserve">производственные, </w:t>
      </w:r>
    </w:p>
    <w:p w14:paraId="3DDC8CD8" w14:textId="77777777" w:rsidR="00F9135A" w:rsidRPr="0020099D" w:rsidRDefault="00F9135A" w:rsidP="00AC069A">
      <w:pPr>
        <w:pStyle w:val="afff3"/>
        <w:numPr>
          <w:ilvl w:val="0"/>
          <w:numId w:val="38"/>
        </w:numPr>
        <w:ind w:left="0" w:firstLine="709"/>
      </w:pPr>
      <w:r w:rsidRPr="0020099D">
        <w:t>зоны транспортной и инженерной инфраструктуры;</w:t>
      </w:r>
    </w:p>
    <w:p w14:paraId="51142012" w14:textId="77777777" w:rsidR="00F9135A" w:rsidRPr="0020099D" w:rsidRDefault="00F9135A" w:rsidP="00AC069A">
      <w:pPr>
        <w:pStyle w:val="afff3"/>
        <w:numPr>
          <w:ilvl w:val="0"/>
          <w:numId w:val="38"/>
        </w:numPr>
        <w:ind w:left="0" w:firstLine="709"/>
      </w:pPr>
      <w:r w:rsidRPr="0020099D">
        <w:t>рекреационные;</w:t>
      </w:r>
    </w:p>
    <w:p w14:paraId="0C1F3812" w14:textId="77777777" w:rsidR="00F9135A" w:rsidRPr="0020099D" w:rsidRDefault="00F9135A" w:rsidP="00AC069A">
      <w:pPr>
        <w:pStyle w:val="afff3"/>
        <w:numPr>
          <w:ilvl w:val="0"/>
          <w:numId w:val="38"/>
        </w:numPr>
        <w:ind w:left="0" w:firstLine="709"/>
      </w:pPr>
      <w:r w:rsidRPr="0020099D">
        <w:t>зоны сельскохозяйственного использования.</w:t>
      </w:r>
    </w:p>
    <w:p w14:paraId="24B6C2BD" w14:textId="77777777" w:rsidR="00F9135A" w:rsidRPr="0020099D" w:rsidRDefault="00F9135A" w:rsidP="00C57F05">
      <w:pPr>
        <w:pStyle w:val="afff3"/>
      </w:pPr>
      <w:r w:rsidRPr="0020099D">
        <w:t>Центральное теплоснабжение охватывает следующие зоны города:</w:t>
      </w:r>
    </w:p>
    <w:p w14:paraId="125988FB" w14:textId="77777777" w:rsidR="00F9135A" w:rsidRPr="0020099D" w:rsidRDefault="00F9135A" w:rsidP="00AC069A">
      <w:pPr>
        <w:pStyle w:val="afff3"/>
        <w:numPr>
          <w:ilvl w:val="0"/>
          <w:numId w:val="39"/>
        </w:numPr>
        <w:ind w:left="0" w:firstLine="709"/>
      </w:pPr>
      <w:r w:rsidRPr="0020099D">
        <w:t>жилые;</w:t>
      </w:r>
    </w:p>
    <w:p w14:paraId="0FE8C121" w14:textId="77777777" w:rsidR="00F9135A" w:rsidRPr="0020099D" w:rsidRDefault="00F9135A" w:rsidP="00AC069A">
      <w:pPr>
        <w:pStyle w:val="afff3"/>
        <w:numPr>
          <w:ilvl w:val="0"/>
          <w:numId w:val="39"/>
        </w:numPr>
        <w:ind w:left="0" w:firstLine="709"/>
      </w:pPr>
      <w:r w:rsidRPr="0020099D">
        <w:t>общественно-деловые;</w:t>
      </w:r>
    </w:p>
    <w:p w14:paraId="6F45CE73" w14:textId="77777777" w:rsidR="00F9135A" w:rsidRPr="0020099D" w:rsidRDefault="00F9135A" w:rsidP="00AC069A">
      <w:pPr>
        <w:pStyle w:val="afff3"/>
        <w:numPr>
          <w:ilvl w:val="0"/>
          <w:numId w:val="39"/>
        </w:numPr>
        <w:ind w:left="0" w:firstLine="709"/>
      </w:pPr>
      <w:r w:rsidRPr="0020099D">
        <w:t>производственные.</w:t>
      </w:r>
    </w:p>
    <w:p w14:paraId="640E0C35" w14:textId="77777777" w:rsidR="00F9135A" w:rsidRPr="0020099D" w:rsidRDefault="00F9135A" w:rsidP="00C57F05">
      <w:pPr>
        <w:pStyle w:val="afff3"/>
      </w:pPr>
      <w:r w:rsidRPr="0020099D">
        <w:t>В состав жилых зон входят территории, функционально используемые для постоянного и временного проживания населения, включающие жилую и общественную застройку.</w:t>
      </w:r>
    </w:p>
    <w:p w14:paraId="09F745F8" w14:textId="77777777" w:rsidR="00F9135A" w:rsidRPr="0020099D" w:rsidRDefault="00F9135A" w:rsidP="00C57F05">
      <w:pPr>
        <w:pStyle w:val="afff3"/>
      </w:pPr>
      <w:r w:rsidRPr="0020099D">
        <w:t>В состав общественно-деловых зон входят территории общественно-делового, коммерческого центра; территории объектов здравоохранения; территории образовательных учреждений; территории культовых и спортивных сооружений.</w:t>
      </w:r>
    </w:p>
    <w:p w14:paraId="6E43E01B" w14:textId="77777777" w:rsidR="00F9135A" w:rsidRPr="0020099D" w:rsidRDefault="00F9135A" w:rsidP="00C57F05">
      <w:pPr>
        <w:pStyle w:val="afff3"/>
      </w:pPr>
      <w:r w:rsidRPr="0020099D">
        <w:t>Производственные зоны и зоны транспортной и инженерной инфраструктуры предназначены для размещения промышленных, коммунальных и складских объектов, объектов транспортной и инженерной инфраструктуры.</w:t>
      </w:r>
    </w:p>
    <w:p w14:paraId="3CF961AC" w14:textId="77777777" w:rsidR="00F9135A" w:rsidRPr="0020099D" w:rsidRDefault="00F9135A" w:rsidP="00C57F05">
      <w:pPr>
        <w:pStyle w:val="afff3"/>
      </w:pPr>
      <w:r w:rsidRPr="0020099D">
        <w:t>Существующая зона действия ТЭЦ АО «РИР» приведена на рисунке 4.1.</w:t>
      </w:r>
    </w:p>
    <w:p w14:paraId="4624D2AF" w14:textId="4AF33E9B" w:rsidR="00F9135A" w:rsidRPr="0020099D" w:rsidRDefault="00AB68F1" w:rsidP="00F9135A">
      <w:pPr>
        <w:widowControl/>
        <w:kinsoku w:val="0"/>
        <w:overflowPunct w:val="0"/>
        <w:spacing w:line="360" w:lineRule="auto"/>
        <w:jc w:val="center"/>
        <w:rPr>
          <w:rFonts w:ascii="Times New Roman" w:eastAsiaTheme="minorHAnsi" w:hAnsi="Times New Roman"/>
          <w:sz w:val="20"/>
          <w:szCs w:val="20"/>
        </w:rPr>
      </w:pPr>
      <w:r w:rsidRPr="00AB68F1">
        <w:rPr>
          <w:rFonts w:ascii="Times New Roman" w:eastAsiaTheme="minorHAnsi" w:hAnsi="Times New Roman"/>
          <w:noProof/>
          <w:sz w:val="20"/>
          <w:szCs w:val="20"/>
          <w:lang w:val="ru-RU" w:eastAsia="ru-RU"/>
        </w:rPr>
        <w:lastRenderedPageBreak/>
        <w:drawing>
          <wp:inline distT="0" distB="0" distL="0" distR="0" wp14:anchorId="70B595A6" wp14:editId="0688BE44">
            <wp:extent cx="4511040" cy="4699737"/>
            <wp:effectExtent l="0" t="0" r="381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525643" cy="4714951"/>
                    </a:xfrm>
                    <a:prstGeom prst="rect">
                      <a:avLst/>
                    </a:prstGeom>
                  </pic:spPr>
                </pic:pic>
              </a:graphicData>
            </a:graphic>
          </wp:inline>
        </w:drawing>
      </w:r>
    </w:p>
    <w:p w14:paraId="0DB35D31" w14:textId="6E41A269" w:rsidR="00F9135A" w:rsidRPr="0020099D" w:rsidRDefault="00F9135A" w:rsidP="00AB68F1">
      <w:pPr>
        <w:jc w:val="center"/>
        <w:rPr>
          <w:rFonts w:ascii="Times New Roman" w:eastAsia="Times New Roman" w:hAnsi="Times New Roman"/>
          <w:sz w:val="24"/>
          <w:lang w:val="ru-RU"/>
        </w:rPr>
      </w:pPr>
      <w:r w:rsidRPr="0020099D">
        <w:rPr>
          <w:rFonts w:ascii="Times New Roman" w:eastAsia="Times New Roman" w:hAnsi="Times New Roman"/>
          <w:sz w:val="24"/>
          <w:lang w:val="ru-RU"/>
        </w:rPr>
        <w:t xml:space="preserve">Рисунок 4.1 – Существующая зона действия ТЭЦ АО «РИР» (потребители, получающие тепловую энергию от бойлерной установки № 1 </w:t>
      </w:r>
      <w:r w:rsidR="00AB68F1">
        <w:rPr>
          <w:rFonts w:ascii="Times New Roman" w:eastAsia="Times New Roman" w:hAnsi="Times New Roman"/>
          <w:sz w:val="24"/>
          <w:lang w:val="ru-RU"/>
        </w:rPr>
        <w:t>–</w:t>
      </w:r>
      <w:r w:rsidRPr="0020099D">
        <w:rPr>
          <w:rFonts w:ascii="Times New Roman" w:eastAsia="Times New Roman" w:hAnsi="Times New Roman"/>
          <w:sz w:val="24"/>
          <w:lang w:val="ru-RU"/>
        </w:rPr>
        <w:t xml:space="preserve"> отмечены </w:t>
      </w:r>
      <w:r w:rsidR="00AB68F1">
        <w:rPr>
          <w:rFonts w:ascii="Times New Roman" w:eastAsia="Times New Roman" w:hAnsi="Times New Roman"/>
          <w:sz w:val="24"/>
          <w:lang w:val="ru-RU"/>
        </w:rPr>
        <w:t>оранжевым</w:t>
      </w:r>
      <w:r w:rsidRPr="0020099D">
        <w:rPr>
          <w:rFonts w:ascii="Times New Roman" w:eastAsia="Times New Roman" w:hAnsi="Times New Roman"/>
          <w:sz w:val="24"/>
          <w:lang w:val="ru-RU"/>
        </w:rPr>
        <w:t xml:space="preserve"> цветом; потребители получающие тепловую энергию от бойлерной установки № 2 отмечены </w:t>
      </w:r>
      <w:r w:rsidR="00AB68F1">
        <w:rPr>
          <w:rFonts w:ascii="Times New Roman" w:eastAsia="Times New Roman" w:hAnsi="Times New Roman"/>
          <w:sz w:val="24"/>
          <w:lang w:val="ru-RU"/>
        </w:rPr>
        <w:t>розовым</w:t>
      </w:r>
      <w:r w:rsidRPr="0020099D">
        <w:rPr>
          <w:rFonts w:ascii="Times New Roman" w:eastAsia="Times New Roman" w:hAnsi="Times New Roman"/>
          <w:sz w:val="24"/>
          <w:lang w:val="ru-RU"/>
        </w:rPr>
        <w:t xml:space="preserve"> цветом)</w:t>
      </w:r>
    </w:p>
    <w:p w14:paraId="3C0884E4" w14:textId="77777777" w:rsidR="005230FE" w:rsidRPr="0020099D" w:rsidRDefault="005230FE" w:rsidP="005230FE">
      <w:pPr>
        <w:ind w:firstLine="708"/>
        <w:jc w:val="both"/>
        <w:rPr>
          <w:rFonts w:ascii="Times New Roman" w:eastAsia="Times New Roman" w:hAnsi="Times New Roman"/>
          <w:sz w:val="24"/>
          <w:lang w:val="ru-RU"/>
        </w:rPr>
      </w:pPr>
    </w:p>
    <w:p w14:paraId="6B4A4074" w14:textId="277A707C" w:rsidR="00C37017" w:rsidRPr="00B3509E" w:rsidRDefault="00B3509E" w:rsidP="00C37017">
      <w:pPr>
        <w:widowControl/>
        <w:spacing w:line="360" w:lineRule="auto"/>
        <w:jc w:val="center"/>
        <w:rPr>
          <w:rFonts w:ascii="Times New Roman CYR" w:eastAsia="Times New Roman" w:hAnsi="Times New Roman CYR" w:cs="Times New Roman CYR"/>
          <w:sz w:val="24"/>
          <w:szCs w:val="24"/>
          <w:lang w:val="ru-RU" w:eastAsia="ru-RU"/>
        </w:rPr>
      </w:pPr>
      <w:r w:rsidRPr="00B3509E">
        <w:rPr>
          <w:rFonts w:ascii="Times New Roman CYR" w:eastAsia="Times New Roman" w:hAnsi="Times New Roman CYR" w:cs="Times New Roman CYR"/>
          <w:noProof/>
          <w:sz w:val="24"/>
          <w:szCs w:val="24"/>
          <w:lang w:val="ru-RU" w:eastAsia="ru-RU"/>
        </w:rPr>
        <w:lastRenderedPageBreak/>
        <w:drawing>
          <wp:inline distT="0" distB="0" distL="0" distR="0" wp14:anchorId="1F39FB13" wp14:editId="55C3FDE2">
            <wp:extent cx="5469975" cy="4250267"/>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477699" cy="4256268"/>
                    </a:xfrm>
                    <a:prstGeom prst="rect">
                      <a:avLst/>
                    </a:prstGeom>
                  </pic:spPr>
                </pic:pic>
              </a:graphicData>
            </a:graphic>
          </wp:inline>
        </w:drawing>
      </w:r>
    </w:p>
    <w:p w14:paraId="1A979CF3" w14:textId="1563B924" w:rsidR="00C37017" w:rsidRPr="00C37017" w:rsidRDefault="00C37017" w:rsidP="00C37017">
      <w:pPr>
        <w:widowControl/>
        <w:spacing w:line="360" w:lineRule="auto"/>
        <w:jc w:val="center"/>
        <w:rPr>
          <w:rFonts w:ascii="Times New Roman CYR" w:eastAsia="Times New Roman" w:hAnsi="Times New Roman CYR" w:cs="Times New Roman CYR"/>
          <w:sz w:val="24"/>
          <w:szCs w:val="24"/>
          <w:lang w:val="ru-RU" w:eastAsia="ru-RU"/>
        </w:rPr>
      </w:pPr>
      <w:r w:rsidRPr="00B3509E">
        <w:rPr>
          <w:rFonts w:ascii="Times New Roman CYR" w:eastAsia="Times New Roman" w:hAnsi="Times New Roman CYR" w:cs="Times New Roman CYR"/>
          <w:sz w:val="24"/>
          <w:szCs w:val="24"/>
          <w:lang w:val="ru-RU" w:eastAsia="ru-RU"/>
        </w:rPr>
        <w:t xml:space="preserve">Рисунок 4.2 – Существующие зоны действия центральной отопительной котельной </w:t>
      </w:r>
      <w:r w:rsidR="00ED7E8E" w:rsidRPr="00B3509E">
        <w:rPr>
          <w:rFonts w:ascii="Times New Roman CYR" w:eastAsia="Times New Roman" w:hAnsi="Times New Roman CYR" w:cs="Times New Roman CYR"/>
          <w:sz w:val="24"/>
          <w:szCs w:val="24"/>
          <w:lang w:val="ru-RU" w:eastAsia="ru-RU"/>
        </w:rPr>
        <w:t>МКП «СВК»</w:t>
      </w:r>
    </w:p>
    <w:p w14:paraId="7D9B13B5" w14:textId="77777777" w:rsidR="00C37017" w:rsidRPr="00C37017" w:rsidRDefault="00C37017" w:rsidP="00C37017">
      <w:pPr>
        <w:widowControl/>
        <w:spacing w:line="360" w:lineRule="auto"/>
        <w:jc w:val="center"/>
        <w:rPr>
          <w:rFonts w:ascii="Times New Roman CYR" w:eastAsia="Times New Roman" w:hAnsi="Times New Roman CYR" w:cs="Times New Roman CYR"/>
          <w:sz w:val="24"/>
          <w:szCs w:val="24"/>
          <w:lang w:val="ru-RU" w:eastAsia="ru-RU"/>
        </w:rPr>
      </w:pPr>
    </w:p>
    <w:p w14:paraId="4150029C" w14:textId="1EBC0F4D" w:rsidR="00C37017" w:rsidRPr="00B3509E" w:rsidRDefault="00B3509E" w:rsidP="00C37017">
      <w:pPr>
        <w:widowControl/>
        <w:spacing w:line="360" w:lineRule="auto"/>
        <w:jc w:val="center"/>
        <w:rPr>
          <w:rFonts w:ascii="Times New Roman CYR" w:eastAsia="Times New Roman" w:hAnsi="Times New Roman CYR" w:cs="Times New Roman CYR"/>
          <w:sz w:val="24"/>
          <w:szCs w:val="24"/>
          <w:lang w:val="ru-RU" w:eastAsia="ru-RU"/>
        </w:rPr>
      </w:pPr>
      <w:r w:rsidRPr="00B3509E">
        <w:rPr>
          <w:rFonts w:ascii="Times New Roman CYR" w:eastAsia="Times New Roman" w:hAnsi="Times New Roman CYR" w:cs="Times New Roman CYR"/>
          <w:noProof/>
          <w:sz w:val="24"/>
          <w:szCs w:val="24"/>
          <w:lang w:val="ru-RU" w:eastAsia="ru-RU"/>
        </w:rPr>
        <w:drawing>
          <wp:inline distT="0" distB="0" distL="0" distR="0" wp14:anchorId="2FA3B3BF" wp14:editId="1FDA8310">
            <wp:extent cx="5447740" cy="2700867"/>
            <wp:effectExtent l="0" t="0" r="635" b="444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67192" cy="2710511"/>
                    </a:xfrm>
                    <a:prstGeom prst="rect">
                      <a:avLst/>
                    </a:prstGeom>
                  </pic:spPr>
                </pic:pic>
              </a:graphicData>
            </a:graphic>
          </wp:inline>
        </w:drawing>
      </w:r>
    </w:p>
    <w:p w14:paraId="3580FE41" w14:textId="59CF3BE9" w:rsidR="00C37017" w:rsidRPr="00C37017" w:rsidRDefault="00C37017" w:rsidP="00C37017">
      <w:pPr>
        <w:widowControl/>
        <w:spacing w:line="360" w:lineRule="auto"/>
        <w:jc w:val="center"/>
        <w:rPr>
          <w:rFonts w:ascii="Times New Roman CYR" w:eastAsia="Times New Roman" w:hAnsi="Times New Roman CYR" w:cs="Times New Roman CYR"/>
          <w:sz w:val="24"/>
          <w:szCs w:val="24"/>
          <w:lang w:val="ru-RU" w:eastAsia="ru-RU"/>
        </w:rPr>
      </w:pPr>
      <w:r w:rsidRPr="00B3509E">
        <w:rPr>
          <w:rFonts w:ascii="Times New Roman CYR" w:eastAsia="Times New Roman" w:hAnsi="Times New Roman CYR" w:cs="Times New Roman CYR"/>
          <w:sz w:val="24"/>
          <w:szCs w:val="24"/>
          <w:lang w:val="ru-RU" w:eastAsia="ru-RU"/>
        </w:rPr>
        <w:t xml:space="preserve">Рисунок 4.3 – Существующие зоны действия центральной отопительной котельной по ул. Камышка </w:t>
      </w:r>
      <w:r w:rsidR="00DA3444" w:rsidRPr="00B3509E">
        <w:rPr>
          <w:rFonts w:ascii="Times New Roman CYR" w:eastAsia="Times New Roman" w:hAnsi="Times New Roman CYR" w:cs="Times New Roman CYR"/>
          <w:sz w:val="24"/>
          <w:szCs w:val="24"/>
          <w:lang w:val="ru-RU" w:eastAsia="ru-RU"/>
        </w:rPr>
        <w:t>МКП «СВК»</w:t>
      </w:r>
      <w:r w:rsidRPr="00C37017">
        <w:rPr>
          <w:rFonts w:ascii="Times New Roman CYR" w:eastAsia="Times New Roman" w:hAnsi="Times New Roman CYR" w:cs="Times New Roman CYR"/>
          <w:sz w:val="24"/>
          <w:szCs w:val="24"/>
          <w:lang w:val="ru-RU" w:eastAsia="ru-RU"/>
        </w:rPr>
        <w:t xml:space="preserve"> </w:t>
      </w:r>
    </w:p>
    <w:p w14:paraId="5AE754F8" w14:textId="34F789FA" w:rsidR="009259A6" w:rsidRPr="00C37017" w:rsidRDefault="009259A6" w:rsidP="009259A6">
      <w:pPr>
        <w:widowControl/>
        <w:spacing w:line="360" w:lineRule="auto"/>
        <w:jc w:val="center"/>
        <w:rPr>
          <w:rFonts w:ascii="Times New Roman" w:hAnsi="Times New Roman"/>
          <w:lang w:val="ru-RU"/>
        </w:rPr>
      </w:pPr>
    </w:p>
    <w:p w14:paraId="6D1BD783" w14:textId="1E1A3C94" w:rsidR="001423CF" w:rsidRPr="001423CF" w:rsidRDefault="00F9135A" w:rsidP="00C57F05">
      <w:pPr>
        <w:pStyle w:val="afff3"/>
      </w:pPr>
      <w:r w:rsidRPr="001423CF">
        <w:lastRenderedPageBreak/>
        <w:t xml:space="preserve">В зоне деятельности </w:t>
      </w:r>
      <w:r w:rsidR="00DA3444">
        <w:t>МКП «СВК»</w:t>
      </w:r>
      <w:r w:rsidRPr="001423CF">
        <w:t xml:space="preserve"> располага</w:t>
      </w:r>
      <w:r w:rsidR="001423CF" w:rsidRPr="001423CF">
        <w:t>ются:</w:t>
      </w:r>
    </w:p>
    <w:p w14:paraId="2DF1A5EF" w14:textId="0C52D072" w:rsidR="00F9135A" w:rsidRPr="001423CF" w:rsidRDefault="001423CF" w:rsidP="00C57F05">
      <w:pPr>
        <w:pStyle w:val="afff3"/>
      </w:pPr>
      <w:r w:rsidRPr="001423CF">
        <w:t xml:space="preserve"> - </w:t>
      </w:r>
      <w:r w:rsidR="00F9135A" w:rsidRPr="001423CF">
        <w:t>одна котельная по адресу ул. Набережная, 7. Зона действ</w:t>
      </w:r>
      <w:r w:rsidR="00D27FAF" w:rsidRPr="001423CF">
        <w:t>ия котельной располагается в п</w:t>
      </w:r>
      <w:r w:rsidR="00F9135A" w:rsidRPr="001423CF">
        <w:t>.</w:t>
      </w:r>
      <w:r w:rsidR="00EE3460" w:rsidRPr="001423CF">
        <w:t xml:space="preserve"> Самусь и ограничена улицами Ле</w:t>
      </w:r>
      <w:r w:rsidR="00F9135A" w:rsidRPr="001423CF">
        <w:t>нина, Кирова, Пекарского, Лесной, Строительной, Ворошилова, Судостроителей. В зоне действия котельной расположены 217 потребителей, эффективный радиус теплоснабжения равен 3,1 км</w:t>
      </w:r>
      <w:r w:rsidR="00EE3460" w:rsidRPr="001423CF">
        <w:t>, расстояние до наиболее удален</w:t>
      </w:r>
      <w:r w:rsidR="00F9135A" w:rsidRPr="001423CF">
        <w:t>ного потребителя 3 км. Абонентами в выделенной зоне деятельности являются жилые дома, а так-же административные объекты коммерческой сферы (магазины и</w:t>
      </w:r>
      <w:r w:rsidR="00EE3460" w:rsidRPr="001423CF">
        <w:t xml:space="preserve"> т.п.). В зоне деятельности при</w:t>
      </w:r>
      <w:r w:rsidR="00F9135A" w:rsidRPr="001423CF">
        <w:t>сутствуют также объекты социальной сферы (образовательные учреждения, администрация, учреждения здравоохранения, и т.п.). Новые п</w:t>
      </w:r>
      <w:r w:rsidR="00234D63" w:rsidRPr="001423CF">
        <w:t xml:space="preserve">одключения в зоне деятельности </w:t>
      </w:r>
      <w:r w:rsidR="00DA3444">
        <w:t>МКП «СВК»</w:t>
      </w:r>
      <w:r w:rsidR="00F9135A" w:rsidRPr="001423CF">
        <w:t xml:space="preserve"> не запланированы. Предписания надзорных органов по запрещению дальнейшей эксплуатации оборудования по состоянию на 202</w:t>
      </w:r>
      <w:r w:rsidR="00BE0C7A">
        <w:t>4</w:t>
      </w:r>
      <w:r w:rsidR="00F9135A" w:rsidRPr="001423CF">
        <w:t xml:space="preserve"> г. не выдава</w:t>
      </w:r>
      <w:r w:rsidRPr="001423CF">
        <w:t>лись;</w:t>
      </w:r>
    </w:p>
    <w:p w14:paraId="6D216451" w14:textId="2C0AC0D0" w:rsidR="00F9135A" w:rsidRPr="0020099D" w:rsidRDefault="001423CF" w:rsidP="00C57F05">
      <w:pPr>
        <w:pStyle w:val="afff3"/>
      </w:pPr>
      <w:r w:rsidRPr="001423CF">
        <w:t xml:space="preserve">- </w:t>
      </w:r>
      <w:r w:rsidR="00F9135A" w:rsidRPr="001423CF">
        <w:t>одна котельная по адресу ул. Камышка, 2а, стр.11</w:t>
      </w:r>
      <w:r w:rsidR="009259A6" w:rsidRPr="001423CF">
        <w:t xml:space="preserve"> (рис. 4.</w:t>
      </w:r>
      <w:r w:rsidR="00C37017">
        <w:t>3</w:t>
      </w:r>
      <w:r w:rsidR="009259A6" w:rsidRPr="001423CF">
        <w:t>)</w:t>
      </w:r>
      <w:r w:rsidR="00F9135A" w:rsidRPr="001423CF">
        <w:t>. Зона действ</w:t>
      </w:r>
      <w:r w:rsidR="005230FE" w:rsidRPr="001423CF">
        <w:t>ия котельной располагается в п</w:t>
      </w:r>
      <w:r w:rsidR="00F9135A" w:rsidRPr="001423CF">
        <w:t>. Самусь, ограничена ул. Камышка. В зоне действия котельной расположен</w:t>
      </w:r>
      <w:r w:rsidR="009259A6" w:rsidRPr="001423CF">
        <w:t>ы</w:t>
      </w:r>
      <w:r w:rsidR="00F9135A" w:rsidRPr="001423CF">
        <w:t xml:space="preserve"> 34 потребителя,</w:t>
      </w:r>
      <w:r w:rsidR="009259A6" w:rsidRPr="001423CF">
        <w:t xml:space="preserve"> </w:t>
      </w:r>
      <w:r w:rsidR="00F9135A" w:rsidRPr="001423CF">
        <w:t>эффективный радиус теплоснабжения равен 0,8 км, расстояние до</w:t>
      </w:r>
      <w:r w:rsidR="00F9135A" w:rsidRPr="0020099D">
        <w:t xml:space="preserve"> наиболее удаленного потребителя 0,6 км. Абонентами в выделенной зоне деятельности являются жилые дома. Новые подключения в зоне </w:t>
      </w:r>
      <w:r w:rsidR="00CB41F2">
        <w:t>действия указанной котельной не запланированы</w:t>
      </w:r>
      <w:r w:rsidR="00F9135A" w:rsidRPr="0020099D">
        <w:t>. Предписания надзорных органов по запрещению дальнейшей эксплуатации оборудования по состоянию на 202</w:t>
      </w:r>
      <w:r w:rsidR="00CB41F2">
        <w:t>4</w:t>
      </w:r>
      <w:r w:rsidR="00F9135A" w:rsidRPr="0020099D">
        <w:t xml:space="preserve"> г. не выдавались.</w:t>
      </w:r>
    </w:p>
    <w:p w14:paraId="0AF472A7" w14:textId="77777777" w:rsidR="005230FE" w:rsidRPr="0020099D" w:rsidRDefault="005230FE" w:rsidP="009C5A55">
      <w:pPr>
        <w:jc w:val="center"/>
        <w:rPr>
          <w:rFonts w:ascii="Times New Roman" w:eastAsia="Times New Roman" w:hAnsi="Times New Roman"/>
          <w:sz w:val="24"/>
          <w:lang w:val="ru-RU"/>
        </w:rPr>
      </w:pPr>
    </w:p>
    <w:p w14:paraId="71E55AC8" w14:textId="77777777" w:rsidR="009259A6" w:rsidRPr="0020099D" w:rsidRDefault="009259A6" w:rsidP="009259A6">
      <w:pPr>
        <w:widowControl/>
        <w:spacing w:line="360" w:lineRule="auto"/>
        <w:jc w:val="center"/>
        <w:rPr>
          <w:rFonts w:ascii="Times New Roman" w:hAnsi="Times New Roman"/>
        </w:rPr>
      </w:pPr>
      <w:r w:rsidRPr="0020099D">
        <w:rPr>
          <w:noProof/>
          <w:lang w:val="ru-RU" w:eastAsia="ru-RU"/>
        </w:rPr>
        <w:drawing>
          <wp:inline distT="0" distB="0" distL="0" distR="0" wp14:anchorId="4175C7CA" wp14:editId="5E7E6832">
            <wp:extent cx="4642476" cy="3457575"/>
            <wp:effectExtent l="0" t="0" r="635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a:srcRect l="16183" t="10002" r="6369" b="23076"/>
                    <a:stretch/>
                  </pic:blipFill>
                  <pic:spPr bwMode="auto">
                    <a:xfrm>
                      <a:off x="0" y="0"/>
                      <a:ext cx="4645153" cy="3459569"/>
                    </a:xfrm>
                    <a:prstGeom prst="rect">
                      <a:avLst/>
                    </a:prstGeom>
                    <a:ln>
                      <a:noFill/>
                    </a:ln>
                    <a:extLst>
                      <a:ext uri="{53640926-AAD7-44D8-BBD7-CCE9431645EC}">
                        <a14:shadowObscured xmlns:a14="http://schemas.microsoft.com/office/drawing/2010/main"/>
                      </a:ext>
                    </a:extLst>
                  </pic:spPr>
                </pic:pic>
              </a:graphicData>
            </a:graphic>
          </wp:inline>
        </w:drawing>
      </w:r>
    </w:p>
    <w:p w14:paraId="06D8AD1C" w14:textId="2334B889" w:rsidR="009259A6" w:rsidRPr="0020099D" w:rsidRDefault="009259A6" w:rsidP="009259A6">
      <w:pPr>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4.</w:t>
      </w:r>
      <w:r w:rsidR="00C37017">
        <w:rPr>
          <w:rFonts w:ascii="Times New Roman" w:eastAsia="Times New Roman" w:hAnsi="Times New Roman"/>
          <w:sz w:val="24"/>
          <w:lang w:val="ru-RU"/>
        </w:rPr>
        <w:t>4</w:t>
      </w:r>
      <w:r w:rsidRPr="0020099D">
        <w:rPr>
          <w:rFonts w:ascii="Times New Roman" w:eastAsia="Times New Roman" w:hAnsi="Times New Roman"/>
          <w:sz w:val="24"/>
          <w:lang w:val="ru-RU"/>
        </w:rPr>
        <w:t xml:space="preserve"> – Существующая зона действия котельной ООО «Уют Орловка»</w:t>
      </w:r>
    </w:p>
    <w:p w14:paraId="197708D6" w14:textId="77A1716F" w:rsidR="00F9135A" w:rsidRDefault="00F9135A" w:rsidP="00C57F05">
      <w:pPr>
        <w:pStyle w:val="afff3"/>
      </w:pPr>
      <w:r w:rsidRPr="0020099D">
        <w:lastRenderedPageBreak/>
        <w:t xml:space="preserve">В зоне деятельности ООО «Уют Орловка» располагается одна котельная по адресу ул. Чкалова, 32 стр.2. </w:t>
      </w:r>
      <w:r w:rsidR="009259A6" w:rsidRPr="0020099D">
        <w:t>Существующая зона действия источника тепловой энергии п. Орловка приведена на рисунке 4.3.</w:t>
      </w:r>
      <w:r w:rsidR="009259A6">
        <w:t xml:space="preserve"> </w:t>
      </w:r>
      <w:r w:rsidRPr="0020099D">
        <w:t>Зона действ</w:t>
      </w:r>
      <w:r w:rsidR="00D27FAF" w:rsidRPr="0020099D">
        <w:t>ия котельной располагается в п</w:t>
      </w:r>
      <w:r w:rsidRPr="0020099D">
        <w:t xml:space="preserve">. Орловка, ограничена ул. Мира и пер. Школьным. В зоне действия котельной расположены 5 потребителей, эффективный радиус теплоснабжения составляет 1,00 км. Абонентами в выделенной зоне деятельности, главным образом, являются жилые дома. В зоне деятельности присутствуют также объект социальной сферы (образовательное учреждение), также медпункт и почта (в нежилых помещениях жилого дома). В зоне действия котельной отсутствуют производственные потребители. Новые подключения в зоне деятельности ООО </w:t>
      </w:r>
      <w:r w:rsidR="001057E3" w:rsidRPr="0020099D">
        <w:t>«Уют Орлов</w:t>
      </w:r>
      <w:r w:rsidRPr="0020099D">
        <w:t>ка»</w:t>
      </w:r>
      <w:r w:rsidR="005230FE" w:rsidRPr="0020099D">
        <w:t xml:space="preserve"> </w:t>
      </w:r>
      <w:r w:rsidRPr="0020099D">
        <w:t>не запланированы. Предписания надзорных органов по запрещению дальнейшей эксплуатации оборудования по состоянию на 202</w:t>
      </w:r>
      <w:r w:rsidR="00BE0C7A">
        <w:t>4</w:t>
      </w:r>
      <w:r w:rsidR="00962125" w:rsidRPr="009912F9">
        <w:t xml:space="preserve"> </w:t>
      </w:r>
      <w:r w:rsidRPr="0020099D">
        <w:t>год не выдавались.</w:t>
      </w:r>
    </w:p>
    <w:p w14:paraId="0789AB8F" w14:textId="77777777" w:rsidR="000946ED" w:rsidRPr="0020099D" w:rsidRDefault="000946ED" w:rsidP="00C57F05">
      <w:pPr>
        <w:pStyle w:val="afff3"/>
      </w:pPr>
    </w:p>
    <w:p w14:paraId="697A2C8E" w14:textId="77777777" w:rsidR="000946ED" w:rsidRPr="000946ED" w:rsidRDefault="000946ED" w:rsidP="000946ED">
      <w:pPr>
        <w:pStyle w:val="2"/>
        <w:spacing w:line="276" w:lineRule="auto"/>
        <w:rPr>
          <w:lang w:val="ru-RU"/>
        </w:rPr>
      </w:pPr>
      <w:bookmarkStart w:id="187" w:name="_Toc164201677"/>
      <w:bookmarkStart w:id="188" w:name="_Toc201744787"/>
      <w:r w:rsidRPr="000946ED">
        <w:rPr>
          <w:lang w:val="ru-RU"/>
        </w:rPr>
        <w:t>Описание изменений зон действия источников тепловой энергии</w:t>
      </w:r>
      <w:bookmarkEnd w:id="187"/>
      <w:bookmarkEnd w:id="188"/>
    </w:p>
    <w:p w14:paraId="0F0C370E" w14:textId="77777777" w:rsidR="000946ED" w:rsidRPr="000946ED" w:rsidRDefault="000946ED" w:rsidP="000946ED">
      <w:pPr>
        <w:spacing w:line="276" w:lineRule="auto"/>
        <w:ind w:firstLine="708"/>
        <w:jc w:val="both"/>
        <w:rPr>
          <w:rFonts w:ascii="Arial" w:hAnsi="Arial" w:cs="Arial"/>
          <w:szCs w:val="24"/>
          <w:lang w:val="ru-RU"/>
        </w:rPr>
      </w:pPr>
    </w:p>
    <w:p w14:paraId="62A8C40A" w14:textId="77777777" w:rsidR="000946ED" w:rsidRPr="000946ED" w:rsidRDefault="000946ED" w:rsidP="000946ED">
      <w:pPr>
        <w:pStyle w:val="afff3"/>
        <w:rPr>
          <w:rFonts w:ascii="Arial" w:hAnsi="Arial" w:cs="Arial"/>
          <w:szCs w:val="24"/>
        </w:rPr>
      </w:pPr>
      <w:r w:rsidRPr="000946ED">
        <w:t>Актуализированы численные показатели зон действия источников.</w:t>
      </w:r>
    </w:p>
    <w:p w14:paraId="713196AE" w14:textId="4F141C9C" w:rsidR="003C5C31" w:rsidRPr="0020099D" w:rsidRDefault="003C5C31">
      <w:pPr>
        <w:widowControl/>
        <w:rPr>
          <w:rFonts w:ascii="Times New Roman" w:hAnsi="Times New Roman"/>
          <w:sz w:val="24"/>
          <w:szCs w:val="24"/>
          <w:lang w:val="ru-RU" w:eastAsia="ru-RU"/>
        </w:rPr>
      </w:pPr>
      <w:r w:rsidRPr="0020099D">
        <w:rPr>
          <w:rFonts w:ascii="Times New Roman" w:hAnsi="Times New Roman"/>
          <w:sz w:val="24"/>
          <w:szCs w:val="24"/>
          <w:lang w:val="ru-RU" w:eastAsia="ru-RU"/>
        </w:rPr>
        <w:br w:type="page"/>
      </w:r>
    </w:p>
    <w:p w14:paraId="5922CF4E" w14:textId="0258FC8A" w:rsidR="00432C9E" w:rsidRPr="0020099D" w:rsidRDefault="00084198" w:rsidP="00C57F05">
      <w:pPr>
        <w:pStyle w:val="1"/>
        <w:rPr>
          <w:lang w:val="ru-RU" w:eastAsia="ru-RU"/>
        </w:rPr>
      </w:pPr>
      <w:bookmarkStart w:id="189" w:name="_Toc201744788"/>
      <w:r w:rsidRPr="0020099D">
        <w:rPr>
          <w:lang w:val="ru-RU" w:eastAsia="ru-RU"/>
        </w:rPr>
        <w:lastRenderedPageBreak/>
        <w:t>Часть 5. Тепловые нагрузки потребителей тепловой энергии</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00D6507B" w:rsidRPr="0020099D">
        <w:rPr>
          <w:lang w:val="ru-RU" w:eastAsia="ru-RU"/>
        </w:rPr>
        <w:t>, групп потребителей тепловой энергии</w:t>
      </w:r>
      <w:bookmarkEnd w:id="189"/>
    </w:p>
    <w:p w14:paraId="14154930" w14:textId="5129A07B" w:rsidR="00432C9E" w:rsidRPr="0020099D" w:rsidRDefault="00D6507B" w:rsidP="00C57F05">
      <w:pPr>
        <w:pStyle w:val="2"/>
        <w:rPr>
          <w:lang w:val="ru-RU"/>
        </w:rPr>
      </w:pPr>
      <w:bookmarkStart w:id="190" w:name="_Toc201744789"/>
      <w:r w:rsidRPr="0020099D">
        <w:rPr>
          <w:lang w:val="ru-RU"/>
        </w:rPr>
        <w:t>Описание значений спроса на тепловую мощность в расчетных элементах территориального деления, в том числе значений тепловых нагрузок потребителей тепловой энергии, групп потребителей тепловой энергии</w:t>
      </w:r>
      <w:bookmarkEnd w:id="190"/>
    </w:p>
    <w:p w14:paraId="1331B1B3" w14:textId="77777777" w:rsidR="00401AE0" w:rsidRPr="0020099D" w:rsidRDefault="00401AE0" w:rsidP="00401AE0">
      <w:pPr>
        <w:rPr>
          <w:rFonts w:ascii="Times New Roman" w:hAnsi="Times New Roman"/>
          <w:lang w:val="ru-RU"/>
        </w:rPr>
      </w:pPr>
    </w:p>
    <w:p w14:paraId="74E3E57E" w14:textId="6F5F6730" w:rsidR="003C5C31" w:rsidRPr="00A13383" w:rsidRDefault="003C5C31" w:rsidP="000F5324">
      <w:pPr>
        <w:pStyle w:val="afff3"/>
      </w:pPr>
      <w:bookmarkStart w:id="191" w:name="_Hlk136506670"/>
      <w:r w:rsidRPr="0020099D">
        <w:t xml:space="preserve">Суммарная </w:t>
      </w:r>
      <w:r w:rsidR="00A13383">
        <w:t>договорная</w:t>
      </w:r>
      <w:r w:rsidRPr="0020099D">
        <w:t xml:space="preserve"> тепловая нагрузка конечных потреби</w:t>
      </w:r>
      <w:r w:rsidR="001F64BB" w:rsidRPr="0020099D">
        <w:t>телей ЗАТО Северск на 01.01.202</w:t>
      </w:r>
      <w:r w:rsidR="00BE0C7A">
        <w:t>5</w:t>
      </w:r>
      <w:r w:rsidR="001F64BB" w:rsidRPr="0020099D">
        <w:t xml:space="preserve"> </w:t>
      </w:r>
      <w:r w:rsidRPr="0020099D">
        <w:t xml:space="preserve">г. (при </w:t>
      </w:r>
      <w:r w:rsidRPr="00A13383">
        <w:t xml:space="preserve">расчетных температурах наружного воздуха) составляет </w:t>
      </w:r>
      <w:r w:rsidR="00A13383" w:rsidRPr="00A13383">
        <w:t>1043,</w:t>
      </w:r>
      <w:r w:rsidR="00403B90">
        <w:t>6148</w:t>
      </w:r>
      <w:r w:rsidR="00F06350" w:rsidRPr="00A13383">
        <w:t xml:space="preserve"> </w:t>
      </w:r>
      <w:r w:rsidRPr="00A13383">
        <w:t xml:space="preserve">Гкал/час, в том числе по элементам территориального деления (таблица 5.1): </w:t>
      </w:r>
    </w:p>
    <w:p w14:paraId="65E7F8D3" w14:textId="65E7677D" w:rsidR="003C5C31" w:rsidRPr="00A13383" w:rsidRDefault="003C5C31" w:rsidP="00AC069A">
      <w:pPr>
        <w:pStyle w:val="afff3"/>
        <w:numPr>
          <w:ilvl w:val="0"/>
          <w:numId w:val="40"/>
        </w:numPr>
        <w:ind w:left="426" w:firstLine="709"/>
      </w:pPr>
      <w:r w:rsidRPr="00A13383">
        <w:t xml:space="preserve">г. Северск – </w:t>
      </w:r>
      <w:r w:rsidR="00A13383" w:rsidRPr="00A13383">
        <w:t>1026</w:t>
      </w:r>
      <w:r w:rsidR="003B4B10" w:rsidRPr="00A13383">
        <w:t>,</w:t>
      </w:r>
      <w:r w:rsidR="00A13383" w:rsidRPr="00A13383">
        <w:t>0460</w:t>
      </w:r>
      <w:r w:rsidR="001F6267" w:rsidRPr="00A13383">
        <w:t xml:space="preserve"> Гкал/час (</w:t>
      </w:r>
      <w:r w:rsidR="00F92782" w:rsidRPr="00A13383">
        <w:t>98,</w:t>
      </w:r>
      <w:r w:rsidR="00B16892" w:rsidRPr="00A13383">
        <w:t>3</w:t>
      </w:r>
      <w:r w:rsidRPr="00A13383">
        <w:t xml:space="preserve"> % от общей нагрузки);</w:t>
      </w:r>
    </w:p>
    <w:p w14:paraId="0F419FC8" w14:textId="03355BB3" w:rsidR="003C5C31" w:rsidRPr="00A13383" w:rsidRDefault="003C5C31" w:rsidP="00AC069A">
      <w:pPr>
        <w:pStyle w:val="afff3"/>
        <w:numPr>
          <w:ilvl w:val="0"/>
          <w:numId w:val="40"/>
        </w:numPr>
        <w:ind w:left="426" w:firstLine="709"/>
      </w:pPr>
      <w:r w:rsidRPr="00A13383">
        <w:t>п. Самусь</w:t>
      </w:r>
      <w:r w:rsidR="00A13383" w:rsidRPr="00A13383">
        <w:t xml:space="preserve"> (ЦОК)</w:t>
      </w:r>
      <w:r w:rsidRPr="00A13383">
        <w:t xml:space="preserve"> – </w:t>
      </w:r>
      <w:r w:rsidR="00A13383" w:rsidRPr="00A13383">
        <w:t>15,</w:t>
      </w:r>
      <w:r w:rsidR="00403B90">
        <w:t>6806</w:t>
      </w:r>
      <w:r w:rsidRPr="00A13383">
        <w:t xml:space="preserve"> Гкал/час (</w:t>
      </w:r>
      <w:r w:rsidR="001F6267" w:rsidRPr="00A13383">
        <w:t>1,</w:t>
      </w:r>
      <w:r w:rsidR="00B16892" w:rsidRPr="00A13383">
        <w:t>5</w:t>
      </w:r>
      <w:r w:rsidRPr="00A13383">
        <w:t xml:space="preserve"> % от общей нагрузки);</w:t>
      </w:r>
    </w:p>
    <w:p w14:paraId="639B6910" w14:textId="098B0079" w:rsidR="003C5C31" w:rsidRPr="00A13383" w:rsidRDefault="003C5C31" w:rsidP="00AC069A">
      <w:pPr>
        <w:pStyle w:val="afff3"/>
        <w:numPr>
          <w:ilvl w:val="0"/>
          <w:numId w:val="40"/>
        </w:numPr>
        <w:ind w:left="426" w:firstLine="709"/>
      </w:pPr>
      <w:r w:rsidRPr="00A13383">
        <w:t>п</w:t>
      </w:r>
      <w:r w:rsidR="00F06350" w:rsidRPr="00A13383">
        <w:t xml:space="preserve">. </w:t>
      </w:r>
      <w:r w:rsidR="001F6267" w:rsidRPr="00A13383">
        <w:t xml:space="preserve">Орловка – </w:t>
      </w:r>
      <w:r w:rsidR="00B16892" w:rsidRPr="00A13383">
        <w:t>1</w:t>
      </w:r>
      <w:r w:rsidR="001F6267" w:rsidRPr="00A13383">
        <w:t>,</w:t>
      </w:r>
      <w:r w:rsidR="00B16892" w:rsidRPr="00A13383">
        <w:t>1405</w:t>
      </w:r>
      <w:r w:rsidR="00F06350" w:rsidRPr="00A13383">
        <w:t xml:space="preserve"> Гкал/час (0,</w:t>
      </w:r>
      <w:r w:rsidR="00B16892" w:rsidRPr="00A13383">
        <w:t>1</w:t>
      </w:r>
      <w:r w:rsidR="003B4B10" w:rsidRPr="00A13383">
        <w:t xml:space="preserve"> % от общей нагрузки);</w:t>
      </w:r>
    </w:p>
    <w:p w14:paraId="267F0817" w14:textId="3BD414E2" w:rsidR="003B4B10" w:rsidRPr="00A13383" w:rsidRDefault="003B4B10" w:rsidP="00AC069A">
      <w:pPr>
        <w:pStyle w:val="afff3"/>
        <w:numPr>
          <w:ilvl w:val="0"/>
          <w:numId w:val="40"/>
        </w:numPr>
        <w:ind w:left="426" w:firstLine="709"/>
      </w:pPr>
      <w:r w:rsidRPr="00A13383">
        <w:t>п. Самусь (Камышка) – 0,</w:t>
      </w:r>
      <w:r w:rsidR="00B16892" w:rsidRPr="00A13383">
        <w:t>6673</w:t>
      </w:r>
      <w:r w:rsidRPr="00A13383">
        <w:t xml:space="preserve"> Гкал/час</w:t>
      </w:r>
      <w:r w:rsidR="00F92782" w:rsidRPr="00A13383">
        <w:t xml:space="preserve"> (0,</w:t>
      </w:r>
      <w:r w:rsidR="00B16892" w:rsidRPr="00A13383">
        <w:t>1</w:t>
      </w:r>
      <w:r w:rsidR="000D110D" w:rsidRPr="00A13383">
        <w:t xml:space="preserve"> </w:t>
      </w:r>
      <w:r w:rsidR="00F92782" w:rsidRPr="00A13383">
        <w:t>% от общей нагрузки)</w:t>
      </w:r>
      <w:r w:rsidR="000D110D" w:rsidRPr="00A13383">
        <w:t>.</w:t>
      </w:r>
      <w:bookmarkEnd w:id="191"/>
    </w:p>
    <w:p w14:paraId="367BE799" w14:textId="77777777" w:rsidR="003C5C31" w:rsidRPr="0020099D" w:rsidRDefault="003C5C31" w:rsidP="003C5C31">
      <w:pPr>
        <w:spacing w:line="360" w:lineRule="auto"/>
        <w:jc w:val="both"/>
        <w:rPr>
          <w:rFonts w:ascii="Times New Roman" w:eastAsia="Times New Roman" w:hAnsi="Times New Roman"/>
          <w:sz w:val="24"/>
          <w:lang w:val="ru-RU"/>
        </w:rPr>
      </w:pPr>
      <w:bookmarkStart w:id="192" w:name="_Ref457155819"/>
    </w:p>
    <w:p w14:paraId="5C1A677F" w14:textId="07C10935" w:rsidR="003C5C31" w:rsidRPr="0020099D" w:rsidRDefault="003C5C31" w:rsidP="003C5C31">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Таблица </w:t>
      </w:r>
      <w:bookmarkEnd w:id="192"/>
      <w:r w:rsidRPr="0020099D">
        <w:rPr>
          <w:rFonts w:ascii="Times New Roman" w:eastAsia="Times New Roman" w:hAnsi="Times New Roman"/>
          <w:sz w:val="24"/>
          <w:lang w:val="ru-RU"/>
        </w:rPr>
        <w:t xml:space="preserve">5.1 – </w:t>
      </w:r>
      <w:r w:rsidR="00312F2A">
        <w:rPr>
          <w:rFonts w:ascii="Times New Roman" w:eastAsia="Times New Roman" w:hAnsi="Times New Roman"/>
          <w:sz w:val="24"/>
          <w:lang w:val="ru-RU"/>
        </w:rPr>
        <w:t>Договорная т</w:t>
      </w:r>
      <w:r w:rsidRPr="0020099D">
        <w:rPr>
          <w:rFonts w:ascii="Times New Roman" w:eastAsia="Times New Roman" w:hAnsi="Times New Roman"/>
          <w:sz w:val="24"/>
          <w:lang w:val="ru-RU"/>
        </w:rPr>
        <w:t>епловая нагрузка потребителей тепловой энергии ЗАТО Северск (без учета потерь на тепловых сетях)</w:t>
      </w:r>
    </w:p>
    <w:tbl>
      <w:tblPr>
        <w:tblW w:w="5000" w:type="pct"/>
        <w:jc w:val="center"/>
        <w:tblLook w:val="0000" w:firstRow="0" w:lastRow="0" w:firstColumn="0" w:lastColumn="0" w:noHBand="0" w:noVBand="0"/>
      </w:tblPr>
      <w:tblGrid>
        <w:gridCol w:w="593"/>
        <w:gridCol w:w="2552"/>
        <w:gridCol w:w="1676"/>
        <w:gridCol w:w="1508"/>
        <w:gridCol w:w="1508"/>
        <w:gridCol w:w="1508"/>
      </w:tblGrid>
      <w:tr w:rsidR="00AE26AC" w:rsidRPr="00447ECE" w14:paraId="01AC1FF3" w14:textId="17F7B4E2" w:rsidTr="00E14BA8">
        <w:trPr>
          <w:trHeight w:val="620"/>
          <w:jc w:val="center"/>
        </w:trPr>
        <w:tc>
          <w:tcPr>
            <w:tcW w:w="31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01676C" w14:textId="77777777" w:rsidR="00AE26AC" w:rsidRPr="00312F2A" w:rsidRDefault="00AE26AC" w:rsidP="00D17F6F">
            <w:pPr>
              <w:widowControl/>
              <w:spacing w:line="276" w:lineRule="auto"/>
              <w:jc w:val="center"/>
              <w:rPr>
                <w:rFonts w:ascii="Times New Roman" w:hAnsi="Times New Roman"/>
                <w:sz w:val="20"/>
                <w:szCs w:val="20"/>
              </w:rPr>
            </w:pPr>
            <w:r w:rsidRPr="00312F2A">
              <w:rPr>
                <w:rFonts w:ascii="Times New Roman" w:hAnsi="Times New Roman"/>
                <w:sz w:val="20"/>
                <w:szCs w:val="20"/>
              </w:rPr>
              <w:t>№ п/п</w:t>
            </w:r>
          </w:p>
        </w:tc>
        <w:tc>
          <w:tcPr>
            <w:tcW w:w="136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CE996D7" w14:textId="77777777" w:rsidR="00AE26AC" w:rsidRPr="00312F2A" w:rsidRDefault="00AE26AC" w:rsidP="00D17F6F">
            <w:pPr>
              <w:widowControl/>
              <w:spacing w:line="276" w:lineRule="auto"/>
              <w:jc w:val="center"/>
              <w:rPr>
                <w:rFonts w:ascii="Times New Roman" w:hAnsi="Times New Roman"/>
                <w:sz w:val="20"/>
                <w:szCs w:val="20"/>
                <w:lang w:val="ru-RU"/>
              </w:rPr>
            </w:pPr>
            <w:r w:rsidRPr="00312F2A">
              <w:rPr>
                <w:rFonts w:ascii="Times New Roman" w:hAnsi="Times New Roman"/>
                <w:sz w:val="20"/>
                <w:szCs w:val="20"/>
                <w:lang w:val="ru-RU"/>
              </w:rPr>
              <w:t>Наименование расчетного элемента территориального деления</w:t>
            </w:r>
          </w:p>
        </w:tc>
        <w:tc>
          <w:tcPr>
            <w:tcW w:w="89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4C92A5" w14:textId="77777777" w:rsidR="00AE26AC" w:rsidRPr="00312F2A" w:rsidRDefault="00AE26AC" w:rsidP="00D17F6F">
            <w:pPr>
              <w:widowControl/>
              <w:spacing w:line="276" w:lineRule="auto"/>
              <w:jc w:val="center"/>
              <w:rPr>
                <w:rFonts w:ascii="Times New Roman" w:hAnsi="Times New Roman"/>
                <w:sz w:val="20"/>
                <w:szCs w:val="20"/>
                <w:lang w:val="ru-RU"/>
              </w:rPr>
            </w:pPr>
            <w:r w:rsidRPr="00312F2A">
              <w:rPr>
                <w:rFonts w:ascii="Times New Roman" w:hAnsi="Times New Roman"/>
                <w:sz w:val="20"/>
                <w:szCs w:val="20"/>
                <w:lang w:val="ru-RU"/>
              </w:rPr>
              <w:t>Тепловая нагрузка потребителей всего, Гкал/ч</w:t>
            </w:r>
          </w:p>
        </w:tc>
        <w:tc>
          <w:tcPr>
            <w:tcW w:w="2421" w:type="pct"/>
            <w:gridSpan w:val="3"/>
            <w:tcBorders>
              <w:top w:val="single" w:sz="4" w:space="0" w:color="auto"/>
              <w:left w:val="nil"/>
              <w:bottom w:val="single" w:sz="4" w:space="0" w:color="auto"/>
              <w:right w:val="single" w:sz="4" w:space="0" w:color="000000"/>
            </w:tcBorders>
            <w:shd w:val="clear" w:color="auto" w:fill="auto"/>
            <w:noWrap/>
            <w:vAlign w:val="center"/>
          </w:tcPr>
          <w:p w14:paraId="14E2EEE9" w14:textId="393FE9FA" w:rsidR="00AE26AC" w:rsidRPr="00312F2A" w:rsidRDefault="00AE26AC" w:rsidP="00D17F6F">
            <w:pPr>
              <w:widowControl/>
              <w:jc w:val="center"/>
              <w:rPr>
                <w:rFonts w:ascii="Times New Roman" w:hAnsi="Times New Roman"/>
                <w:sz w:val="20"/>
                <w:szCs w:val="20"/>
                <w:lang w:val="ru-RU"/>
              </w:rPr>
            </w:pPr>
            <w:r w:rsidRPr="00312F2A">
              <w:rPr>
                <w:rFonts w:ascii="Times New Roman" w:hAnsi="Times New Roman"/>
                <w:sz w:val="20"/>
                <w:szCs w:val="20"/>
                <w:lang w:val="ru-RU"/>
              </w:rPr>
              <w:t>в т. ч. по видам теплопотребления, Гкал/ч</w:t>
            </w:r>
          </w:p>
        </w:tc>
      </w:tr>
      <w:tr w:rsidR="00312F2A" w:rsidRPr="005251E6" w14:paraId="30BE1564" w14:textId="60F42BF2" w:rsidTr="00E14BA8">
        <w:trPr>
          <w:trHeight w:val="356"/>
          <w:jc w:val="center"/>
        </w:trPr>
        <w:tc>
          <w:tcPr>
            <w:tcW w:w="31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35262B4" w14:textId="77777777" w:rsidR="00312F2A" w:rsidRPr="00312F2A" w:rsidRDefault="00312F2A" w:rsidP="00312F2A">
            <w:pPr>
              <w:widowControl/>
              <w:spacing w:line="276" w:lineRule="auto"/>
              <w:jc w:val="center"/>
              <w:rPr>
                <w:rFonts w:ascii="Times New Roman" w:hAnsi="Times New Roman"/>
                <w:sz w:val="20"/>
                <w:szCs w:val="20"/>
                <w:lang w:val="ru-RU"/>
              </w:rPr>
            </w:pPr>
          </w:p>
        </w:tc>
        <w:tc>
          <w:tcPr>
            <w:tcW w:w="1365"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AA15A6D" w14:textId="77777777" w:rsidR="00312F2A" w:rsidRPr="00312F2A" w:rsidRDefault="00312F2A" w:rsidP="00312F2A">
            <w:pPr>
              <w:widowControl/>
              <w:spacing w:line="276" w:lineRule="auto"/>
              <w:jc w:val="center"/>
              <w:rPr>
                <w:rFonts w:ascii="Times New Roman" w:hAnsi="Times New Roman"/>
                <w:sz w:val="20"/>
                <w:szCs w:val="20"/>
                <w:lang w:val="ru-RU"/>
              </w:rPr>
            </w:pPr>
          </w:p>
        </w:tc>
        <w:tc>
          <w:tcPr>
            <w:tcW w:w="89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B16D992" w14:textId="77777777" w:rsidR="00312F2A" w:rsidRPr="00312F2A" w:rsidRDefault="00312F2A" w:rsidP="00312F2A">
            <w:pPr>
              <w:widowControl/>
              <w:spacing w:line="276" w:lineRule="auto"/>
              <w:jc w:val="center"/>
              <w:rPr>
                <w:rFonts w:ascii="Times New Roman" w:hAnsi="Times New Roman"/>
                <w:sz w:val="20"/>
                <w:szCs w:val="20"/>
                <w:lang w:val="ru-RU"/>
              </w:rPr>
            </w:pPr>
          </w:p>
        </w:tc>
        <w:tc>
          <w:tcPr>
            <w:tcW w:w="807" w:type="pct"/>
            <w:tcBorders>
              <w:top w:val="nil"/>
              <w:left w:val="nil"/>
              <w:bottom w:val="single" w:sz="4" w:space="0" w:color="auto"/>
              <w:right w:val="single" w:sz="4" w:space="0" w:color="auto"/>
            </w:tcBorders>
            <w:shd w:val="clear" w:color="auto" w:fill="auto"/>
            <w:vAlign w:val="center"/>
          </w:tcPr>
          <w:p w14:paraId="36E9CF4B" w14:textId="376E098E" w:rsidR="00312F2A" w:rsidRPr="00312F2A" w:rsidRDefault="00312F2A" w:rsidP="00312F2A">
            <w:pPr>
              <w:widowControl/>
              <w:jc w:val="center"/>
              <w:rPr>
                <w:rFonts w:ascii="Times New Roman" w:hAnsi="Times New Roman"/>
                <w:sz w:val="20"/>
                <w:szCs w:val="20"/>
              </w:rPr>
            </w:pPr>
            <w:r w:rsidRPr="00312F2A">
              <w:rPr>
                <w:rFonts w:ascii="Times New Roman" w:hAnsi="Times New Roman"/>
                <w:sz w:val="20"/>
                <w:szCs w:val="20"/>
              </w:rPr>
              <w:t>на отопление</w:t>
            </w:r>
          </w:p>
        </w:tc>
        <w:tc>
          <w:tcPr>
            <w:tcW w:w="807" w:type="pct"/>
            <w:tcBorders>
              <w:top w:val="nil"/>
              <w:left w:val="nil"/>
              <w:bottom w:val="single" w:sz="4" w:space="0" w:color="auto"/>
              <w:right w:val="single" w:sz="4" w:space="0" w:color="auto"/>
            </w:tcBorders>
            <w:shd w:val="clear" w:color="auto" w:fill="auto"/>
            <w:vAlign w:val="center"/>
          </w:tcPr>
          <w:p w14:paraId="42C23D7F" w14:textId="5F59EA1F" w:rsidR="00312F2A" w:rsidRPr="00312F2A" w:rsidRDefault="00312F2A" w:rsidP="00312F2A">
            <w:pPr>
              <w:widowControl/>
              <w:rPr>
                <w:rFonts w:ascii="Times New Roman" w:hAnsi="Times New Roman"/>
                <w:sz w:val="20"/>
                <w:szCs w:val="20"/>
                <w:lang w:val="ru-RU"/>
              </w:rPr>
            </w:pPr>
            <w:r w:rsidRPr="00312F2A">
              <w:rPr>
                <w:rFonts w:ascii="Times New Roman" w:hAnsi="Times New Roman"/>
                <w:sz w:val="20"/>
                <w:szCs w:val="20"/>
                <w:lang w:val="ru-RU"/>
              </w:rPr>
              <w:t>на вентиляцию</w:t>
            </w:r>
          </w:p>
        </w:tc>
        <w:tc>
          <w:tcPr>
            <w:tcW w:w="807" w:type="pct"/>
            <w:tcBorders>
              <w:top w:val="nil"/>
              <w:left w:val="nil"/>
              <w:bottom w:val="single" w:sz="4" w:space="0" w:color="auto"/>
              <w:right w:val="single" w:sz="4" w:space="0" w:color="auto"/>
            </w:tcBorders>
            <w:shd w:val="clear" w:color="auto" w:fill="auto"/>
            <w:vAlign w:val="center"/>
          </w:tcPr>
          <w:p w14:paraId="1246D1D0" w14:textId="52813352" w:rsidR="00312F2A" w:rsidRPr="00312F2A" w:rsidRDefault="00312F2A" w:rsidP="00312F2A">
            <w:pPr>
              <w:widowControl/>
              <w:jc w:val="center"/>
              <w:rPr>
                <w:rFonts w:ascii="Times New Roman" w:hAnsi="Times New Roman"/>
                <w:sz w:val="20"/>
                <w:szCs w:val="20"/>
                <w:lang w:val="ru-RU"/>
              </w:rPr>
            </w:pPr>
            <w:r w:rsidRPr="00312F2A">
              <w:rPr>
                <w:rFonts w:ascii="Times New Roman" w:hAnsi="Times New Roman"/>
                <w:sz w:val="20"/>
                <w:szCs w:val="20"/>
              </w:rPr>
              <w:t>на ГВС</w:t>
            </w:r>
          </w:p>
        </w:tc>
      </w:tr>
      <w:tr w:rsidR="00312F2A" w:rsidRPr="005251E6" w14:paraId="476D1E3A" w14:textId="41EBC572" w:rsidTr="00E14BA8">
        <w:trPr>
          <w:trHeight w:val="292"/>
          <w:jc w:val="center"/>
        </w:trPr>
        <w:tc>
          <w:tcPr>
            <w:tcW w:w="317" w:type="pct"/>
            <w:tcBorders>
              <w:top w:val="nil"/>
              <w:left w:val="single" w:sz="4" w:space="0" w:color="auto"/>
              <w:bottom w:val="single" w:sz="4" w:space="0" w:color="auto"/>
              <w:right w:val="single" w:sz="4" w:space="0" w:color="auto"/>
            </w:tcBorders>
            <w:shd w:val="clear" w:color="auto" w:fill="auto"/>
            <w:noWrap/>
            <w:vAlign w:val="center"/>
          </w:tcPr>
          <w:p w14:paraId="07477885" w14:textId="77777777" w:rsidR="00312F2A" w:rsidRPr="00312F2A" w:rsidRDefault="00312F2A" w:rsidP="00312F2A">
            <w:pPr>
              <w:widowControl/>
              <w:spacing w:line="276" w:lineRule="auto"/>
              <w:jc w:val="center"/>
              <w:rPr>
                <w:rFonts w:ascii="Times New Roman" w:hAnsi="Times New Roman"/>
                <w:sz w:val="20"/>
                <w:szCs w:val="20"/>
              </w:rPr>
            </w:pPr>
            <w:r w:rsidRPr="00312F2A">
              <w:rPr>
                <w:rFonts w:ascii="Times New Roman" w:hAnsi="Times New Roman"/>
                <w:sz w:val="20"/>
                <w:szCs w:val="20"/>
              </w:rPr>
              <w:t>1</w:t>
            </w:r>
          </w:p>
        </w:tc>
        <w:tc>
          <w:tcPr>
            <w:tcW w:w="1365" w:type="pct"/>
            <w:tcBorders>
              <w:top w:val="nil"/>
              <w:left w:val="nil"/>
              <w:bottom w:val="single" w:sz="4" w:space="0" w:color="auto"/>
              <w:right w:val="single" w:sz="4" w:space="0" w:color="auto"/>
            </w:tcBorders>
            <w:shd w:val="clear" w:color="auto" w:fill="auto"/>
            <w:vAlign w:val="center"/>
          </w:tcPr>
          <w:p w14:paraId="5BE73BF7" w14:textId="77777777" w:rsidR="00312F2A" w:rsidRPr="00403B90" w:rsidRDefault="00312F2A" w:rsidP="00312F2A">
            <w:pPr>
              <w:widowControl/>
              <w:spacing w:line="276" w:lineRule="auto"/>
              <w:jc w:val="center"/>
              <w:rPr>
                <w:rFonts w:ascii="Times New Roman" w:hAnsi="Times New Roman"/>
                <w:sz w:val="20"/>
                <w:szCs w:val="20"/>
              </w:rPr>
            </w:pPr>
            <w:r w:rsidRPr="00403B90">
              <w:rPr>
                <w:rFonts w:ascii="Times New Roman" w:hAnsi="Times New Roman"/>
                <w:sz w:val="20"/>
                <w:szCs w:val="20"/>
              </w:rPr>
              <w:t>г. Северск</w:t>
            </w:r>
          </w:p>
        </w:tc>
        <w:tc>
          <w:tcPr>
            <w:tcW w:w="897" w:type="pct"/>
            <w:tcBorders>
              <w:top w:val="nil"/>
              <w:left w:val="nil"/>
              <w:bottom w:val="single" w:sz="4" w:space="0" w:color="auto"/>
              <w:right w:val="single" w:sz="4" w:space="0" w:color="auto"/>
            </w:tcBorders>
            <w:shd w:val="clear" w:color="auto" w:fill="auto"/>
            <w:noWrap/>
            <w:vAlign w:val="center"/>
          </w:tcPr>
          <w:p w14:paraId="50F44EAB" w14:textId="636BD7F5" w:rsidR="00312F2A" w:rsidRPr="00403B90" w:rsidRDefault="00312F2A" w:rsidP="00312F2A">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1026,0460</w:t>
            </w:r>
          </w:p>
        </w:tc>
        <w:tc>
          <w:tcPr>
            <w:tcW w:w="807" w:type="pct"/>
            <w:tcBorders>
              <w:top w:val="nil"/>
              <w:left w:val="nil"/>
              <w:bottom w:val="single" w:sz="4" w:space="0" w:color="auto"/>
              <w:right w:val="single" w:sz="4" w:space="0" w:color="auto"/>
            </w:tcBorders>
            <w:shd w:val="clear" w:color="auto" w:fill="auto"/>
            <w:noWrap/>
            <w:vAlign w:val="center"/>
          </w:tcPr>
          <w:p w14:paraId="4CCE0A72" w14:textId="3C4F8300" w:rsidR="00312F2A" w:rsidRPr="00403B90" w:rsidRDefault="00312F2A" w:rsidP="00312F2A">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428,0437</w:t>
            </w:r>
          </w:p>
        </w:tc>
        <w:tc>
          <w:tcPr>
            <w:tcW w:w="807" w:type="pct"/>
            <w:tcBorders>
              <w:top w:val="nil"/>
              <w:left w:val="nil"/>
              <w:bottom w:val="single" w:sz="4" w:space="0" w:color="auto"/>
              <w:right w:val="single" w:sz="4" w:space="0" w:color="auto"/>
            </w:tcBorders>
            <w:shd w:val="clear" w:color="auto" w:fill="auto"/>
            <w:noWrap/>
            <w:vAlign w:val="center"/>
          </w:tcPr>
          <w:p w14:paraId="17739022" w14:textId="0F5F14D4" w:rsidR="00312F2A" w:rsidRPr="00403B90" w:rsidRDefault="00312F2A" w:rsidP="00312F2A">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39,1994</w:t>
            </w:r>
          </w:p>
        </w:tc>
        <w:tc>
          <w:tcPr>
            <w:tcW w:w="807" w:type="pct"/>
            <w:tcBorders>
              <w:top w:val="nil"/>
              <w:left w:val="nil"/>
              <w:bottom w:val="single" w:sz="4" w:space="0" w:color="auto"/>
              <w:right w:val="single" w:sz="4" w:space="0" w:color="auto"/>
            </w:tcBorders>
            <w:shd w:val="clear" w:color="auto" w:fill="auto"/>
            <w:vAlign w:val="center"/>
          </w:tcPr>
          <w:p w14:paraId="0D0278B0" w14:textId="2FC23CA8" w:rsidR="00312F2A" w:rsidRPr="00403B90" w:rsidRDefault="00312F2A" w:rsidP="00312F2A">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197,2209</w:t>
            </w:r>
          </w:p>
        </w:tc>
      </w:tr>
      <w:tr w:rsidR="00312F2A" w:rsidRPr="005251E6" w14:paraId="21753F14" w14:textId="32DCBC59" w:rsidTr="00E14BA8">
        <w:trPr>
          <w:trHeight w:val="292"/>
          <w:jc w:val="center"/>
        </w:trPr>
        <w:tc>
          <w:tcPr>
            <w:tcW w:w="317" w:type="pct"/>
            <w:tcBorders>
              <w:top w:val="nil"/>
              <w:left w:val="single" w:sz="4" w:space="0" w:color="auto"/>
              <w:bottom w:val="single" w:sz="4" w:space="0" w:color="auto"/>
              <w:right w:val="single" w:sz="4" w:space="0" w:color="auto"/>
            </w:tcBorders>
            <w:shd w:val="clear" w:color="auto" w:fill="auto"/>
            <w:noWrap/>
            <w:vAlign w:val="center"/>
          </w:tcPr>
          <w:p w14:paraId="402D618D" w14:textId="77777777" w:rsidR="00312F2A" w:rsidRPr="00312F2A" w:rsidRDefault="00312F2A" w:rsidP="00312F2A">
            <w:pPr>
              <w:widowControl/>
              <w:spacing w:line="276" w:lineRule="auto"/>
              <w:jc w:val="center"/>
              <w:rPr>
                <w:rFonts w:ascii="Times New Roman" w:hAnsi="Times New Roman"/>
                <w:sz w:val="20"/>
                <w:szCs w:val="20"/>
              </w:rPr>
            </w:pPr>
            <w:r w:rsidRPr="00312F2A">
              <w:rPr>
                <w:rFonts w:ascii="Times New Roman" w:hAnsi="Times New Roman"/>
                <w:sz w:val="20"/>
                <w:szCs w:val="20"/>
              </w:rPr>
              <w:t>2</w:t>
            </w:r>
          </w:p>
        </w:tc>
        <w:tc>
          <w:tcPr>
            <w:tcW w:w="1365" w:type="pct"/>
            <w:tcBorders>
              <w:top w:val="nil"/>
              <w:left w:val="nil"/>
              <w:bottom w:val="single" w:sz="4" w:space="0" w:color="auto"/>
              <w:right w:val="single" w:sz="4" w:space="0" w:color="auto"/>
            </w:tcBorders>
            <w:shd w:val="clear" w:color="auto" w:fill="auto"/>
            <w:vAlign w:val="center"/>
          </w:tcPr>
          <w:p w14:paraId="280426D4" w14:textId="1C85BAE9" w:rsidR="00312F2A" w:rsidRPr="00403B90" w:rsidRDefault="00312F2A" w:rsidP="00312F2A">
            <w:pPr>
              <w:widowControl/>
              <w:spacing w:line="276" w:lineRule="auto"/>
              <w:jc w:val="center"/>
              <w:rPr>
                <w:rFonts w:ascii="Times New Roman" w:hAnsi="Times New Roman"/>
                <w:sz w:val="20"/>
                <w:szCs w:val="20"/>
              </w:rPr>
            </w:pPr>
            <w:r w:rsidRPr="00403B90">
              <w:rPr>
                <w:rFonts w:ascii="Times New Roman" w:hAnsi="Times New Roman"/>
                <w:sz w:val="20"/>
                <w:szCs w:val="20"/>
              </w:rPr>
              <w:t>п. Самусь (ЦОК)</w:t>
            </w:r>
          </w:p>
        </w:tc>
        <w:tc>
          <w:tcPr>
            <w:tcW w:w="897" w:type="pct"/>
            <w:tcBorders>
              <w:top w:val="nil"/>
              <w:left w:val="nil"/>
              <w:bottom w:val="single" w:sz="4" w:space="0" w:color="auto"/>
              <w:right w:val="single" w:sz="4" w:space="0" w:color="auto"/>
            </w:tcBorders>
            <w:shd w:val="clear" w:color="auto" w:fill="auto"/>
            <w:noWrap/>
            <w:vAlign w:val="center"/>
          </w:tcPr>
          <w:p w14:paraId="42526D3B" w14:textId="0D0FA89A" w:rsidR="00312F2A" w:rsidRPr="00403B90" w:rsidRDefault="00312F2A" w:rsidP="00A61008">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15,</w:t>
            </w:r>
            <w:r w:rsidR="00A61008" w:rsidRPr="00403B90">
              <w:rPr>
                <w:rFonts w:ascii="Times New Roman" w:hAnsi="Times New Roman"/>
                <w:sz w:val="20"/>
                <w:szCs w:val="20"/>
                <w:lang w:val="ru-RU"/>
              </w:rPr>
              <w:t>6806</w:t>
            </w:r>
          </w:p>
        </w:tc>
        <w:tc>
          <w:tcPr>
            <w:tcW w:w="807" w:type="pct"/>
            <w:tcBorders>
              <w:top w:val="nil"/>
              <w:left w:val="nil"/>
              <w:bottom w:val="single" w:sz="4" w:space="0" w:color="auto"/>
              <w:right w:val="single" w:sz="4" w:space="0" w:color="auto"/>
            </w:tcBorders>
            <w:shd w:val="clear" w:color="auto" w:fill="auto"/>
            <w:noWrap/>
            <w:vAlign w:val="center"/>
          </w:tcPr>
          <w:p w14:paraId="68AEC546" w14:textId="474944BF" w:rsidR="00312F2A" w:rsidRPr="00403B90" w:rsidRDefault="00312F2A" w:rsidP="00A61008">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13,1</w:t>
            </w:r>
            <w:r w:rsidR="00A61008" w:rsidRPr="00403B90">
              <w:rPr>
                <w:rFonts w:ascii="Times New Roman" w:hAnsi="Times New Roman"/>
                <w:sz w:val="20"/>
                <w:szCs w:val="20"/>
                <w:lang w:val="ru-RU"/>
              </w:rPr>
              <w:t>029</w:t>
            </w:r>
          </w:p>
        </w:tc>
        <w:tc>
          <w:tcPr>
            <w:tcW w:w="807" w:type="pct"/>
            <w:tcBorders>
              <w:top w:val="nil"/>
              <w:left w:val="nil"/>
              <w:bottom w:val="single" w:sz="4" w:space="0" w:color="auto"/>
              <w:right w:val="single" w:sz="4" w:space="0" w:color="auto"/>
            </w:tcBorders>
            <w:shd w:val="clear" w:color="auto" w:fill="auto"/>
            <w:noWrap/>
            <w:vAlign w:val="center"/>
          </w:tcPr>
          <w:p w14:paraId="13D3050B" w14:textId="4D728D71" w:rsidR="00312F2A" w:rsidRPr="00403B90" w:rsidRDefault="00A61008" w:rsidP="00312F2A">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0,6242</w:t>
            </w:r>
          </w:p>
        </w:tc>
        <w:tc>
          <w:tcPr>
            <w:tcW w:w="807" w:type="pct"/>
            <w:tcBorders>
              <w:top w:val="nil"/>
              <w:left w:val="nil"/>
              <w:bottom w:val="single" w:sz="4" w:space="0" w:color="auto"/>
              <w:right w:val="single" w:sz="4" w:space="0" w:color="auto"/>
            </w:tcBorders>
            <w:shd w:val="clear" w:color="auto" w:fill="auto"/>
            <w:vAlign w:val="center"/>
          </w:tcPr>
          <w:p w14:paraId="593275F3" w14:textId="5392AA75" w:rsidR="00312F2A" w:rsidRPr="00403B90" w:rsidRDefault="00A61008" w:rsidP="00312F2A">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1,9535</w:t>
            </w:r>
          </w:p>
        </w:tc>
      </w:tr>
      <w:tr w:rsidR="00312F2A" w:rsidRPr="005251E6" w14:paraId="7FFEC22E" w14:textId="7FE3E063" w:rsidTr="00E14BA8">
        <w:trPr>
          <w:trHeight w:val="292"/>
          <w:jc w:val="center"/>
        </w:trPr>
        <w:tc>
          <w:tcPr>
            <w:tcW w:w="317" w:type="pct"/>
            <w:tcBorders>
              <w:top w:val="nil"/>
              <w:left w:val="single" w:sz="4" w:space="0" w:color="auto"/>
              <w:bottom w:val="single" w:sz="4" w:space="0" w:color="auto"/>
              <w:right w:val="single" w:sz="4" w:space="0" w:color="auto"/>
            </w:tcBorders>
            <w:shd w:val="clear" w:color="auto" w:fill="auto"/>
            <w:noWrap/>
            <w:vAlign w:val="center"/>
          </w:tcPr>
          <w:p w14:paraId="2A01B211" w14:textId="77777777" w:rsidR="00312F2A" w:rsidRPr="00312F2A" w:rsidRDefault="00312F2A" w:rsidP="00312F2A">
            <w:pPr>
              <w:widowControl/>
              <w:spacing w:line="276" w:lineRule="auto"/>
              <w:jc w:val="center"/>
              <w:rPr>
                <w:rFonts w:ascii="Times New Roman" w:hAnsi="Times New Roman"/>
                <w:sz w:val="20"/>
                <w:szCs w:val="20"/>
              </w:rPr>
            </w:pPr>
            <w:r w:rsidRPr="00312F2A">
              <w:rPr>
                <w:rFonts w:ascii="Times New Roman" w:hAnsi="Times New Roman"/>
                <w:sz w:val="20"/>
                <w:szCs w:val="20"/>
              </w:rPr>
              <w:t>3</w:t>
            </w:r>
          </w:p>
        </w:tc>
        <w:tc>
          <w:tcPr>
            <w:tcW w:w="1365" w:type="pct"/>
            <w:tcBorders>
              <w:top w:val="nil"/>
              <w:left w:val="nil"/>
              <w:bottom w:val="single" w:sz="4" w:space="0" w:color="auto"/>
              <w:right w:val="single" w:sz="4" w:space="0" w:color="auto"/>
            </w:tcBorders>
            <w:shd w:val="clear" w:color="auto" w:fill="auto"/>
            <w:vAlign w:val="center"/>
          </w:tcPr>
          <w:p w14:paraId="1E18FAD0" w14:textId="5ED41C57" w:rsidR="00312F2A" w:rsidRPr="00403B90" w:rsidRDefault="00312F2A" w:rsidP="00312F2A">
            <w:pPr>
              <w:widowControl/>
              <w:spacing w:line="276" w:lineRule="auto"/>
              <w:jc w:val="center"/>
              <w:rPr>
                <w:rFonts w:ascii="Times New Roman" w:hAnsi="Times New Roman"/>
                <w:sz w:val="20"/>
                <w:szCs w:val="20"/>
              </w:rPr>
            </w:pPr>
            <w:r w:rsidRPr="00403B90">
              <w:rPr>
                <w:rFonts w:ascii="Times New Roman" w:hAnsi="Times New Roman"/>
                <w:sz w:val="20"/>
                <w:szCs w:val="20"/>
              </w:rPr>
              <w:t>п. Самусь (Камышка)</w:t>
            </w:r>
          </w:p>
        </w:tc>
        <w:tc>
          <w:tcPr>
            <w:tcW w:w="897" w:type="pct"/>
            <w:tcBorders>
              <w:top w:val="nil"/>
              <w:left w:val="nil"/>
              <w:bottom w:val="single" w:sz="4" w:space="0" w:color="auto"/>
              <w:right w:val="single" w:sz="4" w:space="0" w:color="auto"/>
            </w:tcBorders>
            <w:shd w:val="clear" w:color="auto" w:fill="auto"/>
            <w:noWrap/>
            <w:vAlign w:val="center"/>
          </w:tcPr>
          <w:p w14:paraId="3F5ABFB9" w14:textId="22542EF7" w:rsidR="00312F2A" w:rsidRPr="00403B90" w:rsidRDefault="00312F2A" w:rsidP="00A61008">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1,</w:t>
            </w:r>
            <w:r w:rsidR="00A61008" w:rsidRPr="00403B90">
              <w:rPr>
                <w:rFonts w:ascii="Times New Roman" w:hAnsi="Times New Roman"/>
                <w:sz w:val="20"/>
                <w:szCs w:val="20"/>
                <w:lang w:val="ru-RU"/>
              </w:rPr>
              <w:t>1696</w:t>
            </w:r>
          </w:p>
        </w:tc>
        <w:tc>
          <w:tcPr>
            <w:tcW w:w="807" w:type="pct"/>
            <w:tcBorders>
              <w:top w:val="nil"/>
              <w:left w:val="nil"/>
              <w:bottom w:val="single" w:sz="4" w:space="0" w:color="auto"/>
              <w:right w:val="single" w:sz="4" w:space="0" w:color="auto"/>
            </w:tcBorders>
            <w:shd w:val="clear" w:color="auto" w:fill="auto"/>
            <w:noWrap/>
            <w:vAlign w:val="center"/>
          </w:tcPr>
          <w:p w14:paraId="3F1D024C" w14:textId="287E6097" w:rsidR="00312F2A" w:rsidRPr="00403B90" w:rsidRDefault="00312F2A" w:rsidP="00E14BA8">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1,</w:t>
            </w:r>
            <w:r w:rsidR="00E14BA8" w:rsidRPr="00403B90">
              <w:rPr>
                <w:rFonts w:ascii="Times New Roman" w:hAnsi="Times New Roman"/>
                <w:sz w:val="20"/>
                <w:szCs w:val="20"/>
                <w:lang w:val="ru-RU"/>
              </w:rPr>
              <w:t>1072</w:t>
            </w:r>
          </w:p>
        </w:tc>
        <w:tc>
          <w:tcPr>
            <w:tcW w:w="807" w:type="pct"/>
            <w:tcBorders>
              <w:top w:val="nil"/>
              <w:left w:val="nil"/>
              <w:bottom w:val="single" w:sz="4" w:space="0" w:color="auto"/>
              <w:right w:val="single" w:sz="4" w:space="0" w:color="auto"/>
            </w:tcBorders>
            <w:shd w:val="clear" w:color="auto" w:fill="auto"/>
            <w:noWrap/>
            <w:vAlign w:val="center"/>
          </w:tcPr>
          <w:p w14:paraId="56EDE889" w14:textId="3A075F98" w:rsidR="00312F2A" w:rsidRPr="00403B90" w:rsidRDefault="00E14BA8" w:rsidP="00312F2A">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0,0625</w:t>
            </w:r>
          </w:p>
        </w:tc>
        <w:tc>
          <w:tcPr>
            <w:tcW w:w="807" w:type="pct"/>
            <w:tcBorders>
              <w:top w:val="nil"/>
              <w:left w:val="nil"/>
              <w:bottom w:val="single" w:sz="4" w:space="0" w:color="auto"/>
              <w:right w:val="single" w:sz="4" w:space="0" w:color="auto"/>
            </w:tcBorders>
            <w:shd w:val="clear" w:color="auto" w:fill="auto"/>
            <w:vAlign w:val="center"/>
          </w:tcPr>
          <w:p w14:paraId="6424327E" w14:textId="5AA4502F" w:rsidR="00312F2A" w:rsidRPr="00403B90" w:rsidRDefault="00A61008" w:rsidP="00312F2A">
            <w:pPr>
              <w:widowControl/>
              <w:spacing w:line="276" w:lineRule="auto"/>
              <w:jc w:val="center"/>
              <w:rPr>
                <w:rFonts w:ascii="Times New Roman" w:hAnsi="Times New Roman"/>
                <w:sz w:val="20"/>
                <w:szCs w:val="20"/>
                <w:lang w:val="ru-RU"/>
              </w:rPr>
            </w:pPr>
            <w:r w:rsidRPr="00403B90">
              <w:rPr>
                <w:rFonts w:ascii="Times New Roman" w:hAnsi="Times New Roman"/>
                <w:sz w:val="20"/>
                <w:szCs w:val="20"/>
                <w:lang w:val="ru-RU"/>
              </w:rPr>
              <w:t>0,0000</w:t>
            </w:r>
          </w:p>
        </w:tc>
      </w:tr>
      <w:tr w:rsidR="00403B90" w:rsidRPr="005251E6" w14:paraId="7DAE2729" w14:textId="5BB207C7" w:rsidTr="00E14BA8">
        <w:trPr>
          <w:trHeight w:val="292"/>
          <w:jc w:val="center"/>
        </w:trPr>
        <w:tc>
          <w:tcPr>
            <w:tcW w:w="317" w:type="pct"/>
            <w:tcBorders>
              <w:top w:val="nil"/>
              <w:left w:val="single" w:sz="4" w:space="0" w:color="auto"/>
              <w:bottom w:val="single" w:sz="4" w:space="0" w:color="auto"/>
              <w:right w:val="single" w:sz="4" w:space="0" w:color="auto"/>
            </w:tcBorders>
            <w:shd w:val="clear" w:color="auto" w:fill="auto"/>
            <w:noWrap/>
            <w:vAlign w:val="center"/>
          </w:tcPr>
          <w:p w14:paraId="6B6C6CEC" w14:textId="77777777" w:rsidR="00403B90" w:rsidRPr="00312F2A" w:rsidRDefault="00403B90" w:rsidP="00403B90">
            <w:pPr>
              <w:widowControl/>
              <w:spacing w:line="276" w:lineRule="auto"/>
              <w:jc w:val="center"/>
              <w:rPr>
                <w:rFonts w:ascii="Times New Roman" w:hAnsi="Times New Roman"/>
                <w:sz w:val="20"/>
                <w:szCs w:val="20"/>
              </w:rPr>
            </w:pPr>
            <w:r w:rsidRPr="00312F2A">
              <w:rPr>
                <w:rFonts w:ascii="Times New Roman" w:hAnsi="Times New Roman"/>
                <w:sz w:val="20"/>
                <w:szCs w:val="20"/>
              </w:rPr>
              <w:t>4</w:t>
            </w:r>
          </w:p>
        </w:tc>
        <w:tc>
          <w:tcPr>
            <w:tcW w:w="1365" w:type="pct"/>
            <w:tcBorders>
              <w:top w:val="nil"/>
              <w:left w:val="nil"/>
              <w:bottom w:val="single" w:sz="4" w:space="0" w:color="auto"/>
              <w:right w:val="single" w:sz="4" w:space="0" w:color="auto"/>
            </w:tcBorders>
            <w:shd w:val="clear" w:color="auto" w:fill="auto"/>
            <w:vAlign w:val="center"/>
          </w:tcPr>
          <w:p w14:paraId="399B90A5" w14:textId="7D885351" w:rsidR="00403B90" w:rsidRPr="00403B90" w:rsidRDefault="00403B90" w:rsidP="00403B90">
            <w:pPr>
              <w:widowControl/>
              <w:spacing w:line="276" w:lineRule="auto"/>
              <w:jc w:val="center"/>
              <w:rPr>
                <w:rFonts w:ascii="Times New Roman" w:hAnsi="Times New Roman"/>
                <w:sz w:val="20"/>
                <w:szCs w:val="20"/>
              </w:rPr>
            </w:pPr>
            <w:r w:rsidRPr="00403B90">
              <w:rPr>
                <w:rFonts w:ascii="Times New Roman" w:hAnsi="Times New Roman"/>
                <w:sz w:val="20"/>
                <w:szCs w:val="20"/>
              </w:rPr>
              <w:t>п. Орловка</w:t>
            </w:r>
          </w:p>
        </w:tc>
        <w:tc>
          <w:tcPr>
            <w:tcW w:w="897" w:type="pct"/>
            <w:tcBorders>
              <w:top w:val="nil"/>
              <w:left w:val="nil"/>
              <w:bottom w:val="single" w:sz="4" w:space="0" w:color="auto"/>
              <w:right w:val="single" w:sz="4" w:space="0" w:color="auto"/>
            </w:tcBorders>
            <w:shd w:val="clear" w:color="auto" w:fill="auto"/>
            <w:noWrap/>
            <w:vAlign w:val="center"/>
          </w:tcPr>
          <w:p w14:paraId="2008EDF9" w14:textId="5CE25B14" w:rsidR="00403B90" w:rsidRPr="00403B90" w:rsidRDefault="004D47FE" w:rsidP="00403B90">
            <w:pPr>
              <w:widowControl/>
              <w:spacing w:line="276" w:lineRule="auto"/>
              <w:jc w:val="center"/>
              <w:rPr>
                <w:rFonts w:ascii="Times New Roman" w:hAnsi="Times New Roman"/>
                <w:sz w:val="20"/>
                <w:szCs w:val="20"/>
                <w:lang w:val="ru-RU"/>
              </w:rPr>
            </w:pPr>
            <w:r>
              <w:rPr>
                <w:rFonts w:ascii="Times New Roman" w:hAnsi="Times New Roman"/>
                <w:color w:val="000000"/>
                <w:sz w:val="20"/>
                <w:szCs w:val="20"/>
              </w:rPr>
              <w:t>0,</w:t>
            </w:r>
            <w:r>
              <w:rPr>
                <w:rFonts w:ascii="Times New Roman" w:hAnsi="Times New Roman"/>
                <w:color w:val="000000"/>
                <w:sz w:val="20"/>
                <w:szCs w:val="20"/>
                <w:lang w:val="ru-RU"/>
              </w:rPr>
              <w:t>6673</w:t>
            </w:r>
          </w:p>
        </w:tc>
        <w:tc>
          <w:tcPr>
            <w:tcW w:w="807" w:type="pct"/>
            <w:tcBorders>
              <w:top w:val="nil"/>
              <w:left w:val="nil"/>
              <w:bottom w:val="single" w:sz="4" w:space="0" w:color="auto"/>
              <w:right w:val="single" w:sz="4" w:space="0" w:color="auto"/>
            </w:tcBorders>
            <w:shd w:val="clear" w:color="auto" w:fill="auto"/>
            <w:noWrap/>
            <w:vAlign w:val="center"/>
          </w:tcPr>
          <w:p w14:paraId="7C9A4E08" w14:textId="629F5E4B" w:rsidR="00403B90" w:rsidRPr="004D47FE" w:rsidRDefault="004D47FE" w:rsidP="004D47FE">
            <w:pPr>
              <w:widowControl/>
              <w:spacing w:line="276" w:lineRule="auto"/>
              <w:jc w:val="center"/>
              <w:rPr>
                <w:rFonts w:ascii="Times New Roman" w:hAnsi="Times New Roman"/>
                <w:sz w:val="20"/>
                <w:szCs w:val="20"/>
                <w:lang w:val="ru-RU"/>
              </w:rPr>
            </w:pPr>
            <w:r>
              <w:rPr>
                <w:rFonts w:ascii="Times New Roman" w:hAnsi="Times New Roman"/>
                <w:color w:val="000000"/>
                <w:sz w:val="20"/>
                <w:szCs w:val="20"/>
              </w:rPr>
              <w:t>0,</w:t>
            </w:r>
            <w:r>
              <w:rPr>
                <w:rFonts w:ascii="Times New Roman" w:hAnsi="Times New Roman"/>
                <w:color w:val="000000"/>
                <w:sz w:val="20"/>
                <w:szCs w:val="20"/>
                <w:lang w:val="ru-RU"/>
              </w:rPr>
              <w:t>6554</w:t>
            </w:r>
          </w:p>
        </w:tc>
        <w:tc>
          <w:tcPr>
            <w:tcW w:w="807" w:type="pct"/>
            <w:tcBorders>
              <w:top w:val="nil"/>
              <w:left w:val="nil"/>
              <w:bottom w:val="single" w:sz="4" w:space="0" w:color="auto"/>
              <w:right w:val="single" w:sz="4" w:space="0" w:color="auto"/>
            </w:tcBorders>
            <w:shd w:val="clear" w:color="auto" w:fill="auto"/>
            <w:noWrap/>
            <w:vAlign w:val="center"/>
          </w:tcPr>
          <w:p w14:paraId="46B08A15" w14:textId="7D2F03AF" w:rsidR="00403B90" w:rsidRPr="00403B90" w:rsidRDefault="00403B90" w:rsidP="00403B90">
            <w:pPr>
              <w:widowControl/>
              <w:spacing w:line="276" w:lineRule="auto"/>
              <w:jc w:val="center"/>
              <w:rPr>
                <w:rFonts w:ascii="Times New Roman" w:hAnsi="Times New Roman"/>
                <w:sz w:val="20"/>
                <w:szCs w:val="20"/>
                <w:lang w:val="ru-RU"/>
              </w:rPr>
            </w:pPr>
            <w:r w:rsidRPr="00403B90">
              <w:rPr>
                <w:rFonts w:ascii="Times New Roman" w:hAnsi="Times New Roman"/>
                <w:color w:val="000000"/>
                <w:sz w:val="20"/>
                <w:szCs w:val="20"/>
              </w:rPr>
              <w:t>0</w:t>
            </w:r>
            <w:r>
              <w:rPr>
                <w:rFonts w:ascii="Times New Roman" w:hAnsi="Times New Roman"/>
                <w:color w:val="000000"/>
                <w:sz w:val="20"/>
                <w:szCs w:val="20"/>
                <w:lang w:val="ru-RU"/>
              </w:rPr>
              <w:t>,0000</w:t>
            </w:r>
          </w:p>
        </w:tc>
        <w:tc>
          <w:tcPr>
            <w:tcW w:w="807" w:type="pct"/>
            <w:tcBorders>
              <w:top w:val="nil"/>
              <w:left w:val="nil"/>
              <w:bottom w:val="single" w:sz="4" w:space="0" w:color="auto"/>
              <w:right w:val="single" w:sz="4" w:space="0" w:color="auto"/>
            </w:tcBorders>
            <w:shd w:val="clear" w:color="auto" w:fill="auto"/>
            <w:vAlign w:val="center"/>
          </w:tcPr>
          <w:p w14:paraId="57E14EBC" w14:textId="1C4FDC81" w:rsidR="00403B90" w:rsidRPr="00403B90" w:rsidRDefault="00403B90" w:rsidP="00403B90">
            <w:pPr>
              <w:widowControl/>
              <w:spacing w:line="276" w:lineRule="auto"/>
              <w:jc w:val="center"/>
              <w:rPr>
                <w:rFonts w:ascii="Times New Roman" w:hAnsi="Times New Roman"/>
                <w:sz w:val="20"/>
                <w:szCs w:val="20"/>
                <w:lang w:val="ru-RU"/>
              </w:rPr>
            </w:pPr>
            <w:r w:rsidRPr="00403B90">
              <w:rPr>
                <w:rFonts w:ascii="Times New Roman" w:hAnsi="Times New Roman"/>
                <w:color w:val="000000"/>
                <w:sz w:val="20"/>
                <w:szCs w:val="20"/>
              </w:rPr>
              <w:t>0,0118</w:t>
            </w:r>
          </w:p>
        </w:tc>
      </w:tr>
      <w:tr w:rsidR="004D47FE" w:rsidRPr="0020099D" w14:paraId="3300D038" w14:textId="79965C48" w:rsidTr="004D47FE">
        <w:trPr>
          <w:trHeight w:val="250"/>
          <w:jc w:val="center"/>
        </w:trPr>
        <w:tc>
          <w:tcPr>
            <w:tcW w:w="317" w:type="pct"/>
            <w:tcBorders>
              <w:top w:val="nil"/>
              <w:left w:val="single" w:sz="4" w:space="0" w:color="auto"/>
              <w:bottom w:val="single" w:sz="4" w:space="0" w:color="auto"/>
              <w:right w:val="single" w:sz="4" w:space="0" w:color="auto"/>
            </w:tcBorders>
            <w:shd w:val="clear" w:color="auto" w:fill="auto"/>
            <w:noWrap/>
            <w:vAlign w:val="center"/>
          </w:tcPr>
          <w:p w14:paraId="1D214070" w14:textId="77777777" w:rsidR="004D47FE" w:rsidRPr="00312F2A" w:rsidRDefault="004D47FE" w:rsidP="004D47FE">
            <w:pPr>
              <w:widowControl/>
              <w:spacing w:line="276" w:lineRule="auto"/>
              <w:jc w:val="center"/>
              <w:rPr>
                <w:rFonts w:ascii="Times New Roman" w:hAnsi="Times New Roman"/>
                <w:sz w:val="20"/>
                <w:szCs w:val="20"/>
              </w:rPr>
            </w:pPr>
          </w:p>
        </w:tc>
        <w:tc>
          <w:tcPr>
            <w:tcW w:w="1365" w:type="pct"/>
            <w:tcBorders>
              <w:top w:val="nil"/>
              <w:left w:val="nil"/>
              <w:bottom w:val="single" w:sz="4" w:space="0" w:color="auto"/>
              <w:right w:val="single" w:sz="4" w:space="0" w:color="auto"/>
            </w:tcBorders>
            <w:shd w:val="clear" w:color="auto" w:fill="auto"/>
            <w:vAlign w:val="center"/>
          </w:tcPr>
          <w:p w14:paraId="1FB1DBEF" w14:textId="77777777" w:rsidR="004D47FE" w:rsidRPr="00403B90" w:rsidRDefault="004D47FE" w:rsidP="004D47FE">
            <w:pPr>
              <w:widowControl/>
              <w:spacing w:line="276" w:lineRule="auto"/>
              <w:jc w:val="center"/>
              <w:rPr>
                <w:rFonts w:ascii="Times New Roman" w:hAnsi="Times New Roman"/>
                <w:b/>
                <w:sz w:val="20"/>
                <w:szCs w:val="20"/>
              </w:rPr>
            </w:pPr>
            <w:r w:rsidRPr="00403B90">
              <w:rPr>
                <w:rFonts w:ascii="Times New Roman" w:hAnsi="Times New Roman"/>
                <w:b/>
                <w:sz w:val="20"/>
                <w:szCs w:val="20"/>
              </w:rPr>
              <w:t>ВСЕГО по ЗАТО Северск</w:t>
            </w:r>
          </w:p>
        </w:tc>
        <w:tc>
          <w:tcPr>
            <w:tcW w:w="897" w:type="pct"/>
            <w:tcBorders>
              <w:top w:val="nil"/>
              <w:left w:val="nil"/>
              <w:bottom w:val="single" w:sz="4" w:space="0" w:color="auto"/>
              <w:right w:val="single" w:sz="4" w:space="0" w:color="auto"/>
            </w:tcBorders>
            <w:shd w:val="clear" w:color="auto" w:fill="auto"/>
            <w:noWrap/>
            <w:vAlign w:val="center"/>
          </w:tcPr>
          <w:p w14:paraId="054F3219" w14:textId="3F7CAAA1" w:rsidR="004D47FE" w:rsidRPr="004D47FE" w:rsidRDefault="004D47FE" w:rsidP="004D47FE">
            <w:pPr>
              <w:widowControl/>
              <w:spacing w:line="276" w:lineRule="auto"/>
              <w:jc w:val="center"/>
              <w:rPr>
                <w:rFonts w:ascii="Times New Roman" w:hAnsi="Times New Roman"/>
                <w:b/>
                <w:sz w:val="20"/>
                <w:szCs w:val="20"/>
                <w:lang w:val="ru-RU"/>
              </w:rPr>
            </w:pPr>
            <w:r w:rsidRPr="004D47FE">
              <w:rPr>
                <w:rFonts w:ascii="Times New Roman" w:hAnsi="Times New Roman"/>
                <w:b/>
                <w:sz w:val="20"/>
                <w:szCs w:val="20"/>
                <w:lang w:val="ru-RU"/>
              </w:rPr>
              <w:t>1043,5635</w:t>
            </w:r>
          </w:p>
        </w:tc>
        <w:tc>
          <w:tcPr>
            <w:tcW w:w="807" w:type="pct"/>
            <w:tcBorders>
              <w:top w:val="nil"/>
              <w:left w:val="nil"/>
              <w:bottom w:val="single" w:sz="4" w:space="0" w:color="auto"/>
              <w:right w:val="single" w:sz="4" w:space="0" w:color="auto"/>
            </w:tcBorders>
            <w:shd w:val="clear" w:color="auto" w:fill="auto"/>
            <w:noWrap/>
            <w:vAlign w:val="center"/>
          </w:tcPr>
          <w:p w14:paraId="54A98E64" w14:textId="2C277E47" w:rsidR="004D47FE" w:rsidRPr="004D47FE" w:rsidRDefault="004D47FE" w:rsidP="004D47FE">
            <w:pPr>
              <w:widowControl/>
              <w:spacing w:line="276" w:lineRule="auto"/>
              <w:jc w:val="center"/>
              <w:rPr>
                <w:rFonts w:ascii="Times New Roman" w:hAnsi="Times New Roman"/>
                <w:b/>
                <w:sz w:val="20"/>
                <w:szCs w:val="20"/>
                <w:lang w:val="ru-RU"/>
              </w:rPr>
            </w:pPr>
            <w:r w:rsidRPr="004D47FE">
              <w:rPr>
                <w:rFonts w:ascii="Times New Roman" w:hAnsi="Times New Roman"/>
                <w:b/>
                <w:sz w:val="20"/>
                <w:szCs w:val="20"/>
                <w:lang w:val="ru-RU"/>
              </w:rPr>
              <w:t>442,9092</w:t>
            </w:r>
          </w:p>
        </w:tc>
        <w:tc>
          <w:tcPr>
            <w:tcW w:w="807" w:type="pct"/>
            <w:tcBorders>
              <w:top w:val="nil"/>
              <w:left w:val="nil"/>
              <w:bottom w:val="single" w:sz="4" w:space="0" w:color="auto"/>
              <w:right w:val="single" w:sz="4" w:space="0" w:color="auto"/>
            </w:tcBorders>
            <w:shd w:val="clear" w:color="auto" w:fill="auto"/>
            <w:noWrap/>
            <w:vAlign w:val="center"/>
          </w:tcPr>
          <w:p w14:paraId="07C88772" w14:textId="40A0196D" w:rsidR="004D47FE" w:rsidRPr="004D47FE" w:rsidRDefault="004D47FE" w:rsidP="004D47FE">
            <w:pPr>
              <w:widowControl/>
              <w:spacing w:line="276" w:lineRule="auto"/>
              <w:jc w:val="center"/>
              <w:rPr>
                <w:rFonts w:ascii="Times New Roman" w:hAnsi="Times New Roman"/>
                <w:b/>
                <w:sz w:val="20"/>
                <w:szCs w:val="20"/>
                <w:lang w:val="ru-RU"/>
              </w:rPr>
            </w:pPr>
            <w:r w:rsidRPr="004D47FE">
              <w:rPr>
                <w:rFonts w:ascii="Times New Roman" w:hAnsi="Times New Roman"/>
                <w:b/>
                <w:sz w:val="20"/>
                <w:szCs w:val="20"/>
                <w:lang w:val="ru-RU"/>
              </w:rPr>
              <w:t>39,8861</w:t>
            </w:r>
          </w:p>
        </w:tc>
        <w:tc>
          <w:tcPr>
            <w:tcW w:w="807" w:type="pct"/>
            <w:tcBorders>
              <w:top w:val="nil"/>
              <w:left w:val="nil"/>
              <w:bottom w:val="single" w:sz="4" w:space="0" w:color="auto"/>
              <w:right w:val="single" w:sz="4" w:space="0" w:color="auto"/>
            </w:tcBorders>
            <w:shd w:val="clear" w:color="auto" w:fill="auto"/>
            <w:vAlign w:val="center"/>
          </w:tcPr>
          <w:p w14:paraId="185F3C21" w14:textId="5FA9B312" w:rsidR="004D47FE" w:rsidRPr="004D47FE" w:rsidRDefault="004D47FE" w:rsidP="004D47FE">
            <w:pPr>
              <w:widowControl/>
              <w:spacing w:line="276" w:lineRule="auto"/>
              <w:jc w:val="center"/>
              <w:rPr>
                <w:rFonts w:ascii="Times New Roman" w:hAnsi="Times New Roman"/>
                <w:b/>
                <w:sz w:val="20"/>
                <w:szCs w:val="20"/>
                <w:lang w:val="ru-RU"/>
              </w:rPr>
            </w:pPr>
            <w:r w:rsidRPr="004D47FE">
              <w:rPr>
                <w:rFonts w:ascii="Times New Roman" w:hAnsi="Times New Roman"/>
                <w:b/>
                <w:sz w:val="20"/>
                <w:szCs w:val="20"/>
                <w:lang w:val="ru-RU"/>
              </w:rPr>
              <w:t>199,1862</w:t>
            </w:r>
          </w:p>
        </w:tc>
      </w:tr>
    </w:tbl>
    <w:p w14:paraId="7EF019D2" w14:textId="77777777" w:rsidR="000C2DCC" w:rsidRPr="0020099D" w:rsidRDefault="000C2DCC" w:rsidP="000C2DCC">
      <w:pPr>
        <w:spacing w:line="360" w:lineRule="auto"/>
        <w:ind w:firstLine="708"/>
        <w:jc w:val="both"/>
        <w:rPr>
          <w:rFonts w:ascii="Times New Roman" w:eastAsia="Times New Roman" w:hAnsi="Times New Roman"/>
          <w:sz w:val="24"/>
          <w:lang w:val="ru-RU"/>
        </w:rPr>
      </w:pPr>
    </w:p>
    <w:p w14:paraId="2E0C251E" w14:textId="49DCB4C9" w:rsidR="003C5C31" w:rsidRDefault="003C5C31" w:rsidP="00BA4709">
      <w:pPr>
        <w:pStyle w:val="afff3"/>
      </w:pPr>
      <w:r w:rsidRPr="0020099D">
        <w:t xml:space="preserve">Для оценки спроса на тепловую мощность в расчетных элементах территориального деления использованы данные отдела по работе </w:t>
      </w:r>
      <w:r w:rsidR="00234D63" w:rsidRPr="0020099D">
        <w:t>на розничных рынках филиала АО «РИР»</w:t>
      </w:r>
      <w:r w:rsidRPr="0020099D">
        <w:t xml:space="preserve"> г. Северска.</w:t>
      </w:r>
    </w:p>
    <w:p w14:paraId="7CA14083" w14:textId="77777777" w:rsidR="00BA3119" w:rsidRPr="0020099D" w:rsidRDefault="00BA3119" w:rsidP="00BA3119">
      <w:pPr>
        <w:pStyle w:val="afff3"/>
      </w:pPr>
      <w:r w:rsidRPr="0020099D">
        <w:t xml:space="preserve">В соответствии с ч. 2 ст. 13, ст. 15 ФЗ «О теплоснабжении» от 27.07.2010 г. №190-ФЗ поставка тепловой энергии осуществляется в соответствии с заключаемыми договорами энергоснабжения. </w:t>
      </w:r>
    </w:p>
    <w:p w14:paraId="5134EA7C" w14:textId="1BF079CF" w:rsidR="00BA3119" w:rsidRPr="0020099D" w:rsidRDefault="00BA3119" w:rsidP="00BA3119">
      <w:pPr>
        <w:widowControl/>
        <w:spacing w:line="360" w:lineRule="auto"/>
        <w:ind w:firstLine="709"/>
        <w:rPr>
          <w:rFonts w:ascii="Times New Roman" w:eastAsia="Times New Roman" w:hAnsi="Times New Roman"/>
          <w:sz w:val="24"/>
          <w:lang w:val="ru-RU"/>
        </w:rPr>
      </w:pPr>
      <w:r w:rsidRPr="0020099D">
        <w:rPr>
          <w:rFonts w:ascii="Times New Roman" w:eastAsia="Times New Roman" w:hAnsi="Times New Roman"/>
          <w:sz w:val="24"/>
          <w:lang w:val="ru-RU"/>
        </w:rPr>
        <w:t>Договорные тепловые нагрузки (оценка спроса на тепловую мощность) г. Северска по группам потребителей тепловой энергии с распределением по видам тепловых нагрузок при расчетных температурах наружного воздуха представлены в Приложениях П1</w:t>
      </w:r>
      <w:r>
        <w:rPr>
          <w:rFonts w:ascii="Times New Roman" w:eastAsia="Times New Roman" w:hAnsi="Times New Roman"/>
          <w:sz w:val="24"/>
          <w:lang w:val="ru-RU"/>
        </w:rPr>
        <w:t>–</w:t>
      </w:r>
      <w:r w:rsidRPr="0020099D">
        <w:rPr>
          <w:rFonts w:ascii="Times New Roman" w:eastAsia="Times New Roman" w:hAnsi="Times New Roman"/>
          <w:sz w:val="24"/>
          <w:lang w:val="ru-RU"/>
        </w:rPr>
        <w:t xml:space="preserve">П9 </w:t>
      </w:r>
      <w:r w:rsidRPr="0020099D">
        <w:rPr>
          <w:rFonts w:ascii="Times New Roman" w:eastAsia="Times New Roman" w:hAnsi="Times New Roman"/>
          <w:sz w:val="24"/>
          <w:lang w:val="ru-RU"/>
        </w:rPr>
        <w:lastRenderedPageBreak/>
        <w:t>«Тепловые нагрузки потребителей города» Главы 1 «Существующее положение в сфере производства, передачи и потребления тепловой энергии для целей теплоснабжения» обосновывающих материалов к схеме т</w:t>
      </w:r>
      <w:r w:rsidR="00F47E5E">
        <w:rPr>
          <w:rFonts w:ascii="Times New Roman" w:eastAsia="Times New Roman" w:hAnsi="Times New Roman"/>
          <w:sz w:val="24"/>
          <w:lang w:val="ru-RU"/>
        </w:rPr>
        <w:t>еплоснабжения г. Северска до 2045</w:t>
      </w:r>
      <w:r w:rsidRPr="0020099D">
        <w:rPr>
          <w:rFonts w:ascii="Times New Roman" w:eastAsia="Times New Roman" w:hAnsi="Times New Roman"/>
          <w:sz w:val="24"/>
          <w:lang w:val="ru-RU"/>
        </w:rPr>
        <w:t xml:space="preserve"> г.</w:t>
      </w:r>
    </w:p>
    <w:p w14:paraId="76146B7D" w14:textId="65F7A793" w:rsidR="00BA3119" w:rsidRPr="0020099D" w:rsidRDefault="00BA3119" w:rsidP="00BA3119">
      <w:pPr>
        <w:widowControl/>
        <w:spacing w:line="360" w:lineRule="auto"/>
        <w:ind w:firstLine="709"/>
        <w:rPr>
          <w:rFonts w:ascii="Times New Roman" w:eastAsia="Times New Roman" w:hAnsi="Times New Roman"/>
          <w:sz w:val="24"/>
          <w:lang w:val="ru-RU"/>
        </w:rPr>
      </w:pPr>
      <w:r w:rsidRPr="0020099D">
        <w:rPr>
          <w:rFonts w:ascii="Times New Roman" w:eastAsia="Times New Roman" w:hAnsi="Times New Roman"/>
          <w:sz w:val="24"/>
          <w:lang w:val="ru-RU"/>
        </w:rPr>
        <w:t>Тепловая нагрузка потребителей тепловой энергии на коллекторах источников г. Северска с учетом потерь в тепловых сетях на 01.01.202</w:t>
      </w:r>
      <w:r w:rsidR="00403B90">
        <w:rPr>
          <w:rFonts w:ascii="Times New Roman" w:eastAsia="Times New Roman" w:hAnsi="Times New Roman"/>
          <w:sz w:val="24"/>
          <w:lang w:val="ru-RU"/>
        </w:rPr>
        <w:t>5</w:t>
      </w:r>
      <w:r w:rsidRPr="0020099D">
        <w:rPr>
          <w:rFonts w:ascii="Times New Roman" w:eastAsia="Times New Roman" w:hAnsi="Times New Roman"/>
          <w:sz w:val="24"/>
          <w:lang w:val="ru-RU"/>
        </w:rPr>
        <w:t xml:space="preserve"> г. приведена в таблице 5.</w:t>
      </w:r>
      <w:r>
        <w:rPr>
          <w:rFonts w:ascii="Times New Roman" w:eastAsia="Times New Roman" w:hAnsi="Times New Roman"/>
          <w:sz w:val="24"/>
          <w:lang w:val="ru-RU"/>
        </w:rPr>
        <w:t>2</w:t>
      </w:r>
      <w:r w:rsidRPr="0020099D">
        <w:rPr>
          <w:rFonts w:ascii="Times New Roman" w:eastAsia="Times New Roman" w:hAnsi="Times New Roman"/>
          <w:sz w:val="24"/>
          <w:lang w:val="ru-RU"/>
        </w:rPr>
        <w:t>.</w:t>
      </w:r>
    </w:p>
    <w:p w14:paraId="086C8F74" w14:textId="77777777" w:rsidR="00BA3119" w:rsidRPr="0020099D" w:rsidRDefault="00BA3119" w:rsidP="00BA3119">
      <w:pPr>
        <w:spacing w:line="276" w:lineRule="auto"/>
        <w:ind w:firstLine="709"/>
        <w:jc w:val="both"/>
        <w:rPr>
          <w:rStyle w:val="ArialNarrow"/>
          <w:rFonts w:ascii="Times New Roman" w:hAnsi="Times New Roman" w:cs="Times New Roman"/>
          <w:color w:val="auto"/>
          <w:sz w:val="24"/>
          <w:szCs w:val="24"/>
        </w:rPr>
      </w:pPr>
    </w:p>
    <w:p w14:paraId="47C7FE20" w14:textId="77777777" w:rsidR="00BA3119" w:rsidRPr="0020099D" w:rsidRDefault="00BA3119" w:rsidP="00BA3119">
      <w:pPr>
        <w:pStyle w:val="2"/>
        <w:rPr>
          <w:lang w:val="ru-RU"/>
        </w:rPr>
      </w:pPr>
      <w:bookmarkStart w:id="193" w:name="_Toc520479138"/>
      <w:bookmarkStart w:id="194" w:name="_Toc201744790"/>
      <w:r w:rsidRPr="0020099D">
        <w:rPr>
          <w:lang w:val="ru-RU"/>
        </w:rPr>
        <w:t>Описание значений расчетных тепловых нагрузок на коллекторах источников тепловой энергии</w:t>
      </w:r>
      <w:bookmarkEnd w:id="193"/>
      <w:bookmarkEnd w:id="194"/>
    </w:p>
    <w:p w14:paraId="5E6CF92D" w14:textId="77777777" w:rsidR="00BA3119" w:rsidRPr="0020099D" w:rsidRDefault="00BA3119" w:rsidP="00BA3119">
      <w:pPr>
        <w:pStyle w:val="a9"/>
        <w:spacing w:line="276" w:lineRule="auto"/>
        <w:ind w:firstLine="709"/>
        <w:jc w:val="both"/>
        <w:rPr>
          <w:rStyle w:val="110"/>
          <w:color w:val="auto"/>
          <w:sz w:val="24"/>
          <w:szCs w:val="24"/>
          <w:lang w:val="ru-RU"/>
        </w:rPr>
      </w:pPr>
    </w:p>
    <w:p w14:paraId="15A00E3D" w14:textId="3641022A" w:rsidR="00BA3119" w:rsidRPr="0020099D" w:rsidRDefault="00BA3119" w:rsidP="00BA3119">
      <w:pPr>
        <w:spacing w:line="360" w:lineRule="auto"/>
        <w:ind w:firstLine="708"/>
        <w:jc w:val="both"/>
        <w:rPr>
          <w:rFonts w:ascii="Times New Roman" w:eastAsia="Times New Roman" w:hAnsi="Times New Roman"/>
          <w:sz w:val="24"/>
          <w:lang w:val="ru-RU"/>
        </w:rPr>
      </w:pPr>
      <w:bookmarkStart w:id="195" w:name="_Toc366833243"/>
      <w:bookmarkStart w:id="196" w:name="_Toc370399393"/>
      <w:bookmarkStart w:id="197" w:name="_Toc373322639"/>
      <w:bookmarkStart w:id="198" w:name="_Toc373324734"/>
      <w:bookmarkStart w:id="199" w:name="_Toc373614120"/>
      <w:bookmarkStart w:id="200" w:name="_Toc373615400"/>
      <w:bookmarkStart w:id="201" w:name="_Toc391459132"/>
      <w:bookmarkStart w:id="202" w:name="_Toc391459677"/>
      <w:bookmarkStart w:id="203" w:name="_Toc391460902"/>
      <w:bookmarkStart w:id="204" w:name="_Toc403465755"/>
      <w:bookmarkStart w:id="205" w:name="_Toc417325999"/>
      <w:bookmarkStart w:id="206" w:name="_Toc417327771"/>
      <w:bookmarkStart w:id="207" w:name="_Toc417328377"/>
      <w:bookmarkStart w:id="208" w:name="_Toc417332649"/>
      <w:bookmarkStart w:id="209" w:name="_Toc417332877"/>
      <w:bookmarkStart w:id="210" w:name="_Toc417333782"/>
      <w:bookmarkStart w:id="211" w:name="_Toc417334429"/>
      <w:bookmarkStart w:id="212" w:name="_Toc417334906"/>
      <w:bookmarkStart w:id="213" w:name="_Toc421790078"/>
      <w:bookmarkStart w:id="214" w:name="_Toc421790527"/>
      <w:bookmarkStart w:id="215" w:name="_Toc421791006"/>
      <w:bookmarkStart w:id="216" w:name="_Toc456614149"/>
      <w:bookmarkStart w:id="217" w:name="_Toc456615102"/>
      <w:bookmarkStart w:id="218" w:name="_Toc456616124"/>
      <w:bookmarkStart w:id="219" w:name="_Toc524886705"/>
      <w:r w:rsidRPr="0020099D">
        <w:rPr>
          <w:rFonts w:ascii="Times New Roman" w:eastAsia="Times New Roman" w:hAnsi="Times New Roman"/>
          <w:sz w:val="24"/>
          <w:lang w:val="ru-RU"/>
        </w:rPr>
        <w:t>Зачения тепловых нагрузок на коллекторах источников тепловой энергии представлены в таблице 5.</w:t>
      </w:r>
      <w:r>
        <w:rPr>
          <w:rFonts w:ascii="Times New Roman" w:eastAsia="Times New Roman" w:hAnsi="Times New Roman"/>
          <w:sz w:val="24"/>
          <w:lang w:val="ru-RU"/>
        </w:rPr>
        <w:t>2</w:t>
      </w:r>
      <w:r w:rsidRPr="0020099D">
        <w:rPr>
          <w:rFonts w:ascii="Times New Roman" w:eastAsia="Times New Roman" w:hAnsi="Times New Roman"/>
          <w:sz w:val="24"/>
          <w:lang w:val="ru-RU"/>
        </w:rPr>
        <w:t>.</w:t>
      </w:r>
    </w:p>
    <w:p w14:paraId="384EFA4D" w14:textId="197B59DB" w:rsidR="00BA3119" w:rsidRPr="0020099D" w:rsidRDefault="00BA3119" w:rsidP="00BA3119">
      <w:pPr>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5.</w:t>
      </w:r>
      <w:r>
        <w:rPr>
          <w:rFonts w:ascii="Times New Roman" w:eastAsia="Times New Roman" w:hAnsi="Times New Roman"/>
          <w:sz w:val="24"/>
          <w:lang w:val="ru-RU"/>
        </w:rPr>
        <w:t>2</w:t>
      </w:r>
      <w:r w:rsidRPr="0020099D">
        <w:rPr>
          <w:rFonts w:ascii="Times New Roman" w:eastAsia="Times New Roman" w:hAnsi="Times New Roman"/>
          <w:sz w:val="24"/>
          <w:lang w:val="ru-RU"/>
        </w:rPr>
        <w:t xml:space="preserve"> – Значения тепловых нагрузок на коллекторах источников тепловой энергии</w:t>
      </w:r>
      <w:r>
        <w:rPr>
          <w:rFonts w:ascii="Times New Roman" w:eastAsia="Times New Roman" w:hAnsi="Times New Roman"/>
          <w:sz w:val="24"/>
          <w:lang w:val="ru-RU"/>
        </w:rPr>
        <w:t xml:space="preserve"> на 31.12.202</w:t>
      </w:r>
      <w:r w:rsidR="00403B90">
        <w:rPr>
          <w:rFonts w:ascii="Times New Roman" w:eastAsia="Times New Roman" w:hAnsi="Times New Roman"/>
          <w:sz w:val="24"/>
          <w:lang w:val="ru-RU"/>
        </w:rPr>
        <w:t>4</w:t>
      </w:r>
      <w:r>
        <w:rPr>
          <w:rFonts w:ascii="Times New Roman" w:eastAsia="Times New Roman" w:hAnsi="Times New Roman"/>
          <w:sz w:val="24"/>
          <w:lang w:val="ru-RU"/>
        </w:rPr>
        <w:t xml:space="preserve"> г.</w:t>
      </w:r>
    </w:p>
    <w:tbl>
      <w:tblPr>
        <w:tblStyle w:val="a4"/>
        <w:tblW w:w="5000" w:type="pct"/>
        <w:jc w:val="center"/>
        <w:tblLook w:val="04A0" w:firstRow="1" w:lastRow="0" w:firstColumn="1" w:lastColumn="0" w:noHBand="0" w:noVBand="1"/>
      </w:tblPr>
      <w:tblGrid>
        <w:gridCol w:w="1595"/>
        <w:gridCol w:w="1508"/>
        <w:gridCol w:w="1508"/>
        <w:gridCol w:w="1512"/>
        <w:gridCol w:w="1611"/>
        <w:gridCol w:w="1611"/>
      </w:tblGrid>
      <w:tr w:rsidR="00BA3119" w:rsidRPr="00447ECE" w14:paraId="283DD419" w14:textId="77777777" w:rsidTr="006A122A">
        <w:trPr>
          <w:trHeight w:val="85"/>
          <w:jc w:val="center"/>
        </w:trPr>
        <w:tc>
          <w:tcPr>
            <w:tcW w:w="853" w:type="pct"/>
            <w:vMerge w:val="restart"/>
            <w:vAlign w:val="center"/>
          </w:tcPr>
          <w:p w14:paraId="48E52208" w14:textId="77777777" w:rsidR="00BA3119" w:rsidRPr="006A122A" w:rsidRDefault="00BA3119" w:rsidP="00496D09">
            <w:pPr>
              <w:spacing w:line="276" w:lineRule="auto"/>
              <w:jc w:val="center"/>
              <w:rPr>
                <w:rFonts w:ascii="Times New Roman" w:hAnsi="Times New Roman"/>
                <w:b/>
                <w:sz w:val="20"/>
                <w:szCs w:val="20"/>
              </w:rPr>
            </w:pPr>
            <w:r w:rsidRPr="006A122A">
              <w:rPr>
                <w:rFonts w:ascii="Times New Roman" w:hAnsi="Times New Roman"/>
                <w:b/>
                <w:sz w:val="20"/>
                <w:szCs w:val="20"/>
                <w:lang w:val="ru-RU"/>
              </w:rPr>
              <w:t>Источник тепловой энергии</w:t>
            </w:r>
          </w:p>
        </w:tc>
        <w:tc>
          <w:tcPr>
            <w:tcW w:w="2423" w:type="pct"/>
            <w:gridSpan w:val="3"/>
            <w:vAlign w:val="center"/>
          </w:tcPr>
          <w:p w14:paraId="19576061" w14:textId="77777777" w:rsidR="00BA3119" w:rsidRPr="006A122A" w:rsidRDefault="00BA3119" w:rsidP="00496D09">
            <w:pPr>
              <w:spacing w:line="360" w:lineRule="auto"/>
              <w:jc w:val="center"/>
              <w:rPr>
                <w:rFonts w:ascii="Times New Roman" w:hAnsi="Times New Roman"/>
                <w:b/>
                <w:sz w:val="20"/>
                <w:szCs w:val="20"/>
                <w:lang w:val="ru-RU"/>
              </w:rPr>
            </w:pPr>
            <w:r w:rsidRPr="006A122A">
              <w:rPr>
                <w:rFonts w:ascii="Times New Roman" w:hAnsi="Times New Roman"/>
                <w:b/>
                <w:sz w:val="20"/>
                <w:szCs w:val="20"/>
                <w:lang w:val="ru-RU"/>
              </w:rPr>
              <w:t>Тепловые нагрузки, Гкал/ч</w:t>
            </w:r>
          </w:p>
        </w:tc>
        <w:tc>
          <w:tcPr>
            <w:tcW w:w="862" w:type="pct"/>
            <w:vMerge w:val="restart"/>
          </w:tcPr>
          <w:p w14:paraId="48192A0D" w14:textId="77777777" w:rsidR="00BA3119" w:rsidRPr="006A122A" w:rsidRDefault="00BA3119" w:rsidP="00496D09">
            <w:pPr>
              <w:spacing w:line="360" w:lineRule="auto"/>
              <w:jc w:val="center"/>
              <w:rPr>
                <w:rFonts w:ascii="Times New Roman" w:hAnsi="Times New Roman"/>
                <w:b/>
                <w:sz w:val="20"/>
                <w:szCs w:val="20"/>
                <w:lang w:val="ru-RU"/>
              </w:rPr>
            </w:pPr>
            <w:r w:rsidRPr="006A122A">
              <w:rPr>
                <w:rFonts w:ascii="Times New Roman" w:hAnsi="Times New Roman"/>
                <w:b/>
                <w:sz w:val="20"/>
                <w:szCs w:val="20"/>
                <w:lang w:val="ru-RU"/>
              </w:rPr>
              <w:t>Потери тепловой энергии, Гкал/ч</w:t>
            </w:r>
          </w:p>
        </w:tc>
        <w:tc>
          <w:tcPr>
            <w:tcW w:w="862" w:type="pct"/>
            <w:vMerge w:val="restart"/>
            <w:vAlign w:val="center"/>
          </w:tcPr>
          <w:p w14:paraId="086F1323" w14:textId="77777777" w:rsidR="00BA3119" w:rsidRPr="006A122A" w:rsidRDefault="00BA3119" w:rsidP="00496D09">
            <w:pPr>
              <w:spacing w:line="360" w:lineRule="auto"/>
              <w:jc w:val="center"/>
              <w:rPr>
                <w:rFonts w:ascii="Times New Roman" w:hAnsi="Times New Roman"/>
                <w:b/>
                <w:sz w:val="20"/>
                <w:szCs w:val="20"/>
                <w:lang w:val="ru-RU"/>
              </w:rPr>
            </w:pPr>
            <w:r w:rsidRPr="006A122A">
              <w:rPr>
                <w:rFonts w:ascii="Times New Roman" w:hAnsi="Times New Roman"/>
                <w:b/>
                <w:sz w:val="20"/>
                <w:szCs w:val="20"/>
                <w:lang w:val="ru-RU"/>
              </w:rPr>
              <w:t>Нагрузка на коллекторе, Гкал/ч</w:t>
            </w:r>
          </w:p>
        </w:tc>
      </w:tr>
      <w:tr w:rsidR="00BA3119" w:rsidRPr="005251E6" w14:paraId="3E64EE65" w14:textId="77777777" w:rsidTr="006A122A">
        <w:trPr>
          <w:trHeight w:val="63"/>
          <w:jc w:val="center"/>
        </w:trPr>
        <w:tc>
          <w:tcPr>
            <w:tcW w:w="853" w:type="pct"/>
            <w:vMerge/>
            <w:vAlign w:val="center"/>
          </w:tcPr>
          <w:p w14:paraId="66FE8744" w14:textId="77777777" w:rsidR="00BA3119" w:rsidRPr="006A122A" w:rsidRDefault="00BA3119" w:rsidP="00496D09">
            <w:pPr>
              <w:spacing w:line="360" w:lineRule="auto"/>
              <w:jc w:val="center"/>
              <w:rPr>
                <w:rFonts w:ascii="Times New Roman" w:hAnsi="Times New Roman"/>
                <w:sz w:val="20"/>
                <w:szCs w:val="20"/>
                <w:lang w:val="ru-RU"/>
              </w:rPr>
            </w:pPr>
          </w:p>
        </w:tc>
        <w:tc>
          <w:tcPr>
            <w:tcW w:w="807" w:type="pct"/>
            <w:vAlign w:val="center"/>
          </w:tcPr>
          <w:p w14:paraId="4D9820C8" w14:textId="5EF95D30" w:rsidR="00BA3119" w:rsidRPr="006A122A" w:rsidRDefault="00BA3119" w:rsidP="006A122A">
            <w:pPr>
              <w:spacing w:line="360" w:lineRule="auto"/>
              <w:jc w:val="center"/>
              <w:rPr>
                <w:rFonts w:ascii="Times New Roman" w:hAnsi="Times New Roman"/>
                <w:b/>
                <w:sz w:val="20"/>
                <w:szCs w:val="20"/>
              </w:rPr>
            </w:pPr>
            <w:r w:rsidRPr="006A122A">
              <w:rPr>
                <w:rFonts w:ascii="Times New Roman" w:hAnsi="Times New Roman"/>
                <w:b/>
                <w:sz w:val="20"/>
                <w:szCs w:val="20"/>
                <w:lang w:val="ru-RU"/>
              </w:rPr>
              <w:t>о</w:t>
            </w:r>
            <w:r w:rsidRPr="006A122A">
              <w:rPr>
                <w:rFonts w:ascii="Times New Roman" w:hAnsi="Times New Roman"/>
                <w:b/>
                <w:sz w:val="20"/>
                <w:szCs w:val="20"/>
              </w:rPr>
              <w:t>топление</w:t>
            </w:r>
          </w:p>
        </w:tc>
        <w:tc>
          <w:tcPr>
            <w:tcW w:w="807" w:type="pct"/>
            <w:vAlign w:val="center"/>
          </w:tcPr>
          <w:p w14:paraId="602E73C4" w14:textId="14F40F49" w:rsidR="00BA3119" w:rsidRPr="006A122A" w:rsidRDefault="006A122A" w:rsidP="00496D09">
            <w:pPr>
              <w:spacing w:line="360" w:lineRule="auto"/>
              <w:jc w:val="center"/>
              <w:rPr>
                <w:rFonts w:ascii="Times New Roman" w:hAnsi="Times New Roman"/>
                <w:b/>
                <w:sz w:val="20"/>
                <w:szCs w:val="20"/>
              </w:rPr>
            </w:pPr>
            <w:r w:rsidRPr="006A122A">
              <w:rPr>
                <w:rFonts w:ascii="Times New Roman" w:hAnsi="Times New Roman"/>
                <w:b/>
                <w:sz w:val="20"/>
                <w:szCs w:val="20"/>
                <w:lang w:val="ru-RU"/>
              </w:rPr>
              <w:t>вентиляция</w:t>
            </w:r>
          </w:p>
        </w:tc>
        <w:tc>
          <w:tcPr>
            <w:tcW w:w="809" w:type="pct"/>
            <w:vAlign w:val="center"/>
          </w:tcPr>
          <w:p w14:paraId="711C219B" w14:textId="38CF6FB7" w:rsidR="00BA3119" w:rsidRPr="006A122A" w:rsidRDefault="006A122A" w:rsidP="00496D09">
            <w:pPr>
              <w:spacing w:line="360" w:lineRule="auto"/>
              <w:jc w:val="center"/>
              <w:rPr>
                <w:rFonts w:ascii="Times New Roman" w:hAnsi="Times New Roman"/>
                <w:b/>
                <w:sz w:val="20"/>
                <w:szCs w:val="20"/>
                <w:lang w:val="ru-RU"/>
              </w:rPr>
            </w:pPr>
            <w:r w:rsidRPr="006A122A">
              <w:rPr>
                <w:rFonts w:ascii="Times New Roman" w:hAnsi="Times New Roman"/>
                <w:b/>
                <w:sz w:val="20"/>
                <w:szCs w:val="20"/>
              </w:rPr>
              <w:t>ГВС</w:t>
            </w:r>
          </w:p>
        </w:tc>
        <w:tc>
          <w:tcPr>
            <w:tcW w:w="862" w:type="pct"/>
            <w:vMerge/>
          </w:tcPr>
          <w:p w14:paraId="5F423DBA" w14:textId="77777777" w:rsidR="00BA3119" w:rsidRPr="006A122A" w:rsidRDefault="00BA3119" w:rsidP="00496D09">
            <w:pPr>
              <w:spacing w:line="360" w:lineRule="auto"/>
              <w:jc w:val="center"/>
              <w:rPr>
                <w:rFonts w:ascii="Times New Roman" w:hAnsi="Times New Roman"/>
                <w:b/>
                <w:sz w:val="20"/>
                <w:szCs w:val="20"/>
              </w:rPr>
            </w:pPr>
          </w:p>
        </w:tc>
        <w:tc>
          <w:tcPr>
            <w:tcW w:w="862" w:type="pct"/>
            <w:vMerge/>
            <w:vAlign w:val="center"/>
          </w:tcPr>
          <w:p w14:paraId="0B4703AE" w14:textId="77777777" w:rsidR="00BA3119" w:rsidRPr="006A122A" w:rsidRDefault="00BA3119" w:rsidP="00496D09">
            <w:pPr>
              <w:spacing w:line="360" w:lineRule="auto"/>
              <w:jc w:val="center"/>
              <w:rPr>
                <w:rFonts w:ascii="Times New Roman" w:hAnsi="Times New Roman"/>
                <w:b/>
                <w:sz w:val="20"/>
                <w:szCs w:val="20"/>
              </w:rPr>
            </w:pPr>
          </w:p>
        </w:tc>
      </w:tr>
      <w:tr w:rsidR="00001281" w:rsidRPr="005251E6" w14:paraId="034A2E92" w14:textId="77777777" w:rsidTr="00001281">
        <w:trPr>
          <w:jc w:val="center"/>
        </w:trPr>
        <w:tc>
          <w:tcPr>
            <w:tcW w:w="853" w:type="pct"/>
            <w:vAlign w:val="center"/>
          </w:tcPr>
          <w:p w14:paraId="411A7DC5" w14:textId="77777777" w:rsidR="00001281" w:rsidRPr="006A122A" w:rsidRDefault="00001281" w:rsidP="00001281">
            <w:pPr>
              <w:spacing w:line="360" w:lineRule="auto"/>
              <w:jc w:val="center"/>
              <w:rPr>
                <w:rFonts w:ascii="Times New Roman" w:hAnsi="Times New Roman"/>
                <w:sz w:val="20"/>
                <w:szCs w:val="20"/>
                <w:lang w:val="ru-RU"/>
              </w:rPr>
            </w:pPr>
            <w:r w:rsidRPr="006A122A">
              <w:rPr>
                <w:rFonts w:ascii="Times New Roman" w:hAnsi="Times New Roman"/>
                <w:sz w:val="20"/>
                <w:szCs w:val="20"/>
                <w:lang w:val="ru-RU"/>
              </w:rPr>
              <w:t>ТЭЦ</w:t>
            </w:r>
          </w:p>
        </w:tc>
        <w:tc>
          <w:tcPr>
            <w:tcW w:w="807" w:type="pct"/>
            <w:vAlign w:val="center"/>
          </w:tcPr>
          <w:p w14:paraId="3057C9AE" w14:textId="536B1089" w:rsidR="00001281" w:rsidRPr="00C122FD" w:rsidRDefault="00001281" w:rsidP="00001281">
            <w:pPr>
              <w:spacing w:line="360" w:lineRule="auto"/>
              <w:jc w:val="center"/>
              <w:rPr>
                <w:rFonts w:ascii="Times New Roman" w:hAnsi="Times New Roman"/>
                <w:b/>
                <w:sz w:val="20"/>
                <w:szCs w:val="20"/>
              </w:rPr>
            </w:pPr>
            <w:r w:rsidRPr="00C122FD">
              <w:rPr>
                <w:rFonts w:ascii="Times New Roman" w:hAnsi="Times New Roman"/>
                <w:color w:val="000000"/>
                <w:sz w:val="20"/>
                <w:szCs w:val="20"/>
              </w:rPr>
              <w:t>208,1056</w:t>
            </w:r>
          </w:p>
        </w:tc>
        <w:tc>
          <w:tcPr>
            <w:tcW w:w="807" w:type="pct"/>
            <w:vAlign w:val="center"/>
          </w:tcPr>
          <w:p w14:paraId="32E0ED41" w14:textId="4D664AC9" w:rsidR="00001281" w:rsidRPr="00C122FD" w:rsidRDefault="00001281" w:rsidP="00001281">
            <w:pPr>
              <w:spacing w:line="360" w:lineRule="auto"/>
              <w:jc w:val="center"/>
              <w:rPr>
                <w:rFonts w:ascii="Times New Roman" w:hAnsi="Times New Roman"/>
                <w:b/>
                <w:sz w:val="20"/>
                <w:szCs w:val="20"/>
              </w:rPr>
            </w:pPr>
            <w:r w:rsidRPr="00C122FD">
              <w:rPr>
                <w:rFonts w:ascii="Times New Roman" w:hAnsi="Times New Roman"/>
                <w:color w:val="000000"/>
                <w:sz w:val="20"/>
                <w:szCs w:val="20"/>
              </w:rPr>
              <w:t>19,0579</w:t>
            </w:r>
          </w:p>
        </w:tc>
        <w:tc>
          <w:tcPr>
            <w:tcW w:w="809" w:type="pct"/>
            <w:vAlign w:val="center"/>
          </w:tcPr>
          <w:p w14:paraId="79FAB6AB" w14:textId="684FD3E3" w:rsidR="00001281" w:rsidRPr="00C122FD" w:rsidRDefault="00001281" w:rsidP="00001281">
            <w:pPr>
              <w:spacing w:line="360" w:lineRule="auto"/>
              <w:jc w:val="center"/>
              <w:rPr>
                <w:rFonts w:ascii="Times New Roman" w:hAnsi="Times New Roman"/>
                <w:b/>
                <w:sz w:val="20"/>
                <w:szCs w:val="20"/>
              </w:rPr>
            </w:pPr>
            <w:r w:rsidRPr="00C122FD">
              <w:rPr>
                <w:rFonts w:ascii="Times New Roman" w:hAnsi="Times New Roman"/>
                <w:color w:val="000000"/>
                <w:sz w:val="20"/>
                <w:szCs w:val="20"/>
              </w:rPr>
              <w:t>95,8845</w:t>
            </w:r>
          </w:p>
        </w:tc>
        <w:tc>
          <w:tcPr>
            <w:tcW w:w="862" w:type="pct"/>
            <w:vAlign w:val="bottom"/>
          </w:tcPr>
          <w:p w14:paraId="223EB915" w14:textId="5980A79F" w:rsidR="00001281" w:rsidRPr="00C122FD" w:rsidRDefault="00001281" w:rsidP="00001281">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60,9609</w:t>
            </w:r>
          </w:p>
        </w:tc>
        <w:tc>
          <w:tcPr>
            <w:tcW w:w="862" w:type="pct"/>
            <w:vAlign w:val="bottom"/>
          </w:tcPr>
          <w:p w14:paraId="5B4F10F3" w14:textId="37AB57C7" w:rsidR="00001281" w:rsidRPr="00C122FD" w:rsidRDefault="00001281" w:rsidP="00001281">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559,8023</w:t>
            </w:r>
          </w:p>
        </w:tc>
      </w:tr>
      <w:tr w:rsidR="00403B90" w:rsidRPr="005251E6" w14:paraId="4BB8CE01" w14:textId="77777777" w:rsidTr="00403B90">
        <w:trPr>
          <w:jc w:val="center"/>
        </w:trPr>
        <w:tc>
          <w:tcPr>
            <w:tcW w:w="853" w:type="pct"/>
            <w:vAlign w:val="center"/>
          </w:tcPr>
          <w:p w14:paraId="4FE946EB" w14:textId="77777777" w:rsidR="00403B90" w:rsidRPr="006A122A" w:rsidRDefault="00403B90" w:rsidP="00403B90">
            <w:pPr>
              <w:spacing w:line="360" w:lineRule="auto"/>
              <w:jc w:val="center"/>
              <w:rPr>
                <w:rFonts w:ascii="Times New Roman" w:hAnsi="Times New Roman"/>
                <w:sz w:val="20"/>
                <w:szCs w:val="20"/>
              </w:rPr>
            </w:pPr>
            <w:r w:rsidRPr="006A122A">
              <w:rPr>
                <w:rFonts w:ascii="Times New Roman" w:hAnsi="Times New Roman"/>
                <w:sz w:val="20"/>
                <w:szCs w:val="20"/>
              </w:rPr>
              <w:t>ЦОК</w:t>
            </w:r>
          </w:p>
        </w:tc>
        <w:tc>
          <w:tcPr>
            <w:tcW w:w="807" w:type="pct"/>
            <w:vAlign w:val="center"/>
          </w:tcPr>
          <w:p w14:paraId="435281D6" w14:textId="27421AA2"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13,1029</w:t>
            </w:r>
          </w:p>
        </w:tc>
        <w:tc>
          <w:tcPr>
            <w:tcW w:w="807" w:type="pct"/>
            <w:vAlign w:val="center"/>
          </w:tcPr>
          <w:p w14:paraId="4F4BBEC4" w14:textId="2E0479BE"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0,6242</w:t>
            </w:r>
          </w:p>
        </w:tc>
        <w:tc>
          <w:tcPr>
            <w:tcW w:w="809" w:type="pct"/>
            <w:vAlign w:val="center"/>
          </w:tcPr>
          <w:p w14:paraId="27E23EBF" w14:textId="7CBF2D09"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1,9535</w:t>
            </w:r>
          </w:p>
        </w:tc>
        <w:tc>
          <w:tcPr>
            <w:tcW w:w="862" w:type="pct"/>
            <w:vAlign w:val="center"/>
          </w:tcPr>
          <w:p w14:paraId="2D8DDB30" w14:textId="17562532"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4,5985</w:t>
            </w:r>
          </w:p>
        </w:tc>
        <w:tc>
          <w:tcPr>
            <w:tcW w:w="862" w:type="pct"/>
            <w:vAlign w:val="center"/>
          </w:tcPr>
          <w:p w14:paraId="361E83F3" w14:textId="73928667"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20,2790</w:t>
            </w:r>
          </w:p>
        </w:tc>
      </w:tr>
      <w:tr w:rsidR="00403B90" w:rsidRPr="00914883" w14:paraId="1A93ED6B" w14:textId="77777777" w:rsidTr="00403B90">
        <w:trPr>
          <w:jc w:val="center"/>
        </w:trPr>
        <w:tc>
          <w:tcPr>
            <w:tcW w:w="853" w:type="pct"/>
            <w:vAlign w:val="center"/>
          </w:tcPr>
          <w:p w14:paraId="0BC3D635" w14:textId="77777777" w:rsidR="00403B90" w:rsidRPr="006A122A" w:rsidRDefault="00403B90" w:rsidP="00403B90">
            <w:pPr>
              <w:spacing w:line="360" w:lineRule="auto"/>
              <w:jc w:val="center"/>
              <w:rPr>
                <w:rFonts w:ascii="Times New Roman" w:hAnsi="Times New Roman"/>
                <w:sz w:val="20"/>
                <w:szCs w:val="20"/>
              </w:rPr>
            </w:pPr>
            <w:r w:rsidRPr="006A122A">
              <w:rPr>
                <w:rFonts w:ascii="Times New Roman" w:hAnsi="Times New Roman"/>
                <w:sz w:val="20"/>
                <w:szCs w:val="20"/>
              </w:rPr>
              <w:t>Камышка</w:t>
            </w:r>
          </w:p>
        </w:tc>
        <w:tc>
          <w:tcPr>
            <w:tcW w:w="807" w:type="pct"/>
            <w:vAlign w:val="center"/>
          </w:tcPr>
          <w:p w14:paraId="72FD5A8F" w14:textId="4D2FA941"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1,1072</w:t>
            </w:r>
          </w:p>
        </w:tc>
        <w:tc>
          <w:tcPr>
            <w:tcW w:w="807" w:type="pct"/>
            <w:vAlign w:val="center"/>
          </w:tcPr>
          <w:p w14:paraId="7C881FB3" w14:textId="387D0D89" w:rsidR="00403B90" w:rsidRPr="00C122FD" w:rsidRDefault="00403B90" w:rsidP="00403B90">
            <w:pPr>
              <w:spacing w:line="360" w:lineRule="auto"/>
              <w:jc w:val="center"/>
              <w:rPr>
                <w:rFonts w:ascii="Times New Roman" w:hAnsi="Times New Roman"/>
                <w:sz w:val="20"/>
                <w:szCs w:val="20"/>
              </w:rPr>
            </w:pPr>
            <w:r w:rsidRPr="00C122FD">
              <w:rPr>
                <w:rFonts w:ascii="Times New Roman" w:hAnsi="Times New Roman"/>
                <w:sz w:val="20"/>
                <w:szCs w:val="20"/>
                <w:lang w:val="ru-RU"/>
              </w:rPr>
              <w:t>0,0625</w:t>
            </w:r>
          </w:p>
        </w:tc>
        <w:tc>
          <w:tcPr>
            <w:tcW w:w="809" w:type="pct"/>
            <w:vAlign w:val="center"/>
          </w:tcPr>
          <w:p w14:paraId="0D350AB2" w14:textId="307D2254"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0,0000</w:t>
            </w:r>
          </w:p>
        </w:tc>
        <w:tc>
          <w:tcPr>
            <w:tcW w:w="862" w:type="pct"/>
            <w:vAlign w:val="center"/>
          </w:tcPr>
          <w:p w14:paraId="46E7FB19" w14:textId="5EDD9AFF"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0,1842</w:t>
            </w:r>
          </w:p>
        </w:tc>
        <w:tc>
          <w:tcPr>
            <w:tcW w:w="862" w:type="pct"/>
            <w:vAlign w:val="center"/>
          </w:tcPr>
          <w:p w14:paraId="4C98BCE8" w14:textId="0F31ADDD"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1,3539</w:t>
            </w:r>
          </w:p>
        </w:tc>
      </w:tr>
      <w:tr w:rsidR="00403B90" w:rsidRPr="0020099D" w14:paraId="1A83AB91" w14:textId="77777777" w:rsidTr="00403B90">
        <w:trPr>
          <w:jc w:val="center"/>
        </w:trPr>
        <w:tc>
          <w:tcPr>
            <w:tcW w:w="853" w:type="pct"/>
            <w:vAlign w:val="center"/>
          </w:tcPr>
          <w:p w14:paraId="3807F33E" w14:textId="77777777" w:rsidR="00403B90" w:rsidRPr="00914883" w:rsidRDefault="00403B90" w:rsidP="00403B90">
            <w:pPr>
              <w:spacing w:line="360" w:lineRule="auto"/>
              <w:jc w:val="center"/>
              <w:rPr>
                <w:rFonts w:ascii="Times New Roman" w:hAnsi="Times New Roman"/>
                <w:sz w:val="20"/>
                <w:szCs w:val="20"/>
              </w:rPr>
            </w:pPr>
            <w:r w:rsidRPr="00914883">
              <w:rPr>
                <w:rFonts w:ascii="Times New Roman" w:hAnsi="Times New Roman"/>
                <w:sz w:val="20"/>
                <w:szCs w:val="20"/>
              </w:rPr>
              <w:t>Орловка</w:t>
            </w:r>
          </w:p>
        </w:tc>
        <w:tc>
          <w:tcPr>
            <w:tcW w:w="807" w:type="pct"/>
            <w:vAlign w:val="center"/>
          </w:tcPr>
          <w:p w14:paraId="240B7568" w14:textId="33986AED" w:rsidR="00403B90" w:rsidRPr="00C122FD" w:rsidRDefault="004D47FE" w:rsidP="00403B90">
            <w:pPr>
              <w:spacing w:line="360" w:lineRule="auto"/>
              <w:jc w:val="center"/>
              <w:rPr>
                <w:rFonts w:ascii="Times New Roman" w:hAnsi="Times New Roman"/>
                <w:sz w:val="20"/>
                <w:szCs w:val="20"/>
                <w:lang w:val="ru-RU"/>
              </w:rPr>
            </w:pPr>
            <w:r>
              <w:rPr>
                <w:rFonts w:ascii="Times New Roman" w:hAnsi="Times New Roman"/>
                <w:color w:val="000000"/>
                <w:sz w:val="20"/>
                <w:szCs w:val="20"/>
              </w:rPr>
              <w:t>0,</w:t>
            </w:r>
            <w:r>
              <w:rPr>
                <w:rFonts w:ascii="Times New Roman" w:hAnsi="Times New Roman"/>
                <w:color w:val="000000"/>
                <w:sz w:val="20"/>
                <w:szCs w:val="20"/>
                <w:lang w:val="ru-RU"/>
              </w:rPr>
              <w:t>6554</w:t>
            </w:r>
          </w:p>
        </w:tc>
        <w:tc>
          <w:tcPr>
            <w:tcW w:w="807" w:type="pct"/>
            <w:vAlign w:val="center"/>
          </w:tcPr>
          <w:p w14:paraId="66A3CF20" w14:textId="096C381A"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color w:val="000000"/>
                <w:sz w:val="20"/>
                <w:szCs w:val="20"/>
              </w:rPr>
              <w:t>0</w:t>
            </w:r>
            <w:r w:rsidRPr="00C122FD">
              <w:rPr>
                <w:rFonts w:ascii="Times New Roman" w:hAnsi="Times New Roman"/>
                <w:color w:val="000000"/>
                <w:sz w:val="20"/>
                <w:szCs w:val="20"/>
                <w:lang w:val="ru-RU"/>
              </w:rPr>
              <w:t>,0000</w:t>
            </w:r>
          </w:p>
        </w:tc>
        <w:tc>
          <w:tcPr>
            <w:tcW w:w="809" w:type="pct"/>
            <w:vAlign w:val="center"/>
          </w:tcPr>
          <w:p w14:paraId="354DEF3E" w14:textId="17B0E589" w:rsidR="00403B90" w:rsidRPr="00C122FD" w:rsidRDefault="00403B90" w:rsidP="00403B90">
            <w:pPr>
              <w:spacing w:line="360" w:lineRule="auto"/>
              <w:jc w:val="center"/>
              <w:rPr>
                <w:rFonts w:ascii="Times New Roman" w:hAnsi="Times New Roman"/>
                <w:sz w:val="20"/>
                <w:szCs w:val="20"/>
              </w:rPr>
            </w:pPr>
            <w:r w:rsidRPr="00C122FD">
              <w:rPr>
                <w:rFonts w:ascii="Times New Roman" w:hAnsi="Times New Roman"/>
                <w:color w:val="000000"/>
                <w:sz w:val="20"/>
                <w:szCs w:val="20"/>
              </w:rPr>
              <w:t>0,0118</w:t>
            </w:r>
          </w:p>
        </w:tc>
        <w:tc>
          <w:tcPr>
            <w:tcW w:w="862" w:type="pct"/>
            <w:vAlign w:val="center"/>
          </w:tcPr>
          <w:p w14:paraId="09DFF797" w14:textId="76900C70" w:rsidR="00403B90" w:rsidRPr="00C122FD" w:rsidRDefault="00403B90" w:rsidP="00403B90">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0,1330</w:t>
            </w:r>
          </w:p>
        </w:tc>
        <w:tc>
          <w:tcPr>
            <w:tcW w:w="862" w:type="pct"/>
            <w:vAlign w:val="center"/>
          </w:tcPr>
          <w:p w14:paraId="702A1C11" w14:textId="457F314D" w:rsidR="00403B90" w:rsidRPr="00C122FD" w:rsidRDefault="00403B90" w:rsidP="004D47FE">
            <w:pPr>
              <w:spacing w:line="360" w:lineRule="auto"/>
              <w:jc w:val="center"/>
              <w:rPr>
                <w:rFonts w:ascii="Times New Roman" w:hAnsi="Times New Roman"/>
                <w:sz w:val="20"/>
                <w:szCs w:val="20"/>
                <w:lang w:val="ru-RU"/>
              </w:rPr>
            </w:pPr>
            <w:r w:rsidRPr="00C122FD">
              <w:rPr>
                <w:rFonts w:ascii="Times New Roman" w:hAnsi="Times New Roman"/>
                <w:sz w:val="20"/>
                <w:szCs w:val="20"/>
                <w:lang w:val="ru-RU"/>
              </w:rPr>
              <w:t>0,</w:t>
            </w:r>
            <w:r w:rsidR="004D47FE">
              <w:rPr>
                <w:rFonts w:ascii="Times New Roman" w:hAnsi="Times New Roman"/>
                <w:sz w:val="20"/>
                <w:szCs w:val="20"/>
                <w:lang w:val="ru-RU"/>
              </w:rPr>
              <w:t>7907</w:t>
            </w:r>
          </w:p>
        </w:tc>
      </w:tr>
    </w:tbl>
    <w:p w14:paraId="4859A906" w14:textId="77777777" w:rsidR="00BA3119" w:rsidRPr="0020099D" w:rsidRDefault="00BA3119" w:rsidP="00BA3119">
      <w:pPr>
        <w:spacing w:line="360" w:lineRule="auto"/>
        <w:jc w:val="both"/>
        <w:rPr>
          <w:rFonts w:ascii="Times New Roman" w:eastAsia="Times New Roman" w:hAnsi="Times New Roman"/>
          <w:sz w:val="24"/>
          <w:lang w:val="ru-RU"/>
        </w:rPr>
      </w:pPr>
    </w:p>
    <w:p w14:paraId="32B632BB" w14:textId="77777777" w:rsidR="00BA3119" w:rsidRPr="0020099D" w:rsidRDefault="00BA3119" w:rsidP="00BA3119">
      <w:pPr>
        <w:pStyle w:val="afff3"/>
      </w:pPr>
      <w:r w:rsidRPr="0020099D">
        <w:t>Расчетные часовые тепловые нагрузки потребителей тепловой энергии</w:t>
      </w:r>
      <w:r>
        <w:t xml:space="preserve"> </w:t>
      </w:r>
      <w:r w:rsidRPr="0020099D">
        <w:t>определялись с учетом приведения тепловых нагрузок на отопление и вентиляцию к расчетной температуре наружного воздуха, а также с учетом показаний приборов учета тепловой энергии у потребителей</w:t>
      </w:r>
      <w:r>
        <w:t xml:space="preserve"> </w:t>
      </w:r>
      <w:r w:rsidRPr="0020099D">
        <w:t xml:space="preserve">(Приказ Минстроя РФ №99_17-03-2014 «Об утверждении методики осуществления коммерческого учета тепловой энергии, теплоносителя»). </w:t>
      </w:r>
    </w:p>
    <w:p w14:paraId="12C50AD3" w14:textId="17A9DEAD" w:rsidR="00BA3119" w:rsidRDefault="00BA3119" w:rsidP="00BA3119">
      <w:pPr>
        <w:pStyle w:val="afff3"/>
      </w:pPr>
      <w:r w:rsidRPr="0020099D">
        <w:t xml:space="preserve">Распределение полученной оценки расчетной тепловой нагрузки по видам тепловой нагрузки (отопление, вентиляция, горячее водоснабжение, технология, потери в тепловых сетях и расход мощности на хозяйственные нужды) получено на основе пропорционального метода деления договорных тепловых нагрузок. </w:t>
      </w:r>
    </w:p>
    <w:p w14:paraId="6AD04F9D" w14:textId="23CA75F2" w:rsidR="00BA3119" w:rsidRDefault="00BA3119" w:rsidP="00BA3119">
      <w:pPr>
        <w:pStyle w:val="afff3"/>
      </w:pPr>
    </w:p>
    <w:p w14:paraId="291B8128" w14:textId="77777777" w:rsidR="00AC2438" w:rsidRPr="0020099D" w:rsidRDefault="00AC2438" w:rsidP="00BA3119">
      <w:pPr>
        <w:pStyle w:val="afff3"/>
      </w:pPr>
    </w:p>
    <w:p w14:paraId="2C3D00CB" w14:textId="77777777" w:rsidR="00BA3119" w:rsidRPr="0020099D" w:rsidRDefault="00BA3119" w:rsidP="00BA3119">
      <w:pPr>
        <w:pStyle w:val="2"/>
        <w:rPr>
          <w:lang w:val="ru-RU"/>
        </w:rPr>
      </w:pPr>
      <w:bookmarkStart w:id="220" w:name="_Toc201744791"/>
      <w:r w:rsidRPr="0020099D">
        <w:rPr>
          <w:lang w:val="ru-RU"/>
        </w:rPr>
        <w:lastRenderedPageBreak/>
        <w:t>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3B5431CE" w14:textId="77777777" w:rsidR="00BA3119" w:rsidRPr="0020099D" w:rsidRDefault="00BA3119" w:rsidP="00BA3119">
      <w:pPr>
        <w:rPr>
          <w:rFonts w:ascii="Times New Roman" w:hAnsi="Times New Roman"/>
          <w:lang w:val="ru-RU"/>
        </w:rPr>
      </w:pPr>
    </w:p>
    <w:p w14:paraId="28077F4F" w14:textId="77777777" w:rsidR="00BA3119" w:rsidRPr="0020099D" w:rsidRDefault="00BA3119" w:rsidP="00BA3119">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Индивидуальное отопление жилых помещений в многоквартирных домах ЗАТО Северск не осуществляется.</w:t>
      </w:r>
    </w:p>
    <w:p w14:paraId="14896660" w14:textId="1EA96A98" w:rsidR="00BA3119" w:rsidRDefault="00BA3119" w:rsidP="00BA4709">
      <w:pPr>
        <w:pStyle w:val="afff3"/>
      </w:pPr>
    </w:p>
    <w:p w14:paraId="31BB4DB1" w14:textId="77777777" w:rsidR="00BA3119" w:rsidRPr="0020099D" w:rsidRDefault="00BA3119" w:rsidP="00BA3119">
      <w:pPr>
        <w:pStyle w:val="2"/>
        <w:rPr>
          <w:lang w:val="ru-RU"/>
        </w:rPr>
      </w:pPr>
      <w:bookmarkStart w:id="221" w:name="_Toc424130345"/>
      <w:bookmarkStart w:id="222" w:name="_Toc444257605"/>
      <w:bookmarkStart w:id="223" w:name="_Toc457531294"/>
      <w:bookmarkStart w:id="224" w:name="_Toc49372891"/>
      <w:bookmarkStart w:id="225" w:name="_Toc201744792"/>
      <w:r w:rsidRPr="0020099D">
        <w:rPr>
          <w:lang w:val="ru-RU"/>
        </w:rPr>
        <w:t>Значения потребления тепловой энергии в расчетных элементах территориального деления за отопительный период и за год в целом</w:t>
      </w:r>
      <w:bookmarkEnd w:id="221"/>
      <w:bookmarkEnd w:id="222"/>
      <w:bookmarkEnd w:id="223"/>
      <w:bookmarkEnd w:id="224"/>
      <w:bookmarkEnd w:id="225"/>
    </w:p>
    <w:p w14:paraId="79A05D8F" w14:textId="77777777" w:rsidR="00BA3119" w:rsidRPr="0020099D" w:rsidRDefault="00BA3119" w:rsidP="00BA3119">
      <w:pPr>
        <w:jc w:val="both"/>
        <w:rPr>
          <w:lang w:val="ru-RU"/>
        </w:rPr>
      </w:pPr>
    </w:p>
    <w:p w14:paraId="1832241F" w14:textId="77777777" w:rsidR="00BA3119" w:rsidRPr="0020099D" w:rsidRDefault="00BA3119" w:rsidP="00BA3119">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Потребление тепловой энергии в расчетных элементах территориального деления при расчетных температурах наружного воздуха определено для отопления, вентиляции и горячего водоснабжения расчетным способом (МДК № 4-05.2004 от 12.08.2003 «Методика определения потребности в топливе, электрической энергии и теплоносителей в системах коммунального теплоснабжения») с учетом следующих параметров:</w:t>
      </w:r>
    </w:p>
    <w:p w14:paraId="56A085C3" w14:textId="77777777" w:rsidR="00BA3119" w:rsidRPr="0020099D" w:rsidRDefault="00BA3119" w:rsidP="00AC069A">
      <w:pPr>
        <w:pStyle w:val="af1"/>
        <w:numPr>
          <w:ilvl w:val="0"/>
          <w:numId w:val="11"/>
        </w:numPr>
        <w:spacing w:line="360" w:lineRule="auto"/>
        <w:rPr>
          <w:rFonts w:eastAsia="Times New Roman"/>
        </w:rPr>
      </w:pPr>
      <w:r w:rsidRPr="0020099D">
        <w:rPr>
          <w:rFonts w:eastAsia="Times New Roman"/>
        </w:rPr>
        <w:t>продолжительность отопительного периода 233 дня;</w:t>
      </w:r>
    </w:p>
    <w:p w14:paraId="67387523" w14:textId="77777777" w:rsidR="00BA3119" w:rsidRPr="0020099D" w:rsidRDefault="00BA3119" w:rsidP="00AC069A">
      <w:pPr>
        <w:pStyle w:val="af1"/>
        <w:numPr>
          <w:ilvl w:val="0"/>
          <w:numId w:val="11"/>
        </w:numPr>
        <w:spacing w:line="360" w:lineRule="auto"/>
        <w:rPr>
          <w:rFonts w:eastAsia="Times New Roman"/>
        </w:rPr>
      </w:pPr>
      <w:r w:rsidRPr="0020099D">
        <w:rPr>
          <w:rFonts w:eastAsia="Times New Roman"/>
        </w:rPr>
        <w:t>температура воздуха наиболее холодной пятидневки обеспеченностью 0,92 –</w:t>
      </w:r>
      <w:r>
        <w:rPr>
          <w:rFonts w:eastAsia="Times New Roman"/>
        </w:rPr>
        <w:t xml:space="preserve"> </w:t>
      </w:r>
      <w:r w:rsidRPr="0020099D">
        <w:rPr>
          <w:rFonts w:eastAsia="Times New Roman"/>
        </w:rPr>
        <w:t>минус 39 °С;</w:t>
      </w:r>
    </w:p>
    <w:p w14:paraId="7BF29DBF" w14:textId="77777777" w:rsidR="00BA3119" w:rsidRPr="0020099D" w:rsidRDefault="00BA3119" w:rsidP="00AC069A">
      <w:pPr>
        <w:pStyle w:val="af1"/>
        <w:numPr>
          <w:ilvl w:val="0"/>
          <w:numId w:val="11"/>
        </w:numPr>
        <w:spacing w:line="360" w:lineRule="auto"/>
        <w:rPr>
          <w:rFonts w:eastAsia="Times New Roman"/>
        </w:rPr>
      </w:pPr>
      <w:r w:rsidRPr="0020099D">
        <w:rPr>
          <w:rFonts w:eastAsia="Times New Roman"/>
        </w:rPr>
        <w:t>средняя температура наружного воздуха за отопительный период – минус 7,8 °С;</w:t>
      </w:r>
    </w:p>
    <w:p w14:paraId="259AA704" w14:textId="77777777" w:rsidR="00BA3119" w:rsidRPr="0020099D" w:rsidRDefault="00BA3119" w:rsidP="00AC069A">
      <w:pPr>
        <w:pStyle w:val="af1"/>
        <w:numPr>
          <w:ilvl w:val="0"/>
          <w:numId w:val="11"/>
        </w:numPr>
        <w:spacing w:line="360" w:lineRule="auto"/>
        <w:rPr>
          <w:rFonts w:eastAsia="Times New Roman"/>
        </w:rPr>
      </w:pPr>
      <w:r w:rsidRPr="0020099D">
        <w:rPr>
          <w:rFonts w:eastAsia="Times New Roman"/>
        </w:rPr>
        <w:t>продолжительность работы системы ГВС – 350 сут.;</w:t>
      </w:r>
    </w:p>
    <w:p w14:paraId="39061D65" w14:textId="77777777" w:rsidR="00BA3119" w:rsidRPr="0020099D" w:rsidRDefault="00BA3119" w:rsidP="00AC069A">
      <w:pPr>
        <w:pStyle w:val="af1"/>
        <w:numPr>
          <w:ilvl w:val="0"/>
          <w:numId w:val="11"/>
        </w:numPr>
        <w:spacing w:line="360" w:lineRule="auto"/>
        <w:rPr>
          <w:rFonts w:eastAsia="Times New Roman"/>
        </w:rPr>
      </w:pPr>
      <w:r w:rsidRPr="0020099D">
        <w:rPr>
          <w:rFonts w:eastAsia="Times New Roman"/>
        </w:rPr>
        <w:t>температура потребляемой холодной воды в водопроводной сети в отопительный период – 5°C;</w:t>
      </w:r>
    </w:p>
    <w:p w14:paraId="3AA27678" w14:textId="77777777" w:rsidR="00BA3119" w:rsidRPr="0020099D" w:rsidRDefault="00BA3119" w:rsidP="00AC069A">
      <w:pPr>
        <w:pStyle w:val="af1"/>
        <w:numPr>
          <w:ilvl w:val="0"/>
          <w:numId w:val="11"/>
        </w:numPr>
        <w:spacing w:line="360" w:lineRule="auto"/>
        <w:rPr>
          <w:rFonts w:eastAsia="Times New Roman"/>
        </w:rPr>
      </w:pPr>
      <w:r w:rsidRPr="0020099D">
        <w:rPr>
          <w:rFonts w:eastAsia="Times New Roman"/>
        </w:rPr>
        <w:t xml:space="preserve">температура холодной воды в водопроводной сети в неотопительный период – </w:t>
      </w:r>
      <w:smartTag w:uri="urn:schemas-microsoft-com:office:smarttags" w:element="metricconverter">
        <w:smartTagPr>
          <w:attr w:name="ProductID" w:val="15 ﾰC"/>
        </w:smartTagPr>
        <w:r w:rsidRPr="0020099D">
          <w:rPr>
            <w:rFonts w:eastAsia="Times New Roman"/>
          </w:rPr>
          <w:t>15 °C</w:t>
        </w:r>
      </w:smartTag>
      <w:r w:rsidRPr="0020099D">
        <w:rPr>
          <w:rFonts w:eastAsia="Times New Roman"/>
        </w:rPr>
        <w:t>.</w:t>
      </w:r>
    </w:p>
    <w:p w14:paraId="05A7BE14" w14:textId="77777777" w:rsidR="00BA3119" w:rsidRPr="0020099D" w:rsidRDefault="00BA3119" w:rsidP="00BA3119">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Значения годового потребления тепловой энергии на территории муниципального образования представлено в таблице 5.3.</w:t>
      </w:r>
    </w:p>
    <w:p w14:paraId="646B0B9A" w14:textId="77777777" w:rsidR="00BA3119" w:rsidRPr="0020099D" w:rsidRDefault="00BA3119" w:rsidP="00BA4709">
      <w:pPr>
        <w:pStyle w:val="afff3"/>
      </w:pPr>
    </w:p>
    <w:p w14:paraId="22F8CED6" w14:textId="54874CFB" w:rsidR="003C5C31" w:rsidRPr="0020099D" w:rsidRDefault="003C5C31" w:rsidP="00BA4709">
      <w:pPr>
        <w:pStyle w:val="afff3"/>
      </w:pPr>
      <w:bookmarkStart w:id="226" w:name="_Hlk136506807"/>
    </w:p>
    <w:p w14:paraId="038437CA" w14:textId="541FE428" w:rsidR="00406238" w:rsidRPr="0020099D" w:rsidRDefault="00406238" w:rsidP="00BA4709">
      <w:pPr>
        <w:pStyle w:val="afff3"/>
        <w:sectPr w:rsidR="00406238" w:rsidRPr="0020099D">
          <w:pgSz w:w="11906" w:h="16838"/>
          <w:pgMar w:top="1134" w:right="850" w:bottom="1134" w:left="1701" w:header="708" w:footer="708" w:gutter="0"/>
          <w:cols w:space="708"/>
          <w:docGrid w:linePitch="360"/>
        </w:sectPr>
      </w:pPr>
      <w:bookmarkStart w:id="227" w:name="_Hlk83712000"/>
      <w:bookmarkStart w:id="228" w:name="_Hlk136506648"/>
    </w:p>
    <w:p w14:paraId="1DF8213B" w14:textId="375C9FED" w:rsidR="001D24AE" w:rsidRPr="0020099D" w:rsidRDefault="001D24AE" w:rsidP="001D24AE">
      <w:pPr>
        <w:widowControl/>
        <w:spacing w:line="360" w:lineRule="auto"/>
        <w:rPr>
          <w:rFonts w:ascii="Times New Roman" w:eastAsia="Times New Roman" w:hAnsi="Times New Roman"/>
          <w:sz w:val="24"/>
          <w:lang w:val="ru-RU"/>
        </w:rPr>
      </w:pPr>
      <w:r w:rsidRPr="0020099D">
        <w:rPr>
          <w:rFonts w:ascii="Times New Roman" w:eastAsia="Times New Roman" w:hAnsi="Times New Roman"/>
          <w:sz w:val="24"/>
          <w:lang w:val="ru-RU"/>
        </w:rPr>
        <w:lastRenderedPageBreak/>
        <w:t>Таблица 5.</w:t>
      </w:r>
      <w:r w:rsidR="00BA3119">
        <w:rPr>
          <w:rFonts w:ascii="Times New Roman" w:eastAsia="Times New Roman" w:hAnsi="Times New Roman"/>
          <w:sz w:val="24"/>
          <w:lang w:val="ru-RU"/>
        </w:rPr>
        <w:t>3</w:t>
      </w:r>
      <w:r w:rsidRPr="0020099D">
        <w:rPr>
          <w:rFonts w:ascii="Times New Roman" w:eastAsia="Times New Roman" w:hAnsi="Times New Roman"/>
          <w:sz w:val="24"/>
          <w:lang w:val="ru-RU"/>
        </w:rPr>
        <w:t xml:space="preserve"> – </w:t>
      </w:r>
      <w:r w:rsidRPr="0020099D">
        <w:rPr>
          <w:rFonts w:ascii="Times New Roman" w:eastAsia="Times New Roman" w:hAnsi="Times New Roman"/>
          <w:bCs/>
          <w:sz w:val="24"/>
          <w:lang w:val="ru-RU"/>
        </w:rPr>
        <w:t xml:space="preserve">Потребление тепловой энергии в системах централизованного теплоснабжения ЗАТО Северск за </w:t>
      </w:r>
      <w:r w:rsidRPr="0020099D">
        <w:rPr>
          <w:rFonts w:ascii="Times New Roman" w:eastAsia="Times New Roman" w:hAnsi="Times New Roman"/>
          <w:sz w:val="24"/>
          <w:lang w:val="ru-RU"/>
        </w:rPr>
        <w:t>202</w:t>
      </w:r>
      <w:r w:rsidR="00C122FD">
        <w:rPr>
          <w:rFonts w:ascii="Times New Roman" w:eastAsia="Times New Roman" w:hAnsi="Times New Roman"/>
          <w:sz w:val="24"/>
          <w:lang w:val="ru-RU"/>
        </w:rPr>
        <w:t>4</w:t>
      </w:r>
      <w:r w:rsidRPr="0020099D">
        <w:rPr>
          <w:rFonts w:ascii="Times New Roman" w:eastAsia="Times New Roman" w:hAnsi="Times New Roman"/>
          <w:sz w:val="24"/>
          <w:lang w:val="ru-RU"/>
        </w:rPr>
        <w:t xml:space="preserve"> г.</w:t>
      </w:r>
      <w:r w:rsidR="00320EAB">
        <w:rPr>
          <w:rFonts w:ascii="Times New Roman" w:eastAsia="Times New Roman" w:hAnsi="Times New Roman"/>
          <w:sz w:val="24"/>
          <w:lang w:val="ru-RU"/>
        </w:rPr>
        <w:t>, Гкал/год</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1004"/>
        <w:gridCol w:w="1004"/>
        <w:gridCol w:w="1004"/>
        <w:gridCol w:w="1004"/>
        <w:gridCol w:w="1004"/>
        <w:gridCol w:w="1004"/>
        <w:gridCol w:w="1004"/>
        <w:gridCol w:w="1004"/>
        <w:gridCol w:w="1004"/>
        <w:gridCol w:w="1004"/>
        <w:gridCol w:w="1004"/>
        <w:gridCol w:w="1005"/>
      </w:tblGrid>
      <w:tr w:rsidR="00001281" w:rsidRPr="00001281" w14:paraId="26A20691" w14:textId="77777777" w:rsidTr="00001281">
        <w:trPr>
          <w:trHeight w:val="480"/>
          <w:tblHeader/>
        </w:trPr>
        <w:tc>
          <w:tcPr>
            <w:tcW w:w="2830" w:type="dxa"/>
            <w:vMerge w:val="restart"/>
            <w:shd w:val="clear" w:color="auto" w:fill="auto"/>
            <w:vAlign w:val="center"/>
          </w:tcPr>
          <w:p w14:paraId="38B86601" w14:textId="1FE0CB29" w:rsidR="00001281" w:rsidRPr="00001281" w:rsidRDefault="00001281" w:rsidP="001D24AE">
            <w:pPr>
              <w:widowControl/>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Источник тепловой энергии (система теплоснабжения)</w:t>
            </w:r>
          </w:p>
        </w:tc>
        <w:tc>
          <w:tcPr>
            <w:tcW w:w="4016" w:type="dxa"/>
            <w:gridSpan w:val="4"/>
            <w:shd w:val="clear" w:color="auto" w:fill="auto"/>
            <w:noWrap/>
            <w:vAlign w:val="center"/>
          </w:tcPr>
          <w:p w14:paraId="012E7D50" w14:textId="38ECCAFE" w:rsidR="00001281" w:rsidRPr="00001281" w:rsidRDefault="00001281" w:rsidP="001D24AE">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Население</w:t>
            </w:r>
          </w:p>
        </w:tc>
        <w:tc>
          <w:tcPr>
            <w:tcW w:w="4016" w:type="dxa"/>
            <w:gridSpan w:val="4"/>
            <w:shd w:val="clear" w:color="auto" w:fill="auto"/>
            <w:noWrap/>
            <w:vAlign w:val="center"/>
          </w:tcPr>
          <w:p w14:paraId="2BA81B7E" w14:textId="19FD2CC1" w:rsidR="00001281" w:rsidRPr="00001281" w:rsidRDefault="00001281" w:rsidP="001D24AE">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Прочие</w:t>
            </w:r>
          </w:p>
        </w:tc>
        <w:tc>
          <w:tcPr>
            <w:tcW w:w="4017" w:type="dxa"/>
            <w:gridSpan w:val="4"/>
            <w:shd w:val="clear" w:color="auto" w:fill="auto"/>
            <w:noWrap/>
            <w:vAlign w:val="center"/>
          </w:tcPr>
          <w:p w14:paraId="6782F947" w14:textId="59A067EE" w:rsidR="00001281" w:rsidRPr="00001281" w:rsidRDefault="00001281" w:rsidP="001D24AE">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Всего</w:t>
            </w:r>
          </w:p>
        </w:tc>
      </w:tr>
      <w:tr w:rsidR="00001281" w:rsidRPr="000C5DAA" w14:paraId="138FCA93" w14:textId="77777777" w:rsidTr="00001281">
        <w:trPr>
          <w:trHeight w:val="480"/>
          <w:tblHeader/>
        </w:trPr>
        <w:tc>
          <w:tcPr>
            <w:tcW w:w="2830" w:type="dxa"/>
            <w:vMerge/>
            <w:shd w:val="clear" w:color="auto" w:fill="auto"/>
            <w:vAlign w:val="center"/>
          </w:tcPr>
          <w:p w14:paraId="3A6C0859" w14:textId="77777777" w:rsidR="00001281" w:rsidRPr="00001281" w:rsidRDefault="00001281" w:rsidP="00001281">
            <w:pPr>
              <w:widowControl/>
              <w:rPr>
                <w:rFonts w:ascii="Times New Roman" w:eastAsia="Times New Roman" w:hAnsi="Times New Roman"/>
                <w:b/>
                <w:bCs/>
                <w:color w:val="000000"/>
                <w:sz w:val="20"/>
                <w:szCs w:val="20"/>
                <w:lang w:val="ru-RU" w:eastAsia="ru-RU"/>
              </w:rPr>
            </w:pPr>
          </w:p>
        </w:tc>
        <w:tc>
          <w:tcPr>
            <w:tcW w:w="1004" w:type="dxa"/>
            <w:shd w:val="clear" w:color="auto" w:fill="auto"/>
            <w:noWrap/>
            <w:vAlign w:val="center"/>
          </w:tcPr>
          <w:p w14:paraId="5D892415" w14:textId="5DC99E4F"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Отопление</w:t>
            </w:r>
          </w:p>
        </w:tc>
        <w:tc>
          <w:tcPr>
            <w:tcW w:w="1004" w:type="dxa"/>
            <w:shd w:val="clear" w:color="auto" w:fill="auto"/>
            <w:noWrap/>
            <w:vAlign w:val="center"/>
          </w:tcPr>
          <w:p w14:paraId="713A2D17" w14:textId="1ACB21EE"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ГВС</w:t>
            </w:r>
          </w:p>
        </w:tc>
        <w:tc>
          <w:tcPr>
            <w:tcW w:w="1004" w:type="dxa"/>
            <w:shd w:val="clear" w:color="auto" w:fill="auto"/>
            <w:noWrap/>
            <w:vAlign w:val="center"/>
          </w:tcPr>
          <w:p w14:paraId="5FE0C809" w14:textId="7DE16A25"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Вент</w:t>
            </w:r>
          </w:p>
        </w:tc>
        <w:tc>
          <w:tcPr>
            <w:tcW w:w="1004" w:type="dxa"/>
            <w:shd w:val="clear" w:color="auto" w:fill="auto"/>
            <w:noWrap/>
            <w:vAlign w:val="center"/>
          </w:tcPr>
          <w:p w14:paraId="4D66E4B3" w14:textId="4BB2009B"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Итого</w:t>
            </w:r>
          </w:p>
        </w:tc>
        <w:tc>
          <w:tcPr>
            <w:tcW w:w="1004" w:type="dxa"/>
            <w:shd w:val="clear" w:color="auto" w:fill="auto"/>
            <w:noWrap/>
            <w:vAlign w:val="center"/>
          </w:tcPr>
          <w:p w14:paraId="7F608249" w14:textId="06CE1B32"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Отопление</w:t>
            </w:r>
          </w:p>
        </w:tc>
        <w:tc>
          <w:tcPr>
            <w:tcW w:w="1004" w:type="dxa"/>
            <w:shd w:val="clear" w:color="auto" w:fill="auto"/>
            <w:noWrap/>
            <w:vAlign w:val="center"/>
          </w:tcPr>
          <w:p w14:paraId="347333DD" w14:textId="2BF5FB52"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ГВС</w:t>
            </w:r>
          </w:p>
        </w:tc>
        <w:tc>
          <w:tcPr>
            <w:tcW w:w="1004" w:type="dxa"/>
            <w:shd w:val="clear" w:color="auto" w:fill="auto"/>
            <w:noWrap/>
            <w:vAlign w:val="center"/>
          </w:tcPr>
          <w:p w14:paraId="42997D2D" w14:textId="16B74E6F"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Вент</w:t>
            </w:r>
          </w:p>
        </w:tc>
        <w:tc>
          <w:tcPr>
            <w:tcW w:w="1004" w:type="dxa"/>
            <w:shd w:val="clear" w:color="auto" w:fill="auto"/>
            <w:noWrap/>
            <w:vAlign w:val="center"/>
          </w:tcPr>
          <w:p w14:paraId="38ED3BD8" w14:textId="1148C368"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Итого</w:t>
            </w:r>
          </w:p>
        </w:tc>
        <w:tc>
          <w:tcPr>
            <w:tcW w:w="1004" w:type="dxa"/>
            <w:shd w:val="clear" w:color="auto" w:fill="auto"/>
            <w:noWrap/>
            <w:vAlign w:val="center"/>
          </w:tcPr>
          <w:p w14:paraId="001D91F5" w14:textId="2F7D2068"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Отопление</w:t>
            </w:r>
          </w:p>
        </w:tc>
        <w:tc>
          <w:tcPr>
            <w:tcW w:w="1004" w:type="dxa"/>
            <w:shd w:val="clear" w:color="auto" w:fill="auto"/>
            <w:noWrap/>
            <w:vAlign w:val="center"/>
          </w:tcPr>
          <w:p w14:paraId="0975183C" w14:textId="6E511563"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ГВС</w:t>
            </w:r>
          </w:p>
        </w:tc>
        <w:tc>
          <w:tcPr>
            <w:tcW w:w="1004" w:type="dxa"/>
            <w:shd w:val="clear" w:color="auto" w:fill="auto"/>
            <w:noWrap/>
            <w:vAlign w:val="center"/>
          </w:tcPr>
          <w:p w14:paraId="6C2F5A10" w14:textId="37AE6E7A"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Вент</w:t>
            </w:r>
          </w:p>
        </w:tc>
        <w:tc>
          <w:tcPr>
            <w:tcW w:w="1005" w:type="dxa"/>
            <w:shd w:val="clear" w:color="auto" w:fill="auto"/>
            <w:noWrap/>
            <w:vAlign w:val="center"/>
          </w:tcPr>
          <w:p w14:paraId="41527643" w14:textId="39D10D5F" w:rsidR="00001281" w:rsidRPr="00001281" w:rsidRDefault="00001281" w:rsidP="00001281">
            <w:pPr>
              <w:widowControl/>
              <w:jc w:val="center"/>
              <w:rPr>
                <w:rFonts w:ascii="Times New Roman" w:eastAsia="Times New Roman" w:hAnsi="Times New Roman"/>
                <w:b/>
                <w:bCs/>
                <w:color w:val="000000"/>
                <w:sz w:val="20"/>
                <w:szCs w:val="20"/>
                <w:lang w:val="ru-RU" w:eastAsia="ru-RU"/>
              </w:rPr>
            </w:pPr>
            <w:r w:rsidRPr="00001281">
              <w:rPr>
                <w:rFonts w:ascii="Times New Roman" w:eastAsia="Times New Roman" w:hAnsi="Times New Roman"/>
                <w:b/>
                <w:bCs/>
                <w:color w:val="000000"/>
                <w:sz w:val="20"/>
                <w:szCs w:val="20"/>
                <w:lang w:val="ru-RU" w:eastAsia="ru-RU"/>
              </w:rPr>
              <w:t>Итого</w:t>
            </w:r>
          </w:p>
        </w:tc>
      </w:tr>
      <w:tr w:rsidR="00564718" w:rsidRPr="000C5DAA" w14:paraId="356F4A8B" w14:textId="77777777" w:rsidTr="00001281">
        <w:trPr>
          <w:trHeight w:val="288"/>
        </w:trPr>
        <w:tc>
          <w:tcPr>
            <w:tcW w:w="2830" w:type="dxa"/>
            <w:shd w:val="clear" w:color="auto" w:fill="auto"/>
            <w:noWrap/>
            <w:vAlign w:val="center"/>
          </w:tcPr>
          <w:p w14:paraId="6CBD9AE5" w14:textId="4262B0F2" w:rsidR="00564718" w:rsidRPr="00001281" w:rsidRDefault="00564718" w:rsidP="00564718">
            <w:pPr>
              <w:widowControl/>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БУ-1, Гкал</w:t>
            </w:r>
          </w:p>
        </w:tc>
        <w:tc>
          <w:tcPr>
            <w:tcW w:w="1004" w:type="dxa"/>
            <w:shd w:val="clear" w:color="auto" w:fill="auto"/>
            <w:noWrap/>
            <w:vAlign w:val="center"/>
          </w:tcPr>
          <w:p w14:paraId="40EC4531" w14:textId="6C5EDA0C"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489 712,4</w:t>
            </w:r>
            <w:r>
              <w:rPr>
                <w:rFonts w:ascii="Times New Roman" w:hAnsi="Times New Roman"/>
                <w:color w:val="000000"/>
                <w:sz w:val="20"/>
                <w:szCs w:val="20"/>
              </w:rPr>
              <w:t xml:space="preserve"> </w:t>
            </w:r>
          </w:p>
        </w:tc>
        <w:tc>
          <w:tcPr>
            <w:tcW w:w="1004" w:type="dxa"/>
            <w:shd w:val="clear" w:color="auto" w:fill="auto"/>
            <w:noWrap/>
            <w:vAlign w:val="center"/>
          </w:tcPr>
          <w:p w14:paraId="43274856" w14:textId="60E2FDEC"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132 313,0</w:t>
            </w:r>
            <w:r>
              <w:rPr>
                <w:rFonts w:ascii="Times New Roman" w:hAnsi="Times New Roman"/>
                <w:color w:val="000000"/>
                <w:sz w:val="20"/>
                <w:szCs w:val="20"/>
              </w:rPr>
              <w:t xml:space="preserve"> </w:t>
            </w:r>
          </w:p>
        </w:tc>
        <w:tc>
          <w:tcPr>
            <w:tcW w:w="1004" w:type="dxa"/>
            <w:shd w:val="clear" w:color="auto" w:fill="auto"/>
            <w:noWrap/>
            <w:vAlign w:val="center"/>
          </w:tcPr>
          <w:p w14:paraId="550ED56C" w14:textId="11E5EA22"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w:t>
            </w:r>
            <w:r>
              <w:rPr>
                <w:rFonts w:ascii="Times New Roman" w:hAnsi="Times New Roman"/>
                <w:color w:val="000000"/>
                <w:sz w:val="20"/>
                <w:szCs w:val="20"/>
              </w:rPr>
              <w:t xml:space="preserve"> </w:t>
            </w:r>
          </w:p>
        </w:tc>
        <w:tc>
          <w:tcPr>
            <w:tcW w:w="1004" w:type="dxa"/>
            <w:shd w:val="clear" w:color="auto" w:fill="auto"/>
            <w:noWrap/>
            <w:vAlign w:val="center"/>
          </w:tcPr>
          <w:p w14:paraId="351E6355" w14:textId="76064FF1"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622 025,4</w:t>
            </w:r>
            <w:r>
              <w:rPr>
                <w:rFonts w:ascii="Times New Roman" w:hAnsi="Times New Roman"/>
                <w:color w:val="000000"/>
                <w:sz w:val="20"/>
                <w:szCs w:val="20"/>
              </w:rPr>
              <w:t xml:space="preserve"> </w:t>
            </w:r>
          </w:p>
        </w:tc>
        <w:tc>
          <w:tcPr>
            <w:tcW w:w="1004" w:type="dxa"/>
            <w:shd w:val="clear" w:color="auto" w:fill="auto"/>
            <w:noWrap/>
            <w:vAlign w:val="center"/>
          </w:tcPr>
          <w:p w14:paraId="69D57836" w14:textId="0EA81E45"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274 240,4</w:t>
            </w:r>
            <w:r>
              <w:rPr>
                <w:rFonts w:ascii="Times New Roman" w:hAnsi="Times New Roman"/>
                <w:color w:val="000000"/>
                <w:sz w:val="20"/>
                <w:szCs w:val="20"/>
              </w:rPr>
              <w:t xml:space="preserve"> </w:t>
            </w:r>
          </w:p>
        </w:tc>
        <w:tc>
          <w:tcPr>
            <w:tcW w:w="1004" w:type="dxa"/>
            <w:shd w:val="clear" w:color="auto" w:fill="auto"/>
            <w:noWrap/>
            <w:vAlign w:val="center"/>
          </w:tcPr>
          <w:p w14:paraId="3D71A2A2" w14:textId="59ADF638"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24 904,3</w:t>
            </w:r>
            <w:r>
              <w:rPr>
                <w:rFonts w:ascii="Times New Roman" w:hAnsi="Times New Roman"/>
                <w:color w:val="000000"/>
                <w:sz w:val="20"/>
                <w:szCs w:val="20"/>
              </w:rPr>
              <w:t xml:space="preserve"> </w:t>
            </w:r>
          </w:p>
        </w:tc>
        <w:tc>
          <w:tcPr>
            <w:tcW w:w="1004" w:type="dxa"/>
            <w:shd w:val="clear" w:color="auto" w:fill="auto"/>
            <w:noWrap/>
            <w:vAlign w:val="center"/>
          </w:tcPr>
          <w:p w14:paraId="4B78F3B9" w14:textId="6CFED298"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58609703" w14:textId="7B224985"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299 144,7</w:t>
            </w:r>
            <w:r>
              <w:rPr>
                <w:rFonts w:ascii="Times New Roman" w:hAnsi="Times New Roman"/>
                <w:color w:val="000000"/>
                <w:sz w:val="20"/>
                <w:szCs w:val="20"/>
              </w:rPr>
              <w:t xml:space="preserve"> </w:t>
            </w:r>
          </w:p>
        </w:tc>
        <w:tc>
          <w:tcPr>
            <w:tcW w:w="1004" w:type="dxa"/>
            <w:shd w:val="clear" w:color="auto" w:fill="auto"/>
            <w:noWrap/>
            <w:vAlign w:val="center"/>
          </w:tcPr>
          <w:p w14:paraId="0C8E4634" w14:textId="5E952803"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763 952,8</w:t>
            </w:r>
            <w:r>
              <w:rPr>
                <w:rFonts w:ascii="Times New Roman" w:hAnsi="Times New Roman"/>
                <w:color w:val="000000"/>
                <w:sz w:val="20"/>
                <w:szCs w:val="20"/>
              </w:rPr>
              <w:t xml:space="preserve"> </w:t>
            </w:r>
          </w:p>
        </w:tc>
        <w:tc>
          <w:tcPr>
            <w:tcW w:w="1004" w:type="dxa"/>
            <w:shd w:val="clear" w:color="auto" w:fill="auto"/>
            <w:noWrap/>
            <w:vAlign w:val="center"/>
          </w:tcPr>
          <w:p w14:paraId="4927F2E3" w14:textId="308E5B62"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157 217,3</w:t>
            </w:r>
            <w:r>
              <w:rPr>
                <w:rFonts w:ascii="Times New Roman" w:hAnsi="Times New Roman"/>
                <w:color w:val="000000"/>
                <w:sz w:val="20"/>
                <w:szCs w:val="20"/>
              </w:rPr>
              <w:t xml:space="preserve"> </w:t>
            </w:r>
          </w:p>
        </w:tc>
        <w:tc>
          <w:tcPr>
            <w:tcW w:w="1004" w:type="dxa"/>
            <w:shd w:val="clear" w:color="auto" w:fill="auto"/>
            <w:noWrap/>
            <w:vAlign w:val="center"/>
          </w:tcPr>
          <w:p w14:paraId="1C9DB892" w14:textId="50E61A7E"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5" w:type="dxa"/>
            <w:shd w:val="clear" w:color="auto" w:fill="auto"/>
            <w:noWrap/>
            <w:vAlign w:val="center"/>
          </w:tcPr>
          <w:p w14:paraId="4D078B14" w14:textId="269D4A56"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921 170,1</w:t>
            </w:r>
            <w:r>
              <w:rPr>
                <w:rFonts w:ascii="Times New Roman" w:hAnsi="Times New Roman"/>
                <w:color w:val="000000"/>
                <w:sz w:val="20"/>
                <w:szCs w:val="20"/>
              </w:rPr>
              <w:t xml:space="preserve"> </w:t>
            </w:r>
          </w:p>
        </w:tc>
      </w:tr>
      <w:tr w:rsidR="00564718" w:rsidRPr="00001281" w14:paraId="3E365F91" w14:textId="77777777" w:rsidTr="00001281">
        <w:trPr>
          <w:trHeight w:val="288"/>
        </w:trPr>
        <w:tc>
          <w:tcPr>
            <w:tcW w:w="2830" w:type="dxa"/>
            <w:shd w:val="clear" w:color="auto" w:fill="auto"/>
            <w:noWrap/>
            <w:vAlign w:val="center"/>
          </w:tcPr>
          <w:p w14:paraId="098B8CE4" w14:textId="5F2B06B5" w:rsidR="00564718" w:rsidRPr="002F7788" w:rsidRDefault="00564718" w:rsidP="00564718">
            <w:pPr>
              <w:widowControl/>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Потери на сети ОАО" Тепловые сети"</w:t>
            </w:r>
          </w:p>
        </w:tc>
        <w:tc>
          <w:tcPr>
            <w:tcW w:w="1004" w:type="dxa"/>
            <w:shd w:val="clear" w:color="auto" w:fill="auto"/>
            <w:noWrap/>
            <w:vAlign w:val="center"/>
          </w:tcPr>
          <w:p w14:paraId="49A8CADD" w14:textId="7F877E06"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6B7B576D" w14:textId="296F2C0A"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75D5D3F3" w14:textId="7D629661"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27310C16" w14:textId="2FBFAA0B"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1FA976BE" w14:textId="6893A899"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lang w:val="ru-RU"/>
              </w:rPr>
              <w:t xml:space="preserve"> </w:t>
            </w:r>
            <w:r w:rsidRPr="00564718">
              <w:rPr>
                <w:rFonts w:ascii="Times New Roman" w:hAnsi="Times New Roman"/>
                <w:color w:val="000000"/>
                <w:sz w:val="20"/>
                <w:szCs w:val="20"/>
              </w:rPr>
              <w:t>292 285,0</w:t>
            </w:r>
            <w:r>
              <w:rPr>
                <w:rFonts w:ascii="Times New Roman" w:hAnsi="Times New Roman"/>
                <w:color w:val="000000"/>
                <w:sz w:val="20"/>
                <w:szCs w:val="20"/>
              </w:rPr>
              <w:t xml:space="preserve"> </w:t>
            </w:r>
          </w:p>
        </w:tc>
        <w:tc>
          <w:tcPr>
            <w:tcW w:w="1004" w:type="dxa"/>
            <w:shd w:val="clear" w:color="auto" w:fill="auto"/>
            <w:noWrap/>
            <w:vAlign w:val="center"/>
          </w:tcPr>
          <w:p w14:paraId="433D2D31" w14:textId="3E493A67"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1CFB864C" w14:textId="637870AD"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75177DFA" w14:textId="4CB0CC19"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292 285,0</w:t>
            </w:r>
            <w:r>
              <w:rPr>
                <w:rFonts w:ascii="Times New Roman" w:hAnsi="Times New Roman"/>
                <w:color w:val="000000"/>
                <w:sz w:val="20"/>
                <w:szCs w:val="20"/>
              </w:rPr>
              <w:t xml:space="preserve"> </w:t>
            </w:r>
          </w:p>
        </w:tc>
        <w:tc>
          <w:tcPr>
            <w:tcW w:w="1004" w:type="dxa"/>
            <w:shd w:val="clear" w:color="auto" w:fill="auto"/>
            <w:noWrap/>
            <w:vAlign w:val="center"/>
          </w:tcPr>
          <w:p w14:paraId="2148E51F" w14:textId="402C966C"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292 285,0</w:t>
            </w:r>
            <w:r>
              <w:rPr>
                <w:rFonts w:ascii="Times New Roman" w:hAnsi="Times New Roman"/>
                <w:color w:val="000000"/>
                <w:sz w:val="20"/>
                <w:szCs w:val="20"/>
              </w:rPr>
              <w:t xml:space="preserve"> </w:t>
            </w:r>
          </w:p>
        </w:tc>
        <w:tc>
          <w:tcPr>
            <w:tcW w:w="1004" w:type="dxa"/>
            <w:shd w:val="clear" w:color="auto" w:fill="auto"/>
            <w:noWrap/>
            <w:vAlign w:val="center"/>
          </w:tcPr>
          <w:p w14:paraId="048A8F23" w14:textId="5B2935F8"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52A1E005" w14:textId="7703AB8F"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5" w:type="dxa"/>
            <w:shd w:val="clear" w:color="auto" w:fill="auto"/>
            <w:noWrap/>
            <w:vAlign w:val="center"/>
          </w:tcPr>
          <w:p w14:paraId="78BB22E3" w14:textId="78CC16F0"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292 285,0</w:t>
            </w:r>
            <w:r>
              <w:rPr>
                <w:rFonts w:ascii="Times New Roman" w:hAnsi="Times New Roman"/>
                <w:color w:val="000000"/>
                <w:sz w:val="20"/>
                <w:szCs w:val="20"/>
              </w:rPr>
              <w:t xml:space="preserve"> </w:t>
            </w:r>
          </w:p>
        </w:tc>
      </w:tr>
      <w:tr w:rsidR="00564718" w:rsidRPr="002F7788" w14:paraId="58EF7ECB" w14:textId="77777777" w:rsidTr="00001281">
        <w:trPr>
          <w:trHeight w:val="288"/>
        </w:trPr>
        <w:tc>
          <w:tcPr>
            <w:tcW w:w="2830" w:type="dxa"/>
            <w:shd w:val="clear" w:color="auto" w:fill="auto"/>
            <w:noWrap/>
            <w:vAlign w:val="center"/>
          </w:tcPr>
          <w:p w14:paraId="09C28348" w14:textId="10AD42F2" w:rsidR="00564718" w:rsidRPr="002F7788" w:rsidRDefault="00564718" w:rsidP="00564718">
            <w:pPr>
              <w:widowControl/>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БУ-2</w:t>
            </w:r>
          </w:p>
        </w:tc>
        <w:tc>
          <w:tcPr>
            <w:tcW w:w="1004" w:type="dxa"/>
            <w:shd w:val="clear" w:color="auto" w:fill="auto"/>
            <w:noWrap/>
            <w:vAlign w:val="center"/>
          </w:tcPr>
          <w:p w14:paraId="06332439" w14:textId="5EFA7918"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7301419F" w14:textId="2858AFDA"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123F6355" w14:textId="72BCD35D"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24D25D04" w14:textId="5C61D1F8"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35473194" w14:textId="2D55E2BC"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213 649,3</w:t>
            </w:r>
            <w:r>
              <w:rPr>
                <w:rFonts w:ascii="Times New Roman" w:hAnsi="Times New Roman"/>
                <w:color w:val="000000"/>
                <w:sz w:val="20"/>
                <w:szCs w:val="20"/>
              </w:rPr>
              <w:t xml:space="preserve"> </w:t>
            </w:r>
          </w:p>
        </w:tc>
        <w:tc>
          <w:tcPr>
            <w:tcW w:w="1004" w:type="dxa"/>
            <w:shd w:val="clear" w:color="auto" w:fill="auto"/>
            <w:noWrap/>
            <w:vAlign w:val="center"/>
          </w:tcPr>
          <w:p w14:paraId="0745CD6A" w14:textId="32E83E30"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1BE61C66" w14:textId="180F65C6"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4BC66729" w14:textId="621102A1"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15707AD2" w14:textId="2B42F1A0"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213 649,3</w:t>
            </w:r>
            <w:r>
              <w:rPr>
                <w:rFonts w:ascii="Times New Roman" w:hAnsi="Times New Roman"/>
                <w:color w:val="000000"/>
                <w:sz w:val="20"/>
                <w:szCs w:val="20"/>
              </w:rPr>
              <w:t xml:space="preserve"> </w:t>
            </w:r>
          </w:p>
        </w:tc>
        <w:tc>
          <w:tcPr>
            <w:tcW w:w="1004" w:type="dxa"/>
            <w:shd w:val="clear" w:color="auto" w:fill="auto"/>
            <w:noWrap/>
            <w:vAlign w:val="center"/>
          </w:tcPr>
          <w:p w14:paraId="1724857C" w14:textId="3F379939"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6F21AC8D" w14:textId="749D5E8E"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5" w:type="dxa"/>
            <w:shd w:val="clear" w:color="auto" w:fill="auto"/>
            <w:noWrap/>
            <w:vAlign w:val="center"/>
          </w:tcPr>
          <w:p w14:paraId="7865154F" w14:textId="1F0DB02D"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213 649,3</w:t>
            </w:r>
            <w:r>
              <w:rPr>
                <w:rFonts w:ascii="Times New Roman" w:hAnsi="Times New Roman"/>
                <w:color w:val="000000"/>
                <w:sz w:val="20"/>
                <w:szCs w:val="20"/>
              </w:rPr>
              <w:t xml:space="preserve"> </w:t>
            </w:r>
          </w:p>
        </w:tc>
      </w:tr>
      <w:tr w:rsidR="00564718" w:rsidRPr="00001281" w14:paraId="4E814A95" w14:textId="77777777" w:rsidTr="00001281">
        <w:trPr>
          <w:trHeight w:val="288"/>
        </w:trPr>
        <w:tc>
          <w:tcPr>
            <w:tcW w:w="2830" w:type="dxa"/>
            <w:shd w:val="clear" w:color="auto" w:fill="auto"/>
            <w:noWrap/>
            <w:vAlign w:val="center"/>
          </w:tcPr>
          <w:p w14:paraId="642893D3" w14:textId="61EDF4AF" w:rsidR="00564718" w:rsidRPr="002F7788" w:rsidRDefault="00564718" w:rsidP="00564718">
            <w:pPr>
              <w:widowControl/>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Потери на сети АО "СХК"</w:t>
            </w:r>
          </w:p>
        </w:tc>
        <w:tc>
          <w:tcPr>
            <w:tcW w:w="1004" w:type="dxa"/>
            <w:shd w:val="clear" w:color="auto" w:fill="auto"/>
            <w:noWrap/>
            <w:vAlign w:val="center"/>
          </w:tcPr>
          <w:p w14:paraId="03BC0050" w14:textId="6016CE76"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5E64BDCD" w14:textId="7930631E"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59D238EA" w14:textId="470FAD1F"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70DE41DF" w14:textId="77E96AA9"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1991F230" w14:textId="21FC3E74"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lang w:val="ru-RU"/>
              </w:rPr>
              <w:t xml:space="preserve"> </w:t>
            </w:r>
            <w:r w:rsidRPr="00564718">
              <w:rPr>
                <w:rFonts w:ascii="Times New Roman" w:hAnsi="Times New Roman"/>
                <w:color w:val="000000"/>
                <w:sz w:val="20"/>
                <w:szCs w:val="20"/>
              </w:rPr>
              <w:t>76 068,9</w:t>
            </w:r>
            <w:r>
              <w:rPr>
                <w:rFonts w:ascii="Times New Roman" w:hAnsi="Times New Roman"/>
                <w:color w:val="000000"/>
                <w:sz w:val="20"/>
                <w:szCs w:val="20"/>
              </w:rPr>
              <w:t xml:space="preserve"> </w:t>
            </w:r>
          </w:p>
        </w:tc>
        <w:tc>
          <w:tcPr>
            <w:tcW w:w="1004" w:type="dxa"/>
            <w:shd w:val="clear" w:color="auto" w:fill="auto"/>
            <w:noWrap/>
            <w:vAlign w:val="center"/>
          </w:tcPr>
          <w:p w14:paraId="0F04DDC1" w14:textId="1493F202"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48BBDF13" w14:textId="4B61A3EC"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72D01E51" w14:textId="03F3A48C"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3527F4CD" w14:textId="1AABE3EA"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76 068,9</w:t>
            </w:r>
            <w:r>
              <w:rPr>
                <w:rFonts w:ascii="Times New Roman" w:hAnsi="Times New Roman"/>
                <w:color w:val="000000"/>
                <w:sz w:val="20"/>
                <w:szCs w:val="20"/>
              </w:rPr>
              <w:t xml:space="preserve"> </w:t>
            </w:r>
          </w:p>
        </w:tc>
        <w:tc>
          <w:tcPr>
            <w:tcW w:w="1004" w:type="dxa"/>
            <w:shd w:val="clear" w:color="auto" w:fill="auto"/>
            <w:noWrap/>
            <w:vAlign w:val="center"/>
          </w:tcPr>
          <w:p w14:paraId="58E71B30" w14:textId="7862E49F"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350ADB8D" w14:textId="13507B4F"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5" w:type="dxa"/>
            <w:shd w:val="clear" w:color="auto" w:fill="auto"/>
            <w:noWrap/>
            <w:vAlign w:val="center"/>
          </w:tcPr>
          <w:p w14:paraId="0F2661C4" w14:textId="46EFD7CA"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76 068,9</w:t>
            </w:r>
            <w:r>
              <w:rPr>
                <w:rFonts w:ascii="Times New Roman" w:hAnsi="Times New Roman"/>
                <w:color w:val="000000"/>
                <w:sz w:val="20"/>
                <w:szCs w:val="20"/>
              </w:rPr>
              <w:t xml:space="preserve"> </w:t>
            </w:r>
          </w:p>
        </w:tc>
      </w:tr>
      <w:tr w:rsidR="00564718" w:rsidRPr="00001281" w14:paraId="1CC4819F" w14:textId="77777777" w:rsidTr="00001281">
        <w:trPr>
          <w:trHeight w:val="288"/>
        </w:trPr>
        <w:tc>
          <w:tcPr>
            <w:tcW w:w="2830" w:type="dxa"/>
            <w:shd w:val="clear" w:color="auto" w:fill="auto"/>
            <w:noWrap/>
            <w:vAlign w:val="center"/>
          </w:tcPr>
          <w:p w14:paraId="6A5864E3" w14:textId="00D0D550" w:rsidR="00564718" w:rsidRPr="002F7788" w:rsidRDefault="00564718" w:rsidP="00564718">
            <w:pPr>
              <w:widowControl/>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Потери на сети АО "РИР"</w:t>
            </w:r>
          </w:p>
        </w:tc>
        <w:tc>
          <w:tcPr>
            <w:tcW w:w="1004" w:type="dxa"/>
            <w:shd w:val="clear" w:color="auto" w:fill="auto"/>
            <w:noWrap/>
            <w:vAlign w:val="center"/>
          </w:tcPr>
          <w:p w14:paraId="5C235286" w14:textId="3883244D"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5221B466" w14:textId="1BF7F2C0"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72127F19" w14:textId="3281D919"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4AA2DE50" w14:textId="4FC80CBF"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65378332" w14:textId="0BB541C8"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lang w:val="ru-RU"/>
              </w:rPr>
              <w:t xml:space="preserve"> </w:t>
            </w:r>
            <w:r w:rsidRPr="00564718">
              <w:rPr>
                <w:rFonts w:ascii="Times New Roman" w:hAnsi="Times New Roman"/>
                <w:color w:val="000000"/>
                <w:sz w:val="20"/>
                <w:szCs w:val="20"/>
              </w:rPr>
              <w:t>20 627,0</w:t>
            </w:r>
            <w:r>
              <w:rPr>
                <w:rFonts w:ascii="Times New Roman" w:hAnsi="Times New Roman"/>
                <w:color w:val="000000"/>
                <w:sz w:val="20"/>
                <w:szCs w:val="20"/>
              </w:rPr>
              <w:t xml:space="preserve"> </w:t>
            </w:r>
          </w:p>
        </w:tc>
        <w:tc>
          <w:tcPr>
            <w:tcW w:w="1004" w:type="dxa"/>
            <w:shd w:val="clear" w:color="auto" w:fill="auto"/>
            <w:noWrap/>
            <w:vAlign w:val="center"/>
          </w:tcPr>
          <w:p w14:paraId="1DB0F0BB" w14:textId="2C2D97EE"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280FE810" w14:textId="2F99EA07"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7B08E348" w14:textId="13B66E01"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1F042F01" w14:textId="50FCE84C"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20 627,0</w:t>
            </w:r>
            <w:r>
              <w:rPr>
                <w:rFonts w:ascii="Times New Roman" w:hAnsi="Times New Roman"/>
                <w:color w:val="000000"/>
                <w:sz w:val="20"/>
                <w:szCs w:val="20"/>
              </w:rPr>
              <w:t xml:space="preserve"> </w:t>
            </w:r>
          </w:p>
        </w:tc>
        <w:tc>
          <w:tcPr>
            <w:tcW w:w="1004" w:type="dxa"/>
            <w:shd w:val="clear" w:color="auto" w:fill="auto"/>
            <w:noWrap/>
            <w:vAlign w:val="center"/>
          </w:tcPr>
          <w:p w14:paraId="7E8BF7ED" w14:textId="0BBBD64E"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5AB332A3" w14:textId="2104A549"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5" w:type="dxa"/>
            <w:shd w:val="clear" w:color="auto" w:fill="auto"/>
            <w:noWrap/>
            <w:vAlign w:val="center"/>
          </w:tcPr>
          <w:p w14:paraId="5149F18D" w14:textId="742483CE"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20 627,0</w:t>
            </w:r>
            <w:r>
              <w:rPr>
                <w:rFonts w:ascii="Times New Roman" w:hAnsi="Times New Roman"/>
                <w:color w:val="000000"/>
                <w:sz w:val="20"/>
                <w:szCs w:val="20"/>
              </w:rPr>
              <w:t xml:space="preserve"> </w:t>
            </w:r>
          </w:p>
        </w:tc>
      </w:tr>
      <w:tr w:rsidR="00564718" w:rsidRPr="002F7788" w14:paraId="17001DE9" w14:textId="77777777" w:rsidTr="00001281">
        <w:trPr>
          <w:trHeight w:val="288"/>
        </w:trPr>
        <w:tc>
          <w:tcPr>
            <w:tcW w:w="2830" w:type="dxa"/>
            <w:shd w:val="clear" w:color="auto" w:fill="auto"/>
            <w:noWrap/>
            <w:vAlign w:val="center"/>
          </w:tcPr>
          <w:p w14:paraId="45215D5C" w14:textId="66941B94" w:rsidR="00564718" w:rsidRPr="002F7788" w:rsidRDefault="00564718" w:rsidP="00564718">
            <w:pPr>
              <w:widowControl/>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Пар на технологию</w:t>
            </w:r>
          </w:p>
        </w:tc>
        <w:tc>
          <w:tcPr>
            <w:tcW w:w="1004" w:type="dxa"/>
            <w:shd w:val="clear" w:color="auto" w:fill="auto"/>
            <w:noWrap/>
            <w:vAlign w:val="center"/>
          </w:tcPr>
          <w:p w14:paraId="2C077747" w14:textId="458B597C"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3577A500" w14:textId="03A0FAE8"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4A01D268" w14:textId="3E1F93A0"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42F1BEB7" w14:textId="306CDBF7"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4F2E51A4" w14:textId="5EAB38B1"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268 152,1</w:t>
            </w:r>
            <w:r>
              <w:rPr>
                <w:rFonts w:ascii="Times New Roman" w:hAnsi="Times New Roman"/>
                <w:color w:val="000000"/>
                <w:sz w:val="20"/>
                <w:szCs w:val="20"/>
              </w:rPr>
              <w:t xml:space="preserve"> </w:t>
            </w:r>
          </w:p>
        </w:tc>
        <w:tc>
          <w:tcPr>
            <w:tcW w:w="1004" w:type="dxa"/>
            <w:shd w:val="clear" w:color="auto" w:fill="auto"/>
            <w:noWrap/>
            <w:vAlign w:val="center"/>
          </w:tcPr>
          <w:p w14:paraId="3EFECE47" w14:textId="7301618C"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503C617E" w14:textId="2E05D60C"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1FB156D8" w14:textId="33569B79"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715D6346" w14:textId="54DA3516"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268 152,1</w:t>
            </w:r>
            <w:r>
              <w:rPr>
                <w:rFonts w:ascii="Times New Roman" w:hAnsi="Times New Roman"/>
                <w:color w:val="000000"/>
                <w:sz w:val="20"/>
                <w:szCs w:val="20"/>
              </w:rPr>
              <w:t xml:space="preserve"> </w:t>
            </w:r>
          </w:p>
        </w:tc>
        <w:tc>
          <w:tcPr>
            <w:tcW w:w="1004" w:type="dxa"/>
            <w:shd w:val="clear" w:color="auto" w:fill="auto"/>
            <w:noWrap/>
            <w:vAlign w:val="center"/>
          </w:tcPr>
          <w:p w14:paraId="26B66739" w14:textId="3FE39904"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3EA2B3AC" w14:textId="46619AAB"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5" w:type="dxa"/>
            <w:shd w:val="clear" w:color="auto" w:fill="auto"/>
            <w:noWrap/>
            <w:vAlign w:val="center"/>
          </w:tcPr>
          <w:p w14:paraId="0E05FE79" w14:textId="1A6F9A5F"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268 152,1</w:t>
            </w:r>
            <w:r>
              <w:rPr>
                <w:rFonts w:ascii="Times New Roman" w:hAnsi="Times New Roman"/>
                <w:color w:val="000000"/>
                <w:sz w:val="20"/>
                <w:szCs w:val="20"/>
              </w:rPr>
              <w:t xml:space="preserve"> </w:t>
            </w:r>
          </w:p>
        </w:tc>
      </w:tr>
      <w:tr w:rsidR="00564718" w:rsidRPr="00001281" w14:paraId="0150AA13" w14:textId="77777777" w:rsidTr="00001281">
        <w:trPr>
          <w:trHeight w:val="288"/>
        </w:trPr>
        <w:tc>
          <w:tcPr>
            <w:tcW w:w="2830" w:type="dxa"/>
            <w:shd w:val="clear" w:color="auto" w:fill="auto"/>
            <w:noWrap/>
            <w:vAlign w:val="center"/>
          </w:tcPr>
          <w:p w14:paraId="08C80DB8" w14:textId="5AF2DB7A" w:rsidR="00564718" w:rsidRPr="002F7788" w:rsidRDefault="00564718" w:rsidP="00564718">
            <w:pPr>
              <w:widowControl/>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Потери на сети АО "СХК"</w:t>
            </w:r>
          </w:p>
        </w:tc>
        <w:tc>
          <w:tcPr>
            <w:tcW w:w="1004" w:type="dxa"/>
            <w:shd w:val="clear" w:color="auto" w:fill="auto"/>
            <w:noWrap/>
            <w:vAlign w:val="center"/>
          </w:tcPr>
          <w:p w14:paraId="7DC2F9D9" w14:textId="24692227"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3BF7E7E7" w14:textId="489369CA"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30885C50" w14:textId="064E9F62"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7A4A4944" w14:textId="2767C132"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rPr>
              <w:t> </w:t>
            </w:r>
          </w:p>
        </w:tc>
        <w:tc>
          <w:tcPr>
            <w:tcW w:w="1004" w:type="dxa"/>
            <w:shd w:val="clear" w:color="auto" w:fill="auto"/>
            <w:noWrap/>
            <w:vAlign w:val="center"/>
          </w:tcPr>
          <w:p w14:paraId="0EE9BE9A" w14:textId="00880FEC"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lang w:val="ru-RU"/>
              </w:rPr>
              <w:t xml:space="preserve"> </w:t>
            </w:r>
            <w:r w:rsidRPr="00564718">
              <w:rPr>
                <w:rFonts w:ascii="Times New Roman" w:hAnsi="Times New Roman"/>
                <w:color w:val="000000"/>
                <w:sz w:val="20"/>
                <w:szCs w:val="20"/>
              </w:rPr>
              <w:t>139 302,0</w:t>
            </w:r>
            <w:r>
              <w:rPr>
                <w:rFonts w:ascii="Times New Roman" w:hAnsi="Times New Roman"/>
                <w:color w:val="000000"/>
                <w:sz w:val="20"/>
                <w:szCs w:val="20"/>
              </w:rPr>
              <w:t xml:space="preserve"> </w:t>
            </w:r>
          </w:p>
        </w:tc>
        <w:tc>
          <w:tcPr>
            <w:tcW w:w="1004" w:type="dxa"/>
            <w:shd w:val="clear" w:color="auto" w:fill="auto"/>
            <w:noWrap/>
            <w:vAlign w:val="center"/>
          </w:tcPr>
          <w:p w14:paraId="3841C807" w14:textId="23CF0214"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4EA38338" w14:textId="37B83F40"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4A80101C" w14:textId="0F745928"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2DF6E54E" w14:textId="2BC44B21"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139 302,0</w:t>
            </w:r>
            <w:r>
              <w:rPr>
                <w:rFonts w:ascii="Times New Roman" w:hAnsi="Times New Roman"/>
                <w:color w:val="000000"/>
                <w:sz w:val="20"/>
                <w:szCs w:val="20"/>
              </w:rPr>
              <w:t xml:space="preserve"> </w:t>
            </w:r>
          </w:p>
        </w:tc>
        <w:tc>
          <w:tcPr>
            <w:tcW w:w="1004" w:type="dxa"/>
            <w:shd w:val="clear" w:color="auto" w:fill="auto"/>
            <w:noWrap/>
            <w:vAlign w:val="center"/>
          </w:tcPr>
          <w:p w14:paraId="73C7A0B9" w14:textId="05F2A06A"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4" w:type="dxa"/>
            <w:shd w:val="clear" w:color="auto" w:fill="auto"/>
            <w:noWrap/>
            <w:vAlign w:val="center"/>
          </w:tcPr>
          <w:p w14:paraId="4C6DCCAC" w14:textId="5C8C2AA7"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 </w:t>
            </w:r>
          </w:p>
        </w:tc>
        <w:tc>
          <w:tcPr>
            <w:tcW w:w="1005" w:type="dxa"/>
            <w:shd w:val="clear" w:color="auto" w:fill="auto"/>
            <w:noWrap/>
            <w:vAlign w:val="center"/>
          </w:tcPr>
          <w:p w14:paraId="792E53C5" w14:textId="510706EA" w:rsidR="00564718" w:rsidRPr="00564718" w:rsidRDefault="00564718" w:rsidP="00564718">
            <w:pPr>
              <w:widowControl/>
              <w:jc w:val="center"/>
              <w:rPr>
                <w:rFonts w:ascii="Times New Roman" w:eastAsia="Times New Roman" w:hAnsi="Times New Roman"/>
                <w:color w:val="000000"/>
                <w:sz w:val="20"/>
                <w:szCs w:val="20"/>
                <w:lang w:val="ru-RU" w:eastAsia="ru-RU"/>
              </w:rPr>
            </w:pPr>
            <w:r>
              <w:rPr>
                <w:rFonts w:ascii="Times New Roman" w:hAnsi="Times New Roman"/>
                <w:color w:val="000000"/>
                <w:sz w:val="20"/>
                <w:szCs w:val="20"/>
              </w:rPr>
              <w:t xml:space="preserve"> </w:t>
            </w:r>
            <w:r w:rsidRPr="00564718">
              <w:rPr>
                <w:rFonts w:ascii="Times New Roman" w:hAnsi="Times New Roman"/>
                <w:color w:val="000000"/>
                <w:sz w:val="20"/>
                <w:szCs w:val="20"/>
              </w:rPr>
              <w:t>139 302,0</w:t>
            </w:r>
            <w:r>
              <w:rPr>
                <w:rFonts w:ascii="Times New Roman" w:hAnsi="Times New Roman"/>
                <w:color w:val="000000"/>
                <w:sz w:val="20"/>
                <w:szCs w:val="20"/>
              </w:rPr>
              <w:t xml:space="preserve"> </w:t>
            </w:r>
          </w:p>
        </w:tc>
      </w:tr>
      <w:tr w:rsidR="00564718" w:rsidRPr="000C5DAA" w14:paraId="1C2A1903" w14:textId="77777777" w:rsidTr="00001281">
        <w:trPr>
          <w:trHeight w:val="288"/>
        </w:trPr>
        <w:tc>
          <w:tcPr>
            <w:tcW w:w="2830" w:type="dxa"/>
            <w:shd w:val="clear" w:color="auto" w:fill="auto"/>
            <w:noWrap/>
            <w:vAlign w:val="center"/>
            <w:hideMark/>
          </w:tcPr>
          <w:p w14:paraId="4EAF7064" w14:textId="6A4DB70F" w:rsidR="00564718" w:rsidRPr="004C0CDE" w:rsidRDefault="00564718" w:rsidP="00564718">
            <w:pPr>
              <w:widowControl/>
              <w:rPr>
                <w:rFonts w:ascii="Times New Roman" w:eastAsia="Times New Roman" w:hAnsi="Times New Roman"/>
                <w:color w:val="000000"/>
                <w:sz w:val="20"/>
                <w:szCs w:val="20"/>
                <w:lang w:val="ru-RU" w:eastAsia="ru-RU"/>
              </w:rPr>
            </w:pPr>
            <w:r w:rsidRPr="004C0CDE">
              <w:rPr>
                <w:rFonts w:ascii="Times New Roman" w:eastAsia="Times New Roman" w:hAnsi="Times New Roman"/>
                <w:color w:val="000000"/>
                <w:sz w:val="20"/>
                <w:szCs w:val="20"/>
                <w:lang w:val="ru-RU" w:eastAsia="ru-RU"/>
              </w:rPr>
              <w:t>Котельная п. Самусь (ЦОК)</w:t>
            </w:r>
          </w:p>
        </w:tc>
        <w:tc>
          <w:tcPr>
            <w:tcW w:w="1004" w:type="dxa"/>
            <w:shd w:val="clear" w:color="auto" w:fill="auto"/>
            <w:noWrap/>
            <w:vAlign w:val="center"/>
          </w:tcPr>
          <w:p w14:paraId="3B7790A9" w14:textId="737EA46B"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22 363,2</w:t>
            </w:r>
          </w:p>
        </w:tc>
        <w:tc>
          <w:tcPr>
            <w:tcW w:w="1004" w:type="dxa"/>
            <w:shd w:val="clear" w:color="auto" w:fill="auto"/>
            <w:noWrap/>
            <w:vAlign w:val="center"/>
          </w:tcPr>
          <w:p w14:paraId="74F57630" w14:textId="5C767FED"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6 196,6</w:t>
            </w:r>
          </w:p>
        </w:tc>
        <w:tc>
          <w:tcPr>
            <w:tcW w:w="1004" w:type="dxa"/>
            <w:shd w:val="clear" w:color="auto" w:fill="auto"/>
            <w:noWrap/>
            <w:vAlign w:val="center"/>
          </w:tcPr>
          <w:p w14:paraId="07C404A1" w14:textId="49168608"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0,0</w:t>
            </w:r>
          </w:p>
        </w:tc>
        <w:tc>
          <w:tcPr>
            <w:tcW w:w="1004" w:type="dxa"/>
            <w:shd w:val="clear" w:color="auto" w:fill="auto"/>
            <w:noWrap/>
            <w:vAlign w:val="center"/>
          </w:tcPr>
          <w:p w14:paraId="05F24B44" w14:textId="037519E1"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28 559,9</w:t>
            </w:r>
          </w:p>
        </w:tc>
        <w:tc>
          <w:tcPr>
            <w:tcW w:w="1004" w:type="dxa"/>
            <w:shd w:val="clear" w:color="auto" w:fill="auto"/>
            <w:noWrap/>
            <w:vAlign w:val="center"/>
          </w:tcPr>
          <w:p w14:paraId="3B3E1AB6" w14:textId="3E6E8E14"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6 632,7</w:t>
            </w:r>
          </w:p>
        </w:tc>
        <w:tc>
          <w:tcPr>
            <w:tcW w:w="1004" w:type="dxa"/>
            <w:shd w:val="clear" w:color="auto" w:fill="auto"/>
            <w:noWrap/>
            <w:vAlign w:val="center"/>
          </w:tcPr>
          <w:p w14:paraId="58939BFF" w14:textId="324D661A"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222,2</w:t>
            </w:r>
          </w:p>
        </w:tc>
        <w:tc>
          <w:tcPr>
            <w:tcW w:w="1004" w:type="dxa"/>
            <w:shd w:val="clear" w:color="auto" w:fill="auto"/>
            <w:noWrap/>
            <w:vAlign w:val="center"/>
          </w:tcPr>
          <w:p w14:paraId="31D46459" w14:textId="5E52B60E"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153,5</w:t>
            </w:r>
          </w:p>
        </w:tc>
        <w:tc>
          <w:tcPr>
            <w:tcW w:w="1004" w:type="dxa"/>
            <w:shd w:val="clear" w:color="auto" w:fill="auto"/>
            <w:noWrap/>
            <w:vAlign w:val="center"/>
          </w:tcPr>
          <w:p w14:paraId="5DF7788E" w14:textId="261F2349"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7 008,3</w:t>
            </w:r>
          </w:p>
        </w:tc>
        <w:tc>
          <w:tcPr>
            <w:tcW w:w="1004" w:type="dxa"/>
            <w:shd w:val="clear" w:color="auto" w:fill="auto"/>
            <w:noWrap/>
            <w:vAlign w:val="center"/>
          </w:tcPr>
          <w:p w14:paraId="79D8C629" w14:textId="13996616"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28 995,9</w:t>
            </w:r>
          </w:p>
        </w:tc>
        <w:tc>
          <w:tcPr>
            <w:tcW w:w="1004" w:type="dxa"/>
            <w:shd w:val="clear" w:color="auto" w:fill="auto"/>
            <w:noWrap/>
            <w:vAlign w:val="center"/>
          </w:tcPr>
          <w:p w14:paraId="0C37064A" w14:textId="7EEE272A"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6 418,8</w:t>
            </w:r>
          </w:p>
        </w:tc>
        <w:tc>
          <w:tcPr>
            <w:tcW w:w="1004" w:type="dxa"/>
            <w:shd w:val="clear" w:color="auto" w:fill="auto"/>
            <w:noWrap/>
            <w:vAlign w:val="center"/>
          </w:tcPr>
          <w:p w14:paraId="35F8EDDF" w14:textId="638E98AA"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153,5</w:t>
            </w:r>
          </w:p>
        </w:tc>
        <w:tc>
          <w:tcPr>
            <w:tcW w:w="1005" w:type="dxa"/>
            <w:shd w:val="clear" w:color="auto" w:fill="auto"/>
            <w:noWrap/>
            <w:vAlign w:val="center"/>
          </w:tcPr>
          <w:p w14:paraId="4FCD906A" w14:textId="02DF8F20" w:rsidR="00564718" w:rsidRPr="00564718" w:rsidRDefault="00564718" w:rsidP="00564718">
            <w:pPr>
              <w:widowControl/>
              <w:jc w:val="center"/>
              <w:rPr>
                <w:rFonts w:ascii="Times New Roman" w:eastAsia="Times New Roman" w:hAnsi="Times New Roman"/>
                <w:color w:val="000000"/>
                <w:sz w:val="20"/>
                <w:szCs w:val="20"/>
                <w:lang w:val="ru-RU" w:eastAsia="ru-RU"/>
              </w:rPr>
            </w:pPr>
            <w:r w:rsidRPr="00564718">
              <w:rPr>
                <w:rFonts w:ascii="Times New Roman" w:hAnsi="Times New Roman"/>
                <w:color w:val="000000"/>
                <w:sz w:val="20"/>
                <w:szCs w:val="20"/>
              </w:rPr>
              <w:t>35 568,2</w:t>
            </w:r>
          </w:p>
        </w:tc>
      </w:tr>
      <w:tr w:rsidR="00021371" w:rsidRPr="000C5DAA" w14:paraId="3D754413" w14:textId="77777777" w:rsidTr="00001281">
        <w:trPr>
          <w:trHeight w:val="288"/>
        </w:trPr>
        <w:tc>
          <w:tcPr>
            <w:tcW w:w="2830" w:type="dxa"/>
            <w:shd w:val="clear" w:color="auto" w:fill="auto"/>
            <w:noWrap/>
            <w:vAlign w:val="center"/>
            <w:hideMark/>
          </w:tcPr>
          <w:p w14:paraId="160E4E27" w14:textId="1D5D6B54" w:rsidR="00021371" w:rsidRPr="00A92958" w:rsidRDefault="00021371" w:rsidP="00021371">
            <w:pPr>
              <w:widowControl/>
              <w:rPr>
                <w:rFonts w:ascii="Times New Roman" w:eastAsia="Times New Roman" w:hAnsi="Times New Roman"/>
                <w:color w:val="000000"/>
                <w:sz w:val="20"/>
                <w:szCs w:val="20"/>
                <w:lang w:val="ru-RU" w:eastAsia="ru-RU"/>
              </w:rPr>
            </w:pPr>
            <w:r w:rsidRPr="00A92958">
              <w:rPr>
                <w:rFonts w:ascii="Times New Roman" w:eastAsia="Times New Roman" w:hAnsi="Times New Roman"/>
                <w:color w:val="000000"/>
                <w:sz w:val="20"/>
                <w:szCs w:val="20"/>
                <w:lang w:val="ru-RU" w:eastAsia="ru-RU"/>
              </w:rPr>
              <w:t>Котельная п. Самусь (Камышка)</w:t>
            </w:r>
          </w:p>
        </w:tc>
        <w:tc>
          <w:tcPr>
            <w:tcW w:w="1004" w:type="dxa"/>
            <w:shd w:val="clear" w:color="auto" w:fill="auto"/>
            <w:noWrap/>
            <w:vAlign w:val="center"/>
          </w:tcPr>
          <w:p w14:paraId="3DD8DB46" w14:textId="0CA12929" w:rsidR="00021371" w:rsidRPr="00A92958" w:rsidRDefault="00021371" w:rsidP="00021371">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1726,3</w:t>
            </w:r>
          </w:p>
        </w:tc>
        <w:tc>
          <w:tcPr>
            <w:tcW w:w="1004" w:type="dxa"/>
            <w:shd w:val="clear" w:color="auto" w:fill="auto"/>
            <w:noWrap/>
            <w:vAlign w:val="center"/>
          </w:tcPr>
          <w:p w14:paraId="4360F39B" w14:textId="61CD86FE" w:rsidR="00021371" w:rsidRPr="00A92958" w:rsidRDefault="00021371" w:rsidP="00021371">
            <w:pPr>
              <w:widowControl/>
              <w:jc w:val="center"/>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0,0</w:t>
            </w:r>
          </w:p>
        </w:tc>
        <w:tc>
          <w:tcPr>
            <w:tcW w:w="1004" w:type="dxa"/>
            <w:shd w:val="clear" w:color="auto" w:fill="auto"/>
            <w:noWrap/>
            <w:vAlign w:val="center"/>
          </w:tcPr>
          <w:p w14:paraId="796E5FB7" w14:textId="730D8372" w:rsidR="00021371" w:rsidRPr="00A92958" w:rsidRDefault="00021371" w:rsidP="00021371">
            <w:pPr>
              <w:widowControl/>
              <w:jc w:val="center"/>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0,0</w:t>
            </w:r>
          </w:p>
        </w:tc>
        <w:tc>
          <w:tcPr>
            <w:tcW w:w="1004" w:type="dxa"/>
            <w:shd w:val="clear" w:color="auto" w:fill="auto"/>
            <w:noWrap/>
            <w:vAlign w:val="center"/>
          </w:tcPr>
          <w:p w14:paraId="1A5AEA97" w14:textId="5D6225FB" w:rsidR="00021371" w:rsidRPr="00A92958" w:rsidRDefault="00021371" w:rsidP="00021371">
            <w:pPr>
              <w:widowControl/>
              <w:jc w:val="center"/>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0,0</w:t>
            </w:r>
          </w:p>
        </w:tc>
        <w:tc>
          <w:tcPr>
            <w:tcW w:w="1004" w:type="dxa"/>
            <w:shd w:val="clear" w:color="auto" w:fill="auto"/>
            <w:noWrap/>
            <w:vAlign w:val="center"/>
          </w:tcPr>
          <w:p w14:paraId="2CE6671E" w14:textId="03203780" w:rsidR="00021371" w:rsidRPr="00A92958" w:rsidRDefault="00021371" w:rsidP="00021371">
            <w:pPr>
              <w:widowControl/>
              <w:jc w:val="center"/>
              <w:rPr>
                <w:rFonts w:ascii="Times New Roman" w:eastAsia="Times New Roman" w:hAnsi="Times New Roman"/>
                <w:color w:val="000000"/>
                <w:sz w:val="20"/>
                <w:szCs w:val="20"/>
                <w:lang w:val="ru-RU" w:eastAsia="ru-RU"/>
              </w:rPr>
            </w:pPr>
            <w:r w:rsidRPr="00021371">
              <w:rPr>
                <w:rFonts w:ascii="Times New Roman" w:eastAsia="Times New Roman" w:hAnsi="Times New Roman"/>
                <w:color w:val="000000"/>
                <w:sz w:val="20"/>
                <w:szCs w:val="20"/>
                <w:lang w:val="ru-RU" w:eastAsia="ru-RU"/>
              </w:rPr>
              <w:t>1157,5</w:t>
            </w:r>
          </w:p>
        </w:tc>
        <w:tc>
          <w:tcPr>
            <w:tcW w:w="1004" w:type="dxa"/>
            <w:shd w:val="clear" w:color="auto" w:fill="auto"/>
            <w:noWrap/>
            <w:vAlign w:val="center"/>
          </w:tcPr>
          <w:p w14:paraId="1E0EAF96" w14:textId="774CB1E8" w:rsidR="00021371" w:rsidRPr="00A92958" w:rsidRDefault="00021371" w:rsidP="00021371">
            <w:pPr>
              <w:widowControl/>
              <w:jc w:val="center"/>
              <w:rPr>
                <w:rFonts w:ascii="Times New Roman" w:eastAsia="Times New Roman" w:hAnsi="Times New Roman"/>
                <w:color w:val="000000"/>
                <w:sz w:val="20"/>
                <w:szCs w:val="20"/>
                <w:lang w:val="ru-RU" w:eastAsia="ru-RU"/>
              </w:rPr>
            </w:pPr>
            <w:r w:rsidRPr="00021371">
              <w:rPr>
                <w:rFonts w:ascii="Times New Roman" w:eastAsia="Times New Roman" w:hAnsi="Times New Roman"/>
                <w:color w:val="000000"/>
                <w:sz w:val="20"/>
                <w:szCs w:val="20"/>
                <w:lang w:val="ru-RU" w:eastAsia="ru-RU"/>
              </w:rPr>
              <w:t>28,3</w:t>
            </w:r>
          </w:p>
        </w:tc>
        <w:tc>
          <w:tcPr>
            <w:tcW w:w="1004" w:type="dxa"/>
            <w:shd w:val="clear" w:color="auto" w:fill="auto"/>
            <w:noWrap/>
            <w:vAlign w:val="center"/>
          </w:tcPr>
          <w:p w14:paraId="3472BE1F" w14:textId="5451FBF8" w:rsidR="00021371" w:rsidRPr="00A92958" w:rsidRDefault="00021371" w:rsidP="00021371">
            <w:pPr>
              <w:widowControl/>
              <w:jc w:val="center"/>
              <w:rPr>
                <w:rFonts w:ascii="Times New Roman" w:eastAsia="Times New Roman" w:hAnsi="Times New Roman"/>
                <w:color w:val="000000"/>
                <w:sz w:val="20"/>
                <w:szCs w:val="20"/>
                <w:lang w:val="ru-RU" w:eastAsia="ru-RU"/>
              </w:rPr>
            </w:pPr>
            <w:r w:rsidRPr="00021371">
              <w:rPr>
                <w:rFonts w:ascii="Times New Roman" w:eastAsia="Times New Roman" w:hAnsi="Times New Roman"/>
                <w:color w:val="000000"/>
                <w:sz w:val="20"/>
                <w:szCs w:val="20"/>
                <w:lang w:val="ru-RU" w:eastAsia="ru-RU"/>
              </w:rPr>
              <w:t>1185,8</w:t>
            </w:r>
          </w:p>
        </w:tc>
        <w:tc>
          <w:tcPr>
            <w:tcW w:w="1004" w:type="dxa"/>
            <w:shd w:val="clear" w:color="auto" w:fill="auto"/>
            <w:noWrap/>
            <w:vAlign w:val="center"/>
          </w:tcPr>
          <w:p w14:paraId="2EF96FC0" w14:textId="153B1637" w:rsidR="00021371" w:rsidRPr="00A92958" w:rsidRDefault="00021371" w:rsidP="00021371">
            <w:pPr>
              <w:widowControl/>
              <w:jc w:val="center"/>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0,0</w:t>
            </w:r>
          </w:p>
        </w:tc>
        <w:tc>
          <w:tcPr>
            <w:tcW w:w="1004" w:type="dxa"/>
            <w:shd w:val="clear" w:color="auto" w:fill="auto"/>
            <w:noWrap/>
            <w:vAlign w:val="center"/>
          </w:tcPr>
          <w:p w14:paraId="3240D8BD" w14:textId="013CC60D" w:rsidR="00021371" w:rsidRPr="00A92958" w:rsidRDefault="00021371" w:rsidP="00021371">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2883,8</w:t>
            </w:r>
          </w:p>
        </w:tc>
        <w:tc>
          <w:tcPr>
            <w:tcW w:w="1004" w:type="dxa"/>
            <w:shd w:val="clear" w:color="auto" w:fill="auto"/>
            <w:noWrap/>
            <w:vAlign w:val="center"/>
          </w:tcPr>
          <w:p w14:paraId="7CC7A924" w14:textId="0C3513B6" w:rsidR="00021371" w:rsidRPr="00A92958" w:rsidRDefault="00021371" w:rsidP="00021371">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28,3</w:t>
            </w:r>
          </w:p>
        </w:tc>
        <w:tc>
          <w:tcPr>
            <w:tcW w:w="1004" w:type="dxa"/>
            <w:shd w:val="clear" w:color="auto" w:fill="auto"/>
            <w:noWrap/>
            <w:vAlign w:val="center"/>
          </w:tcPr>
          <w:p w14:paraId="12B0CC28" w14:textId="2571EAED" w:rsidR="00021371" w:rsidRPr="00A92958" w:rsidRDefault="00021371" w:rsidP="00021371">
            <w:pPr>
              <w:widowControl/>
              <w:jc w:val="center"/>
              <w:rPr>
                <w:rFonts w:ascii="Times New Roman" w:eastAsia="Times New Roman" w:hAnsi="Times New Roman"/>
                <w:color w:val="000000"/>
                <w:sz w:val="20"/>
                <w:szCs w:val="20"/>
                <w:lang w:val="ru-RU" w:eastAsia="ru-RU"/>
              </w:rPr>
            </w:pPr>
            <w:r w:rsidRPr="00001281">
              <w:rPr>
                <w:rFonts w:ascii="Times New Roman" w:eastAsia="Times New Roman" w:hAnsi="Times New Roman"/>
                <w:color w:val="000000"/>
                <w:sz w:val="20"/>
                <w:szCs w:val="20"/>
                <w:lang w:val="ru-RU" w:eastAsia="ru-RU"/>
              </w:rPr>
              <w:t>0,0</w:t>
            </w:r>
          </w:p>
        </w:tc>
        <w:tc>
          <w:tcPr>
            <w:tcW w:w="1005" w:type="dxa"/>
            <w:shd w:val="clear" w:color="auto" w:fill="auto"/>
            <w:noWrap/>
            <w:vAlign w:val="center"/>
          </w:tcPr>
          <w:p w14:paraId="2092DEAD" w14:textId="4D6BABCC" w:rsidR="00021371" w:rsidRPr="00A92958" w:rsidRDefault="00021371" w:rsidP="00021371">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2 912,1</w:t>
            </w:r>
          </w:p>
        </w:tc>
      </w:tr>
      <w:tr w:rsidR="00021371" w:rsidRPr="004C0CDE" w14:paraId="5B47F124" w14:textId="77777777" w:rsidTr="00001281">
        <w:trPr>
          <w:trHeight w:val="288"/>
        </w:trPr>
        <w:tc>
          <w:tcPr>
            <w:tcW w:w="2830" w:type="dxa"/>
            <w:shd w:val="clear" w:color="auto" w:fill="auto"/>
            <w:noWrap/>
            <w:vAlign w:val="center"/>
            <w:hideMark/>
          </w:tcPr>
          <w:p w14:paraId="56C173B4" w14:textId="52F1B557" w:rsidR="00021371" w:rsidRPr="004C0CDE" w:rsidRDefault="00021371" w:rsidP="00021371">
            <w:pPr>
              <w:widowControl/>
              <w:rPr>
                <w:rFonts w:ascii="Times New Roman" w:eastAsia="Times New Roman" w:hAnsi="Times New Roman"/>
                <w:color w:val="000000"/>
                <w:sz w:val="20"/>
                <w:szCs w:val="20"/>
                <w:lang w:val="ru-RU" w:eastAsia="ru-RU"/>
              </w:rPr>
            </w:pPr>
            <w:r w:rsidRPr="004C0CDE">
              <w:rPr>
                <w:rFonts w:ascii="Times New Roman" w:eastAsia="Times New Roman" w:hAnsi="Times New Roman"/>
                <w:color w:val="000000"/>
                <w:sz w:val="20"/>
                <w:szCs w:val="20"/>
                <w:lang w:val="ru-RU" w:eastAsia="ru-RU"/>
              </w:rPr>
              <w:t>Котельная п. Орловка</w:t>
            </w:r>
          </w:p>
        </w:tc>
        <w:tc>
          <w:tcPr>
            <w:tcW w:w="1004" w:type="dxa"/>
            <w:shd w:val="clear" w:color="auto" w:fill="auto"/>
            <w:noWrap/>
            <w:vAlign w:val="center"/>
          </w:tcPr>
          <w:p w14:paraId="5680A252" w14:textId="48EF1FCE" w:rsidR="00021371" w:rsidRPr="004C0CDE" w:rsidRDefault="00021371" w:rsidP="00021371">
            <w:pPr>
              <w:widowControl/>
              <w:jc w:val="center"/>
              <w:rPr>
                <w:rFonts w:ascii="Times New Roman" w:eastAsia="Times New Roman" w:hAnsi="Times New Roman"/>
                <w:color w:val="000000"/>
                <w:sz w:val="20"/>
                <w:szCs w:val="20"/>
                <w:lang w:eastAsia="ru-RU"/>
              </w:rPr>
            </w:pPr>
            <w:r w:rsidRPr="00320EAB">
              <w:rPr>
                <w:rFonts w:ascii="Times New Roman" w:eastAsia="Times New Roman" w:hAnsi="Times New Roman"/>
                <w:color w:val="000000"/>
                <w:sz w:val="20"/>
                <w:szCs w:val="20"/>
                <w:lang w:val="ru-RU" w:eastAsia="ru-RU"/>
              </w:rPr>
              <w:t>1 172,08</w:t>
            </w:r>
          </w:p>
        </w:tc>
        <w:tc>
          <w:tcPr>
            <w:tcW w:w="1004" w:type="dxa"/>
            <w:shd w:val="clear" w:color="auto" w:fill="auto"/>
            <w:noWrap/>
            <w:vAlign w:val="center"/>
          </w:tcPr>
          <w:p w14:paraId="1FE00D24" w14:textId="18A40A70"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0,00</w:t>
            </w:r>
          </w:p>
        </w:tc>
        <w:tc>
          <w:tcPr>
            <w:tcW w:w="1004" w:type="dxa"/>
            <w:shd w:val="clear" w:color="auto" w:fill="auto"/>
            <w:noWrap/>
            <w:vAlign w:val="center"/>
          </w:tcPr>
          <w:p w14:paraId="7164E063" w14:textId="6831340A"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0,00</w:t>
            </w:r>
          </w:p>
        </w:tc>
        <w:tc>
          <w:tcPr>
            <w:tcW w:w="1004" w:type="dxa"/>
            <w:shd w:val="clear" w:color="auto" w:fill="auto"/>
            <w:noWrap/>
            <w:vAlign w:val="center"/>
          </w:tcPr>
          <w:p w14:paraId="46012CA7" w14:textId="42A65D2B"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1 172,08</w:t>
            </w:r>
          </w:p>
        </w:tc>
        <w:tc>
          <w:tcPr>
            <w:tcW w:w="1004" w:type="dxa"/>
            <w:shd w:val="clear" w:color="auto" w:fill="auto"/>
            <w:noWrap/>
            <w:vAlign w:val="center"/>
          </w:tcPr>
          <w:p w14:paraId="361AD1B8" w14:textId="44075300"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1 159,22</w:t>
            </w:r>
          </w:p>
        </w:tc>
        <w:tc>
          <w:tcPr>
            <w:tcW w:w="1004" w:type="dxa"/>
            <w:shd w:val="clear" w:color="auto" w:fill="auto"/>
            <w:noWrap/>
            <w:vAlign w:val="center"/>
          </w:tcPr>
          <w:p w14:paraId="3DEC4B86" w14:textId="68080B1A"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0,00</w:t>
            </w:r>
          </w:p>
        </w:tc>
        <w:tc>
          <w:tcPr>
            <w:tcW w:w="1004" w:type="dxa"/>
            <w:shd w:val="clear" w:color="auto" w:fill="auto"/>
            <w:noWrap/>
            <w:vAlign w:val="center"/>
          </w:tcPr>
          <w:p w14:paraId="2D1A18B1" w14:textId="179ED810"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0,00</w:t>
            </w:r>
          </w:p>
        </w:tc>
        <w:tc>
          <w:tcPr>
            <w:tcW w:w="1004" w:type="dxa"/>
            <w:shd w:val="clear" w:color="auto" w:fill="auto"/>
            <w:noWrap/>
            <w:vAlign w:val="center"/>
          </w:tcPr>
          <w:p w14:paraId="61C17DB2" w14:textId="262B0945"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1 159,22</w:t>
            </w:r>
          </w:p>
        </w:tc>
        <w:tc>
          <w:tcPr>
            <w:tcW w:w="1004" w:type="dxa"/>
            <w:shd w:val="clear" w:color="auto" w:fill="auto"/>
            <w:noWrap/>
            <w:vAlign w:val="center"/>
          </w:tcPr>
          <w:p w14:paraId="56FFEED4" w14:textId="3F239770"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2 331,30</w:t>
            </w:r>
          </w:p>
        </w:tc>
        <w:tc>
          <w:tcPr>
            <w:tcW w:w="1004" w:type="dxa"/>
            <w:shd w:val="clear" w:color="auto" w:fill="auto"/>
            <w:noWrap/>
            <w:vAlign w:val="center"/>
          </w:tcPr>
          <w:p w14:paraId="337A1AB3" w14:textId="53756EB1"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0,00</w:t>
            </w:r>
          </w:p>
        </w:tc>
        <w:tc>
          <w:tcPr>
            <w:tcW w:w="1004" w:type="dxa"/>
            <w:shd w:val="clear" w:color="auto" w:fill="auto"/>
            <w:noWrap/>
            <w:vAlign w:val="center"/>
          </w:tcPr>
          <w:p w14:paraId="6E5F1D24" w14:textId="5B244F52"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0,00</w:t>
            </w:r>
          </w:p>
        </w:tc>
        <w:tc>
          <w:tcPr>
            <w:tcW w:w="1005" w:type="dxa"/>
            <w:shd w:val="clear" w:color="auto" w:fill="auto"/>
            <w:noWrap/>
            <w:vAlign w:val="center"/>
          </w:tcPr>
          <w:p w14:paraId="2D9C2BC5" w14:textId="7D83F45B" w:rsidR="00021371" w:rsidRPr="004C0CDE" w:rsidRDefault="00021371" w:rsidP="00021371">
            <w:pPr>
              <w:widowControl/>
              <w:jc w:val="center"/>
              <w:rPr>
                <w:rFonts w:ascii="Times New Roman" w:eastAsia="Times New Roman" w:hAnsi="Times New Roman"/>
                <w:color w:val="000000"/>
                <w:sz w:val="20"/>
                <w:szCs w:val="20"/>
                <w:lang w:val="ru-RU" w:eastAsia="ru-RU"/>
              </w:rPr>
            </w:pPr>
            <w:r w:rsidRPr="00320EAB">
              <w:rPr>
                <w:rFonts w:ascii="Times New Roman" w:eastAsia="Times New Roman" w:hAnsi="Times New Roman"/>
                <w:color w:val="000000"/>
                <w:sz w:val="20"/>
                <w:szCs w:val="20"/>
                <w:lang w:val="ru-RU" w:eastAsia="ru-RU"/>
              </w:rPr>
              <w:t>2 331,30</w:t>
            </w:r>
          </w:p>
        </w:tc>
      </w:tr>
    </w:tbl>
    <w:p w14:paraId="0945B6C7" w14:textId="77777777" w:rsidR="00021371" w:rsidRDefault="00021371" w:rsidP="00406238">
      <w:pPr>
        <w:rPr>
          <w:rFonts w:ascii="Times New Roman" w:hAnsi="Times New Roman"/>
        </w:rPr>
      </w:pPr>
    </w:p>
    <w:p w14:paraId="43A7E939" w14:textId="6A89B3B2" w:rsidR="00406238" w:rsidRPr="0020099D" w:rsidRDefault="00021371" w:rsidP="00406238">
      <w:pPr>
        <w:rPr>
          <w:rFonts w:ascii="Times New Roman" w:hAnsi="Times New Roman"/>
          <w:lang w:val="ru-RU"/>
        </w:rPr>
      </w:pPr>
      <w:r w:rsidRPr="00021371">
        <w:rPr>
          <w:rFonts w:ascii="Times New Roman" w:hAnsi="Times New Roman"/>
          <w:spacing w:val="20"/>
          <w:lang w:val="ru-RU"/>
        </w:rPr>
        <w:t>Примечание</w:t>
      </w:r>
      <w:r>
        <w:rPr>
          <w:rFonts w:ascii="Times New Roman" w:hAnsi="Times New Roman"/>
          <w:lang w:val="ru-RU"/>
        </w:rPr>
        <w:t xml:space="preserve">: по котельным приведены плановые значения </w:t>
      </w:r>
      <w:r w:rsidR="00406238" w:rsidRPr="0020099D">
        <w:rPr>
          <w:rFonts w:ascii="Times New Roman" w:hAnsi="Times New Roman"/>
          <w:lang w:val="ru-RU"/>
        </w:rPr>
        <w:br w:type="page"/>
      </w:r>
    </w:p>
    <w:p w14:paraId="1BAB0462" w14:textId="77777777" w:rsidR="00406238" w:rsidRPr="0020099D" w:rsidRDefault="00406238" w:rsidP="00406238">
      <w:pPr>
        <w:rPr>
          <w:lang w:val="ru-RU"/>
        </w:rPr>
        <w:sectPr w:rsidR="00406238" w:rsidRPr="0020099D" w:rsidSect="001D24AE">
          <w:pgSz w:w="16838" w:h="11906" w:orient="landscape"/>
          <w:pgMar w:top="1701" w:right="1134" w:bottom="851" w:left="1134" w:header="709" w:footer="709" w:gutter="0"/>
          <w:cols w:space="708"/>
          <w:docGrid w:linePitch="360"/>
        </w:sectPr>
      </w:pPr>
    </w:p>
    <w:bookmarkEnd w:id="226"/>
    <w:bookmarkEnd w:id="227"/>
    <w:bookmarkEnd w:id="228"/>
    <w:p w14:paraId="04F0266D" w14:textId="134E8DDA" w:rsidR="00567A1B" w:rsidRPr="00021371" w:rsidRDefault="00567A1B" w:rsidP="00314F95">
      <w:pPr>
        <w:shd w:val="clear" w:color="auto" w:fill="FFFFFF"/>
        <w:spacing w:line="276" w:lineRule="auto"/>
        <w:jc w:val="both"/>
        <w:rPr>
          <w:rFonts w:ascii="Times New Roman" w:hAnsi="Times New Roman"/>
          <w:sz w:val="28"/>
          <w:szCs w:val="24"/>
          <w:shd w:val="clear" w:color="auto" w:fill="FFFFFF"/>
          <w:lang w:val="ru-RU"/>
        </w:rPr>
      </w:pPr>
    </w:p>
    <w:p w14:paraId="38D6810D" w14:textId="2AE521DB" w:rsidR="009D0E85" w:rsidRPr="0020099D" w:rsidRDefault="0015644F" w:rsidP="009D0E85">
      <w:pPr>
        <w:widowControl/>
        <w:spacing w:line="360" w:lineRule="auto"/>
        <w:ind w:firstLine="709"/>
        <w:jc w:val="both"/>
        <w:rPr>
          <w:rFonts w:ascii="Times New Roman" w:eastAsia="Times New Roman" w:hAnsi="Times New Roman"/>
          <w:sz w:val="24"/>
          <w:lang w:val="ru-RU"/>
        </w:rPr>
      </w:pPr>
      <w:bookmarkStart w:id="229" w:name="_Toc453770395"/>
      <w:r w:rsidRPr="0020099D">
        <w:rPr>
          <w:rFonts w:ascii="Times New Roman" w:eastAsia="Times New Roman" w:hAnsi="Times New Roman"/>
          <w:sz w:val="24"/>
          <w:lang w:val="ru-RU"/>
        </w:rPr>
        <w:t>В таблице 5.</w:t>
      </w:r>
      <w:r w:rsidR="00BA3119">
        <w:rPr>
          <w:rFonts w:ascii="Times New Roman" w:eastAsia="Times New Roman" w:hAnsi="Times New Roman"/>
          <w:sz w:val="24"/>
          <w:lang w:val="ru-RU"/>
        </w:rPr>
        <w:t>4</w:t>
      </w:r>
      <w:r w:rsidR="009D0E85" w:rsidRPr="0020099D">
        <w:rPr>
          <w:rFonts w:ascii="Times New Roman" w:eastAsia="Times New Roman" w:hAnsi="Times New Roman"/>
          <w:sz w:val="24"/>
          <w:lang w:val="ru-RU"/>
        </w:rPr>
        <w:t xml:space="preserve"> приведены фактические среднемесячные температуры наружного воздуха и градусо-сутки по годам.</w:t>
      </w:r>
    </w:p>
    <w:p w14:paraId="18219CE7" w14:textId="7403756C" w:rsidR="009D0E85" w:rsidRPr="0020099D" w:rsidRDefault="0015644F" w:rsidP="009D0E85">
      <w:pPr>
        <w:widowControl/>
        <w:spacing w:line="360" w:lineRule="auto"/>
        <w:rPr>
          <w:rFonts w:ascii="Times New Roman" w:eastAsia="Times New Roman" w:hAnsi="Times New Roman"/>
          <w:sz w:val="24"/>
          <w:lang w:val="ru-RU"/>
        </w:rPr>
      </w:pPr>
      <w:r w:rsidRPr="0020099D">
        <w:rPr>
          <w:rFonts w:ascii="Times New Roman" w:eastAsia="Times New Roman" w:hAnsi="Times New Roman"/>
          <w:sz w:val="24"/>
          <w:lang w:val="ru-RU"/>
        </w:rPr>
        <w:t>Таблица 5.</w:t>
      </w:r>
      <w:r w:rsidR="00BA3119">
        <w:rPr>
          <w:rFonts w:ascii="Times New Roman" w:eastAsia="Times New Roman" w:hAnsi="Times New Roman"/>
          <w:sz w:val="24"/>
          <w:lang w:val="ru-RU"/>
        </w:rPr>
        <w:t>4</w:t>
      </w:r>
      <w:r w:rsidR="009D0E85" w:rsidRPr="0020099D">
        <w:rPr>
          <w:rFonts w:ascii="Times New Roman" w:eastAsia="Times New Roman" w:hAnsi="Times New Roman"/>
          <w:sz w:val="24"/>
          <w:lang w:val="ru-RU"/>
        </w:rPr>
        <w:t xml:space="preserve"> – Фактические среднемесячные температуры наружного воздуха и град</w:t>
      </w:r>
      <w:r w:rsidR="00FA5503" w:rsidRPr="0020099D">
        <w:rPr>
          <w:rFonts w:ascii="Times New Roman" w:eastAsia="Times New Roman" w:hAnsi="Times New Roman"/>
          <w:sz w:val="24"/>
          <w:lang w:val="ru-RU"/>
        </w:rPr>
        <w:t>усо-сутки отопительного периода по годам за период 202</w:t>
      </w:r>
      <w:r w:rsidR="00AC2438">
        <w:rPr>
          <w:rFonts w:ascii="Times New Roman" w:eastAsia="Times New Roman" w:hAnsi="Times New Roman"/>
          <w:sz w:val="24"/>
          <w:lang w:val="ru-RU"/>
        </w:rPr>
        <w:t>2</w:t>
      </w:r>
      <w:r w:rsidR="00FA5503" w:rsidRPr="0020099D">
        <w:rPr>
          <w:rFonts w:ascii="Times New Roman" w:eastAsia="Times New Roman" w:hAnsi="Times New Roman"/>
          <w:sz w:val="24"/>
          <w:lang w:val="ru-RU"/>
        </w:rPr>
        <w:t>–202</w:t>
      </w:r>
      <w:r w:rsidR="00AC2438">
        <w:rPr>
          <w:rFonts w:ascii="Times New Roman" w:eastAsia="Times New Roman" w:hAnsi="Times New Roman"/>
          <w:sz w:val="24"/>
          <w:lang w:val="ru-RU"/>
        </w:rPr>
        <w:t>4</w:t>
      </w:r>
      <w:r w:rsidR="00FA5503" w:rsidRPr="0020099D">
        <w:rPr>
          <w:rFonts w:ascii="Times New Roman" w:eastAsia="Times New Roman" w:hAnsi="Times New Roman"/>
          <w:sz w:val="24"/>
          <w:lang w:val="ru-RU"/>
        </w:rPr>
        <w:t xml:space="preserve"> </w:t>
      </w:r>
      <w:r w:rsidR="009D0E85" w:rsidRPr="0020099D">
        <w:rPr>
          <w:rFonts w:ascii="Times New Roman" w:eastAsia="Times New Roman" w:hAnsi="Times New Roman"/>
          <w:sz w:val="24"/>
          <w:lang w:val="ru-RU"/>
        </w:rPr>
        <w:t>гг.</w:t>
      </w:r>
    </w:p>
    <w:tbl>
      <w:tblPr>
        <w:tblW w:w="10201" w:type="dxa"/>
        <w:tblLayout w:type="fixed"/>
        <w:tblLook w:val="0000" w:firstRow="0" w:lastRow="0" w:firstColumn="0" w:lastColumn="0" w:noHBand="0" w:noVBand="0"/>
      </w:tblPr>
      <w:tblGrid>
        <w:gridCol w:w="1271"/>
        <w:gridCol w:w="744"/>
        <w:gridCol w:w="744"/>
        <w:gridCol w:w="744"/>
        <w:gridCol w:w="744"/>
        <w:gridCol w:w="744"/>
        <w:gridCol w:w="745"/>
        <w:gridCol w:w="744"/>
        <w:gridCol w:w="744"/>
        <w:gridCol w:w="744"/>
        <w:gridCol w:w="744"/>
        <w:gridCol w:w="744"/>
        <w:gridCol w:w="745"/>
      </w:tblGrid>
      <w:tr w:rsidR="00FA5503" w:rsidRPr="005A0502" w14:paraId="20204619" w14:textId="77777777" w:rsidTr="00FA5503">
        <w:trPr>
          <w:trHeight w:val="321"/>
          <w:tblHeader/>
        </w:trPr>
        <w:tc>
          <w:tcPr>
            <w:tcW w:w="1271" w:type="dxa"/>
            <w:vMerge w:val="restart"/>
            <w:tcBorders>
              <w:top w:val="single" w:sz="4" w:space="0" w:color="000000"/>
              <w:left w:val="single" w:sz="4" w:space="0" w:color="000000"/>
              <w:right w:val="single" w:sz="4" w:space="0" w:color="000000"/>
            </w:tcBorders>
            <w:shd w:val="clear" w:color="auto" w:fill="auto"/>
            <w:vAlign w:val="center"/>
          </w:tcPr>
          <w:p w14:paraId="2DC4BC91" w14:textId="77777777" w:rsidR="00FA5503" w:rsidRPr="003572D9" w:rsidRDefault="00FA5503" w:rsidP="004723F6">
            <w:pPr>
              <w:jc w:val="center"/>
              <w:rPr>
                <w:rFonts w:ascii="Times New Roman" w:eastAsia="Arial" w:hAnsi="Times New Roman"/>
                <w:b/>
                <w:sz w:val="20"/>
                <w:szCs w:val="20"/>
              </w:rPr>
            </w:pPr>
            <w:r w:rsidRPr="003572D9">
              <w:rPr>
                <w:rFonts w:ascii="Times New Roman" w:eastAsia="Arial" w:hAnsi="Times New Roman"/>
                <w:b/>
                <w:sz w:val="20"/>
                <w:szCs w:val="20"/>
              </w:rPr>
              <w:t>Месяцы/ Годы</w:t>
            </w:r>
          </w:p>
        </w:tc>
        <w:tc>
          <w:tcPr>
            <w:tcW w:w="2232" w:type="dxa"/>
            <w:gridSpan w:val="3"/>
            <w:tcBorders>
              <w:top w:val="single" w:sz="4" w:space="0" w:color="000000"/>
              <w:left w:val="single" w:sz="4" w:space="0" w:color="000000"/>
              <w:bottom w:val="single" w:sz="4" w:space="0" w:color="000000"/>
              <w:right w:val="single" w:sz="4" w:space="0" w:color="000000"/>
            </w:tcBorders>
            <w:vAlign w:val="center"/>
          </w:tcPr>
          <w:p w14:paraId="041616A7" w14:textId="67EB33F6" w:rsidR="00FA5503" w:rsidRPr="003572D9" w:rsidRDefault="00AC2438" w:rsidP="00862F8B">
            <w:pPr>
              <w:jc w:val="center"/>
              <w:rPr>
                <w:rFonts w:ascii="Times New Roman" w:eastAsia="Arial" w:hAnsi="Times New Roman"/>
                <w:b/>
                <w:sz w:val="20"/>
                <w:szCs w:val="20"/>
                <w:lang w:val="ru-RU"/>
              </w:rPr>
            </w:pPr>
            <w:r w:rsidRPr="003572D9">
              <w:rPr>
                <w:rFonts w:ascii="Times New Roman" w:eastAsia="Arial" w:hAnsi="Times New Roman"/>
                <w:b/>
                <w:sz w:val="20"/>
                <w:szCs w:val="20"/>
              </w:rPr>
              <w:t>202</w:t>
            </w:r>
            <w:r w:rsidRPr="003572D9">
              <w:rPr>
                <w:rFonts w:ascii="Times New Roman" w:eastAsia="Arial" w:hAnsi="Times New Roman"/>
                <w:b/>
                <w:sz w:val="20"/>
                <w:szCs w:val="20"/>
                <w:lang w:val="ru-RU"/>
              </w:rPr>
              <w:t>2</w:t>
            </w:r>
          </w:p>
        </w:tc>
        <w:tc>
          <w:tcPr>
            <w:tcW w:w="2233" w:type="dxa"/>
            <w:gridSpan w:val="3"/>
            <w:tcBorders>
              <w:top w:val="single" w:sz="4" w:space="0" w:color="000000"/>
              <w:left w:val="single" w:sz="4" w:space="0" w:color="000000"/>
              <w:bottom w:val="single" w:sz="4" w:space="0" w:color="000000"/>
              <w:right w:val="single" w:sz="4" w:space="0" w:color="000000"/>
            </w:tcBorders>
            <w:vAlign w:val="center"/>
          </w:tcPr>
          <w:p w14:paraId="5E6FC794" w14:textId="7F1EABB3" w:rsidR="00FA5503" w:rsidRPr="003572D9" w:rsidRDefault="00AC2438" w:rsidP="00862F8B">
            <w:pPr>
              <w:pBdr>
                <w:top w:val="nil"/>
                <w:left w:val="nil"/>
                <w:bottom w:val="nil"/>
                <w:right w:val="nil"/>
                <w:between w:val="nil"/>
              </w:pBdr>
              <w:jc w:val="center"/>
              <w:rPr>
                <w:rFonts w:ascii="Times New Roman" w:eastAsia="Arial" w:hAnsi="Times New Roman"/>
                <w:b/>
                <w:sz w:val="20"/>
                <w:szCs w:val="20"/>
                <w:lang w:val="ru-RU"/>
              </w:rPr>
            </w:pPr>
            <w:r w:rsidRPr="005A0502">
              <w:rPr>
                <w:rFonts w:ascii="Times New Roman" w:eastAsia="Arial" w:hAnsi="Times New Roman"/>
                <w:b/>
                <w:sz w:val="20"/>
                <w:szCs w:val="20"/>
              </w:rPr>
              <w:t>2023</w:t>
            </w:r>
          </w:p>
        </w:tc>
        <w:tc>
          <w:tcPr>
            <w:tcW w:w="2232" w:type="dxa"/>
            <w:gridSpan w:val="3"/>
            <w:tcBorders>
              <w:top w:val="single" w:sz="4" w:space="0" w:color="000000"/>
              <w:left w:val="single" w:sz="4" w:space="0" w:color="000000"/>
              <w:bottom w:val="single" w:sz="4" w:space="0" w:color="000000"/>
              <w:right w:val="single" w:sz="4" w:space="0" w:color="000000"/>
            </w:tcBorders>
            <w:vAlign w:val="center"/>
          </w:tcPr>
          <w:p w14:paraId="01485A7A" w14:textId="39BE72F5" w:rsidR="00FA5503" w:rsidRPr="005A0502" w:rsidRDefault="00AC2438" w:rsidP="004723F6">
            <w:pPr>
              <w:jc w:val="center"/>
              <w:rPr>
                <w:rFonts w:ascii="Times New Roman" w:eastAsia="Arial" w:hAnsi="Times New Roman"/>
                <w:b/>
                <w:sz w:val="20"/>
                <w:szCs w:val="20"/>
                <w:lang w:val="ru-RU"/>
              </w:rPr>
            </w:pPr>
            <w:r>
              <w:rPr>
                <w:rFonts w:ascii="Times New Roman" w:eastAsia="Arial" w:hAnsi="Times New Roman"/>
                <w:b/>
                <w:sz w:val="20"/>
                <w:szCs w:val="20"/>
                <w:lang w:val="ru-RU"/>
              </w:rPr>
              <w:t>2024</w:t>
            </w:r>
          </w:p>
        </w:tc>
        <w:tc>
          <w:tcPr>
            <w:tcW w:w="22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FC3A867" w14:textId="77777777" w:rsidR="00FA5503" w:rsidRPr="005A0502" w:rsidRDefault="00FA5503" w:rsidP="004723F6">
            <w:pPr>
              <w:jc w:val="center"/>
              <w:rPr>
                <w:rFonts w:ascii="Times New Roman" w:eastAsia="Arial" w:hAnsi="Times New Roman"/>
                <w:b/>
                <w:sz w:val="20"/>
                <w:szCs w:val="20"/>
              </w:rPr>
            </w:pPr>
            <w:r w:rsidRPr="005A0502">
              <w:rPr>
                <w:rFonts w:ascii="Times New Roman" w:eastAsia="Arial" w:hAnsi="Times New Roman"/>
                <w:b/>
                <w:sz w:val="20"/>
                <w:szCs w:val="20"/>
              </w:rPr>
              <w:t>СП 131.13330.2020</w:t>
            </w:r>
          </w:p>
        </w:tc>
      </w:tr>
      <w:tr w:rsidR="00AC2438" w:rsidRPr="000C5DAA" w14:paraId="51720FEB" w14:textId="77777777" w:rsidTr="00FA5503">
        <w:trPr>
          <w:trHeight w:val="255"/>
          <w:tblHeader/>
        </w:trPr>
        <w:tc>
          <w:tcPr>
            <w:tcW w:w="1271" w:type="dxa"/>
            <w:vMerge/>
            <w:tcBorders>
              <w:left w:val="single" w:sz="4" w:space="0" w:color="000000"/>
              <w:bottom w:val="single" w:sz="4" w:space="0" w:color="000000"/>
              <w:right w:val="single" w:sz="4" w:space="0" w:color="000000"/>
            </w:tcBorders>
            <w:shd w:val="clear" w:color="auto" w:fill="auto"/>
            <w:vAlign w:val="center"/>
          </w:tcPr>
          <w:p w14:paraId="33DE29F7" w14:textId="77777777" w:rsidR="00AC2438" w:rsidRPr="003572D9" w:rsidRDefault="00AC2438" w:rsidP="00AC2438">
            <w:pPr>
              <w:jc w:val="center"/>
              <w:rPr>
                <w:rFonts w:ascii="Times New Roman" w:eastAsia="Arial" w:hAnsi="Times New Roman"/>
                <w:b/>
                <w:sz w:val="20"/>
                <w:szCs w:val="20"/>
              </w:rPr>
            </w:pPr>
          </w:p>
        </w:tc>
        <w:tc>
          <w:tcPr>
            <w:tcW w:w="744" w:type="dxa"/>
            <w:tcBorders>
              <w:top w:val="nil"/>
              <w:left w:val="single" w:sz="4" w:space="0" w:color="000000"/>
              <w:bottom w:val="single" w:sz="4" w:space="0" w:color="000000"/>
              <w:right w:val="single" w:sz="4" w:space="0" w:color="000000"/>
            </w:tcBorders>
            <w:vAlign w:val="center"/>
          </w:tcPr>
          <w:p w14:paraId="6CFCC1AB" w14:textId="1475FB5F" w:rsidR="00AC2438" w:rsidRPr="003572D9" w:rsidRDefault="00AC2438" w:rsidP="00AC2438">
            <w:pPr>
              <w:jc w:val="center"/>
              <w:rPr>
                <w:rFonts w:ascii="Times New Roman" w:eastAsia="Arial" w:hAnsi="Times New Roman"/>
                <w:b/>
                <w:color w:val="000000"/>
                <w:sz w:val="20"/>
                <w:szCs w:val="20"/>
                <w:lang w:val="ru-RU"/>
              </w:rPr>
            </w:pPr>
            <w:r w:rsidRPr="003572D9">
              <w:rPr>
                <w:rFonts w:ascii="Times New Roman" w:eastAsia="Arial" w:hAnsi="Times New Roman"/>
                <w:b/>
                <w:i/>
                <w:color w:val="000000"/>
                <w:sz w:val="20"/>
                <w:szCs w:val="20"/>
              </w:rPr>
              <w:t>t</w:t>
            </w:r>
            <w:r w:rsidRPr="003572D9">
              <w:rPr>
                <w:rFonts w:ascii="Times New Roman" w:eastAsia="Arial" w:hAnsi="Times New Roman"/>
                <w:b/>
                <w:color w:val="000000"/>
                <w:sz w:val="20"/>
                <w:szCs w:val="20"/>
                <w:vertAlign w:val="subscript"/>
                <w:lang w:val="ru-RU"/>
              </w:rPr>
              <w:t>ср</w:t>
            </w:r>
          </w:p>
        </w:tc>
        <w:tc>
          <w:tcPr>
            <w:tcW w:w="744" w:type="dxa"/>
            <w:tcBorders>
              <w:top w:val="nil"/>
              <w:left w:val="single" w:sz="4" w:space="0" w:color="000000"/>
              <w:bottom w:val="single" w:sz="4" w:space="0" w:color="000000"/>
              <w:right w:val="single" w:sz="4" w:space="0" w:color="000000"/>
            </w:tcBorders>
            <w:vAlign w:val="center"/>
          </w:tcPr>
          <w:p w14:paraId="379EAE43" w14:textId="0D3923A3" w:rsidR="00AC2438" w:rsidRPr="003572D9" w:rsidRDefault="00AC2438" w:rsidP="00AC2438">
            <w:pPr>
              <w:jc w:val="center"/>
              <w:rPr>
                <w:rFonts w:ascii="Times New Roman" w:eastAsia="Arial" w:hAnsi="Times New Roman"/>
                <w:b/>
                <w:sz w:val="20"/>
                <w:szCs w:val="20"/>
                <w:lang w:val="ru-RU"/>
              </w:rPr>
            </w:pPr>
            <w:r w:rsidRPr="003572D9">
              <w:rPr>
                <w:rFonts w:ascii="Times New Roman" w:eastAsia="Arial" w:hAnsi="Times New Roman"/>
                <w:b/>
                <w:sz w:val="20"/>
                <w:szCs w:val="20"/>
                <w:lang w:val="ru-RU"/>
              </w:rPr>
              <w:t>Кол-во дней</w:t>
            </w:r>
          </w:p>
        </w:tc>
        <w:tc>
          <w:tcPr>
            <w:tcW w:w="744" w:type="dxa"/>
            <w:tcBorders>
              <w:top w:val="nil"/>
              <w:left w:val="single" w:sz="4" w:space="0" w:color="000000"/>
              <w:bottom w:val="single" w:sz="4" w:space="0" w:color="000000"/>
              <w:right w:val="single" w:sz="4" w:space="0" w:color="000000"/>
            </w:tcBorders>
            <w:vAlign w:val="center"/>
          </w:tcPr>
          <w:p w14:paraId="5D9024F8" w14:textId="6418D990" w:rsidR="00AC2438" w:rsidRPr="003572D9" w:rsidRDefault="00AC2438" w:rsidP="00AC2438">
            <w:pPr>
              <w:jc w:val="center"/>
              <w:rPr>
                <w:rFonts w:ascii="Times New Roman" w:eastAsia="Arial" w:hAnsi="Times New Roman"/>
                <w:b/>
                <w:sz w:val="20"/>
                <w:szCs w:val="20"/>
                <w:lang w:val="ru-RU"/>
              </w:rPr>
            </w:pPr>
            <w:r w:rsidRPr="003572D9">
              <w:rPr>
                <w:rFonts w:ascii="Times New Roman" w:eastAsia="Arial" w:hAnsi="Times New Roman"/>
                <w:b/>
                <w:sz w:val="20"/>
                <w:szCs w:val="20"/>
                <w:lang w:val="ru-RU"/>
              </w:rPr>
              <w:t>ГСОП</w:t>
            </w:r>
          </w:p>
        </w:tc>
        <w:tc>
          <w:tcPr>
            <w:tcW w:w="744" w:type="dxa"/>
            <w:tcBorders>
              <w:top w:val="nil"/>
              <w:left w:val="single" w:sz="4" w:space="0" w:color="000000"/>
              <w:bottom w:val="single" w:sz="4" w:space="0" w:color="000000"/>
              <w:right w:val="single" w:sz="4" w:space="0" w:color="000000"/>
            </w:tcBorders>
            <w:vAlign w:val="center"/>
          </w:tcPr>
          <w:p w14:paraId="7DE715C2" w14:textId="3B3B1BBA" w:rsidR="00AC2438" w:rsidRPr="003572D9" w:rsidRDefault="00AC2438" w:rsidP="00AC2438">
            <w:pPr>
              <w:jc w:val="center"/>
              <w:rPr>
                <w:rFonts w:ascii="Times New Roman" w:eastAsia="Arial" w:hAnsi="Times New Roman"/>
                <w:b/>
                <w:sz w:val="20"/>
                <w:szCs w:val="20"/>
              </w:rPr>
            </w:pPr>
            <w:r w:rsidRPr="001E314F">
              <w:rPr>
                <w:rFonts w:ascii="Times New Roman" w:eastAsia="Arial" w:hAnsi="Times New Roman"/>
                <w:b/>
                <w:i/>
                <w:color w:val="000000"/>
                <w:sz w:val="20"/>
                <w:szCs w:val="20"/>
              </w:rPr>
              <w:t>t</w:t>
            </w:r>
            <w:r w:rsidRPr="001E314F">
              <w:rPr>
                <w:rFonts w:ascii="Times New Roman" w:eastAsia="Arial" w:hAnsi="Times New Roman"/>
                <w:b/>
                <w:color w:val="000000"/>
                <w:sz w:val="20"/>
                <w:szCs w:val="20"/>
                <w:vertAlign w:val="subscript"/>
                <w:lang w:val="ru-RU"/>
              </w:rPr>
              <w:t>ср</w:t>
            </w:r>
          </w:p>
        </w:tc>
        <w:tc>
          <w:tcPr>
            <w:tcW w:w="744" w:type="dxa"/>
            <w:tcBorders>
              <w:top w:val="nil"/>
              <w:left w:val="single" w:sz="4" w:space="0" w:color="000000"/>
              <w:bottom w:val="single" w:sz="4" w:space="0" w:color="000000"/>
              <w:right w:val="single" w:sz="4" w:space="0" w:color="000000"/>
            </w:tcBorders>
            <w:vAlign w:val="center"/>
          </w:tcPr>
          <w:p w14:paraId="253AA140" w14:textId="65A38722" w:rsidR="00AC2438" w:rsidRPr="003572D9" w:rsidRDefault="00AC2438" w:rsidP="00AC2438">
            <w:pPr>
              <w:jc w:val="center"/>
              <w:rPr>
                <w:rFonts w:ascii="Times New Roman" w:eastAsia="Arial" w:hAnsi="Times New Roman"/>
                <w:b/>
                <w:sz w:val="20"/>
                <w:szCs w:val="20"/>
              </w:rPr>
            </w:pPr>
            <w:r w:rsidRPr="003572D9">
              <w:rPr>
                <w:rFonts w:ascii="Times New Roman" w:eastAsia="Arial" w:hAnsi="Times New Roman"/>
                <w:b/>
                <w:sz w:val="20"/>
                <w:szCs w:val="20"/>
                <w:lang w:val="ru-RU"/>
              </w:rPr>
              <w:t>Кол-во дней</w:t>
            </w:r>
          </w:p>
        </w:tc>
        <w:tc>
          <w:tcPr>
            <w:tcW w:w="745" w:type="dxa"/>
            <w:tcBorders>
              <w:top w:val="nil"/>
              <w:left w:val="single" w:sz="4" w:space="0" w:color="000000"/>
              <w:bottom w:val="single" w:sz="4" w:space="0" w:color="000000"/>
              <w:right w:val="single" w:sz="4" w:space="0" w:color="000000"/>
            </w:tcBorders>
            <w:vAlign w:val="center"/>
          </w:tcPr>
          <w:p w14:paraId="5548CBC5" w14:textId="4D841804" w:rsidR="00AC2438" w:rsidRPr="003572D9" w:rsidRDefault="00AC2438" w:rsidP="00AC2438">
            <w:pPr>
              <w:jc w:val="center"/>
              <w:rPr>
                <w:rFonts w:ascii="Times New Roman" w:eastAsia="Arial" w:hAnsi="Times New Roman"/>
                <w:b/>
                <w:sz w:val="20"/>
                <w:szCs w:val="20"/>
              </w:rPr>
            </w:pPr>
            <w:r w:rsidRPr="00F86F76">
              <w:rPr>
                <w:rFonts w:ascii="Times New Roman" w:eastAsia="Arial" w:hAnsi="Times New Roman"/>
                <w:b/>
                <w:sz w:val="20"/>
                <w:szCs w:val="20"/>
                <w:lang w:val="ru-RU"/>
              </w:rPr>
              <w:t>ГСОП</w:t>
            </w:r>
          </w:p>
        </w:tc>
        <w:tc>
          <w:tcPr>
            <w:tcW w:w="744" w:type="dxa"/>
            <w:tcBorders>
              <w:top w:val="nil"/>
              <w:left w:val="single" w:sz="4" w:space="0" w:color="000000"/>
              <w:bottom w:val="single" w:sz="4" w:space="0" w:color="000000"/>
              <w:right w:val="single" w:sz="4" w:space="0" w:color="000000"/>
            </w:tcBorders>
            <w:vAlign w:val="center"/>
          </w:tcPr>
          <w:p w14:paraId="64BE3542" w14:textId="4EADB588" w:rsidR="00AC2438" w:rsidRPr="001E314F" w:rsidRDefault="00AC2438" w:rsidP="00AC2438">
            <w:pPr>
              <w:jc w:val="center"/>
              <w:rPr>
                <w:rFonts w:ascii="Times New Roman" w:eastAsia="Arial" w:hAnsi="Times New Roman"/>
                <w:b/>
                <w:sz w:val="20"/>
                <w:szCs w:val="20"/>
              </w:rPr>
            </w:pPr>
            <w:r w:rsidRPr="003572D9">
              <w:rPr>
                <w:rFonts w:ascii="Times New Roman" w:eastAsia="Arial" w:hAnsi="Times New Roman"/>
                <w:b/>
                <w:i/>
                <w:color w:val="000000"/>
                <w:sz w:val="20"/>
                <w:szCs w:val="20"/>
              </w:rPr>
              <w:t>t</w:t>
            </w:r>
            <w:r w:rsidRPr="003572D9">
              <w:rPr>
                <w:rFonts w:ascii="Times New Roman" w:eastAsia="Arial" w:hAnsi="Times New Roman"/>
                <w:b/>
                <w:color w:val="000000"/>
                <w:sz w:val="20"/>
                <w:szCs w:val="20"/>
                <w:vertAlign w:val="subscript"/>
                <w:lang w:val="ru-RU"/>
              </w:rPr>
              <w:t>ср</w:t>
            </w:r>
          </w:p>
        </w:tc>
        <w:tc>
          <w:tcPr>
            <w:tcW w:w="744" w:type="dxa"/>
            <w:tcBorders>
              <w:top w:val="nil"/>
              <w:left w:val="single" w:sz="4" w:space="0" w:color="000000"/>
              <w:bottom w:val="single" w:sz="4" w:space="0" w:color="000000"/>
              <w:right w:val="single" w:sz="4" w:space="0" w:color="000000"/>
            </w:tcBorders>
            <w:vAlign w:val="center"/>
          </w:tcPr>
          <w:p w14:paraId="700E0602" w14:textId="7919FEA4" w:rsidR="00AC2438" w:rsidRPr="003572D9" w:rsidRDefault="00AC2438" w:rsidP="00AC2438">
            <w:pPr>
              <w:jc w:val="center"/>
              <w:rPr>
                <w:rFonts w:ascii="Times New Roman" w:eastAsia="Arial" w:hAnsi="Times New Roman"/>
                <w:b/>
                <w:sz w:val="20"/>
                <w:szCs w:val="20"/>
              </w:rPr>
            </w:pPr>
            <w:r w:rsidRPr="003572D9">
              <w:rPr>
                <w:rFonts w:ascii="Times New Roman" w:eastAsia="Arial" w:hAnsi="Times New Roman"/>
                <w:b/>
                <w:sz w:val="20"/>
                <w:szCs w:val="20"/>
                <w:lang w:val="ru-RU"/>
              </w:rPr>
              <w:t>Кол-во дней</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65095D2E" w14:textId="754ACA6B" w:rsidR="00AC2438" w:rsidRPr="00F86F76" w:rsidRDefault="00AC2438" w:rsidP="00AC2438">
            <w:pPr>
              <w:jc w:val="center"/>
              <w:rPr>
                <w:rFonts w:ascii="Times New Roman" w:eastAsia="Arial" w:hAnsi="Times New Roman"/>
                <w:b/>
                <w:sz w:val="20"/>
                <w:szCs w:val="20"/>
              </w:rPr>
            </w:pPr>
            <w:r w:rsidRPr="003572D9">
              <w:rPr>
                <w:rFonts w:ascii="Times New Roman" w:eastAsia="Arial" w:hAnsi="Times New Roman"/>
                <w:b/>
                <w:sz w:val="20"/>
                <w:szCs w:val="20"/>
                <w:lang w:val="ru-RU"/>
              </w:rPr>
              <w:t>ГСОП</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3348A1A0" w14:textId="09505764" w:rsidR="00AC2438" w:rsidRPr="005A0502" w:rsidRDefault="00AC2438" w:rsidP="00AC2438">
            <w:pPr>
              <w:jc w:val="center"/>
              <w:rPr>
                <w:rFonts w:ascii="Times New Roman" w:eastAsia="Arial" w:hAnsi="Times New Roman"/>
                <w:b/>
                <w:sz w:val="20"/>
                <w:szCs w:val="20"/>
              </w:rPr>
            </w:pPr>
            <w:r w:rsidRPr="005A0502">
              <w:rPr>
                <w:rFonts w:ascii="Times New Roman" w:eastAsia="Arial" w:hAnsi="Times New Roman"/>
                <w:b/>
                <w:i/>
                <w:color w:val="000000"/>
                <w:sz w:val="20"/>
                <w:szCs w:val="20"/>
              </w:rPr>
              <w:t>t</w:t>
            </w:r>
            <w:r w:rsidRPr="005A0502">
              <w:rPr>
                <w:rFonts w:ascii="Times New Roman" w:eastAsia="Arial" w:hAnsi="Times New Roman"/>
                <w:b/>
                <w:color w:val="000000"/>
                <w:sz w:val="20"/>
                <w:szCs w:val="20"/>
                <w:vertAlign w:val="subscript"/>
                <w:lang w:val="ru-RU"/>
              </w:rPr>
              <w:t>ср</w:t>
            </w:r>
          </w:p>
        </w:tc>
        <w:tc>
          <w:tcPr>
            <w:tcW w:w="744" w:type="dxa"/>
            <w:tcBorders>
              <w:top w:val="nil"/>
              <w:left w:val="nil"/>
              <w:bottom w:val="single" w:sz="4" w:space="0" w:color="000000"/>
              <w:right w:val="single" w:sz="4" w:space="0" w:color="000000"/>
            </w:tcBorders>
            <w:shd w:val="clear" w:color="auto" w:fill="auto"/>
            <w:vAlign w:val="center"/>
          </w:tcPr>
          <w:p w14:paraId="046D50E5" w14:textId="6A354196" w:rsidR="00AC2438" w:rsidRPr="003572D9" w:rsidRDefault="00AC2438" w:rsidP="00AC2438">
            <w:pPr>
              <w:jc w:val="center"/>
              <w:rPr>
                <w:rFonts w:ascii="Times New Roman" w:eastAsia="Arial" w:hAnsi="Times New Roman"/>
                <w:b/>
                <w:sz w:val="20"/>
                <w:szCs w:val="20"/>
              </w:rPr>
            </w:pPr>
            <w:r w:rsidRPr="003572D9">
              <w:rPr>
                <w:rFonts w:ascii="Times New Roman" w:eastAsia="Arial" w:hAnsi="Times New Roman"/>
                <w:b/>
                <w:sz w:val="20"/>
                <w:szCs w:val="20"/>
                <w:lang w:val="ru-RU"/>
              </w:rPr>
              <w:t>Кол-во дней</w:t>
            </w:r>
          </w:p>
        </w:tc>
        <w:tc>
          <w:tcPr>
            <w:tcW w:w="745" w:type="dxa"/>
            <w:tcBorders>
              <w:top w:val="nil"/>
              <w:left w:val="nil"/>
              <w:bottom w:val="single" w:sz="4" w:space="0" w:color="000000"/>
              <w:right w:val="single" w:sz="4" w:space="0" w:color="000000"/>
            </w:tcBorders>
            <w:shd w:val="clear" w:color="auto" w:fill="auto"/>
            <w:vAlign w:val="center"/>
          </w:tcPr>
          <w:p w14:paraId="70C50587" w14:textId="1822026B" w:rsidR="00AC2438" w:rsidRPr="001A5AB6" w:rsidRDefault="00AC2438" w:rsidP="00AC2438">
            <w:pPr>
              <w:jc w:val="center"/>
              <w:rPr>
                <w:rFonts w:ascii="Times New Roman" w:eastAsia="Arial" w:hAnsi="Times New Roman"/>
                <w:b/>
                <w:sz w:val="20"/>
                <w:szCs w:val="20"/>
              </w:rPr>
            </w:pPr>
            <w:r w:rsidRPr="001A5AB6">
              <w:rPr>
                <w:rFonts w:ascii="Times New Roman" w:eastAsia="Arial" w:hAnsi="Times New Roman"/>
                <w:b/>
                <w:sz w:val="20"/>
                <w:szCs w:val="20"/>
                <w:lang w:val="ru-RU"/>
              </w:rPr>
              <w:t>ГСОП</w:t>
            </w:r>
          </w:p>
        </w:tc>
      </w:tr>
      <w:tr w:rsidR="00AC2438" w:rsidRPr="000C5DAA" w14:paraId="3C605386" w14:textId="77777777" w:rsidTr="009D4E93">
        <w:trPr>
          <w:trHeight w:val="255"/>
        </w:trPr>
        <w:tc>
          <w:tcPr>
            <w:tcW w:w="1271" w:type="dxa"/>
            <w:tcBorders>
              <w:top w:val="nil"/>
              <w:left w:val="single" w:sz="4" w:space="0" w:color="000000"/>
              <w:bottom w:val="single" w:sz="4" w:space="0" w:color="000000"/>
              <w:right w:val="single" w:sz="4" w:space="0" w:color="000000"/>
            </w:tcBorders>
            <w:shd w:val="clear" w:color="auto" w:fill="auto"/>
            <w:vAlign w:val="center"/>
          </w:tcPr>
          <w:p w14:paraId="112DE163"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январь</w:t>
            </w:r>
          </w:p>
        </w:tc>
        <w:tc>
          <w:tcPr>
            <w:tcW w:w="744" w:type="dxa"/>
            <w:tcBorders>
              <w:top w:val="nil"/>
              <w:left w:val="single" w:sz="4" w:space="0" w:color="000000"/>
              <w:bottom w:val="single" w:sz="4" w:space="0" w:color="000000"/>
              <w:right w:val="single" w:sz="4" w:space="0" w:color="000000"/>
            </w:tcBorders>
            <w:vAlign w:val="center"/>
          </w:tcPr>
          <w:p w14:paraId="0228BEEF" w14:textId="285F4FBE"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-14,0</w:t>
            </w:r>
          </w:p>
        </w:tc>
        <w:tc>
          <w:tcPr>
            <w:tcW w:w="744" w:type="dxa"/>
            <w:tcBorders>
              <w:top w:val="nil"/>
              <w:left w:val="single" w:sz="4" w:space="0" w:color="000000"/>
              <w:bottom w:val="single" w:sz="4" w:space="0" w:color="000000"/>
              <w:right w:val="single" w:sz="4" w:space="0" w:color="000000"/>
            </w:tcBorders>
            <w:vAlign w:val="center"/>
          </w:tcPr>
          <w:p w14:paraId="70318C3F" w14:textId="6B82EB1C"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31</w:t>
            </w:r>
          </w:p>
        </w:tc>
        <w:tc>
          <w:tcPr>
            <w:tcW w:w="744" w:type="dxa"/>
            <w:tcBorders>
              <w:top w:val="nil"/>
              <w:left w:val="single" w:sz="4" w:space="0" w:color="000000"/>
              <w:bottom w:val="single" w:sz="4" w:space="0" w:color="000000"/>
              <w:right w:val="single" w:sz="4" w:space="0" w:color="000000"/>
            </w:tcBorders>
            <w:vAlign w:val="center"/>
          </w:tcPr>
          <w:p w14:paraId="37DE3A49" w14:textId="18828F21"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1054</w:t>
            </w:r>
          </w:p>
        </w:tc>
        <w:tc>
          <w:tcPr>
            <w:tcW w:w="744" w:type="dxa"/>
            <w:tcBorders>
              <w:top w:val="nil"/>
              <w:left w:val="single" w:sz="4" w:space="0" w:color="000000"/>
              <w:bottom w:val="single" w:sz="4" w:space="0" w:color="000000"/>
              <w:right w:val="single" w:sz="4" w:space="0" w:color="000000"/>
            </w:tcBorders>
            <w:vAlign w:val="center"/>
          </w:tcPr>
          <w:p w14:paraId="636ED490" w14:textId="5F9A242C"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-14,4</w:t>
            </w:r>
          </w:p>
        </w:tc>
        <w:tc>
          <w:tcPr>
            <w:tcW w:w="744" w:type="dxa"/>
            <w:tcBorders>
              <w:top w:val="nil"/>
              <w:left w:val="single" w:sz="4" w:space="0" w:color="000000"/>
              <w:bottom w:val="single" w:sz="4" w:space="0" w:color="000000"/>
              <w:right w:val="single" w:sz="4" w:space="0" w:color="000000"/>
            </w:tcBorders>
            <w:vAlign w:val="center"/>
          </w:tcPr>
          <w:p w14:paraId="2DDD948C" w14:textId="376A9A34"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31</w:t>
            </w:r>
          </w:p>
        </w:tc>
        <w:tc>
          <w:tcPr>
            <w:tcW w:w="745" w:type="dxa"/>
            <w:tcBorders>
              <w:top w:val="nil"/>
              <w:left w:val="single" w:sz="4" w:space="0" w:color="000000"/>
              <w:bottom w:val="single" w:sz="4" w:space="0" w:color="000000"/>
              <w:right w:val="single" w:sz="4" w:space="0" w:color="000000"/>
            </w:tcBorders>
            <w:vAlign w:val="center"/>
          </w:tcPr>
          <w:p w14:paraId="2898787B" w14:textId="0FAA9E27"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1066</w:t>
            </w:r>
          </w:p>
        </w:tc>
        <w:tc>
          <w:tcPr>
            <w:tcW w:w="744" w:type="dxa"/>
            <w:tcBorders>
              <w:top w:val="nil"/>
              <w:left w:val="single" w:sz="4" w:space="0" w:color="000000"/>
              <w:bottom w:val="single" w:sz="4" w:space="0" w:color="000000"/>
              <w:right w:val="single" w:sz="4" w:space="0" w:color="000000"/>
            </w:tcBorders>
            <w:vAlign w:val="center"/>
          </w:tcPr>
          <w:p w14:paraId="7C52D44E" w14:textId="4FD6AB52"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-15,0</w:t>
            </w:r>
          </w:p>
        </w:tc>
        <w:tc>
          <w:tcPr>
            <w:tcW w:w="744" w:type="dxa"/>
            <w:tcBorders>
              <w:top w:val="nil"/>
              <w:left w:val="single" w:sz="4" w:space="0" w:color="000000"/>
              <w:bottom w:val="single" w:sz="4" w:space="0" w:color="000000"/>
              <w:right w:val="single" w:sz="4" w:space="0" w:color="000000"/>
            </w:tcBorders>
            <w:vAlign w:val="center"/>
          </w:tcPr>
          <w:p w14:paraId="10A7BB6F" w14:textId="419CC25A"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31</w:t>
            </w:r>
          </w:p>
        </w:tc>
        <w:tc>
          <w:tcPr>
            <w:tcW w:w="744" w:type="dxa"/>
            <w:tcBorders>
              <w:top w:val="nil"/>
              <w:left w:val="single" w:sz="4" w:space="0" w:color="000000"/>
              <w:bottom w:val="single" w:sz="4" w:space="0" w:color="000000"/>
              <w:right w:val="single" w:sz="4" w:space="0" w:color="000000"/>
            </w:tcBorders>
            <w:shd w:val="clear" w:color="auto" w:fill="auto"/>
            <w:vAlign w:val="bottom"/>
          </w:tcPr>
          <w:p w14:paraId="0DCE57FC" w14:textId="2F6DEDEB"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1085</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40121D0A"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-18,1</w:t>
            </w:r>
          </w:p>
        </w:tc>
        <w:tc>
          <w:tcPr>
            <w:tcW w:w="744" w:type="dxa"/>
            <w:tcBorders>
              <w:top w:val="nil"/>
              <w:left w:val="nil"/>
              <w:bottom w:val="single" w:sz="4" w:space="0" w:color="000000"/>
              <w:right w:val="single" w:sz="4" w:space="0" w:color="000000"/>
            </w:tcBorders>
            <w:shd w:val="clear" w:color="auto" w:fill="auto"/>
            <w:vAlign w:val="center"/>
          </w:tcPr>
          <w:p w14:paraId="11F0CED8"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31</w:t>
            </w:r>
          </w:p>
        </w:tc>
        <w:tc>
          <w:tcPr>
            <w:tcW w:w="745" w:type="dxa"/>
            <w:tcBorders>
              <w:top w:val="nil"/>
              <w:left w:val="nil"/>
              <w:bottom w:val="single" w:sz="4" w:space="0" w:color="000000"/>
              <w:right w:val="single" w:sz="4" w:space="0" w:color="000000"/>
            </w:tcBorders>
            <w:shd w:val="clear" w:color="auto" w:fill="auto"/>
            <w:vAlign w:val="center"/>
          </w:tcPr>
          <w:p w14:paraId="5E3BEF83"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1181</w:t>
            </w:r>
          </w:p>
        </w:tc>
      </w:tr>
      <w:tr w:rsidR="00AC2438" w:rsidRPr="000C5DAA" w14:paraId="6F5ACEB9" w14:textId="77777777" w:rsidTr="009D4E93">
        <w:trPr>
          <w:trHeight w:val="255"/>
        </w:trPr>
        <w:tc>
          <w:tcPr>
            <w:tcW w:w="1271" w:type="dxa"/>
            <w:tcBorders>
              <w:top w:val="nil"/>
              <w:left w:val="single" w:sz="4" w:space="0" w:color="000000"/>
              <w:bottom w:val="single" w:sz="4" w:space="0" w:color="000000"/>
              <w:right w:val="single" w:sz="4" w:space="0" w:color="000000"/>
            </w:tcBorders>
            <w:shd w:val="clear" w:color="auto" w:fill="auto"/>
            <w:vAlign w:val="center"/>
          </w:tcPr>
          <w:p w14:paraId="56711AD6"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февраль</w:t>
            </w:r>
          </w:p>
        </w:tc>
        <w:tc>
          <w:tcPr>
            <w:tcW w:w="744" w:type="dxa"/>
            <w:tcBorders>
              <w:top w:val="nil"/>
              <w:left w:val="single" w:sz="4" w:space="0" w:color="000000"/>
              <w:bottom w:val="single" w:sz="4" w:space="0" w:color="000000"/>
              <w:right w:val="single" w:sz="4" w:space="0" w:color="000000"/>
            </w:tcBorders>
            <w:vAlign w:val="center"/>
          </w:tcPr>
          <w:p w14:paraId="5BD1A643" w14:textId="63B9A580"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-10,5</w:t>
            </w:r>
          </w:p>
        </w:tc>
        <w:tc>
          <w:tcPr>
            <w:tcW w:w="744" w:type="dxa"/>
            <w:tcBorders>
              <w:top w:val="nil"/>
              <w:left w:val="single" w:sz="4" w:space="0" w:color="000000"/>
              <w:bottom w:val="single" w:sz="4" w:space="0" w:color="000000"/>
              <w:right w:val="single" w:sz="4" w:space="0" w:color="000000"/>
            </w:tcBorders>
            <w:vAlign w:val="center"/>
          </w:tcPr>
          <w:p w14:paraId="14E43029" w14:textId="640F0866"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28</w:t>
            </w:r>
          </w:p>
        </w:tc>
        <w:tc>
          <w:tcPr>
            <w:tcW w:w="744" w:type="dxa"/>
            <w:tcBorders>
              <w:top w:val="nil"/>
              <w:left w:val="single" w:sz="4" w:space="0" w:color="000000"/>
              <w:bottom w:val="single" w:sz="4" w:space="0" w:color="000000"/>
              <w:right w:val="single" w:sz="4" w:space="0" w:color="000000"/>
            </w:tcBorders>
            <w:vAlign w:val="center"/>
          </w:tcPr>
          <w:p w14:paraId="111843E1" w14:textId="2FC21649"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854</w:t>
            </w:r>
          </w:p>
        </w:tc>
        <w:tc>
          <w:tcPr>
            <w:tcW w:w="744" w:type="dxa"/>
            <w:tcBorders>
              <w:top w:val="nil"/>
              <w:left w:val="single" w:sz="4" w:space="0" w:color="000000"/>
              <w:bottom w:val="single" w:sz="4" w:space="0" w:color="000000"/>
              <w:right w:val="single" w:sz="4" w:space="0" w:color="000000"/>
            </w:tcBorders>
            <w:vAlign w:val="center"/>
          </w:tcPr>
          <w:p w14:paraId="6AF0BDF1" w14:textId="1F81E8CE"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-13,3</w:t>
            </w:r>
          </w:p>
        </w:tc>
        <w:tc>
          <w:tcPr>
            <w:tcW w:w="744" w:type="dxa"/>
            <w:tcBorders>
              <w:top w:val="nil"/>
              <w:left w:val="single" w:sz="4" w:space="0" w:color="000000"/>
              <w:bottom w:val="single" w:sz="4" w:space="0" w:color="000000"/>
              <w:right w:val="single" w:sz="4" w:space="0" w:color="000000"/>
            </w:tcBorders>
            <w:vAlign w:val="center"/>
          </w:tcPr>
          <w:p w14:paraId="30B3B106" w14:textId="55CCE7DF"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28</w:t>
            </w:r>
          </w:p>
        </w:tc>
        <w:tc>
          <w:tcPr>
            <w:tcW w:w="745" w:type="dxa"/>
            <w:tcBorders>
              <w:top w:val="nil"/>
              <w:left w:val="single" w:sz="4" w:space="0" w:color="000000"/>
              <w:bottom w:val="single" w:sz="4" w:space="0" w:color="000000"/>
              <w:right w:val="single" w:sz="4" w:space="0" w:color="000000"/>
            </w:tcBorders>
            <w:vAlign w:val="center"/>
          </w:tcPr>
          <w:p w14:paraId="789B115D" w14:textId="30E84954"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932</w:t>
            </w:r>
          </w:p>
        </w:tc>
        <w:tc>
          <w:tcPr>
            <w:tcW w:w="744" w:type="dxa"/>
            <w:tcBorders>
              <w:top w:val="nil"/>
              <w:left w:val="single" w:sz="4" w:space="0" w:color="000000"/>
              <w:bottom w:val="single" w:sz="4" w:space="0" w:color="000000"/>
              <w:right w:val="single" w:sz="4" w:space="0" w:color="000000"/>
            </w:tcBorders>
            <w:vAlign w:val="center"/>
          </w:tcPr>
          <w:p w14:paraId="6FF602FC" w14:textId="5390778B"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-14,8</w:t>
            </w:r>
          </w:p>
        </w:tc>
        <w:tc>
          <w:tcPr>
            <w:tcW w:w="744" w:type="dxa"/>
            <w:tcBorders>
              <w:top w:val="nil"/>
              <w:left w:val="single" w:sz="4" w:space="0" w:color="000000"/>
              <w:bottom w:val="single" w:sz="4" w:space="0" w:color="000000"/>
              <w:right w:val="single" w:sz="4" w:space="0" w:color="000000"/>
            </w:tcBorders>
            <w:vAlign w:val="center"/>
          </w:tcPr>
          <w:p w14:paraId="4BDD7475" w14:textId="1ADFF174"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29</w:t>
            </w:r>
          </w:p>
        </w:tc>
        <w:tc>
          <w:tcPr>
            <w:tcW w:w="744" w:type="dxa"/>
            <w:tcBorders>
              <w:top w:val="nil"/>
              <w:left w:val="single" w:sz="4" w:space="0" w:color="000000"/>
              <w:bottom w:val="single" w:sz="4" w:space="0" w:color="000000"/>
              <w:right w:val="single" w:sz="4" w:space="0" w:color="000000"/>
            </w:tcBorders>
            <w:shd w:val="clear" w:color="auto" w:fill="auto"/>
            <w:vAlign w:val="bottom"/>
          </w:tcPr>
          <w:p w14:paraId="09C99089" w14:textId="274D14EF"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1009</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14BA9E0E"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-15,7</w:t>
            </w:r>
          </w:p>
        </w:tc>
        <w:tc>
          <w:tcPr>
            <w:tcW w:w="744" w:type="dxa"/>
            <w:tcBorders>
              <w:top w:val="nil"/>
              <w:left w:val="nil"/>
              <w:bottom w:val="single" w:sz="4" w:space="0" w:color="000000"/>
              <w:right w:val="single" w:sz="4" w:space="0" w:color="000000"/>
            </w:tcBorders>
            <w:shd w:val="clear" w:color="auto" w:fill="auto"/>
            <w:vAlign w:val="center"/>
          </w:tcPr>
          <w:p w14:paraId="564E4119"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28</w:t>
            </w:r>
          </w:p>
        </w:tc>
        <w:tc>
          <w:tcPr>
            <w:tcW w:w="745" w:type="dxa"/>
            <w:tcBorders>
              <w:top w:val="nil"/>
              <w:left w:val="nil"/>
              <w:bottom w:val="single" w:sz="4" w:space="0" w:color="000000"/>
              <w:right w:val="single" w:sz="4" w:space="0" w:color="000000"/>
            </w:tcBorders>
            <w:shd w:val="clear" w:color="auto" w:fill="auto"/>
            <w:vAlign w:val="center"/>
          </w:tcPr>
          <w:p w14:paraId="132436E6"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1000</w:t>
            </w:r>
          </w:p>
        </w:tc>
      </w:tr>
      <w:tr w:rsidR="00AC2438" w:rsidRPr="000C5DAA" w14:paraId="05C26E6D" w14:textId="77777777" w:rsidTr="009D4E93">
        <w:trPr>
          <w:trHeight w:val="255"/>
        </w:trPr>
        <w:tc>
          <w:tcPr>
            <w:tcW w:w="1271" w:type="dxa"/>
            <w:tcBorders>
              <w:top w:val="nil"/>
              <w:left w:val="single" w:sz="4" w:space="0" w:color="000000"/>
              <w:bottom w:val="single" w:sz="4" w:space="0" w:color="000000"/>
              <w:right w:val="single" w:sz="4" w:space="0" w:color="000000"/>
            </w:tcBorders>
            <w:shd w:val="clear" w:color="auto" w:fill="auto"/>
            <w:vAlign w:val="center"/>
          </w:tcPr>
          <w:p w14:paraId="09B97FC1"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март</w:t>
            </w:r>
          </w:p>
        </w:tc>
        <w:tc>
          <w:tcPr>
            <w:tcW w:w="744" w:type="dxa"/>
            <w:tcBorders>
              <w:top w:val="nil"/>
              <w:left w:val="single" w:sz="4" w:space="0" w:color="000000"/>
              <w:bottom w:val="single" w:sz="4" w:space="0" w:color="000000"/>
              <w:right w:val="single" w:sz="4" w:space="0" w:color="000000"/>
            </w:tcBorders>
            <w:vAlign w:val="center"/>
          </w:tcPr>
          <w:p w14:paraId="0A076529" w14:textId="43DDB135"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-7,6</w:t>
            </w:r>
          </w:p>
        </w:tc>
        <w:tc>
          <w:tcPr>
            <w:tcW w:w="744" w:type="dxa"/>
            <w:tcBorders>
              <w:top w:val="nil"/>
              <w:left w:val="single" w:sz="4" w:space="0" w:color="000000"/>
              <w:bottom w:val="single" w:sz="4" w:space="0" w:color="000000"/>
              <w:right w:val="single" w:sz="4" w:space="0" w:color="000000"/>
            </w:tcBorders>
            <w:vAlign w:val="center"/>
          </w:tcPr>
          <w:p w14:paraId="58C08852" w14:textId="2AE40B0F"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31</w:t>
            </w:r>
          </w:p>
        </w:tc>
        <w:tc>
          <w:tcPr>
            <w:tcW w:w="744" w:type="dxa"/>
            <w:tcBorders>
              <w:top w:val="nil"/>
              <w:left w:val="single" w:sz="4" w:space="0" w:color="000000"/>
              <w:bottom w:val="single" w:sz="4" w:space="0" w:color="000000"/>
              <w:right w:val="single" w:sz="4" w:space="0" w:color="000000"/>
            </w:tcBorders>
            <w:vAlign w:val="center"/>
          </w:tcPr>
          <w:p w14:paraId="6D3A94FE" w14:textId="0988F8E6"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856</w:t>
            </w:r>
          </w:p>
        </w:tc>
        <w:tc>
          <w:tcPr>
            <w:tcW w:w="744" w:type="dxa"/>
            <w:tcBorders>
              <w:top w:val="nil"/>
              <w:left w:val="single" w:sz="4" w:space="0" w:color="000000"/>
              <w:bottom w:val="single" w:sz="4" w:space="0" w:color="000000"/>
              <w:right w:val="single" w:sz="4" w:space="0" w:color="000000"/>
            </w:tcBorders>
            <w:vAlign w:val="center"/>
          </w:tcPr>
          <w:p w14:paraId="7B72C0FE" w14:textId="5A51E3E5"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-3,3</w:t>
            </w:r>
          </w:p>
        </w:tc>
        <w:tc>
          <w:tcPr>
            <w:tcW w:w="744" w:type="dxa"/>
            <w:tcBorders>
              <w:top w:val="nil"/>
              <w:left w:val="single" w:sz="4" w:space="0" w:color="000000"/>
              <w:bottom w:val="single" w:sz="4" w:space="0" w:color="000000"/>
              <w:right w:val="single" w:sz="4" w:space="0" w:color="000000"/>
            </w:tcBorders>
            <w:vAlign w:val="center"/>
          </w:tcPr>
          <w:p w14:paraId="7C62BFB0" w14:textId="12A0B3DE"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31</w:t>
            </w:r>
          </w:p>
        </w:tc>
        <w:tc>
          <w:tcPr>
            <w:tcW w:w="745" w:type="dxa"/>
            <w:tcBorders>
              <w:top w:val="nil"/>
              <w:left w:val="single" w:sz="4" w:space="0" w:color="000000"/>
              <w:bottom w:val="single" w:sz="4" w:space="0" w:color="000000"/>
              <w:right w:val="single" w:sz="4" w:space="0" w:color="000000"/>
            </w:tcBorders>
            <w:vAlign w:val="center"/>
          </w:tcPr>
          <w:p w14:paraId="7360C709" w14:textId="3A20FFCD"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722</w:t>
            </w:r>
          </w:p>
        </w:tc>
        <w:tc>
          <w:tcPr>
            <w:tcW w:w="744" w:type="dxa"/>
            <w:tcBorders>
              <w:top w:val="nil"/>
              <w:left w:val="single" w:sz="4" w:space="0" w:color="000000"/>
              <w:bottom w:val="single" w:sz="4" w:space="0" w:color="000000"/>
              <w:right w:val="single" w:sz="4" w:space="0" w:color="000000"/>
            </w:tcBorders>
            <w:vAlign w:val="center"/>
          </w:tcPr>
          <w:p w14:paraId="62C08719" w14:textId="61D4E6D0"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-4,6</w:t>
            </w:r>
          </w:p>
        </w:tc>
        <w:tc>
          <w:tcPr>
            <w:tcW w:w="744" w:type="dxa"/>
            <w:tcBorders>
              <w:top w:val="nil"/>
              <w:left w:val="single" w:sz="4" w:space="0" w:color="000000"/>
              <w:bottom w:val="single" w:sz="4" w:space="0" w:color="000000"/>
              <w:right w:val="single" w:sz="4" w:space="0" w:color="000000"/>
            </w:tcBorders>
            <w:vAlign w:val="center"/>
          </w:tcPr>
          <w:p w14:paraId="0F0BBA67" w14:textId="528C5ADD"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31</w:t>
            </w:r>
          </w:p>
        </w:tc>
        <w:tc>
          <w:tcPr>
            <w:tcW w:w="744" w:type="dxa"/>
            <w:tcBorders>
              <w:top w:val="nil"/>
              <w:left w:val="single" w:sz="4" w:space="0" w:color="000000"/>
              <w:bottom w:val="single" w:sz="4" w:space="0" w:color="000000"/>
              <w:right w:val="single" w:sz="4" w:space="0" w:color="000000"/>
            </w:tcBorders>
            <w:shd w:val="clear" w:color="auto" w:fill="auto"/>
            <w:vAlign w:val="bottom"/>
          </w:tcPr>
          <w:p w14:paraId="4FFABF9C" w14:textId="5328D004"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763</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6195945E"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-7,3</w:t>
            </w:r>
          </w:p>
        </w:tc>
        <w:tc>
          <w:tcPr>
            <w:tcW w:w="744" w:type="dxa"/>
            <w:tcBorders>
              <w:top w:val="nil"/>
              <w:left w:val="nil"/>
              <w:bottom w:val="single" w:sz="4" w:space="0" w:color="000000"/>
              <w:right w:val="single" w:sz="4" w:space="0" w:color="000000"/>
            </w:tcBorders>
            <w:shd w:val="clear" w:color="auto" w:fill="auto"/>
            <w:vAlign w:val="center"/>
          </w:tcPr>
          <w:p w14:paraId="4269CC0A"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31</w:t>
            </w:r>
          </w:p>
        </w:tc>
        <w:tc>
          <w:tcPr>
            <w:tcW w:w="745" w:type="dxa"/>
            <w:tcBorders>
              <w:top w:val="nil"/>
              <w:left w:val="nil"/>
              <w:bottom w:val="single" w:sz="4" w:space="0" w:color="000000"/>
              <w:right w:val="single" w:sz="4" w:space="0" w:color="000000"/>
            </w:tcBorders>
            <w:shd w:val="clear" w:color="auto" w:fill="auto"/>
            <w:vAlign w:val="center"/>
          </w:tcPr>
          <w:p w14:paraId="6FC57911"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846</w:t>
            </w:r>
          </w:p>
        </w:tc>
      </w:tr>
      <w:tr w:rsidR="00AC2438" w:rsidRPr="000C5DAA" w14:paraId="6D3F04E4" w14:textId="77777777" w:rsidTr="009D4E93">
        <w:trPr>
          <w:trHeight w:val="255"/>
        </w:trPr>
        <w:tc>
          <w:tcPr>
            <w:tcW w:w="1271" w:type="dxa"/>
            <w:tcBorders>
              <w:top w:val="nil"/>
              <w:left w:val="single" w:sz="4" w:space="0" w:color="000000"/>
              <w:bottom w:val="single" w:sz="4" w:space="0" w:color="000000"/>
              <w:right w:val="single" w:sz="4" w:space="0" w:color="000000"/>
            </w:tcBorders>
            <w:shd w:val="clear" w:color="auto" w:fill="auto"/>
            <w:vAlign w:val="center"/>
          </w:tcPr>
          <w:p w14:paraId="0F12F8C8"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апрель</w:t>
            </w:r>
          </w:p>
        </w:tc>
        <w:tc>
          <w:tcPr>
            <w:tcW w:w="744" w:type="dxa"/>
            <w:tcBorders>
              <w:top w:val="nil"/>
              <w:left w:val="single" w:sz="4" w:space="0" w:color="000000"/>
              <w:bottom w:val="single" w:sz="4" w:space="0" w:color="000000"/>
              <w:right w:val="single" w:sz="4" w:space="0" w:color="000000"/>
            </w:tcBorders>
            <w:vAlign w:val="center"/>
          </w:tcPr>
          <w:p w14:paraId="6F60462B" w14:textId="66C136BD"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4,6</w:t>
            </w:r>
          </w:p>
        </w:tc>
        <w:tc>
          <w:tcPr>
            <w:tcW w:w="744" w:type="dxa"/>
            <w:tcBorders>
              <w:top w:val="nil"/>
              <w:left w:val="single" w:sz="4" w:space="0" w:color="000000"/>
              <w:bottom w:val="single" w:sz="4" w:space="0" w:color="000000"/>
              <w:right w:val="single" w:sz="4" w:space="0" w:color="000000"/>
            </w:tcBorders>
            <w:vAlign w:val="center"/>
          </w:tcPr>
          <w:p w14:paraId="5B70DC86" w14:textId="1D5DF0CA"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30</w:t>
            </w:r>
          </w:p>
        </w:tc>
        <w:tc>
          <w:tcPr>
            <w:tcW w:w="744" w:type="dxa"/>
            <w:tcBorders>
              <w:top w:val="nil"/>
              <w:left w:val="single" w:sz="4" w:space="0" w:color="000000"/>
              <w:bottom w:val="single" w:sz="4" w:space="0" w:color="000000"/>
              <w:right w:val="single" w:sz="4" w:space="0" w:color="000000"/>
            </w:tcBorders>
            <w:vAlign w:val="center"/>
          </w:tcPr>
          <w:p w14:paraId="13C8F918" w14:textId="37EB4016"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462</w:t>
            </w:r>
          </w:p>
        </w:tc>
        <w:tc>
          <w:tcPr>
            <w:tcW w:w="744" w:type="dxa"/>
            <w:tcBorders>
              <w:top w:val="nil"/>
              <w:left w:val="single" w:sz="4" w:space="0" w:color="000000"/>
              <w:bottom w:val="single" w:sz="4" w:space="0" w:color="000000"/>
              <w:right w:val="single" w:sz="4" w:space="0" w:color="000000"/>
            </w:tcBorders>
            <w:vAlign w:val="center"/>
          </w:tcPr>
          <w:p w14:paraId="2008BD3A" w14:textId="1F021F23"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-0,3</w:t>
            </w:r>
          </w:p>
        </w:tc>
        <w:tc>
          <w:tcPr>
            <w:tcW w:w="744" w:type="dxa"/>
            <w:tcBorders>
              <w:top w:val="nil"/>
              <w:left w:val="single" w:sz="4" w:space="0" w:color="000000"/>
              <w:bottom w:val="single" w:sz="4" w:space="0" w:color="000000"/>
              <w:right w:val="single" w:sz="4" w:space="0" w:color="000000"/>
            </w:tcBorders>
            <w:vAlign w:val="center"/>
          </w:tcPr>
          <w:p w14:paraId="0A5013B2" w14:textId="2F713604"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30</w:t>
            </w:r>
          </w:p>
        </w:tc>
        <w:tc>
          <w:tcPr>
            <w:tcW w:w="745" w:type="dxa"/>
            <w:tcBorders>
              <w:top w:val="nil"/>
              <w:left w:val="single" w:sz="4" w:space="0" w:color="000000"/>
              <w:bottom w:val="single" w:sz="4" w:space="0" w:color="000000"/>
              <w:right w:val="single" w:sz="4" w:space="0" w:color="000000"/>
            </w:tcBorders>
            <w:vAlign w:val="center"/>
          </w:tcPr>
          <w:p w14:paraId="3D103AED" w14:textId="2532090D"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609</w:t>
            </w:r>
          </w:p>
        </w:tc>
        <w:tc>
          <w:tcPr>
            <w:tcW w:w="744" w:type="dxa"/>
            <w:tcBorders>
              <w:top w:val="nil"/>
              <w:left w:val="single" w:sz="4" w:space="0" w:color="000000"/>
              <w:bottom w:val="single" w:sz="4" w:space="0" w:color="000000"/>
              <w:right w:val="single" w:sz="4" w:space="0" w:color="000000"/>
            </w:tcBorders>
            <w:vAlign w:val="center"/>
          </w:tcPr>
          <w:p w14:paraId="32B176D5" w14:textId="482BAE5A"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2,2</w:t>
            </w:r>
          </w:p>
        </w:tc>
        <w:tc>
          <w:tcPr>
            <w:tcW w:w="744" w:type="dxa"/>
            <w:tcBorders>
              <w:top w:val="nil"/>
              <w:left w:val="single" w:sz="4" w:space="0" w:color="000000"/>
              <w:bottom w:val="single" w:sz="4" w:space="0" w:color="000000"/>
              <w:right w:val="single" w:sz="4" w:space="0" w:color="000000"/>
            </w:tcBorders>
            <w:vAlign w:val="center"/>
          </w:tcPr>
          <w:p w14:paraId="5D288FF6" w14:textId="25A95F02"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30</w:t>
            </w:r>
          </w:p>
        </w:tc>
        <w:tc>
          <w:tcPr>
            <w:tcW w:w="744" w:type="dxa"/>
            <w:tcBorders>
              <w:top w:val="nil"/>
              <w:left w:val="single" w:sz="4" w:space="0" w:color="000000"/>
              <w:bottom w:val="single" w:sz="4" w:space="0" w:color="000000"/>
              <w:right w:val="single" w:sz="4" w:space="0" w:color="000000"/>
            </w:tcBorders>
            <w:shd w:val="clear" w:color="auto" w:fill="auto"/>
            <w:vAlign w:val="bottom"/>
          </w:tcPr>
          <w:p w14:paraId="7827AE40" w14:textId="5FC11653"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534</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2554BDF2"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1,7</w:t>
            </w:r>
          </w:p>
        </w:tc>
        <w:tc>
          <w:tcPr>
            <w:tcW w:w="744" w:type="dxa"/>
            <w:tcBorders>
              <w:top w:val="nil"/>
              <w:left w:val="nil"/>
              <w:bottom w:val="single" w:sz="4" w:space="0" w:color="000000"/>
              <w:right w:val="single" w:sz="4" w:space="0" w:color="000000"/>
            </w:tcBorders>
            <w:shd w:val="clear" w:color="auto" w:fill="auto"/>
            <w:vAlign w:val="center"/>
          </w:tcPr>
          <w:p w14:paraId="3F07A795"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30</w:t>
            </w:r>
          </w:p>
        </w:tc>
        <w:tc>
          <w:tcPr>
            <w:tcW w:w="745" w:type="dxa"/>
            <w:tcBorders>
              <w:top w:val="nil"/>
              <w:left w:val="nil"/>
              <w:bottom w:val="single" w:sz="4" w:space="0" w:color="000000"/>
              <w:right w:val="single" w:sz="4" w:space="0" w:color="000000"/>
            </w:tcBorders>
            <w:shd w:val="clear" w:color="auto" w:fill="auto"/>
            <w:vAlign w:val="center"/>
          </w:tcPr>
          <w:p w14:paraId="23B4E196"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549</w:t>
            </w:r>
          </w:p>
        </w:tc>
      </w:tr>
      <w:tr w:rsidR="00AC2438" w:rsidRPr="000C5DAA" w14:paraId="5494207C" w14:textId="77777777" w:rsidTr="009D4E93">
        <w:trPr>
          <w:trHeight w:val="255"/>
        </w:trPr>
        <w:tc>
          <w:tcPr>
            <w:tcW w:w="1271" w:type="dxa"/>
            <w:tcBorders>
              <w:top w:val="nil"/>
              <w:left w:val="single" w:sz="4" w:space="0" w:color="000000"/>
              <w:bottom w:val="single" w:sz="4" w:space="0" w:color="000000"/>
              <w:right w:val="single" w:sz="4" w:space="0" w:color="000000"/>
            </w:tcBorders>
            <w:shd w:val="clear" w:color="auto" w:fill="auto"/>
            <w:vAlign w:val="center"/>
          </w:tcPr>
          <w:p w14:paraId="25AB9105"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май</w:t>
            </w:r>
          </w:p>
        </w:tc>
        <w:tc>
          <w:tcPr>
            <w:tcW w:w="744" w:type="dxa"/>
            <w:tcBorders>
              <w:top w:val="nil"/>
              <w:left w:val="single" w:sz="4" w:space="0" w:color="000000"/>
              <w:bottom w:val="single" w:sz="4" w:space="0" w:color="000000"/>
              <w:right w:val="single" w:sz="4" w:space="0" w:color="000000"/>
            </w:tcBorders>
            <w:vAlign w:val="center"/>
          </w:tcPr>
          <w:p w14:paraId="7F17BF25" w14:textId="57066980"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8,1</w:t>
            </w:r>
          </w:p>
        </w:tc>
        <w:tc>
          <w:tcPr>
            <w:tcW w:w="744" w:type="dxa"/>
            <w:tcBorders>
              <w:top w:val="nil"/>
              <w:left w:val="single" w:sz="4" w:space="0" w:color="000000"/>
              <w:bottom w:val="single" w:sz="4" w:space="0" w:color="000000"/>
              <w:right w:val="single" w:sz="4" w:space="0" w:color="000000"/>
            </w:tcBorders>
            <w:vAlign w:val="center"/>
          </w:tcPr>
          <w:p w14:paraId="4D0CFCE1" w14:textId="2C0A47B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12</w:t>
            </w:r>
          </w:p>
        </w:tc>
        <w:tc>
          <w:tcPr>
            <w:tcW w:w="744" w:type="dxa"/>
            <w:tcBorders>
              <w:top w:val="nil"/>
              <w:left w:val="single" w:sz="4" w:space="0" w:color="000000"/>
              <w:bottom w:val="single" w:sz="4" w:space="0" w:color="000000"/>
              <w:right w:val="single" w:sz="4" w:space="0" w:color="000000"/>
            </w:tcBorders>
            <w:vAlign w:val="center"/>
          </w:tcPr>
          <w:p w14:paraId="064E291F" w14:textId="216E06C2"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143</w:t>
            </w:r>
          </w:p>
        </w:tc>
        <w:tc>
          <w:tcPr>
            <w:tcW w:w="744" w:type="dxa"/>
            <w:tcBorders>
              <w:top w:val="nil"/>
              <w:left w:val="single" w:sz="4" w:space="0" w:color="000000"/>
              <w:bottom w:val="single" w:sz="4" w:space="0" w:color="000000"/>
              <w:right w:val="single" w:sz="4" w:space="0" w:color="000000"/>
            </w:tcBorders>
            <w:vAlign w:val="center"/>
          </w:tcPr>
          <w:p w14:paraId="7F8C3485" w14:textId="0B920A26"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10,7</w:t>
            </w:r>
          </w:p>
        </w:tc>
        <w:tc>
          <w:tcPr>
            <w:tcW w:w="744" w:type="dxa"/>
            <w:tcBorders>
              <w:top w:val="nil"/>
              <w:left w:val="single" w:sz="4" w:space="0" w:color="000000"/>
              <w:bottom w:val="single" w:sz="4" w:space="0" w:color="000000"/>
              <w:right w:val="single" w:sz="4" w:space="0" w:color="000000"/>
            </w:tcBorders>
            <w:vAlign w:val="center"/>
          </w:tcPr>
          <w:p w14:paraId="40C7BD3D" w14:textId="7C9BFFC9"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1</w:t>
            </w:r>
            <w:r>
              <w:rPr>
                <w:rFonts w:ascii="Times New Roman" w:eastAsia="Arial" w:hAnsi="Times New Roman"/>
                <w:sz w:val="20"/>
                <w:szCs w:val="20"/>
                <w:lang w:val="ru-RU"/>
              </w:rPr>
              <w:t>0</w:t>
            </w:r>
          </w:p>
        </w:tc>
        <w:tc>
          <w:tcPr>
            <w:tcW w:w="745" w:type="dxa"/>
            <w:tcBorders>
              <w:top w:val="nil"/>
              <w:left w:val="single" w:sz="4" w:space="0" w:color="000000"/>
              <w:bottom w:val="single" w:sz="4" w:space="0" w:color="000000"/>
              <w:right w:val="single" w:sz="4" w:space="0" w:color="000000"/>
            </w:tcBorders>
            <w:vAlign w:val="center"/>
          </w:tcPr>
          <w:p w14:paraId="49B3AECB" w14:textId="07B0B3C4"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93</w:t>
            </w:r>
          </w:p>
        </w:tc>
        <w:tc>
          <w:tcPr>
            <w:tcW w:w="744" w:type="dxa"/>
            <w:tcBorders>
              <w:top w:val="nil"/>
              <w:left w:val="single" w:sz="4" w:space="0" w:color="000000"/>
              <w:bottom w:val="single" w:sz="4" w:space="0" w:color="000000"/>
              <w:right w:val="single" w:sz="4" w:space="0" w:color="000000"/>
            </w:tcBorders>
            <w:vAlign w:val="center"/>
          </w:tcPr>
          <w:p w14:paraId="0D456F3A" w14:textId="2F74A930"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9,9</w:t>
            </w:r>
          </w:p>
        </w:tc>
        <w:tc>
          <w:tcPr>
            <w:tcW w:w="744" w:type="dxa"/>
            <w:tcBorders>
              <w:top w:val="nil"/>
              <w:left w:val="single" w:sz="4" w:space="0" w:color="000000"/>
              <w:bottom w:val="single" w:sz="4" w:space="0" w:color="000000"/>
              <w:right w:val="single" w:sz="4" w:space="0" w:color="000000"/>
            </w:tcBorders>
            <w:vAlign w:val="center"/>
          </w:tcPr>
          <w:p w14:paraId="3BC8B081" w14:textId="620F22CF" w:rsidR="00AC2438" w:rsidRPr="00A822BF"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13</w:t>
            </w:r>
          </w:p>
        </w:tc>
        <w:tc>
          <w:tcPr>
            <w:tcW w:w="744" w:type="dxa"/>
            <w:tcBorders>
              <w:top w:val="nil"/>
              <w:left w:val="single" w:sz="4" w:space="0" w:color="000000"/>
              <w:bottom w:val="single" w:sz="4" w:space="0" w:color="000000"/>
              <w:right w:val="single" w:sz="4" w:space="0" w:color="000000"/>
            </w:tcBorders>
            <w:shd w:val="clear" w:color="auto" w:fill="auto"/>
            <w:vAlign w:val="bottom"/>
          </w:tcPr>
          <w:p w14:paraId="1D2813B1" w14:textId="0D824513"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131</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25882413"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9,6</w:t>
            </w:r>
          </w:p>
        </w:tc>
        <w:tc>
          <w:tcPr>
            <w:tcW w:w="744" w:type="dxa"/>
            <w:tcBorders>
              <w:top w:val="nil"/>
              <w:left w:val="nil"/>
              <w:bottom w:val="single" w:sz="4" w:space="0" w:color="000000"/>
              <w:right w:val="single" w:sz="4" w:space="0" w:color="000000"/>
            </w:tcBorders>
            <w:shd w:val="clear" w:color="auto" w:fill="auto"/>
            <w:vAlign w:val="center"/>
          </w:tcPr>
          <w:p w14:paraId="72DCBE46"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10</w:t>
            </w:r>
          </w:p>
        </w:tc>
        <w:tc>
          <w:tcPr>
            <w:tcW w:w="745" w:type="dxa"/>
            <w:tcBorders>
              <w:top w:val="nil"/>
              <w:left w:val="nil"/>
              <w:bottom w:val="single" w:sz="4" w:space="0" w:color="000000"/>
              <w:right w:val="single" w:sz="4" w:space="0" w:color="000000"/>
            </w:tcBorders>
            <w:shd w:val="clear" w:color="auto" w:fill="auto"/>
            <w:vAlign w:val="center"/>
          </w:tcPr>
          <w:p w14:paraId="197C6750"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104</w:t>
            </w:r>
          </w:p>
        </w:tc>
      </w:tr>
      <w:tr w:rsidR="00AC2438" w:rsidRPr="000C5DAA" w14:paraId="58E45A24" w14:textId="77777777" w:rsidTr="009D4E93">
        <w:trPr>
          <w:trHeight w:val="255"/>
        </w:trPr>
        <w:tc>
          <w:tcPr>
            <w:tcW w:w="1271" w:type="dxa"/>
            <w:tcBorders>
              <w:top w:val="nil"/>
              <w:left w:val="single" w:sz="4" w:space="0" w:color="000000"/>
              <w:bottom w:val="single" w:sz="4" w:space="0" w:color="000000"/>
              <w:right w:val="single" w:sz="4" w:space="0" w:color="000000"/>
            </w:tcBorders>
            <w:shd w:val="clear" w:color="auto" w:fill="auto"/>
            <w:vAlign w:val="center"/>
          </w:tcPr>
          <w:p w14:paraId="7008005B"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сентябрь</w:t>
            </w:r>
          </w:p>
        </w:tc>
        <w:tc>
          <w:tcPr>
            <w:tcW w:w="744" w:type="dxa"/>
            <w:tcBorders>
              <w:top w:val="nil"/>
              <w:left w:val="single" w:sz="4" w:space="0" w:color="000000"/>
              <w:bottom w:val="single" w:sz="4" w:space="0" w:color="000000"/>
              <w:right w:val="single" w:sz="4" w:space="0" w:color="000000"/>
            </w:tcBorders>
            <w:vAlign w:val="center"/>
          </w:tcPr>
          <w:p w14:paraId="2F0C33A7" w14:textId="1505FAB3"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7,2</w:t>
            </w:r>
          </w:p>
        </w:tc>
        <w:tc>
          <w:tcPr>
            <w:tcW w:w="744" w:type="dxa"/>
            <w:tcBorders>
              <w:top w:val="nil"/>
              <w:left w:val="single" w:sz="4" w:space="0" w:color="000000"/>
              <w:bottom w:val="single" w:sz="4" w:space="0" w:color="000000"/>
              <w:right w:val="single" w:sz="4" w:space="0" w:color="000000"/>
            </w:tcBorders>
            <w:vAlign w:val="center"/>
          </w:tcPr>
          <w:p w14:paraId="022652FB" w14:textId="216F5DAD"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16</w:t>
            </w:r>
          </w:p>
        </w:tc>
        <w:tc>
          <w:tcPr>
            <w:tcW w:w="744" w:type="dxa"/>
            <w:tcBorders>
              <w:top w:val="nil"/>
              <w:left w:val="single" w:sz="4" w:space="0" w:color="000000"/>
              <w:bottom w:val="single" w:sz="4" w:space="0" w:color="000000"/>
              <w:right w:val="single" w:sz="4" w:space="0" w:color="000000"/>
            </w:tcBorders>
            <w:vAlign w:val="center"/>
          </w:tcPr>
          <w:p w14:paraId="134A1B56" w14:textId="4869759D"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205</w:t>
            </w:r>
          </w:p>
        </w:tc>
        <w:tc>
          <w:tcPr>
            <w:tcW w:w="744" w:type="dxa"/>
            <w:tcBorders>
              <w:top w:val="nil"/>
              <w:left w:val="single" w:sz="4" w:space="0" w:color="000000"/>
              <w:bottom w:val="single" w:sz="4" w:space="0" w:color="000000"/>
              <w:right w:val="single" w:sz="4" w:space="0" w:color="000000"/>
            </w:tcBorders>
            <w:vAlign w:val="center"/>
          </w:tcPr>
          <w:p w14:paraId="1D0775E8" w14:textId="20ED0F7E"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6,0</w:t>
            </w:r>
          </w:p>
        </w:tc>
        <w:tc>
          <w:tcPr>
            <w:tcW w:w="744" w:type="dxa"/>
            <w:tcBorders>
              <w:top w:val="nil"/>
              <w:left w:val="single" w:sz="4" w:space="0" w:color="000000"/>
              <w:bottom w:val="single" w:sz="4" w:space="0" w:color="000000"/>
              <w:right w:val="single" w:sz="4" w:space="0" w:color="000000"/>
            </w:tcBorders>
            <w:vAlign w:val="center"/>
          </w:tcPr>
          <w:p w14:paraId="42431096" w14:textId="41780B79"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6</w:t>
            </w:r>
          </w:p>
        </w:tc>
        <w:tc>
          <w:tcPr>
            <w:tcW w:w="745" w:type="dxa"/>
            <w:tcBorders>
              <w:top w:val="nil"/>
              <w:left w:val="single" w:sz="4" w:space="0" w:color="000000"/>
              <w:bottom w:val="single" w:sz="4" w:space="0" w:color="000000"/>
              <w:right w:val="single" w:sz="4" w:space="0" w:color="000000"/>
            </w:tcBorders>
            <w:vAlign w:val="center"/>
          </w:tcPr>
          <w:p w14:paraId="21E01306" w14:textId="355CEB5D"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84</w:t>
            </w:r>
          </w:p>
        </w:tc>
        <w:tc>
          <w:tcPr>
            <w:tcW w:w="744" w:type="dxa"/>
            <w:tcBorders>
              <w:top w:val="nil"/>
              <w:left w:val="single" w:sz="4" w:space="0" w:color="000000"/>
              <w:bottom w:val="single" w:sz="4" w:space="0" w:color="000000"/>
              <w:right w:val="single" w:sz="4" w:space="0" w:color="000000"/>
            </w:tcBorders>
            <w:vAlign w:val="center"/>
          </w:tcPr>
          <w:p w14:paraId="2C46A06D" w14:textId="233313C8"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7,6</w:t>
            </w:r>
          </w:p>
        </w:tc>
        <w:tc>
          <w:tcPr>
            <w:tcW w:w="744" w:type="dxa"/>
            <w:tcBorders>
              <w:top w:val="nil"/>
              <w:left w:val="single" w:sz="4" w:space="0" w:color="000000"/>
              <w:bottom w:val="single" w:sz="4" w:space="0" w:color="000000"/>
              <w:right w:val="single" w:sz="4" w:space="0" w:color="000000"/>
            </w:tcBorders>
            <w:vAlign w:val="center"/>
          </w:tcPr>
          <w:p w14:paraId="2C8547DF" w14:textId="0993FAE8"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13</w:t>
            </w:r>
          </w:p>
        </w:tc>
        <w:tc>
          <w:tcPr>
            <w:tcW w:w="744" w:type="dxa"/>
            <w:tcBorders>
              <w:top w:val="nil"/>
              <w:left w:val="single" w:sz="4" w:space="0" w:color="000000"/>
              <w:bottom w:val="single" w:sz="4" w:space="0" w:color="000000"/>
              <w:right w:val="single" w:sz="4" w:space="0" w:color="000000"/>
            </w:tcBorders>
            <w:shd w:val="clear" w:color="auto" w:fill="auto"/>
            <w:vAlign w:val="bottom"/>
          </w:tcPr>
          <w:p w14:paraId="1022FA6D" w14:textId="59A091FD"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161</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28EDD4DB"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9,1</w:t>
            </w:r>
          </w:p>
        </w:tc>
        <w:tc>
          <w:tcPr>
            <w:tcW w:w="744" w:type="dxa"/>
            <w:tcBorders>
              <w:top w:val="nil"/>
              <w:left w:val="nil"/>
              <w:bottom w:val="single" w:sz="4" w:space="0" w:color="000000"/>
              <w:right w:val="single" w:sz="4" w:space="0" w:color="000000"/>
            </w:tcBorders>
            <w:shd w:val="clear" w:color="auto" w:fill="auto"/>
            <w:vAlign w:val="center"/>
          </w:tcPr>
          <w:p w14:paraId="470BA44F"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11</w:t>
            </w:r>
          </w:p>
        </w:tc>
        <w:tc>
          <w:tcPr>
            <w:tcW w:w="745" w:type="dxa"/>
            <w:tcBorders>
              <w:top w:val="nil"/>
              <w:left w:val="nil"/>
              <w:bottom w:val="single" w:sz="4" w:space="0" w:color="000000"/>
              <w:right w:val="single" w:sz="4" w:space="0" w:color="000000"/>
            </w:tcBorders>
            <w:shd w:val="clear" w:color="auto" w:fill="auto"/>
            <w:vAlign w:val="center"/>
          </w:tcPr>
          <w:p w14:paraId="24AB40DE"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120</w:t>
            </w:r>
          </w:p>
        </w:tc>
      </w:tr>
      <w:tr w:rsidR="00AC2438" w:rsidRPr="000C5DAA" w14:paraId="3759DF5D" w14:textId="77777777" w:rsidTr="009D4E93">
        <w:trPr>
          <w:trHeight w:val="255"/>
        </w:trPr>
        <w:tc>
          <w:tcPr>
            <w:tcW w:w="1271" w:type="dxa"/>
            <w:tcBorders>
              <w:top w:val="nil"/>
              <w:left w:val="single" w:sz="4" w:space="0" w:color="000000"/>
              <w:bottom w:val="single" w:sz="4" w:space="0" w:color="000000"/>
              <w:right w:val="single" w:sz="4" w:space="0" w:color="000000"/>
            </w:tcBorders>
            <w:shd w:val="clear" w:color="auto" w:fill="auto"/>
            <w:vAlign w:val="center"/>
          </w:tcPr>
          <w:p w14:paraId="4B62FA95"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октябрь</w:t>
            </w:r>
          </w:p>
        </w:tc>
        <w:tc>
          <w:tcPr>
            <w:tcW w:w="744" w:type="dxa"/>
            <w:tcBorders>
              <w:top w:val="nil"/>
              <w:left w:val="single" w:sz="4" w:space="0" w:color="000000"/>
              <w:bottom w:val="single" w:sz="4" w:space="0" w:color="000000"/>
              <w:right w:val="single" w:sz="4" w:space="0" w:color="000000"/>
            </w:tcBorders>
            <w:vAlign w:val="center"/>
          </w:tcPr>
          <w:p w14:paraId="7C3EE06E" w14:textId="10D1D19E"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3,1</w:t>
            </w:r>
          </w:p>
        </w:tc>
        <w:tc>
          <w:tcPr>
            <w:tcW w:w="744" w:type="dxa"/>
            <w:tcBorders>
              <w:top w:val="nil"/>
              <w:left w:val="single" w:sz="4" w:space="0" w:color="000000"/>
              <w:bottom w:val="single" w:sz="4" w:space="0" w:color="000000"/>
              <w:right w:val="single" w:sz="4" w:space="0" w:color="000000"/>
            </w:tcBorders>
            <w:vAlign w:val="center"/>
          </w:tcPr>
          <w:p w14:paraId="1334C77C" w14:textId="5C635C1C"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31</w:t>
            </w:r>
          </w:p>
        </w:tc>
        <w:tc>
          <w:tcPr>
            <w:tcW w:w="744" w:type="dxa"/>
            <w:tcBorders>
              <w:top w:val="nil"/>
              <w:left w:val="single" w:sz="4" w:space="0" w:color="000000"/>
              <w:bottom w:val="single" w:sz="4" w:space="0" w:color="000000"/>
              <w:right w:val="single" w:sz="4" w:space="0" w:color="000000"/>
            </w:tcBorders>
            <w:vAlign w:val="center"/>
          </w:tcPr>
          <w:p w14:paraId="6AD5ACB2" w14:textId="6AD18379"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524</w:t>
            </w:r>
          </w:p>
        </w:tc>
        <w:tc>
          <w:tcPr>
            <w:tcW w:w="744" w:type="dxa"/>
            <w:tcBorders>
              <w:top w:val="nil"/>
              <w:left w:val="single" w:sz="4" w:space="0" w:color="000000"/>
              <w:bottom w:val="single" w:sz="4" w:space="0" w:color="000000"/>
              <w:right w:val="single" w:sz="4" w:space="0" w:color="000000"/>
            </w:tcBorders>
            <w:vAlign w:val="center"/>
          </w:tcPr>
          <w:p w14:paraId="224F21E6" w14:textId="48BE106C"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5,3</w:t>
            </w:r>
          </w:p>
        </w:tc>
        <w:tc>
          <w:tcPr>
            <w:tcW w:w="744" w:type="dxa"/>
            <w:tcBorders>
              <w:top w:val="nil"/>
              <w:left w:val="single" w:sz="4" w:space="0" w:color="000000"/>
              <w:bottom w:val="single" w:sz="4" w:space="0" w:color="000000"/>
              <w:right w:val="single" w:sz="4" w:space="0" w:color="000000"/>
            </w:tcBorders>
            <w:vAlign w:val="center"/>
          </w:tcPr>
          <w:p w14:paraId="50D44A7F" w14:textId="3E88DD92"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31</w:t>
            </w:r>
          </w:p>
        </w:tc>
        <w:tc>
          <w:tcPr>
            <w:tcW w:w="745" w:type="dxa"/>
            <w:tcBorders>
              <w:top w:val="nil"/>
              <w:left w:val="single" w:sz="4" w:space="0" w:color="000000"/>
              <w:bottom w:val="single" w:sz="4" w:space="0" w:color="000000"/>
              <w:right w:val="single" w:sz="4" w:space="0" w:color="000000"/>
            </w:tcBorders>
            <w:vAlign w:val="center"/>
          </w:tcPr>
          <w:p w14:paraId="7B3AD116" w14:textId="23A8F7D1"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456</w:t>
            </w:r>
          </w:p>
        </w:tc>
        <w:tc>
          <w:tcPr>
            <w:tcW w:w="744" w:type="dxa"/>
            <w:tcBorders>
              <w:top w:val="nil"/>
              <w:left w:val="single" w:sz="4" w:space="0" w:color="000000"/>
              <w:bottom w:val="single" w:sz="4" w:space="0" w:color="000000"/>
              <w:right w:val="single" w:sz="4" w:space="0" w:color="000000"/>
            </w:tcBorders>
            <w:vAlign w:val="center"/>
          </w:tcPr>
          <w:p w14:paraId="1A7428DD" w14:textId="3DD8C439"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2,9</w:t>
            </w:r>
          </w:p>
        </w:tc>
        <w:tc>
          <w:tcPr>
            <w:tcW w:w="744" w:type="dxa"/>
            <w:tcBorders>
              <w:top w:val="nil"/>
              <w:left w:val="single" w:sz="4" w:space="0" w:color="000000"/>
              <w:bottom w:val="single" w:sz="4" w:space="0" w:color="000000"/>
              <w:right w:val="single" w:sz="4" w:space="0" w:color="000000"/>
            </w:tcBorders>
            <w:vAlign w:val="center"/>
          </w:tcPr>
          <w:p w14:paraId="7550611A" w14:textId="4DDD59DB"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31</w:t>
            </w:r>
          </w:p>
        </w:tc>
        <w:tc>
          <w:tcPr>
            <w:tcW w:w="744" w:type="dxa"/>
            <w:tcBorders>
              <w:top w:val="nil"/>
              <w:left w:val="single" w:sz="4" w:space="0" w:color="000000"/>
              <w:bottom w:val="single" w:sz="4" w:space="0" w:color="000000"/>
              <w:right w:val="single" w:sz="4" w:space="0" w:color="000000"/>
            </w:tcBorders>
            <w:shd w:val="clear" w:color="auto" w:fill="auto"/>
            <w:vAlign w:val="bottom"/>
          </w:tcPr>
          <w:p w14:paraId="27AA12D7" w14:textId="000D7792"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530</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42A18744"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1,4</w:t>
            </w:r>
          </w:p>
        </w:tc>
        <w:tc>
          <w:tcPr>
            <w:tcW w:w="744" w:type="dxa"/>
            <w:tcBorders>
              <w:top w:val="nil"/>
              <w:left w:val="nil"/>
              <w:bottom w:val="single" w:sz="4" w:space="0" w:color="000000"/>
              <w:right w:val="single" w:sz="4" w:space="0" w:color="000000"/>
            </w:tcBorders>
            <w:shd w:val="clear" w:color="auto" w:fill="auto"/>
            <w:vAlign w:val="center"/>
          </w:tcPr>
          <w:p w14:paraId="49CF0848"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31</w:t>
            </w:r>
          </w:p>
        </w:tc>
        <w:tc>
          <w:tcPr>
            <w:tcW w:w="745" w:type="dxa"/>
            <w:tcBorders>
              <w:top w:val="nil"/>
              <w:left w:val="nil"/>
              <w:bottom w:val="single" w:sz="4" w:space="0" w:color="000000"/>
              <w:right w:val="single" w:sz="4" w:space="0" w:color="000000"/>
            </w:tcBorders>
            <w:shd w:val="clear" w:color="auto" w:fill="auto"/>
            <w:vAlign w:val="center"/>
          </w:tcPr>
          <w:p w14:paraId="267D7E0F"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577</w:t>
            </w:r>
          </w:p>
        </w:tc>
      </w:tr>
      <w:tr w:rsidR="00AC2438" w:rsidRPr="000C5DAA" w14:paraId="6B936911" w14:textId="77777777" w:rsidTr="009D4E93">
        <w:trPr>
          <w:trHeight w:val="255"/>
        </w:trPr>
        <w:tc>
          <w:tcPr>
            <w:tcW w:w="1271" w:type="dxa"/>
            <w:tcBorders>
              <w:top w:val="nil"/>
              <w:left w:val="single" w:sz="4" w:space="0" w:color="000000"/>
              <w:bottom w:val="single" w:sz="4" w:space="0" w:color="000000"/>
              <w:right w:val="single" w:sz="4" w:space="0" w:color="000000"/>
            </w:tcBorders>
            <w:shd w:val="clear" w:color="auto" w:fill="auto"/>
            <w:vAlign w:val="center"/>
          </w:tcPr>
          <w:p w14:paraId="0DDACB6E"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ноябрь</w:t>
            </w:r>
          </w:p>
        </w:tc>
        <w:tc>
          <w:tcPr>
            <w:tcW w:w="744" w:type="dxa"/>
            <w:tcBorders>
              <w:top w:val="nil"/>
              <w:left w:val="single" w:sz="4" w:space="0" w:color="000000"/>
              <w:bottom w:val="single" w:sz="4" w:space="0" w:color="000000"/>
              <w:right w:val="single" w:sz="4" w:space="0" w:color="000000"/>
            </w:tcBorders>
            <w:vAlign w:val="center"/>
          </w:tcPr>
          <w:p w14:paraId="4AFCB84A" w14:textId="02ADA8FB"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-9,6</w:t>
            </w:r>
          </w:p>
        </w:tc>
        <w:tc>
          <w:tcPr>
            <w:tcW w:w="744" w:type="dxa"/>
            <w:tcBorders>
              <w:top w:val="nil"/>
              <w:left w:val="single" w:sz="4" w:space="0" w:color="000000"/>
              <w:bottom w:val="single" w:sz="4" w:space="0" w:color="000000"/>
              <w:right w:val="single" w:sz="4" w:space="0" w:color="000000"/>
            </w:tcBorders>
            <w:vAlign w:val="center"/>
          </w:tcPr>
          <w:p w14:paraId="5C36C92C" w14:textId="5B384793"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30</w:t>
            </w:r>
          </w:p>
        </w:tc>
        <w:tc>
          <w:tcPr>
            <w:tcW w:w="744" w:type="dxa"/>
            <w:tcBorders>
              <w:top w:val="nil"/>
              <w:left w:val="single" w:sz="4" w:space="0" w:color="000000"/>
              <w:bottom w:val="single" w:sz="4" w:space="0" w:color="000000"/>
              <w:right w:val="single" w:sz="4" w:space="0" w:color="000000"/>
            </w:tcBorders>
            <w:vAlign w:val="center"/>
          </w:tcPr>
          <w:p w14:paraId="3CD0721A" w14:textId="191EBA8F"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888</w:t>
            </w:r>
          </w:p>
        </w:tc>
        <w:tc>
          <w:tcPr>
            <w:tcW w:w="744" w:type="dxa"/>
            <w:tcBorders>
              <w:top w:val="nil"/>
              <w:left w:val="single" w:sz="4" w:space="0" w:color="000000"/>
              <w:bottom w:val="single" w:sz="4" w:space="0" w:color="000000"/>
              <w:right w:val="single" w:sz="4" w:space="0" w:color="000000"/>
            </w:tcBorders>
            <w:vAlign w:val="center"/>
          </w:tcPr>
          <w:p w14:paraId="23B63679" w14:textId="2437D53C"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-4,7</w:t>
            </w:r>
          </w:p>
        </w:tc>
        <w:tc>
          <w:tcPr>
            <w:tcW w:w="744" w:type="dxa"/>
            <w:tcBorders>
              <w:top w:val="nil"/>
              <w:left w:val="single" w:sz="4" w:space="0" w:color="000000"/>
              <w:bottom w:val="single" w:sz="4" w:space="0" w:color="000000"/>
              <w:right w:val="single" w:sz="4" w:space="0" w:color="000000"/>
            </w:tcBorders>
            <w:vAlign w:val="center"/>
          </w:tcPr>
          <w:p w14:paraId="2054906F" w14:textId="0CFC1D24"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30</w:t>
            </w:r>
          </w:p>
        </w:tc>
        <w:tc>
          <w:tcPr>
            <w:tcW w:w="745" w:type="dxa"/>
            <w:tcBorders>
              <w:top w:val="nil"/>
              <w:left w:val="single" w:sz="4" w:space="0" w:color="000000"/>
              <w:bottom w:val="single" w:sz="4" w:space="0" w:color="000000"/>
              <w:right w:val="single" w:sz="4" w:space="0" w:color="000000"/>
            </w:tcBorders>
            <w:vAlign w:val="center"/>
          </w:tcPr>
          <w:p w14:paraId="6735A8F2" w14:textId="3EF6A65A"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741</w:t>
            </w:r>
          </w:p>
        </w:tc>
        <w:tc>
          <w:tcPr>
            <w:tcW w:w="744" w:type="dxa"/>
            <w:tcBorders>
              <w:top w:val="nil"/>
              <w:left w:val="single" w:sz="4" w:space="0" w:color="000000"/>
              <w:bottom w:val="single" w:sz="4" w:space="0" w:color="000000"/>
              <w:right w:val="single" w:sz="4" w:space="0" w:color="000000"/>
            </w:tcBorders>
            <w:vAlign w:val="center"/>
          </w:tcPr>
          <w:p w14:paraId="109F35B7" w14:textId="4C744177"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-5,2</w:t>
            </w:r>
          </w:p>
        </w:tc>
        <w:tc>
          <w:tcPr>
            <w:tcW w:w="744" w:type="dxa"/>
            <w:tcBorders>
              <w:top w:val="nil"/>
              <w:left w:val="single" w:sz="4" w:space="0" w:color="000000"/>
              <w:bottom w:val="single" w:sz="4" w:space="0" w:color="000000"/>
              <w:right w:val="single" w:sz="4" w:space="0" w:color="000000"/>
            </w:tcBorders>
            <w:vAlign w:val="center"/>
          </w:tcPr>
          <w:p w14:paraId="46DC733D" w14:textId="46F64AA5"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30</w:t>
            </w:r>
          </w:p>
        </w:tc>
        <w:tc>
          <w:tcPr>
            <w:tcW w:w="744" w:type="dxa"/>
            <w:tcBorders>
              <w:top w:val="nil"/>
              <w:left w:val="single" w:sz="4" w:space="0" w:color="000000"/>
              <w:bottom w:val="single" w:sz="4" w:space="0" w:color="000000"/>
              <w:right w:val="single" w:sz="4" w:space="0" w:color="000000"/>
            </w:tcBorders>
            <w:shd w:val="clear" w:color="auto" w:fill="auto"/>
            <w:vAlign w:val="bottom"/>
          </w:tcPr>
          <w:p w14:paraId="123DC920" w14:textId="1FB0DBA8"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756</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67597B8F"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-8,5</w:t>
            </w:r>
          </w:p>
        </w:tc>
        <w:tc>
          <w:tcPr>
            <w:tcW w:w="744" w:type="dxa"/>
            <w:tcBorders>
              <w:top w:val="nil"/>
              <w:left w:val="nil"/>
              <w:bottom w:val="single" w:sz="4" w:space="0" w:color="000000"/>
              <w:right w:val="single" w:sz="4" w:space="0" w:color="000000"/>
            </w:tcBorders>
            <w:shd w:val="clear" w:color="auto" w:fill="auto"/>
            <w:vAlign w:val="center"/>
          </w:tcPr>
          <w:p w14:paraId="6EE5F9DC"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30</w:t>
            </w:r>
          </w:p>
        </w:tc>
        <w:tc>
          <w:tcPr>
            <w:tcW w:w="745" w:type="dxa"/>
            <w:tcBorders>
              <w:top w:val="nil"/>
              <w:left w:val="nil"/>
              <w:bottom w:val="single" w:sz="4" w:space="0" w:color="000000"/>
              <w:right w:val="single" w:sz="4" w:space="0" w:color="000000"/>
            </w:tcBorders>
            <w:shd w:val="clear" w:color="auto" w:fill="auto"/>
            <w:vAlign w:val="center"/>
          </w:tcPr>
          <w:p w14:paraId="07AF4FC2"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855</w:t>
            </w:r>
          </w:p>
        </w:tc>
      </w:tr>
      <w:tr w:rsidR="00AC2438" w:rsidRPr="000C5DAA" w14:paraId="7A2DD206" w14:textId="77777777" w:rsidTr="009D4E93">
        <w:trPr>
          <w:trHeight w:val="255"/>
        </w:trPr>
        <w:tc>
          <w:tcPr>
            <w:tcW w:w="1271" w:type="dxa"/>
            <w:tcBorders>
              <w:top w:val="nil"/>
              <w:left w:val="single" w:sz="4" w:space="0" w:color="000000"/>
              <w:bottom w:val="single" w:sz="4" w:space="0" w:color="000000"/>
              <w:right w:val="single" w:sz="4" w:space="0" w:color="000000"/>
            </w:tcBorders>
            <w:shd w:val="clear" w:color="auto" w:fill="auto"/>
            <w:vAlign w:val="center"/>
          </w:tcPr>
          <w:p w14:paraId="113295BC"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декабрь</w:t>
            </w:r>
          </w:p>
        </w:tc>
        <w:tc>
          <w:tcPr>
            <w:tcW w:w="744" w:type="dxa"/>
            <w:tcBorders>
              <w:top w:val="nil"/>
              <w:left w:val="single" w:sz="4" w:space="0" w:color="000000"/>
              <w:bottom w:val="single" w:sz="4" w:space="0" w:color="000000"/>
              <w:right w:val="single" w:sz="4" w:space="0" w:color="000000"/>
            </w:tcBorders>
            <w:vAlign w:val="center"/>
          </w:tcPr>
          <w:p w14:paraId="2876E3CE" w14:textId="4AE7B67F"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17,2</w:t>
            </w:r>
          </w:p>
        </w:tc>
        <w:tc>
          <w:tcPr>
            <w:tcW w:w="744" w:type="dxa"/>
            <w:tcBorders>
              <w:top w:val="nil"/>
              <w:left w:val="single" w:sz="4" w:space="0" w:color="000000"/>
              <w:bottom w:val="single" w:sz="4" w:space="0" w:color="000000"/>
              <w:right w:val="single" w:sz="4" w:space="0" w:color="000000"/>
            </w:tcBorders>
            <w:vAlign w:val="center"/>
          </w:tcPr>
          <w:p w14:paraId="740E2B54" w14:textId="365108F8"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31</w:t>
            </w:r>
          </w:p>
        </w:tc>
        <w:tc>
          <w:tcPr>
            <w:tcW w:w="744" w:type="dxa"/>
            <w:tcBorders>
              <w:top w:val="nil"/>
              <w:left w:val="single" w:sz="4" w:space="0" w:color="000000"/>
              <w:bottom w:val="single" w:sz="4" w:space="0" w:color="000000"/>
              <w:right w:val="single" w:sz="4" w:space="0" w:color="000000"/>
            </w:tcBorders>
            <w:vAlign w:val="center"/>
          </w:tcPr>
          <w:p w14:paraId="5EA11905" w14:textId="5DD1DBF9"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1153</w:t>
            </w:r>
          </w:p>
        </w:tc>
        <w:tc>
          <w:tcPr>
            <w:tcW w:w="744" w:type="dxa"/>
            <w:tcBorders>
              <w:top w:val="nil"/>
              <w:left w:val="single" w:sz="4" w:space="0" w:color="000000"/>
              <w:bottom w:val="single" w:sz="4" w:space="0" w:color="000000"/>
              <w:right w:val="single" w:sz="4" w:space="0" w:color="000000"/>
            </w:tcBorders>
            <w:vAlign w:val="center"/>
          </w:tcPr>
          <w:p w14:paraId="6549B70C" w14:textId="17588DFC"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-14,7</w:t>
            </w:r>
          </w:p>
        </w:tc>
        <w:tc>
          <w:tcPr>
            <w:tcW w:w="744" w:type="dxa"/>
            <w:tcBorders>
              <w:top w:val="nil"/>
              <w:left w:val="single" w:sz="4" w:space="0" w:color="000000"/>
              <w:bottom w:val="single" w:sz="4" w:space="0" w:color="000000"/>
              <w:right w:val="single" w:sz="4" w:space="0" w:color="000000"/>
            </w:tcBorders>
            <w:vAlign w:val="center"/>
          </w:tcPr>
          <w:p w14:paraId="58002638" w14:textId="3B4BB45E"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31</w:t>
            </w:r>
          </w:p>
        </w:tc>
        <w:tc>
          <w:tcPr>
            <w:tcW w:w="745" w:type="dxa"/>
            <w:tcBorders>
              <w:top w:val="nil"/>
              <w:left w:val="single" w:sz="4" w:space="0" w:color="000000"/>
              <w:bottom w:val="single" w:sz="4" w:space="0" w:color="000000"/>
              <w:right w:val="single" w:sz="4" w:space="0" w:color="000000"/>
            </w:tcBorders>
            <w:vAlign w:val="center"/>
          </w:tcPr>
          <w:p w14:paraId="18C70A89" w14:textId="62536059" w:rsidR="00AC2438" w:rsidRPr="003572D9" w:rsidRDefault="00AC2438" w:rsidP="00AC2438">
            <w:pPr>
              <w:jc w:val="center"/>
              <w:rPr>
                <w:rFonts w:ascii="Times New Roman" w:eastAsia="Arial" w:hAnsi="Times New Roman"/>
                <w:sz w:val="20"/>
                <w:szCs w:val="20"/>
              </w:rPr>
            </w:pPr>
            <w:r w:rsidRPr="00A822BF">
              <w:rPr>
                <w:rFonts w:ascii="Times New Roman" w:eastAsia="Arial" w:hAnsi="Times New Roman"/>
                <w:sz w:val="20"/>
                <w:szCs w:val="20"/>
              </w:rPr>
              <w:t>1076</w:t>
            </w:r>
          </w:p>
        </w:tc>
        <w:tc>
          <w:tcPr>
            <w:tcW w:w="744" w:type="dxa"/>
            <w:tcBorders>
              <w:top w:val="nil"/>
              <w:left w:val="single" w:sz="4" w:space="0" w:color="000000"/>
              <w:bottom w:val="single" w:sz="4" w:space="0" w:color="000000"/>
              <w:right w:val="single" w:sz="4" w:space="0" w:color="000000"/>
            </w:tcBorders>
            <w:vAlign w:val="center"/>
          </w:tcPr>
          <w:p w14:paraId="26EBFB98" w14:textId="40F047A2"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-10,4</w:t>
            </w:r>
          </w:p>
        </w:tc>
        <w:tc>
          <w:tcPr>
            <w:tcW w:w="744" w:type="dxa"/>
            <w:tcBorders>
              <w:top w:val="nil"/>
              <w:left w:val="single" w:sz="4" w:space="0" w:color="000000"/>
              <w:bottom w:val="single" w:sz="4" w:space="0" w:color="000000"/>
              <w:right w:val="single" w:sz="4" w:space="0" w:color="000000"/>
            </w:tcBorders>
            <w:vAlign w:val="center"/>
          </w:tcPr>
          <w:p w14:paraId="461FB72E" w14:textId="2917BF2A" w:rsidR="00AC2438" w:rsidRPr="00AC2438" w:rsidRDefault="00AC2438" w:rsidP="00AC2438">
            <w:pPr>
              <w:jc w:val="center"/>
              <w:rPr>
                <w:rFonts w:ascii="Times New Roman" w:eastAsia="Arial" w:hAnsi="Times New Roman"/>
                <w:sz w:val="20"/>
                <w:szCs w:val="20"/>
                <w:lang w:val="ru-RU"/>
              </w:rPr>
            </w:pPr>
            <w:r>
              <w:rPr>
                <w:rFonts w:ascii="Times New Roman" w:eastAsia="Arial" w:hAnsi="Times New Roman"/>
                <w:sz w:val="20"/>
                <w:szCs w:val="20"/>
                <w:lang w:val="ru-RU"/>
              </w:rPr>
              <w:t>31</w:t>
            </w:r>
          </w:p>
        </w:tc>
        <w:tc>
          <w:tcPr>
            <w:tcW w:w="744" w:type="dxa"/>
            <w:tcBorders>
              <w:top w:val="nil"/>
              <w:left w:val="single" w:sz="4" w:space="0" w:color="000000"/>
              <w:bottom w:val="single" w:sz="4" w:space="0" w:color="000000"/>
              <w:right w:val="single" w:sz="4" w:space="0" w:color="000000"/>
            </w:tcBorders>
            <w:shd w:val="clear" w:color="auto" w:fill="auto"/>
            <w:vAlign w:val="bottom"/>
          </w:tcPr>
          <w:p w14:paraId="49C34C0F" w14:textId="5EE777AD"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942</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6449A7F3"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-15,2</w:t>
            </w:r>
          </w:p>
        </w:tc>
        <w:tc>
          <w:tcPr>
            <w:tcW w:w="744" w:type="dxa"/>
            <w:tcBorders>
              <w:top w:val="nil"/>
              <w:left w:val="nil"/>
              <w:bottom w:val="single" w:sz="4" w:space="0" w:color="000000"/>
              <w:right w:val="single" w:sz="4" w:space="0" w:color="000000"/>
            </w:tcBorders>
            <w:shd w:val="clear" w:color="auto" w:fill="auto"/>
            <w:vAlign w:val="center"/>
          </w:tcPr>
          <w:p w14:paraId="78BD0092"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31</w:t>
            </w:r>
          </w:p>
        </w:tc>
        <w:tc>
          <w:tcPr>
            <w:tcW w:w="745" w:type="dxa"/>
            <w:tcBorders>
              <w:top w:val="nil"/>
              <w:left w:val="nil"/>
              <w:bottom w:val="single" w:sz="4" w:space="0" w:color="000000"/>
              <w:right w:val="single" w:sz="4" w:space="0" w:color="000000"/>
            </w:tcBorders>
            <w:shd w:val="clear" w:color="auto" w:fill="auto"/>
            <w:vAlign w:val="center"/>
          </w:tcPr>
          <w:p w14:paraId="05CBE571" w14:textId="77777777" w:rsidR="00AC2438" w:rsidRPr="008130EE" w:rsidRDefault="00AC2438" w:rsidP="00AC2438">
            <w:pPr>
              <w:jc w:val="center"/>
              <w:rPr>
                <w:rFonts w:ascii="Times New Roman" w:eastAsia="Arial" w:hAnsi="Times New Roman"/>
                <w:sz w:val="20"/>
                <w:szCs w:val="20"/>
                <w:lang w:val="ru-RU"/>
              </w:rPr>
            </w:pPr>
            <w:r w:rsidRPr="008130EE">
              <w:rPr>
                <w:rFonts w:ascii="Times New Roman" w:eastAsia="Arial" w:hAnsi="Times New Roman"/>
                <w:sz w:val="20"/>
                <w:szCs w:val="20"/>
                <w:lang w:val="ru-RU"/>
              </w:rPr>
              <w:t>1091</w:t>
            </w:r>
          </w:p>
        </w:tc>
      </w:tr>
      <w:tr w:rsidR="00AC2438" w:rsidRPr="0020099D" w14:paraId="0E23029B" w14:textId="77777777" w:rsidTr="00AC2438">
        <w:trPr>
          <w:trHeight w:val="510"/>
        </w:trPr>
        <w:tc>
          <w:tcPr>
            <w:tcW w:w="1271" w:type="dxa"/>
            <w:tcBorders>
              <w:top w:val="nil"/>
              <w:left w:val="single" w:sz="4" w:space="0" w:color="000000"/>
              <w:bottom w:val="single" w:sz="4" w:space="0" w:color="000000"/>
              <w:right w:val="single" w:sz="4" w:space="0" w:color="000000"/>
            </w:tcBorders>
            <w:shd w:val="clear" w:color="auto" w:fill="auto"/>
            <w:vAlign w:val="center"/>
          </w:tcPr>
          <w:p w14:paraId="4ADF364D" w14:textId="77777777" w:rsidR="00AC2438" w:rsidRPr="003572D9" w:rsidRDefault="00AC2438" w:rsidP="00AC2438">
            <w:pPr>
              <w:jc w:val="center"/>
              <w:rPr>
                <w:rFonts w:ascii="Times New Roman" w:eastAsia="Arial" w:hAnsi="Times New Roman"/>
                <w:sz w:val="20"/>
                <w:szCs w:val="20"/>
              </w:rPr>
            </w:pPr>
            <w:r w:rsidRPr="003572D9">
              <w:rPr>
                <w:rFonts w:ascii="Times New Roman" w:eastAsia="Arial" w:hAnsi="Times New Roman"/>
                <w:sz w:val="20"/>
                <w:szCs w:val="20"/>
              </w:rPr>
              <w:t>ср. отопит период</w:t>
            </w:r>
          </w:p>
        </w:tc>
        <w:tc>
          <w:tcPr>
            <w:tcW w:w="744" w:type="dxa"/>
            <w:tcBorders>
              <w:top w:val="nil"/>
              <w:left w:val="single" w:sz="4" w:space="0" w:color="000000"/>
              <w:bottom w:val="single" w:sz="4" w:space="0" w:color="000000"/>
              <w:right w:val="single" w:sz="4" w:space="0" w:color="000000"/>
            </w:tcBorders>
            <w:vAlign w:val="center"/>
          </w:tcPr>
          <w:p w14:paraId="7B398B90" w14:textId="56F0BD0B" w:rsidR="00AC2438" w:rsidRPr="003572D9" w:rsidRDefault="00AC2438" w:rsidP="00AC2438">
            <w:pPr>
              <w:jc w:val="center"/>
              <w:rPr>
                <w:rFonts w:ascii="Times New Roman" w:eastAsia="Arial" w:hAnsi="Times New Roman"/>
                <w:b/>
                <w:sz w:val="20"/>
                <w:szCs w:val="20"/>
              </w:rPr>
            </w:pPr>
            <w:r w:rsidRPr="003572D9">
              <w:rPr>
                <w:rFonts w:ascii="Times New Roman" w:eastAsia="Arial" w:hAnsi="Times New Roman"/>
                <w:b/>
                <w:sz w:val="20"/>
                <w:szCs w:val="20"/>
              </w:rPr>
              <w:t>-5,6</w:t>
            </w:r>
          </w:p>
        </w:tc>
        <w:tc>
          <w:tcPr>
            <w:tcW w:w="744" w:type="dxa"/>
            <w:tcBorders>
              <w:top w:val="nil"/>
              <w:left w:val="single" w:sz="4" w:space="0" w:color="000000"/>
              <w:bottom w:val="single" w:sz="4" w:space="0" w:color="000000"/>
              <w:right w:val="single" w:sz="4" w:space="0" w:color="000000"/>
            </w:tcBorders>
            <w:vAlign w:val="center"/>
          </w:tcPr>
          <w:p w14:paraId="69AC1D41" w14:textId="6C9123D0" w:rsidR="00AC2438" w:rsidRPr="003572D9" w:rsidRDefault="00AC2438" w:rsidP="00AC2438">
            <w:pPr>
              <w:jc w:val="center"/>
              <w:rPr>
                <w:rFonts w:ascii="Times New Roman" w:eastAsia="Arial" w:hAnsi="Times New Roman"/>
                <w:b/>
                <w:sz w:val="20"/>
                <w:szCs w:val="20"/>
              </w:rPr>
            </w:pPr>
            <w:r w:rsidRPr="003572D9">
              <w:rPr>
                <w:rFonts w:ascii="Times New Roman" w:eastAsia="Arial" w:hAnsi="Times New Roman"/>
                <w:b/>
                <w:sz w:val="20"/>
                <w:szCs w:val="20"/>
              </w:rPr>
              <w:t>240</w:t>
            </w:r>
          </w:p>
        </w:tc>
        <w:tc>
          <w:tcPr>
            <w:tcW w:w="744" w:type="dxa"/>
            <w:tcBorders>
              <w:top w:val="nil"/>
              <w:left w:val="single" w:sz="4" w:space="0" w:color="000000"/>
              <w:bottom w:val="single" w:sz="4" w:space="0" w:color="000000"/>
              <w:right w:val="single" w:sz="4" w:space="0" w:color="000000"/>
            </w:tcBorders>
            <w:vAlign w:val="center"/>
          </w:tcPr>
          <w:p w14:paraId="0AEB2FE4" w14:textId="1717D415" w:rsidR="00AC2438" w:rsidRPr="003572D9" w:rsidRDefault="00AC2438" w:rsidP="00AC2438">
            <w:pPr>
              <w:jc w:val="center"/>
              <w:rPr>
                <w:rFonts w:ascii="Times New Roman" w:eastAsia="Arial" w:hAnsi="Times New Roman"/>
                <w:b/>
                <w:sz w:val="20"/>
                <w:szCs w:val="20"/>
              </w:rPr>
            </w:pPr>
            <w:r w:rsidRPr="003572D9">
              <w:rPr>
                <w:rFonts w:ascii="Times New Roman" w:eastAsia="Arial" w:hAnsi="Times New Roman"/>
                <w:b/>
                <w:sz w:val="20"/>
                <w:szCs w:val="20"/>
              </w:rPr>
              <w:t>6144</w:t>
            </w:r>
          </w:p>
        </w:tc>
        <w:tc>
          <w:tcPr>
            <w:tcW w:w="744" w:type="dxa"/>
            <w:tcBorders>
              <w:top w:val="nil"/>
              <w:left w:val="single" w:sz="4" w:space="0" w:color="000000"/>
              <w:bottom w:val="single" w:sz="4" w:space="0" w:color="000000"/>
              <w:right w:val="single" w:sz="4" w:space="0" w:color="000000"/>
            </w:tcBorders>
            <w:vAlign w:val="center"/>
          </w:tcPr>
          <w:p w14:paraId="7B98F92B" w14:textId="33A42D3F" w:rsidR="00AC2438" w:rsidRPr="003572D9" w:rsidRDefault="00AC2438" w:rsidP="00AC2438">
            <w:pPr>
              <w:jc w:val="center"/>
              <w:rPr>
                <w:rFonts w:ascii="Times New Roman" w:eastAsia="Arial" w:hAnsi="Times New Roman"/>
                <w:b/>
                <w:sz w:val="20"/>
                <w:szCs w:val="20"/>
              </w:rPr>
            </w:pPr>
            <w:r w:rsidRPr="00A822BF">
              <w:rPr>
                <w:rFonts w:ascii="Times New Roman" w:eastAsia="Arial" w:hAnsi="Times New Roman"/>
                <w:b/>
                <w:sz w:val="20"/>
                <w:szCs w:val="20"/>
              </w:rPr>
              <w:t>-5,3</w:t>
            </w:r>
          </w:p>
        </w:tc>
        <w:tc>
          <w:tcPr>
            <w:tcW w:w="744" w:type="dxa"/>
            <w:tcBorders>
              <w:top w:val="nil"/>
              <w:left w:val="single" w:sz="4" w:space="0" w:color="000000"/>
              <w:bottom w:val="single" w:sz="4" w:space="0" w:color="000000"/>
              <w:right w:val="single" w:sz="4" w:space="0" w:color="000000"/>
            </w:tcBorders>
            <w:vAlign w:val="center"/>
          </w:tcPr>
          <w:p w14:paraId="369BE16E" w14:textId="3C68877A" w:rsidR="00AC2438" w:rsidRPr="003572D9" w:rsidRDefault="00AC2438" w:rsidP="00AC2438">
            <w:pPr>
              <w:jc w:val="center"/>
              <w:rPr>
                <w:rFonts w:ascii="Times New Roman" w:eastAsia="Arial" w:hAnsi="Times New Roman"/>
                <w:b/>
                <w:sz w:val="20"/>
                <w:szCs w:val="20"/>
              </w:rPr>
            </w:pPr>
            <w:r w:rsidRPr="00A822BF">
              <w:rPr>
                <w:rFonts w:ascii="Times New Roman" w:eastAsia="Arial" w:hAnsi="Times New Roman"/>
                <w:b/>
                <w:sz w:val="20"/>
                <w:szCs w:val="20"/>
              </w:rPr>
              <w:t>233</w:t>
            </w:r>
          </w:p>
        </w:tc>
        <w:tc>
          <w:tcPr>
            <w:tcW w:w="745" w:type="dxa"/>
            <w:tcBorders>
              <w:top w:val="nil"/>
              <w:left w:val="single" w:sz="4" w:space="0" w:color="000000"/>
              <w:bottom w:val="single" w:sz="4" w:space="0" w:color="000000"/>
              <w:right w:val="single" w:sz="4" w:space="0" w:color="000000"/>
            </w:tcBorders>
            <w:vAlign w:val="center"/>
          </w:tcPr>
          <w:p w14:paraId="152407B7" w14:textId="11223900" w:rsidR="00AC2438" w:rsidRPr="003572D9" w:rsidRDefault="00AC2438" w:rsidP="00AC2438">
            <w:pPr>
              <w:jc w:val="center"/>
              <w:rPr>
                <w:rFonts w:ascii="Times New Roman" w:eastAsia="Arial" w:hAnsi="Times New Roman"/>
                <w:b/>
                <w:sz w:val="20"/>
                <w:szCs w:val="20"/>
              </w:rPr>
            </w:pPr>
            <w:r w:rsidRPr="00A822BF">
              <w:rPr>
                <w:rFonts w:ascii="Times New Roman" w:eastAsia="Arial" w:hAnsi="Times New Roman"/>
                <w:b/>
                <w:sz w:val="20"/>
                <w:szCs w:val="20"/>
              </w:rPr>
              <w:t>5768</w:t>
            </w:r>
          </w:p>
        </w:tc>
        <w:tc>
          <w:tcPr>
            <w:tcW w:w="744" w:type="dxa"/>
            <w:tcBorders>
              <w:top w:val="nil"/>
              <w:left w:val="single" w:sz="4" w:space="0" w:color="000000"/>
              <w:bottom w:val="single" w:sz="4" w:space="0" w:color="000000"/>
              <w:right w:val="single" w:sz="4" w:space="0" w:color="000000"/>
            </w:tcBorders>
            <w:vAlign w:val="center"/>
          </w:tcPr>
          <w:p w14:paraId="2248A749" w14:textId="06BB4D9F" w:rsidR="00AC2438" w:rsidRPr="00AC2438" w:rsidRDefault="00AC2438" w:rsidP="00AC2438">
            <w:pPr>
              <w:jc w:val="center"/>
              <w:rPr>
                <w:rFonts w:ascii="Times New Roman" w:eastAsia="Arial" w:hAnsi="Times New Roman"/>
                <w:b/>
                <w:sz w:val="20"/>
                <w:szCs w:val="20"/>
                <w:lang w:val="ru-RU"/>
              </w:rPr>
            </w:pPr>
            <w:r>
              <w:rPr>
                <w:rFonts w:ascii="Times New Roman" w:eastAsia="Arial" w:hAnsi="Times New Roman"/>
                <w:b/>
                <w:sz w:val="20"/>
                <w:szCs w:val="20"/>
                <w:lang w:val="ru-RU"/>
              </w:rPr>
              <w:t>-4,7</w:t>
            </w:r>
          </w:p>
        </w:tc>
        <w:tc>
          <w:tcPr>
            <w:tcW w:w="744" w:type="dxa"/>
            <w:tcBorders>
              <w:top w:val="nil"/>
              <w:left w:val="single" w:sz="4" w:space="0" w:color="000000"/>
              <w:bottom w:val="single" w:sz="4" w:space="0" w:color="000000"/>
              <w:right w:val="single" w:sz="4" w:space="0" w:color="000000"/>
            </w:tcBorders>
            <w:vAlign w:val="center"/>
          </w:tcPr>
          <w:p w14:paraId="58467103" w14:textId="3E2AF175" w:rsidR="00AC2438" w:rsidRPr="00AC2438" w:rsidRDefault="00AC2438" w:rsidP="00AC2438">
            <w:pPr>
              <w:jc w:val="center"/>
              <w:rPr>
                <w:rFonts w:ascii="Times New Roman" w:eastAsia="Arial" w:hAnsi="Times New Roman"/>
                <w:b/>
                <w:sz w:val="20"/>
                <w:szCs w:val="20"/>
                <w:lang w:val="ru-RU"/>
              </w:rPr>
            </w:pPr>
            <w:r>
              <w:rPr>
                <w:rFonts w:ascii="Times New Roman" w:eastAsia="Arial" w:hAnsi="Times New Roman"/>
                <w:b/>
                <w:sz w:val="20"/>
                <w:szCs w:val="20"/>
                <w:lang w:val="ru-RU"/>
              </w:rPr>
              <w:t>239</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216A6399" w14:textId="70E6FF70" w:rsidR="00AC2438" w:rsidRPr="00AC2438" w:rsidRDefault="00AC2438" w:rsidP="00AC2438">
            <w:pPr>
              <w:jc w:val="center"/>
              <w:rPr>
                <w:rFonts w:ascii="Times New Roman" w:eastAsia="Arial" w:hAnsi="Times New Roman"/>
                <w:b/>
                <w:sz w:val="20"/>
                <w:szCs w:val="20"/>
                <w:lang w:val="ru-RU"/>
              </w:rPr>
            </w:pPr>
            <w:r w:rsidRPr="00AC2438">
              <w:rPr>
                <w:rFonts w:ascii="Times New Roman" w:eastAsia="Arial" w:hAnsi="Times New Roman"/>
                <w:b/>
                <w:sz w:val="20"/>
                <w:szCs w:val="20"/>
                <w:lang w:val="ru-RU"/>
              </w:rPr>
              <w:t>5903</w:t>
            </w:r>
          </w:p>
        </w:tc>
        <w:tc>
          <w:tcPr>
            <w:tcW w:w="744" w:type="dxa"/>
            <w:tcBorders>
              <w:top w:val="nil"/>
              <w:left w:val="single" w:sz="4" w:space="0" w:color="000000"/>
              <w:bottom w:val="single" w:sz="4" w:space="0" w:color="000000"/>
              <w:right w:val="single" w:sz="4" w:space="0" w:color="000000"/>
            </w:tcBorders>
            <w:shd w:val="clear" w:color="auto" w:fill="auto"/>
            <w:vAlign w:val="center"/>
          </w:tcPr>
          <w:p w14:paraId="097BA074" w14:textId="77777777" w:rsidR="00AC2438" w:rsidRPr="00AC2438" w:rsidRDefault="00AC2438" w:rsidP="00AC2438">
            <w:pPr>
              <w:jc w:val="center"/>
              <w:rPr>
                <w:rFonts w:ascii="Times New Roman" w:eastAsia="Arial" w:hAnsi="Times New Roman"/>
                <w:b/>
                <w:sz w:val="20"/>
                <w:szCs w:val="20"/>
                <w:lang w:val="ru-RU"/>
              </w:rPr>
            </w:pPr>
            <w:r w:rsidRPr="00AC2438">
              <w:rPr>
                <w:rFonts w:ascii="Times New Roman" w:eastAsia="Arial" w:hAnsi="Times New Roman"/>
                <w:b/>
                <w:sz w:val="20"/>
                <w:szCs w:val="20"/>
                <w:lang w:val="ru-RU"/>
              </w:rPr>
              <w:t>-7,8</w:t>
            </w:r>
          </w:p>
        </w:tc>
        <w:tc>
          <w:tcPr>
            <w:tcW w:w="744" w:type="dxa"/>
            <w:tcBorders>
              <w:top w:val="nil"/>
              <w:left w:val="nil"/>
              <w:bottom w:val="single" w:sz="4" w:space="0" w:color="000000"/>
              <w:right w:val="single" w:sz="4" w:space="0" w:color="000000"/>
            </w:tcBorders>
            <w:shd w:val="clear" w:color="auto" w:fill="auto"/>
            <w:vAlign w:val="center"/>
          </w:tcPr>
          <w:p w14:paraId="66C73AA2" w14:textId="77777777" w:rsidR="00AC2438" w:rsidRPr="003572D9" w:rsidRDefault="00AC2438" w:rsidP="00AC2438">
            <w:pPr>
              <w:jc w:val="center"/>
              <w:rPr>
                <w:rFonts w:ascii="Times New Roman" w:eastAsia="Arial" w:hAnsi="Times New Roman"/>
                <w:b/>
                <w:sz w:val="20"/>
                <w:szCs w:val="20"/>
              </w:rPr>
            </w:pPr>
            <w:r w:rsidRPr="003572D9">
              <w:rPr>
                <w:rFonts w:ascii="Times New Roman" w:eastAsia="Arial" w:hAnsi="Times New Roman"/>
                <w:b/>
                <w:sz w:val="20"/>
                <w:szCs w:val="20"/>
              </w:rPr>
              <w:t>233</w:t>
            </w:r>
          </w:p>
        </w:tc>
        <w:tc>
          <w:tcPr>
            <w:tcW w:w="745" w:type="dxa"/>
            <w:tcBorders>
              <w:top w:val="nil"/>
              <w:left w:val="nil"/>
              <w:bottom w:val="single" w:sz="4" w:space="0" w:color="000000"/>
              <w:right w:val="single" w:sz="4" w:space="0" w:color="000000"/>
            </w:tcBorders>
            <w:shd w:val="clear" w:color="auto" w:fill="auto"/>
            <w:vAlign w:val="center"/>
          </w:tcPr>
          <w:p w14:paraId="04215769" w14:textId="77777777" w:rsidR="00AC2438" w:rsidRPr="001A5AB6" w:rsidRDefault="00AC2438" w:rsidP="00AC2438">
            <w:pPr>
              <w:jc w:val="center"/>
              <w:rPr>
                <w:rFonts w:ascii="Times New Roman" w:eastAsia="Arial" w:hAnsi="Times New Roman"/>
                <w:b/>
                <w:sz w:val="20"/>
                <w:szCs w:val="20"/>
              </w:rPr>
            </w:pPr>
            <w:r w:rsidRPr="001A5AB6">
              <w:rPr>
                <w:rFonts w:ascii="Times New Roman" w:eastAsia="Arial" w:hAnsi="Times New Roman"/>
                <w:b/>
                <w:sz w:val="20"/>
                <w:szCs w:val="20"/>
              </w:rPr>
              <w:t>6477</w:t>
            </w:r>
          </w:p>
        </w:tc>
      </w:tr>
    </w:tbl>
    <w:p w14:paraId="35CFE4E0" w14:textId="54E80FB4" w:rsidR="00FA5503" w:rsidRPr="0020099D" w:rsidRDefault="00FA5503" w:rsidP="009D0E85">
      <w:pPr>
        <w:widowControl/>
        <w:spacing w:line="360" w:lineRule="auto"/>
        <w:rPr>
          <w:rFonts w:ascii="Times New Roman" w:eastAsia="Times New Roman" w:hAnsi="Times New Roman"/>
          <w:sz w:val="24"/>
          <w:lang w:val="ru-RU"/>
        </w:rPr>
      </w:pPr>
    </w:p>
    <w:p w14:paraId="7ACF653C" w14:textId="70B87B5A" w:rsidR="00FA5503" w:rsidRPr="0020099D" w:rsidRDefault="00FA5503" w:rsidP="00D542A6">
      <w:pPr>
        <w:pStyle w:val="afff3"/>
      </w:pPr>
      <w:r w:rsidRPr="00853CB4">
        <w:t>Базовый уровень годового потребления тепловой энергии (в зоне действия ТЭЦ, без учета потерь на тепловых сетях) в расчетных элементах территориального деления принят (за 202</w:t>
      </w:r>
      <w:r w:rsidR="00AC2438">
        <w:t>4</w:t>
      </w:r>
      <w:r w:rsidRPr="00853CB4">
        <w:t xml:space="preserve"> год) в размере </w:t>
      </w:r>
      <w:r w:rsidR="008130EE">
        <w:t>1931,25</w:t>
      </w:r>
      <w:r w:rsidRPr="00853CB4">
        <w:t xml:space="preserve"> тыс. Гкал.</w:t>
      </w:r>
      <w:r w:rsidRPr="0020099D">
        <w:t xml:space="preserve"> </w:t>
      </w:r>
    </w:p>
    <w:p w14:paraId="016B9B5F" w14:textId="0375B6F2" w:rsidR="00FA5503" w:rsidRPr="0020099D" w:rsidRDefault="00FA5503" w:rsidP="00D542A6">
      <w:pPr>
        <w:pStyle w:val="afff3"/>
      </w:pPr>
      <w:r w:rsidRPr="0020099D">
        <w:t xml:space="preserve">Базовый уровень годового потребления тепловой энергии (внегородские территории ЗАТО Северск, без учета потерь на </w:t>
      </w:r>
      <w:r w:rsidRPr="00853CB4">
        <w:t>тепловых сетях) в расчетных элементах территориального деления принят (за 202</w:t>
      </w:r>
      <w:r w:rsidR="008130EE">
        <w:t>4</w:t>
      </w:r>
      <w:r w:rsidRPr="00853CB4">
        <w:t xml:space="preserve"> г.) в размере </w:t>
      </w:r>
      <w:r w:rsidR="008130EE">
        <w:t>37 899,5</w:t>
      </w:r>
      <w:r w:rsidRPr="00853CB4">
        <w:t xml:space="preserve"> Гкал.</w:t>
      </w:r>
    </w:p>
    <w:p w14:paraId="2D1BD65B" w14:textId="77777777" w:rsidR="009D0E85" w:rsidRPr="0020099D" w:rsidRDefault="009D0E85" w:rsidP="0071748F">
      <w:pPr>
        <w:widowControl/>
        <w:ind w:firstLine="709"/>
        <w:rPr>
          <w:rFonts w:ascii="Times New Roman" w:eastAsia="Times New Roman" w:hAnsi="Times New Roman"/>
          <w:sz w:val="24"/>
          <w:lang w:val="ru-RU"/>
        </w:rPr>
      </w:pPr>
    </w:p>
    <w:p w14:paraId="47E8237A" w14:textId="65D408DD" w:rsidR="009D0E85" w:rsidRPr="0020099D" w:rsidRDefault="009D0E85" w:rsidP="00FC7382">
      <w:pPr>
        <w:pStyle w:val="3"/>
        <w:rPr>
          <w:lang w:val="ru-RU"/>
        </w:rPr>
      </w:pPr>
      <w:bookmarkStart w:id="230" w:name="_Toc444257607"/>
      <w:bookmarkStart w:id="231" w:name="_Toc457531296"/>
      <w:bookmarkStart w:id="232" w:name="_Toc49372894"/>
      <w:bookmarkStart w:id="233" w:name="_Toc201744793"/>
      <w:r w:rsidRPr="0020099D">
        <w:rPr>
          <w:lang w:val="ru-RU"/>
        </w:rPr>
        <w:t>Тепловые нагрузки промышленных предприятий</w:t>
      </w:r>
      <w:bookmarkEnd w:id="230"/>
      <w:r w:rsidRPr="0020099D">
        <w:rPr>
          <w:lang w:val="ru-RU"/>
        </w:rPr>
        <w:t xml:space="preserve"> (потребление тепловой энергии промышленными предприятиями)</w:t>
      </w:r>
      <w:bookmarkEnd w:id="231"/>
      <w:bookmarkEnd w:id="232"/>
      <w:bookmarkEnd w:id="233"/>
    </w:p>
    <w:p w14:paraId="2EB20454" w14:textId="77777777" w:rsidR="0092306D" w:rsidRPr="0020099D" w:rsidRDefault="0092306D" w:rsidP="009D0E85">
      <w:pPr>
        <w:rPr>
          <w:lang w:val="ru-RU"/>
        </w:rPr>
      </w:pPr>
    </w:p>
    <w:p w14:paraId="2FA5DFC1" w14:textId="32826A80" w:rsidR="009D0E85" w:rsidRPr="0020099D" w:rsidRDefault="009D0E85" w:rsidP="0092306D">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В ЗАТО Северск основным предприятием, потребляющим тепловую энергию, является Акционерное Общество «Сибирский Химический Комбинат» (АО «СХК»). В территориальном отношении промышленные объекты АО «СХК» расположены в городе Северске. Собственные заводы АО «СХК», а также сторонние потребители, расположенные в промышленной зоне комбината, получают тепловую энергию с ТЭЦ: </w:t>
      </w:r>
    </w:p>
    <w:p w14:paraId="0985C030" w14:textId="77777777" w:rsidR="009D0E85" w:rsidRPr="0020099D" w:rsidRDefault="009D0E85" w:rsidP="00AC069A">
      <w:pPr>
        <w:pStyle w:val="af1"/>
        <w:numPr>
          <w:ilvl w:val="0"/>
          <w:numId w:val="13"/>
        </w:numPr>
        <w:spacing w:line="360" w:lineRule="auto"/>
        <w:rPr>
          <w:rFonts w:eastAsia="Times New Roman"/>
        </w:rPr>
      </w:pPr>
      <w:r w:rsidRPr="0020099D">
        <w:rPr>
          <w:rFonts w:eastAsia="Times New Roman"/>
        </w:rPr>
        <w:t>по 2-м паропроводам давлением 7-13 кгс/см</w:t>
      </w:r>
      <w:r w:rsidRPr="00C5292A">
        <w:rPr>
          <w:rFonts w:eastAsia="Times New Roman"/>
          <w:vertAlign w:val="superscript"/>
        </w:rPr>
        <w:t>2</w:t>
      </w:r>
      <w:r w:rsidRPr="0020099D">
        <w:rPr>
          <w:rFonts w:eastAsia="Times New Roman"/>
        </w:rPr>
        <w:t xml:space="preserve"> и 3 паропроводам давлением 13-18 кгс/см</w:t>
      </w:r>
      <w:r w:rsidRPr="0020099D">
        <w:rPr>
          <w:rFonts w:eastAsia="Times New Roman"/>
          <w:vertAlign w:val="superscript"/>
        </w:rPr>
        <w:t>2</w:t>
      </w:r>
      <w:r w:rsidRPr="0020099D">
        <w:rPr>
          <w:rFonts w:eastAsia="Times New Roman"/>
        </w:rPr>
        <w:t>;</w:t>
      </w:r>
    </w:p>
    <w:p w14:paraId="6B2AB971" w14:textId="77777777" w:rsidR="009D0E85" w:rsidRPr="0020099D" w:rsidRDefault="009D0E85" w:rsidP="00AC069A">
      <w:pPr>
        <w:pStyle w:val="af1"/>
        <w:numPr>
          <w:ilvl w:val="0"/>
          <w:numId w:val="13"/>
        </w:numPr>
        <w:spacing w:line="360" w:lineRule="auto"/>
        <w:rPr>
          <w:rFonts w:eastAsia="Times New Roman"/>
        </w:rPr>
      </w:pPr>
      <w:r w:rsidRPr="0020099D">
        <w:rPr>
          <w:rFonts w:eastAsia="Times New Roman"/>
        </w:rPr>
        <w:t>от БУ-2 по Северным тепломагистралям № № 1, 2, 3.</w:t>
      </w:r>
    </w:p>
    <w:p w14:paraId="6119133E" w14:textId="77777777" w:rsidR="009D0E85" w:rsidRPr="00D93511" w:rsidRDefault="009D0E85" w:rsidP="0092306D">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Тепловая нагрузка промышленных потребителей ТЭЦ по видам потребления распределена следующим </w:t>
      </w:r>
      <w:r w:rsidRPr="00D93511">
        <w:rPr>
          <w:rFonts w:ascii="Times New Roman" w:eastAsia="Times New Roman" w:hAnsi="Times New Roman"/>
          <w:sz w:val="24"/>
          <w:lang w:val="ru-RU"/>
        </w:rPr>
        <w:t>образом:</w:t>
      </w:r>
    </w:p>
    <w:p w14:paraId="1A0420A5" w14:textId="66615556" w:rsidR="009D0E85" w:rsidRPr="00D93511" w:rsidRDefault="009D0E85" w:rsidP="00AC069A">
      <w:pPr>
        <w:pStyle w:val="af1"/>
        <w:numPr>
          <w:ilvl w:val="0"/>
          <w:numId w:val="14"/>
        </w:numPr>
        <w:spacing w:line="360" w:lineRule="auto"/>
        <w:rPr>
          <w:rFonts w:eastAsia="Times New Roman"/>
        </w:rPr>
      </w:pPr>
      <w:r w:rsidRPr="00D93511">
        <w:rPr>
          <w:rFonts w:eastAsia="Times New Roman"/>
        </w:rPr>
        <w:lastRenderedPageBreak/>
        <w:t xml:space="preserve">теплоноситель «пар» </w:t>
      </w:r>
      <w:r w:rsidR="0092306D" w:rsidRPr="00D93511">
        <w:rPr>
          <w:rFonts w:eastAsia="Times New Roman"/>
        </w:rPr>
        <w:t>(7-13 ата)</w:t>
      </w:r>
      <w:r w:rsidRPr="00D93511">
        <w:rPr>
          <w:rFonts w:eastAsia="Times New Roman"/>
        </w:rPr>
        <w:t xml:space="preserve"> –</w:t>
      </w:r>
      <w:r w:rsidR="00AF637A" w:rsidRPr="00D93511">
        <w:rPr>
          <w:rFonts w:eastAsia="Times New Roman"/>
        </w:rPr>
        <w:t xml:space="preserve"> </w:t>
      </w:r>
      <w:r w:rsidRPr="00D93511">
        <w:rPr>
          <w:rFonts w:eastAsia="Times New Roman"/>
        </w:rPr>
        <w:t xml:space="preserve">20,3 Гкал/час, в т.ч. «сторонние» </w:t>
      </w:r>
      <w:r w:rsidR="00EB5DAE" w:rsidRPr="00D93511">
        <w:rPr>
          <w:rFonts w:eastAsia="Times New Roman"/>
        </w:rPr>
        <w:t>–</w:t>
      </w:r>
      <w:r w:rsidRPr="00D93511">
        <w:rPr>
          <w:rFonts w:eastAsia="Times New Roman"/>
        </w:rPr>
        <w:t xml:space="preserve"> 0,48 Гкал/час;</w:t>
      </w:r>
    </w:p>
    <w:p w14:paraId="2B651BBB" w14:textId="7C001CB5" w:rsidR="009D0E85" w:rsidRPr="00D93511" w:rsidRDefault="009D0E85" w:rsidP="00AC069A">
      <w:pPr>
        <w:pStyle w:val="af1"/>
        <w:numPr>
          <w:ilvl w:val="0"/>
          <w:numId w:val="14"/>
        </w:numPr>
        <w:spacing w:line="360" w:lineRule="auto"/>
        <w:rPr>
          <w:rFonts w:eastAsia="Times New Roman"/>
        </w:rPr>
      </w:pPr>
      <w:r w:rsidRPr="00D93511">
        <w:rPr>
          <w:rFonts w:eastAsia="Times New Roman"/>
        </w:rPr>
        <w:t xml:space="preserve">теплоноситель «пар» (13-19 ата) – 53,6 Гкал/час, в т.ч. «сторонние» </w:t>
      </w:r>
      <w:r w:rsidR="00EB5DAE" w:rsidRPr="00D93511">
        <w:rPr>
          <w:rFonts w:eastAsia="Times New Roman"/>
        </w:rPr>
        <w:t>–</w:t>
      </w:r>
      <w:r w:rsidRPr="00D93511">
        <w:rPr>
          <w:rFonts w:eastAsia="Times New Roman"/>
        </w:rPr>
        <w:t xml:space="preserve"> 1,83 Гкал/час;</w:t>
      </w:r>
    </w:p>
    <w:p w14:paraId="60E59AD7" w14:textId="0F0FCE4C" w:rsidR="009D0E85" w:rsidRPr="00D93511" w:rsidRDefault="009D0E85" w:rsidP="00AC069A">
      <w:pPr>
        <w:pStyle w:val="af1"/>
        <w:numPr>
          <w:ilvl w:val="0"/>
          <w:numId w:val="14"/>
        </w:numPr>
        <w:spacing w:line="360" w:lineRule="auto"/>
        <w:rPr>
          <w:rFonts w:eastAsia="Times New Roman"/>
        </w:rPr>
      </w:pPr>
      <w:r w:rsidRPr="00D93511">
        <w:rPr>
          <w:rFonts w:eastAsia="Times New Roman"/>
        </w:rPr>
        <w:t xml:space="preserve">теплоноситель «горячая вода» (БУ-2) – 155,1 Гкал/час, в т.ч. «сторонние» </w:t>
      </w:r>
      <w:r w:rsidR="00EB5DAE" w:rsidRPr="00D93511">
        <w:rPr>
          <w:rFonts w:eastAsia="Times New Roman"/>
        </w:rPr>
        <w:t>–</w:t>
      </w:r>
      <w:r w:rsidRPr="00D93511">
        <w:rPr>
          <w:rFonts w:eastAsia="Times New Roman"/>
        </w:rPr>
        <w:t xml:space="preserve"> 26,4 Гкал/час.</w:t>
      </w:r>
    </w:p>
    <w:p w14:paraId="49896C48" w14:textId="2DAE74F7" w:rsidR="00EB5DAE" w:rsidRDefault="00EB5DAE" w:rsidP="00181E8C">
      <w:pPr>
        <w:rPr>
          <w:rFonts w:ascii="Times New Roman" w:hAnsi="Times New Roman"/>
          <w:sz w:val="24"/>
          <w:szCs w:val="24"/>
          <w:lang w:val="ru-RU"/>
        </w:rPr>
      </w:pPr>
      <w:bookmarkStart w:id="234" w:name="_Toc444257608"/>
      <w:bookmarkStart w:id="235" w:name="_Toc457531297"/>
      <w:bookmarkStart w:id="236" w:name="_Toc49372895"/>
    </w:p>
    <w:p w14:paraId="226AC9C0" w14:textId="77777777" w:rsidR="00320EAB" w:rsidRPr="0020099D" w:rsidRDefault="00320EAB" w:rsidP="00181E8C">
      <w:pPr>
        <w:rPr>
          <w:rFonts w:ascii="Times New Roman" w:hAnsi="Times New Roman"/>
          <w:sz w:val="24"/>
          <w:szCs w:val="24"/>
          <w:lang w:val="ru-RU"/>
        </w:rPr>
      </w:pPr>
    </w:p>
    <w:p w14:paraId="66F33C73" w14:textId="1264E3A6" w:rsidR="009D0E85" w:rsidRPr="0020099D" w:rsidRDefault="009D0E85" w:rsidP="00CC040E">
      <w:pPr>
        <w:pStyle w:val="3"/>
        <w:rPr>
          <w:lang w:val="ru-RU"/>
        </w:rPr>
      </w:pPr>
      <w:bookmarkStart w:id="237" w:name="_Toc201744794"/>
      <w:r w:rsidRPr="0020099D">
        <w:rPr>
          <w:lang w:val="ru-RU"/>
        </w:rPr>
        <w:t>Существующие нормативы потребления тепловой энергии для населения на отопление и горячее водоснабжение</w:t>
      </w:r>
      <w:bookmarkEnd w:id="234"/>
      <w:bookmarkEnd w:id="235"/>
      <w:bookmarkEnd w:id="236"/>
      <w:bookmarkEnd w:id="237"/>
    </w:p>
    <w:p w14:paraId="7B07B0CB" w14:textId="77777777" w:rsidR="00181E8C" w:rsidRPr="0020099D" w:rsidRDefault="00181E8C" w:rsidP="00181E8C">
      <w:pPr>
        <w:widowControl/>
        <w:spacing w:line="360" w:lineRule="auto"/>
        <w:ind w:firstLine="709"/>
        <w:jc w:val="both"/>
        <w:rPr>
          <w:rFonts w:ascii="Times New Roman" w:eastAsia="Times New Roman" w:hAnsi="Times New Roman"/>
          <w:lang w:val="ru-RU"/>
        </w:rPr>
      </w:pPr>
    </w:p>
    <w:p w14:paraId="1BFA7348" w14:textId="7780871B" w:rsidR="009D0E85" w:rsidRPr="0020099D" w:rsidRDefault="00304187" w:rsidP="00CC040E">
      <w:pPr>
        <w:pStyle w:val="afff3"/>
        <w:sectPr w:rsidR="009D0E85" w:rsidRPr="0020099D" w:rsidSect="009D0E85">
          <w:pgSz w:w="11906" w:h="16838" w:code="9"/>
          <w:pgMar w:top="851" w:right="567" w:bottom="1134" w:left="1134" w:header="284" w:footer="340" w:gutter="0"/>
          <w:cols w:space="720"/>
        </w:sectPr>
      </w:pPr>
      <w:r w:rsidRPr="0020099D">
        <w:t>Нормативы потребления коммунальных услуг, в том числе на нужды отопления и горячего водоснабжения утверждены Приказом Департамента ЖКХ и государственного жилищного надзора Томской области № 47 от 30.11.2012 г. Нормативы потребления коммунальных слуг по холодному и горячему водоснабжению в жилых помещениях представлены в Таблице</w:t>
      </w:r>
      <w:bookmarkStart w:id="238" w:name="_Ref457155948"/>
      <w:r w:rsidRPr="0020099D">
        <w:t xml:space="preserve"> </w:t>
      </w:r>
      <w:r w:rsidR="00CC040E" w:rsidRPr="0020099D">
        <w:t>5.</w:t>
      </w:r>
      <w:r w:rsidR="00BA3119">
        <w:t>5</w:t>
      </w:r>
      <w:r w:rsidRPr="0020099D">
        <w:t>, нормативы потребления коммунальных слуг по холодному и горячему водоснабжению на общедомовые нужды представлены в Таблице 5.</w:t>
      </w:r>
      <w:r w:rsidR="00BA3119">
        <w:t>6</w:t>
      </w:r>
      <w:r w:rsidRPr="0020099D">
        <w:t>, нормативы потребления коммунальных услуг по отоплению в жилых и не жилых помещениях</w:t>
      </w:r>
      <w:r w:rsidR="00AF637A">
        <w:t xml:space="preserve"> </w:t>
      </w:r>
      <w:r w:rsidRPr="0020099D">
        <w:t>представлены в Таблице 5.</w:t>
      </w:r>
      <w:r w:rsidR="00BA3119">
        <w:t>7</w:t>
      </w:r>
      <w:r w:rsidRPr="0020099D">
        <w:t>.</w:t>
      </w:r>
    </w:p>
    <w:p w14:paraId="722541EF" w14:textId="644976E7" w:rsidR="009D0E85" w:rsidRPr="0020099D" w:rsidRDefault="009D0E85" w:rsidP="00181E8C">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lastRenderedPageBreak/>
        <w:t xml:space="preserve">Таблица </w:t>
      </w:r>
      <w:bookmarkEnd w:id="238"/>
      <w:r w:rsidR="00304187" w:rsidRPr="0020099D">
        <w:rPr>
          <w:rFonts w:ascii="Times New Roman" w:eastAsia="Times New Roman" w:hAnsi="Times New Roman"/>
          <w:sz w:val="24"/>
          <w:lang w:val="ru-RU"/>
        </w:rPr>
        <w:t>5.</w:t>
      </w:r>
      <w:r w:rsidR="00BA3119">
        <w:rPr>
          <w:rFonts w:ascii="Times New Roman" w:eastAsia="Times New Roman" w:hAnsi="Times New Roman"/>
          <w:sz w:val="24"/>
          <w:lang w:val="ru-RU"/>
        </w:rPr>
        <w:t>5</w:t>
      </w:r>
      <w:r w:rsidRPr="0020099D">
        <w:rPr>
          <w:rFonts w:ascii="Times New Roman" w:eastAsia="Times New Roman" w:hAnsi="Times New Roman"/>
          <w:sz w:val="24"/>
          <w:lang w:val="ru-RU"/>
        </w:rPr>
        <w:t xml:space="preserve"> – Нормативы потребления коммунальных слуг по холодному и горячему водоснабжению в жилых помещениях (куб. метр в месяц на 1 человека)</w:t>
      </w:r>
    </w:p>
    <w:tbl>
      <w:tblPr>
        <w:tblW w:w="5000" w:type="pct"/>
        <w:tblLook w:val="00A0" w:firstRow="1" w:lastRow="0" w:firstColumn="1" w:lastColumn="0" w:noHBand="0" w:noVBand="0"/>
      </w:tblPr>
      <w:tblGrid>
        <w:gridCol w:w="531"/>
        <w:gridCol w:w="3212"/>
        <w:gridCol w:w="831"/>
        <w:gridCol w:w="831"/>
        <w:gridCol w:w="971"/>
        <w:gridCol w:w="971"/>
        <w:gridCol w:w="971"/>
        <w:gridCol w:w="974"/>
        <w:gridCol w:w="971"/>
        <w:gridCol w:w="972"/>
        <w:gridCol w:w="972"/>
        <w:gridCol w:w="975"/>
        <w:gridCol w:w="832"/>
        <w:gridCol w:w="829"/>
      </w:tblGrid>
      <w:tr w:rsidR="009D0E85" w:rsidRPr="00447ECE" w14:paraId="0896AEC2" w14:textId="77777777" w:rsidTr="00181E8C">
        <w:trPr>
          <w:cantSplit/>
          <w:trHeight w:val="425"/>
          <w:tblHeader/>
        </w:trPr>
        <w:tc>
          <w:tcPr>
            <w:tcW w:w="14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A5F512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 п.п.</w:t>
            </w:r>
          </w:p>
        </w:tc>
        <w:tc>
          <w:tcPr>
            <w:tcW w:w="108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5BA262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Категория жилых помещений</w:t>
            </w:r>
          </w:p>
        </w:tc>
        <w:tc>
          <w:tcPr>
            <w:tcW w:w="566" w:type="pct"/>
            <w:gridSpan w:val="2"/>
            <w:tcBorders>
              <w:top w:val="single" w:sz="4" w:space="0" w:color="auto"/>
              <w:left w:val="nil"/>
              <w:bottom w:val="single" w:sz="4" w:space="0" w:color="auto"/>
              <w:right w:val="single" w:sz="4" w:space="0" w:color="auto"/>
            </w:tcBorders>
            <w:shd w:val="clear" w:color="auto" w:fill="auto"/>
            <w:vAlign w:val="center"/>
          </w:tcPr>
          <w:p w14:paraId="61569B34"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Норматив потребления коммунальной услуги</w:t>
            </w:r>
          </w:p>
        </w:tc>
        <w:tc>
          <w:tcPr>
            <w:tcW w:w="3207" w:type="pct"/>
            <w:gridSpan w:val="10"/>
            <w:tcBorders>
              <w:top w:val="single" w:sz="4" w:space="0" w:color="auto"/>
              <w:left w:val="nil"/>
              <w:bottom w:val="single" w:sz="4" w:space="0" w:color="auto"/>
              <w:right w:val="single" w:sz="4" w:space="0" w:color="auto"/>
            </w:tcBorders>
            <w:shd w:val="clear" w:color="auto" w:fill="auto"/>
            <w:vAlign w:val="center"/>
          </w:tcPr>
          <w:p w14:paraId="528D0F74"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Норматив потребления коммунальной услуги (при наличии технической возможности установки коллективных, индивидуальных или общих (квартирных) приборов учета)</w:t>
            </w:r>
          </w:p>
        </w:tc>
      </w:tr>
      <w:tr w:rsidR="009D0E85" w:rsidRPr="0020099D" w14:paraId="458F83EA" w14:textId="77777777" w:rsidTr="00181E8C">
        <w:trPr>
          <w:cantSplit/>
          <w:trHeight w:val="425"/>
          <w:tblHeader/>
        </w:trPr>
        <w:tc>
          <w:tcPr>
            <w:tcW w:w="14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7BB053F" w14:textId="77777777" w:rsidR="009D0E85" w:rsidRPr="0020099D" w:rsidRDefault="009D0E85" w:rsidP="00181E8C">
            <w:pPr>
              <w:jc w:val="center"/>
              <w:rPr>
                <w:rFonts w:ascii="Times New Roman" w:hAnsi="Times New Roman"/>
                <w:sz w:val="20"/>
                <w:szCs w:val="20"/>
                <w:lang w:val="ru-RU"/>
              </w:rPr>
            </w:pPr>
          </w:p>
        </w:tc>
        <w:tc>
          <w:tcPr>
            <w:tcW w:w="1085"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CC50146" w14:textId="77777777" w:rsidR="009D0E85" w:rsidRPr="0020099D" w:rsidRDefault="009D0E85" w:rsidP="00181E8C">
            <w:pPr>
              <w:jc w:val="center"/>
              <w:rPr>
                <w:rFonts w:ascii="Times New Roman" w:hAnsi="Times New Roman"/>
                <w:sz w:val="20"/>
                <w:szCs w:val="20"/>
                <w:lang w:val="ru-RU"/>
              </w:rPr>
            </w:pPr>
          </w:p>
        </w:tc>
        <w:tc>
          <w:tcPr>
            <w:tcW w:w="283" w:type="pct"/>
            <w:vMerge w:val="restart"/>
            <w:tcBorders>
              <w:top w:val="nil"/>
              <w:left w:val="single" w:sz="4" w:space="0" w:color="auto"/>
              <w:bottom w:val="single" w:sz="4" w:space="0" w:color="auto"/>
              <w:right w:val="single" w:sz="4" w:space="0" w:color="auto"/>
            </w:tcBorders>
            <w:shd w:val="clear" w:color="auto" w:fill="auto"/>
            <w:vAlign w:val="center"/>
          </w:tcPr>
          <w:p w14:paraId="2CCECDE5"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ХВС</w:t>
            </w:r>
          </w:p>
        </w:tc>
        <w:tc>
          <w:tcPr>
            <w:tcW w:w="283" w:type="pct"/>
            <w:vMerge w:val="restart"/>
            <w:tcBorders>
              <w:top w:val="nil"/>
              <w:left w:val="single" w:sz="4" w:space="0" w:color="auto"/>
              <w:bottom w:val="single" w:sz="4" w:space="0" w:color="auto"/>
              <w:right w:val="single" w:sz="4" w:space="0" w:color="auto"/>
            </w:tcBorders>
            <w:shd w:val="clear" w:color="auto" w:fill="auto"/>
            <w:vAlign w:val="center"/>
          </w:tcPr>
          <w:p w14:paraId="14BDA096"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ГВС</w:t>
            </w:r>
          </w:p>
        </w:tc>
        <w:tc>
          <w:tcPr>
            <w:tcW w:w="330" w:type="pct"/>
            <w:tcBorders>
              <w:top w:val="nil"/>
              <w:left w:val="nil"/>
              <w:bottom w:val="single" w:sz="4" w:space="0" w:color="auto"/>
              <w:right w:val="single" w:sz="4" w:space="0" w:color="auto"/>
            </w:tcBorders>
            <w:shd w:val="clear" w:color="auto" w:fill="auto"/>
            <w:vAlign w:val="center"/>
          </w:tcPr>
          <w:p w14:paraId="49C65E8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ХВС</w:t>
            </w:r>
          </w:p>
        </w:tc>
        <w:tc>
          <w:tcPr>
            <w:tcW w:w="330" w:type="pct"/>
            <w:tcBorders>
              <w:top w:val="nil"/>
              <w:left w:val="nil"/>
              <w:bottom w:val="single" w:sz="4" w:space="0" w:color="auto"/>
              <w:right w:val="single" w:sz="4" w:space="0" w:color="auto"/>
            </w:tcBorders>
            <w:shd w:val="clear" w:color="auto" w:fill="auto"/>
            <w:vAlign w:val="center"/>
          </w:tcPr>
          <w:p w14:paraId="5A25382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ГВС</w:t>
            </w:r>
          </w:p>
        </w:tc>
        <w:tc>
          <w:tcPr>
            <w:tcW w:w="330" w:type="pct"/>
            <w:tcBorders>
              <w:top w:val="nil"/>
              <w:left w:val="nil"/>
              <w:bottom w:val="single" w:sz="4" w:space="0" w:color="auto"/>
              <w:right w:val="single" w:sz="4" w:space="0" w:color="auto"/>
            </w:tcBorders>
            <w:shd w:val="clear" w:color="auto" w:fill="auto"/>
            <w:vAlign w:val="center"/>
          </w:tcPr>
          <w:p w14:paraId="60E9466D"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ХВС</w:t>
            </w:r>
          </w:p>
        </w:tc>
        <w:tc>
          <w:tcPr>
            <w:tcW w:w="330" w:type="pct"/>
            <w:tcBorders>
              <w:top w:val="nil"/>
              <w:left w:val="nil"/>
              <w:bottom w:val="single" w:sz="4" w:space="0" w:color="auto"/>
              <w:right w:val="single" w:sz="4" w:space="0" w:color="auto"/>
            </w:tcBorders>
            <w:shd w:val="clear" w:color="auto" w:fill="auto"/>
            <w:vAlign w:val="center"/>
          </w:tcPr>
          <w:p w14:paraId="703FBE41"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ГВС</w:t>
            </w:r>
          </w:p>
        </w:tc>
        <w:tc>
          <w:tcPr>
            <w:tcW w:w="330" w:type="pct"/>
            <w:tcBorders>
              <w:top w:val="nil"/>
              <w:left w:val="nil"/>
              <w:bottom w:val="single" w:sz="4" w:space="0" w:color="auto"/>
              <w:right w:val="single" w:sz="4" w:space="0" w:color="auto"/>
            </w:tcBorders>
            <w:shd w:val="clear" w:color="auto" w:fill="auto"/>
            <w:vAlign w:val="center"/>
          </w:tcPr>
          <w:p w14:paraId="5872AAB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ХВС</w:t>
            </w:r>
          </w:p>
        </w:tc>
        <w:tc>
          <w:tcPr>
            <w:tcW w:w="330" w:type="pct"/>
            <w:tcBorders>
              <w:top w:val="nil"/>
              <w:left w:val="nil"/>
              <w:bottom w:val="single" w:sz="4" w:space="0" w:color="auto"/>
              <w:right w:val="single" w:sz="4" w:space="0" w:color="auto"/>
            </w:tcBorders>
            <w:shd w:val="clear" w:color="auto" w:fill="auto"/>
            <w:vAlign w:val="center"/>
          </w:tcPr>
          <w:p w14:paraId="420C05EC"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ГВС</w:t>
            </w:r>
          </w:p>
        </w:tc>
        <w:tc>
          <w:tcPr>
            <w:tcW w:w="330" w:type="pct"/>
            <w:tcBorders>
              <w:top w:val="nil"/>
              <w:left w:val="nil"/>
              <w:bottom w:val="single" w:sz="4" w:space="0" w:color="auto"/>
              <w:right w:val="single" w:sz="4" w:space="0" w:color="auto"/>
            </w:tcBorders>
            <w:shd w:val="clear" w:color="auto" w:fill="auto"/>
            <w:vAlign w:val="center"/>
          </w:tcPr>
          <w:p w14:paraId="624C0799"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ХВС</w:t>
            </w:r>
          </w:p>
        </w:tc>
        <w:tc>
          <w:tcPr>
            <w:tcW w:w="330" w:type="pct"/>
            <w:tcBorders>
              <w:top w:val="nil"/>
              <w:left w:val="nil"/>
              <w:bottom w:val="single" w:sz="4" w:space="0" w:color="auto"/>
              <w:right w:val="single" w:sz="4" w:space="0" w:color="auto"/>
            </w:tcBorders>
            <w:shd w:val="clear" w:color="auto" w:fill="auto"/>
            <w:vAlign w:val="center"/>
          </w:tcPr>
          <w:p w14:paraId="19CC62C2"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ГВС</w:t>
            </w:r>
          </w:p>
        </w:tc>
        <w:tc>
          <w:tcPr>
            <w:tcW w:w="283" w:type="pct"/>
            <w:tcBorders>
              <w:top w:val="nil"/>
              <w:left w:val="nil"/>
              <w:bottom w:val="single" w:sz="4" w:space="0" w:color="auto"/>
              <w:right w:val="single" w:sz="4" w:space="0" w:color="auto"/>
            </w:tcBorders>
            <w:shd w:val="clear" w:color="auto" w:fill="auto"/>
            <w:vAlign w:val="center"/>
          </w:tcPr>
          <w:p w14:paraId="50F56EB6"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ХВС</w:t>
            </w:r>
          </w:p>
        </w:tc>
        <w:tc>
          <w:tcPr>
            <w:tcW w:w="283" w:type="pct"/>
            <w:tcBorders>
              <w:top w:val="nil"/>
              <w:left w:val="nil"/>
              <w:bottom w:val="single" w:sz="4" w:space="0" w:color="auto"/>
              <w:right w:val="single" w:sz="4" w:space="0" w:color="auto"/>
            </w:tcBorders>
            <w:shd w:val="clear" w:color="auto" w:fill="auto"/>
            <w:vAlign w:val="center"/>
          </w:tcPr>
          <w:p w14:paraId="72A52BD5"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ГВС</w:t>
            </w:r>
          </w:p>
        </w:tc>
      </w:tr>
      <w:tr w:rsidR="009D0E85" w:rsidRPr="0020099D" w14:paraId="1E050FBA" w14:textId="77777777" w:rsidTr="00181E8C">
        <w:trPr>
          <w:cantSplit/>
          <w:trHeight w:val="425"/>
          <w:tblHeader/>
        </w:trPr>
        <w:tc>
          <w:tcPr>
            <w:tcW w:w="14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DC47376" w14:textId="77777777" w:rsidR="009D0E85" w:rsidRPr="0020099D" w:rsidRDefault="009D0E85" w:rsidP="00181E8C">
            <w:pPr>
              <w:jc w:val="center"/>
              <w:rPr>
                <w:rFonts w:ascii="Times New Roman" w:hAnsi="Times New Roman"/>
                <w:sz w:val="20"/>
                <w:szCs w:val="20"/>
              </w:rPr>
            </w:pPr>
          </w:p>
        </w:tc>
        <w:tc>
          <w:tcPr>
            <w:tcW w:w="1085"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48E4C55" w14:textId="77777777" w:rsidR="009D0E85" w:rsidRPr="0020099D" w:rsidRDefault="009D0E85" w:rsidP="00181E8C">
            <w:pPr>
              <w:jc w:val="center"/>
              <w:rPr>
                <w:rFonts w:ascii="Times New Roman" w:hAnsi="Times New Roman"/>
                <w:sz w:val="20"/>
                <w:szCs w:val="20"/>
              </w:rPr>
            </w:pPr>
          </w:p>
        </w:tc>
        <w:tc>
          <w:tcPr>
            <w:tcW w:w="283" w:type="pct"/>
            <w:vMerge/>
            <w:tcBorders>
              <w:top w:val="nil"/>
              <w:left w:val="single" w:sz="4" w:space="0" w:color="auto"/>
              <w:bottom w:val="single" w:sz="4" w:space="0" w:color="auto"/>
              <w:right w:val="single" w:sz="4" w:space="0" w:color="auto"/>
            </w:tcBorders>
            <w:shd w:val="clear" w:color="auto" w:fill="auto"/>
            <w:vAlign w:val="center"/>
          </w:tcPr>
          <w:p w14:paraId="42134A3F" w14:textId="77777777" w:rsidR="009D0E85" w:rsidRPr="0020099D" w:rsidRDefault="009D0E85" w:rsidP="00181E8C">
            <w:pPr>
              <w:jc w:val="center"/>
              <w:rPr>
                <w:rFonts w:ascii="Times New Roman" w:hAnsi="Times New Roman"/>
                <w:sz w:val="20"/>
                <w:szCs w:val="20"/>
              </w:rPr>
            </w:pPr>
          </w:p>
        </w:tc>
        <w:tc>
          <w:tcPr>
            <w:tcW w:w="283" w:type="pct"/>
            <w:vMerge/>
            <w:tcBorders>
              <w:top w:val="nil"/>
              <w:left w:val="single" w:sz="4" w:space="0" w:color="auto"/>
              <w:bottom w:val="single" w:sz="4" w:space="0" w:color="auto"/>
              <w:right w:val="single" w:sz="4" w:space="0" w:color="auto"/>
            </w:tcBorders>
            <w:shd w:val="clear" w:color="auto" w:fill="auto"/>
            <w:vAlign w:val="center"/>
          </w:tcPr>
          <w:p w14:paraId="791425E7" w14:textId="77777777" w:rsidR="009D0E85" w:rsidRPr="0020099D" w:rsidRDefault="009D0E85" w:rsidP="00181E8C">
            <w:pPr>
              <w:jc w:val="center"/>
              <w:rPr>
                <w:rFonts w:ascii="Times New Roman" w:hAnsi="Times New Roman"/>
                <w:sz w:val="20"/>
                <w:szCs w:val="20"/>
              </w:rPr>
            </w:pPr>
          </w:p>
        </w:tc>
        <w:tc>
          <w:tcPr>
            <w:tcW w:w="660" w:type="pct"/>
            <w:gridSpan w:val="2"/>
            <w:tcBorders>
              <w:top w:val="single" w:sz="4" w:space="0" w:color="auto"/>
              <w:left w:val="nil"/>
              <w:bottom w:val="single" w:sz="4" w:space="0" w:color="auto"/>
              <w:right w:val="single" w:sz="4" w:space="0" w:color="auto"/>
            </w:tcBorders>
            <w:shd w:val="clear" w:color="auto" w:fill="auto"/>
            <w:vAlign w:val="center"/>
          </w:tcPr>
          <w:p w14:paraId="14FF1904"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 xml:space="preserve">с 1 января </w:t>
            </w:r>
            <w:smartTag w:uri="urn:schemas-microsoft-com:office:smarttags" w:element="metricconverter">
              <w:smartTagPr>
                <w:attr w:name="ProductID" w:val="2015 г"/>
              </w:smartTagPr>
              <w:r w:rsidRPr="0020099D">
                <w:rPr>
                  <w:rFonts w:ascii="Times New Roman" w:hAnsi="Times New Roman"/>
                  <w:sz w:val="20"/>
                  <w:szCs w:val="20"/>
                  <w:lang w:val="ru-RU"/>
                </w:rPr>
                <w:t>2015 г</w:t>
              </w:r>
            </w:smartTag>
            <w:r w:rsidRPr="0020099D">
              <w:rPr>
                <w:rFonts w:ascii="Times New Roman" w:hAnsi="Times New Roman"/>
                <w:sz w:val="20"/>
                <w:szCs w:val="20"/>
                <w:lang w:val="ru-RU"/>
              </w:rPr>
              <w:t xml:space="preserve">. по 30 июня </w:t>
            </w:r>
            <w:smartTag w:uri="urn:schemas-microsoft-com:office:smarttags" w:element="metricconverter">
              <w:smartTagPr>
                <w:attr w:name="ProductID" w:val="2015 г"/>
              </w:smartTagPr>
              <w:r w:rsidRPr="0020099D">
                <w:rPr>
                  <w:rFonts w:ascii="Times New Roman" w:hAnsi="Times New Roman"/>
                  <w:sz w:val="20"/>
                  <w:szCs w:val="20"/>
                  <w:lang w:val="ru-RU"/>
                </w:rPr>
                <w:t>2015 г</w:t>
              </w:r>
            </w:smartTag>
            <w:r w:rsidRPr="0020099D">
              <w:rPr>
                <w:rFonts w:ascii="Times New Roman" w:hAnsi="Times New Roman"/>
                <w:sz w:val="20"/>
                <w:szCs w:val="20"/>
                <w:lang w:val="ru-RU"/>
              </w:rPr>
              <w:t>.</w:t>
            </w:r>
          </w:p>
        </w:tc>
        <w:tc>
          <w:tcPr>
            <w:tcW w:w="661" w:type="pct"/>
            <w:gridSpan w:val="2"/>
            <w:tcBorders>
              <w:top w:val="single" w:sz="4" w:space="0" w:color="auto"/>
              <w:left w:val="nil"/>
              <w:bottom w:val="single" w:sz="4" w:space="0" w:color="auto"/>
              <w:right w:val="single" w:sz="4" w:space="0" w:color="auto"/>
            </w:tcBorders>
            <w:shd w:val="clear" w:color="auto" w:fill="auto"/>
            <w:vAlign w:val="center"/>
          </w:tcPr>
          <w:p w14:paraId="196F58F1"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 xml:space="preserve">с 1 июля </w:t>
            </w:r>
            <w:smartTag w:uri="urn:schemas-microsoft-com:office:smarttags" w:element="metricconverter">
              <w:smartTagPr>
                <w:attr w:name="ProductID" w:val="2015 г"/>
              </w:smartTagPr>
              <w:r w:rsidRPr="0020099D">
                <w:rPr>
                  <w:rFonts w:ascii="Times New Roman" w:hAnsi="Times New Roman"/>
                  <w:sz w:val="20"/>
                  <w:szCs w:val="20"/>
                  <w:lang w:val="ru-RU"/>
                </w:rPr>
                <w:t>2015 г</w:t>
              </w:r>
            </w:smartTag>
            <w:r w:rsidRPr="0020099D">
              <w:rPr>
                <w:rFonts w:ascii="Times New Roman" w:hAnsi="Times New Roman"/>
                <w:sz w:val="20"/>
                <w:szCs w:val="20"/>
                <w:lang w:val="ru-RU"/>
              </w:rPr>
              <w:t xml:space="preserve">. по 31 декабря </w:t>
            </w:r>
            <w:smartTag w:uri="urn:schemas-microsoft-com:office:smarttags" w:element="metricconverter">
              <w:smartTagPr>
                <w:attr w:name="ProductID" w:val="2015 г"/>
              </w:smartTagPr>
              <w:r w:rsidRPr="0020099D">
                <w:rPr>
                  <w:rFonts w:ascii="Times New Roman" w:hAnsi="Times New Roman"/>
                  <w:sz w:val="20"/>
                  <w:szCs w:val="20"/>
                  <w:lang w:val="ru-RU"/>
                </w:rPr>
                <w:t>2015 г</w:t>
              </w:r>
            </w:smartTag>
            <w:r w:rsidRPr="0020099D">
              <w:rPr>
                <w:rFonts w:ascii="Times New Roman" w:hAnsi="Times New Roman"/>
                <w:sz w:val="20"/>
                <w:szCs w:val="20"/>
                <w:lang w:val="ru-RU"/>
              </w:rPr>
              <w:t>.</w:t>
            </w:r>
          </w:p>
        </w:tc>
        <w:tc>
          <w:tcPr>
            <w:tcW w:w="660" w:type="pct"/>
            <w:gridSpan w:val="2"/>
            <w:tcBorders>
              <w:top w:val="single" w:sz="4" w:space="0" w:color="auto"/>
              <w:left w:val="nil"/>
              <w:bottom w:val="single" w:sz="4" w:space="0" w:color="auto"/>
              <w:right w:val="single" w:sz="4" w:space="0" w:color="auto"/>
            </w:tcBorders>
            <w:shd w:val="clear" w:color="auto" w:fill="auto"/>
            <w:vAlign w:val="center"/>
          </w:tcPr>
          <w:p w14:paraId="5FB3C8A6"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 xml:space="preserve">с 1 января </w:t>
            </w:r>
            <w:smartTag w:uri="urn:schemas-microsoft-com:office:smarttags" w:element="metricconverter">
              <w:smartTagPr>
                <w:attr w:name="ProductID" w:val="2016 г"/>
              </w:smartTagPr>
              <w:r w:rsidRPr="0020099D">
                <w:rPr>
                  <w:rFonts w:ascii="Times New Roman" w:hAnsi="Times New Roman"/>
                  <w:sz w:val="20"/>
                  <w:szCs w:val="20"/>
                  <w:lang w:val="ru-RU"/>
                </w:rPr>
                <w:t>2016 г</w:t>
              </w:r>
            </w:smartTag>
            <w:r w:rsidRPr="0020099D">
              <w:rPr>
                <w:rFonts w:ascii="Times New Roman" w:hAnsi="Times New Roman"/>
                <w:sz w:val="20"/>
                <w:szCs w:val="20"/>
                <w:lang w:val="ru-RU"/>
              </w:rPr>
              <w:t xml:space="preserve">. по 30 июня </w:t>
            </w:r>
            <w:smartTag w:uri="urn:schemas-microsoft-com:office:smarttags" w:element="metricconverter">
              <w:smartTagPr>
                <w:attr w:name="ProductID" w:val="2016 г"/>
              </w:smartTagPr>
              <w:r w:rsidRPr="0020099D">
                <w:rPr>
                  <w:rFonts w:ascii="Times New Roman" w:hAnsi="Times New Roman"/>
                  <w:sz w:val="20"/>
                  <w:szCs w:val="20"/>
                  <w:lang w:val="ru-RU"/>
                </w:rPr>
                <w:t>2016 г</w:t>
              </w:r>
            </w:smartTag>
            <w:r w:rsidRPr="0020099D">
              <w:rPr>
                <w:rFonts w:ascii="Times New Roman" w:hAnsi="Times New Roman"/>
                <w:sz w:val="20"/>
                <w:szCs w:val="20"/>
                <w:lang w:val="ru-RU"/>
              </w:rPr>
              <w:t>.</w:t>
            </w:r>
          </w:p>
        </w:tc>
        <w:tc>
          <w:tcPr>
            <w:tcW w:w="661" w:type="pct"/>
            <w:gridSpan w:val="2"/>
            <w:tcBorders>
              <w:top w:val="single" w:sz="4" w:space="0" w:color="auto"/>
              <w:left w:val="nil"/>
              <w:bottom w:val="single" w:sz="4" w:space="0" w:color="auto"/>
              <w:right w:val="single" w:sz="4" w:space="0" w:color="auto"/>
            </w:tcBorders>
            <w:shd w:val="clear" w:color="auto" w:fill="auto"/>
            <w:vAlign w:val="center"/>
          </w:tcPr>
          <w:p w14:paraId="0F2583DD"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 xml:space="preserve">с 1 июля </w:t>
            </w:r>
            <w:smartTag w:uri="urn:schemas-microsoft-com:office:smarttags" w:element="metricconverter">
              <w:smartTagPr>
                <w:attr w:name="ProductID" w:val="2016 г"/>
              </w:smartTagPr>
              <w:r w:rsidRPr="0020099D">
                <w:rPr>
                  <w:rFonts w:ascii="Times New Roman" w:hAnsi="Times New Roman"/>
                  <w:sz w:val="20"/>
                  <w:szCs w:val="20"/>
                  <w:lang w:val="ru-RU"/>
                </w:rPr>
                <w:t>2016 г</w:t>
              </w:r>
            </w:smartTag>
            <w:r w:rsidRPr="0020099D">
              <w:rPr>
                <w:rFonts w:ascii="Times New Roman" w:hAnsi="Times New Roman"/>
                <w:sz w:val="20"/>
                <w:szCs w:val="20"/>
                <w:lang w:val="ru-RU"/>
              </w:rPr>
              <w:t xml:space="preserve">. 31 декабря </w:t>
            </w:r>
            <w:smartTag w:uri="urn:schemas-microsoft-com:office:smarttags" w:element="metricconverter">
              <w:smartTagPr>
                <w:attr w:name="ProductID" w:val="2016 г"/>
              </w:smartTagPr>
              <w:r w:rsidRPr="0020099D">
                <w:rPr>
                  <w:rFonts w:ascii="Times New Roman" w:hAnsi="Times New Roman"/>
                  <w:sz w:val="20"/>
                  <w:szCs w:val="20"/>
                  <w:lang w:val="ru-RU"/>
                </w:rPr>
                <w:t>2016 г</w:t>
              </w:r>
            </w:smartTag>
            <w:r w:rsidRPr="0020099D">
              <w:rPr>
                <w:rFonts w:ascii="Times New Roman" w:hAnsi="Times New Roman"/>
                <w:sz w:val="20"/>
                <w:szCs w:val="20"/>
                <w:lang w:val="ru-RU"/>
              </w:rPr>
              <w:t>.</w:t>
            </w:r>
          </w:p>
        </w:tc>
        <w:tc>
          <w:tcPr>
            <w:tcW w:w="566" w:type="pct"/>
            <w:gridSpan w:val="2"/>
            <w:tcBorders>
              <w:top w:val="single" w:sz="4" w:space="0" w:color="auto"/>
              <w:left w:val="nil"/>
              <w:bottom w:val="single" w:sz="4" w:space="0" w:color="auto"/>
              <w:right w:val="single" w:sz="4" w:space="0" w:color="auto"/>
            </w:tcBorders>
            <w:shd w:val="clear" w:color="auto" w:fill="auto"/>
            <w:vAlign w:val="center"/>
          </w:tcPr>
          <w:p w14:paraId="2D407CEB"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с 2017 года</w:t>
            </w:r>
          </w:p>
        </w:tc>
      </w:tr>
      <w:tr w:rsidR="009D0E85" w:rsidRPr="0020099D" w14:paraId="1739723A" w14:textId="77777777" w:rsidTr="00181E8C">
        <w:trPr>
          <w:cantSplit/>
          <w:trHeight w:val="992"/>
        </w:trPr>
        <w:tc>
          <w:tcPr>
            <w:tcW w:w="142" w:type="pct"/>
            <w:tcBorders>
              <w:top w:val="nil"/>
              <w:left w:val="single" w:sz="4" w:space="0" w:color="auto"/>
              <w:bottom w:val="single" w:sz="4" w:space="0" w:color="auto"/>
              <w:right w:val="single" w:sz="4" w:space="0" w:color="auto"/>
            </w:tcBorders>
            <w:shd w:val="clear" w:color="auto" w:fill="auto"/>
            <w:vAlign w:val="center"/>
          </w:tcPr>
          <w:p w14:paraId="43390991"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w:t>
            </w:r>
          </w:p>
        </w:tc>
        <w:tc>
          <w:tcPr>
            <w:tcW w:w="1085" w:type="pct"/>
            <w:tcBorders>
              <w:top w:val="nil"/>
              <w:left w:val="nil"/>
              <w:bottom w:val="single" w:sz="4" w:space="0" w:color="auto"/>
              <w:right w:val="single" w:sz="4" w:space="0" w:color="auto"/>
            </w:tcBorders>
            <w:shd w:val="clear" w:color="auto" w:fill="auto"/>
            <w:vAlign w:val="center"/>
          </w:tcPr>
          <w:p w14:paraId="7E30E5F3"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с централизованным водоснабжением, водоотведением и горячим водоснабжением</w:t>
            </w:r>
          </w:p>
        </w:tc>
        <w:tc>
          <w:tcPr>
            <w:tcW w:w="283" w:type="pct"/>
            <w:tcBorders>
              <w:top w:val="nil"/>
              <w:left w:val="nil"/>
              <w:bottom w:val="single" w:sz="4" w:space="0" w:color="auto"/>
              <w:right w:val="single" w:sz="4" w:space="0" w:color="auto"/>
            </w:tcBorders>
            <w:shd w:val="clear" w:color="auto" w:fill="auto"/>
            <w:vAlign w:val="center"/>
          </w:tcPr>
          <w:p w14:paraId="34F29928"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3,05</w:t>
            </w:r>
          </w:p>
        </w:tc>
        <w:tc>
          <w:tcPr>
            <w:tcW w:w="283" w:type="pct"/>
            <w:tcBorders>
              <w:top w:val="nil"/>
              <w:left w:val="nil"/>
              <w:bottom w:val="single" w:sz="4" w:space="0" w:color="auto"/>
              <w:right w:val="single" w:sz="4" w:space="0" w:color="auto"/>
            </w:tcBorders>
            <w:shd w:val="clear" w:color="auto" w:fill="auto"/>
            <w:vAlign w:val="center"/>
          </w:tcPr>
          <w:p w14:paraId="59EA735D"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1,16</w:t>
            </w:r>
          </w:p>
        </w:tc>
        <w:tc>
          <w:tcPr>
            <w:tcW w:w="330" w:type="pct"/>
            <w:tcBorders>
              <w:top w:val="nil"/>
              <w:left w:val="nil"/>
              <w:bottom w:val="single" w:sz="4" w:space="0" w:color="auto"/>
              <w:right w:val="single" w:sz="4" w:space="0" w:color="auto"/>
            </w:tcBorders>
            <w:shd w:val="clear" w:color="auto" w:fill="auto"/>
            <w:vAlign w:val="center"/>
          </w:tcPr>
          <w:p w14:paraId="12589CD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3,36</w:t>
            </w:r>
          </w:p>
        </w:tc>
        <w:tc>
          <w:tcPr>
            <w:tcW w:w="330" w:type="pct"/>
            <w:tcBorders>
              <w:top w:val="nil"/>
              <w:left w:val="nil"/>
              <w:bottom w:val="single" w:sz="4" w:space="0" w:color="auto"/>
              <w:right w:val="single" w:sz="4" w:space="0" w:color="auto"/>
            </w:tcBorders>
            <w:shd w:val="clear" w:color="auto" w:fill="auto"/>
            <w:vAlign w:val="center"/>
          </w:tcPr>
          <w:p w14:paraId="6C85A6B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1,28</w:t>
            </w:r>
          </w:p>
        </w:tc>
        <w:tc>
          <w:tcPr>
            <w:tcW w:w="330" w:type="pct"/>
            <w:tcBorders>
              <w:top w:val="nil"/>
              <w:left w:val="nil"/>
              <w:bottom w:val="single" w:sz="4" w:space="0" w:color="auto"/>
              <w:right w:val="single" w:sz="4" w:space="0" w:color="auto"/>
            </w:tcBorders>
            <w:shd w:val="clear" w:color="auto" w:fill="auto"/>
            <w:vAlign w:val="center"/>
          </w:tcPr>
          <w:p w14:paraId="5E59A6AD"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3,66</w:t>
            </w:r>
          </w:p>
        </w:tc>
        <w:tc>
          <w:tcPr>
            <w:tcW w:w="330" w:type="pct"/>
            <w:tcBorders>
              <w:top w:val="nil"/>
              <w:left w:val="nil"/>
              <w:bottom w:val="single" w:sz="4" w:space="0" w:color="auto"/>
              <w:right w:val="single" w:sz="4" w:space="0" w:color="auto"/>
            </w:tcBorders>
            <w:shd w:val="clear" w:color="auto" w:fill="auto"/>
            <w:vAlign w:val="center"/>
          </w:tcPr>
          <w:p w14:paraId="305C1FC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1,39</w:t>
            </w:r>
          </w:p>
        </w:tc>
        <w:tc>
          <w:tcPr>
            <w:tcW w:w="330" w:type="pct"/>
            <w:tcBorders>
              <w:top w:val="nil"/>
              <w:left w:val="nil"/>
              <w:bottom w:val="single" w:sz="4" w:space="0" w:color="auto"/>
              <w:right w:val="single" w:sz="4" w:space="0" w:color="auto"/>
            </w:tcBorders>
            <w:shd w:val="clear" w:color="auto" w:fill="auto"/>
            <w:vAlign w:val="center"/>
          </w:tcPr>
          <w:p w14:paraId="593BE278"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4,27</w:t>
            </w:r>
          </w:p>
        </w:tc>
        <w:tc>
          <w:tcPr>
            <w:tcW w:w="330" w:type="pct"/>
            <w:tcBorders>
              <w:top w:val="nil"/>
              <w:left w:val="nil"/>
              <w:bottom w:val="single" w:sz="4" w:space="0" w:color="auto"/>
              <w:right w:val="single" w:sz="4" w:space="0" w:color="auto"/>
            </w:tcBorders>
            <w:shd w:val="clear" w:color="auto" w:fill="auto"/>
            <w:vAlign w:val="center"/>
          </w:tcPr>
          <w:p w14:paraId="696BF2E1"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1,62</w:t>
            </w:r>
          </w:p>
        </w:tc>
        <w:tc>
          <w:tcPr>
            <w:tcW w:w="330" w:type="pct"/>
            <w:tcBorders>
              <w:top w:val="nil"/>
              <w:left w:val="nil"/>
              <w:bottom w:val="single" w:sz="4" w:space="0" w:color="auto"/>
              <w:right w:val="single" w:sz="4" w:space="0" w:color="auto"/>
            </w:tcBorders>
            <w:shd w:val="clear" w:color="auto" w:fill="auto"/>
            <w:vAlign w:val="center"/>
          </w:tcPr>
          <w:p w14:paraId="6D51810B"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4,58</w:t>
            </w:r>
          </w:p>
        </w:tc>
        <w:tc>
          <w:tcPr>
            <w:tcW w:w="330" w:type="pct"/>
            <w:tcBorders>
              <w:top w:val="nil"/>
              <w:left w:val="nil"/>
              <w:bottom w:val="single" w:sz="4" w:space="0" w:color="auto"/>
              <w:right w:val="single" w:sz="4" w:space="0" w:color="auto"/>
            </w:tcBorders>
            <w:shd w:val="clear" w:color="auto" w:fill="auto"/>
            <w:vAlign w:val="center"/>
          </w:tcPr>
          <w:p w14:paraId="6AD084F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1,74</w:t>
            </w:r>
          </w:p>
        </w:tc>
        <w:tc>
          <w:tcPr>
            <w:tcW w:w="283" w:type="pct"/>
            <w:tcBorders>
              <w:top w:val="nil"/>
              <w:left w:val="nil"/>
              <w:bottom w:val="single" w:sz="4" w:space="0" w:color="auto"/>
              <w:right w:val="single" w:sz="4" w:space="0" w:color="auto"/>
            </w:tcBorders>
            <w:shd w:val="clear" w:color="auto" w:fill="auto"/>
            <w:vAlign w:val="center"/>
          </w:tcPr>
          <w:p w14:paraId="5C8B0A2B"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4,88</w:t>
            </w:r>
          </w:p>
        </w:tc>
        <w:tc>
          <w:tcPr>
            <w:tcW w:w="283" w:type="pct"/>
            <w:tcBorders>
              <w:top w:val="nil"/>
              <w:left w:val="nil"/>
              <w:bottom w:val="single" w:sz="4" w:space="0" w:color="auto"/>
              <w:right w:val="single" w:sz="4" w:space="0" w:color="auto"/>
            </w:tcBorders>
            <w:shd w:val="clear" w:color="auto" w:fill="auto"/>
            <w:vAlign w:val="center"/>
          </w:tcPr>
          <w:p w14:paraId="5D12043D"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1,86</w:t>
            </w:r>
          </w:p>
        </w:tc>
      </w:tr>
      <w:tr w:rsidR="009D0E85" w:rsidRPr="0020099D" w14:paraId="26617728" w14:textId="77777777" w:rsidTr="00181E8C">
        <w:trPr>
          <w:cantSplit/>
          <w:trHeight w:val="992"/>
        </w:trPr>
        <w:tc>
          <w:tcPr>
            <w:tcW w:w="142" w:type="pct"/>
            <w:tcBorders>
              <w:top w:val="nil"/>
              <w:left w:val="single" w:sz="4" w:space="0" w:color="auto"/>
              <w:bottom w:val="single" w:sz="4" w:space="0" w:color="auto"/>
              <w:right w:val="single" w:sz="4" w:space="0" w:color="auto"/>
            </w:tcBorders>
            <w:shd w:val="clear" w:color="auto" w:fill="auto"/>
            <w:vAlign w:val="center"/>
          </w:tcPr>
          <w:p w14:paraId="11DFDB49"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w:t>
            </w:r>
          </w:p>
        </w:tc>
        <w:tc>
          <w:tcPr>
            <w:tcW w:w="1085" w:type="pct"/>
            <w:tcBorders>
              <w:top w:val="nil"/>
              <w:left w:val="nil"/>
              <w:bottom w:val="single" w:sz="4" w:space="0" w:color="auto"/>
              <w:right w:val="single" w:sz="4" w:space="0" w:color="auto"/>
            </w:tcBorders>
            <w:shd w:val="clear" w:color="auto" w:fill="auto"/>
            <w:vAlign w:val="center"/>
          </w:tcPr>
          <w:p w14:paraId="53EC4C8C"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с централизованным водоснабжением, водоотведением и горячим водоснабжением, оборудованные раковинами, мойками кухонными, душами</w:t>
            </w:r>
          </w:p>
        </w:tc>
        <w:tc>
          <w:tcPr>
            <w:tcW w:w="283" w:type="pct"/>
            <w:tcBorders>
              <w:top w:val="nil"/>
              <w:left w:val="nil"/>
              <w:bottom w:val="single" w:sz="4" w:space="0" w:color="auto"/>
              <w:right w:val="single" w:sz="4" w:space="0" w:color="auto"/>
            </w:tcBorders>
            <w:shd w:val="clear" w:color="auto" w:fill="auto"/>
            <w:vAlign w:val="center"/>
          </w:tcPr>
          <w:p w14:paraId="2B416636"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4,6</w:t>
            </w:r>
          </w:p>
        </w:tc>
        <w:tc>
          <w:tcPr>
            <w:tcW w:w="283" w:type="pct"/>
            <w:tcBorders>
              <w:top w:val="nil"/>
              <w:left w:val="nil"/>
              <w:bottom w:val="single" w:sz="4" w:space="0" w:color="auto"/>
              <w:right w:val="single" w:sz="4" w:space="0" w:color="auto"/>
            </w:tcBorders>
            <w:shd w:val="clear" w:color="auto" w:fill="auto"/>
            <w:vAlign w:val="center"/>
          </w:tcPr>
          <w:p w14:paraId="06FAE6C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2,51</w:t>
            </w:r>
          </w:p>
        </w:tc>
        <w:tc>
          <w:tcPr>
            <w:tcW w:w="330" w:type="pct"/>
            <w:tcBorders>
              <w:top w:val="nil"/>
              <w:left w:val="nil"/>
              <w:bottom w:val="single" w:sz="4" w:space="0" w:color="auto"/>
              <w:right w:val="single" w:sz="4" w:space="0" w:color="auto"/>
            </w:tcBorders>
            <w:shd w:val="clear" w:color="auto" w:fill="auto"/>
            <w:vAlign w:val="center"/>
          </w:tcPr>
          <w:p w14:paraId="627547B9"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5,06</w:t>
            </w:r>
          </w:p>
        </w:tc>
        <w:tc>
          <w:tcPr>
            <w:tcW w:w="330" w:type="pct"/>
            <w:tcBorders>
              <w:top w:val="nil"/>
              <w:left w:val="nil"/>
              <w:bottom w:val="single" w:sz="4" w:space="0" w:color="auto"/>
              <w:right w:val="single" w:sz="4" w:space="0" w:color="auto"/>
            </w:tcBorders>
            <w:shd w:val="clear" w:color="auto" w:fill="auto"/>
            <w:vAlign w:val="center"/>
          </w:tcPr>
          <w:p w14:paraId="484D6AB5"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2,76</w:t>
            </w:r>
          </w:p>
        </w:tc>
        <w:tc>
          <w:tcPr>
            <w:tcW w:w="330" w:type="pct"/>
            <w:tcBorders>
              <w:top w:val="nil"/>
              <w:left w:val="nil"/>
              <w:bottom w:val="single" w:sz="4" w:space="0" w:color="auto"/>
              <w:right w:val="single" w:sz="4" w:space="0" w:color="auto"/>
            </w:tcBorders>
            <w:shd w:val="clear" w:color="auto" w:fill="auto"/>
            <w:vAlign w:val="center"/>
          </w:tcPr>
          <w:p w14:paraId="5D038E2C"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5,52</w:t>
            </w:r>
          </w:p>
        </w:tc>
        <w:tc>
          <w:tcPr>
            <w:tcW w:w="330" w:type="pct"/>
            <w:tcBorders>
              <w:top w:val="nil"/>
              <w:left w:val="nil"/>
              <w:bottom w:val="single" w:sz="4" w:space="0" w:color="auto"/>
              <w:right w:val="single" w:sz="4" w:space="0" w:color="auto"/>
            </w:tcBorders>
            <w:shd w:val="clear" w:color="auto" w:fill="auto"/>
            <w:vAlign w:val="center"/>
          </w:tcPr>
          <w:p w14:paraId="6C7227D1"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3,01</w:t>
            </w:r>
          </w:p>
        </w:tc>
        <w:tc>
          <w:tcPr>
            <w:tcW w:w="330" w:type="pct"/>
            <w:tcBorders>
              <w:top w:val="nil"/>
              <w:left w:val="nil"/>
              <w:bottom w:val="single" w:sz="4" w:space="0" w:color="auto"/>
              <w:right w:val="single" w:sz="4" w:space="0" w:color="auto"/>
            </w:tcBorders>
            <w:shd w:val="clear" w:color="auto" w:fill="auto"/>
            <w:vAlign w:val="center"/>
          </w:tcPr>
          <w:p w14:paraId="726E6419"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6,44</w:t>
            </w:r>
          </w:p>
        </w:tc>
        <w:tc>
          <w:tcPr>
            <w:tcW w:w="330" w:type="pct"/>
            <w:tcBorders>
              <w:top w:val="nil"/>
              <w:left w:val="nil"/>
              <w:bottom w:val="single" w:sz="4" w:space="0" w:color="auto"/>
              <w:right w:val="single" w:sz="4" w:space="0" w:color="auto"/>
            </w:tcBorders>
            <w:shd w:val="clear" w:color="auto" w:fill="auto"/>
            <w:vAlign w:val="center"/>
          </w:tcPr>
          <w:p w14:paraId="100317E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3,51</w:t>
            </w:r>
          </w:p>
        </w:tc>
        <w:tc>
          <w:tcPr>
            <w:tcW w:w="330" w:type="pct"/>
            <w:tcBorders>
              <w:top w:val="nil"/>
              <w:left w:val="nil"/>
              <w:bottom w:val="single" w:sz="4" w:space="0" w:color="auto"/>
              <w:right w:val="single" w:sz="4" w:space="0" w:color="auto"/>
            </w:tcBorders>
            <w:shd w:val="clear" w:color="auto" w:fill="auto"/>
            <w:vAlign w:val="center"/>
          </w:tcPr>
          <w:p w14:paraId="61B9E13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6,9</w:t>
            </w:r>
          </w:p>
        </w:tc>
        <w:tc>
          <w:tcPr>
            <w:tcW w:w="330" w:type="pct"/>
            <w:tcBorders>
              <w:top w:val="nil"/>
              <w:left w:val="nil"/>
              <w:bottom w:val="single" w:sz="4" w:space="0" w:color="auto"/>
              <w:right w:val="single" w:sz="4" w:space="0" w:color="auto"/>
            </w:tcBorders>
            <w:shd w:val="clear" w:color="auto" w:fill="auto"/>
            <w:vAlign w:val="center"/>
          </w:tcPr>
          <w:p w14:paraId="33031B48"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3,77</w:t>
            </w:r>
          </w:p>
        </w:tc>
        <w:tc>
          <w:tcPr>
            <w:tcW w:w="283" w:type="pct"/>
            <w:tcBorders>
              <w:top w:val="nil"/>
              <w:left w:val="nil"/>
              <w:bottom w:val="single" w:sz="4" w:space="0" w:color="auto"/>
              <w:right w:val="single" w:sz="4" w:space="0" w:color="auto"/>
            </w:tcBorders>
            <w:shd w:val="clear" w:color="auto" w:fill="auto"/>
            <w:vAlign w:val="center"/>
          </w:tcPr>
          <w:p w14:paraId="193A7A7E"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7,36</w:t>
            </w:r>
          </w:p>
        </w:tc>
        <w:tc>
          <w:tcPr>
            <w:tcW w:w="283" w:type="pct"/>
            <w:tcBorders>
              <w:top w:val="nil"/>
              <w:left w:val="nil"/>
              <w:bottom w:val="single" w:sz="4" w:space="0" w:color="auto"/>
              <w:right w:val="single" w:sz="4" w:space="0" w:color="auto"/>
            </w:tcBorders>
            <w:shd w:val="clear" w:color="auto" w:fill="auto"/>
            <w:vAlign w:val="center"/>
          </w:tcPr>
          <w:p w14:paraId="7379E560"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4,02</w:t>
            </w:r>
          </w:p>
        </w:tc>
      </w:tr>
      <w:tr w:rsidR="009D0E85" w:rsidRPr="0020099D" w14:paraId="0C32F24E" w14:textId="77777777" w:rsidTr="00181E8C">
        <w:trPr>
          <w:cantSplit/>
          <w:trHeight w:val="992"/>
        </w:trPr>
        <w:tc>
          <w:tcPr>
            <w:tcW w:w="142" w:type="pct"/>
            <w:tcBorders>
              <w:top w:val="nil"/>
              <w:left w:val="single" w:sz="4" w:space="0" w:color="auto"/>
              <w:bottom w:val="single" w:sz="4" w:space="0" w:color="auto"/>
              <w:right w:val="single" w:sz="4" w:space="0" w:color="auto"/>
            </w:tcBorders>
            <w:shd w:val="clear" w:color="auto" w:fill="auto"/>
            <w:vAlign w:val="center"/>
          </w:tcPr>
          <w:p w14:paraId="042506F0"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w:t>
            </w:r>
          </w:p>
        </w:tc>
        <w:tc>
          <w:tcPr>
            <w:tcW w:w="1085" w:type="pct"/>
            <w:tcBorders>
              <w:top w:val="nil"/>
              <w:left w:val="nil"/>
              <w:bottom w:val="single" w:sz="4" w:space="0" w:color="auto"/>
              <w:right w:val="single" w:sz="4" w:space="0" w:color="auto"/>
            </w:tcBorders>
            <w:shd w:val="clear" w:color="auto" w:fill="auto"/>
            <w:vAlign w:val="center"/>
          </w:tcPr>
          <w:p w14:paraId="1B87CAA7"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с централизованным водоснабжением, водоотведением и горячим водоснабжением, оборудованные сидячими ваннами, раковинами и душем</w:t>
            </w:r>
          </w:p>
        </w:tc>
        <w:tc>
          <w:tcPr>
            <w:tcW w:w="283" w:type="pct"/>
            <w:tcBorders>
              <w:top w:val="nil"/>
              <w:left w:val="nil"/>
              <w:bottom w:val="single" w:sz="4" w:space="0" w:color="auto"/>
              <w:right w:val="single" w:sz="4" w:space="0" w:color="auto"/>
            </w:tcBorders>
            <w:shd w:val="clear" w:color="auto" w:fill="auto"/>
            <w:vAlign w:val="center"/>
          </w:tcPr>
          <w:p w14:paraId="43763B9D"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5,02</w:t>
            </w:r>
          </w:p>
        </w:tc>
        <w:tc>
          <w:tcPr>
            <w:tcW w:w="283" w:type="pct"/>
            <w:tcBorders>
              <w:top w:val="nil"/>
              <w:left w:val="nil"/>
              <w:bottom w:val="single" w:sz="4" w:space="0" w:color="auto"/>
              <w:right w:val="single" w:sz="4" w:space="0" w:color="auto"/>
            </w:tcBorders>
            <w:shd w:val="clear" w:color="auto" w:fill="auto"/>
            <w:vAlign w:val="center"/>
          </w:tcPr>
          <w:p w14:paraId="29D9D2CC"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3,02</w:t>
            </w:r>
          </w:p>
        </w:tc>
        <w:tc>
          <w:tcPr>
            <w:tcW w:w="330" w:type="pct"/>
            <w:tcBorders>
              <w:top w:val="nil"/>
              <w:left w:val="nil"/>
              <w:bottom w:val="single" w:sz="4" w:space="0" w:color="auto"/>
              <w:right w:val="single" w:sz="4" w:space="0" w:color="auto"/>
            </w:tcBorders>
            <w:shd w:val="clear" w:color="auto" w:fill="auto"/>
            <w:vAlign w:val="center"/>
          </w:tcPr>
          <w:p w14:paraId="2478B101"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5,52</w:t>
            </w:r>
          </w:p>
        </w:tc>
        <w:tc>
          <w:tcPr>
            <w:tcW w:w="330" w:type="pct"/>
            <w:tcBorders>
              <w:top w:val="nil"/>
              <w:left w:val="nil"/>
              <w:bottom w:val="single" w:sz="4" w:space="0" w:color="auto"/>
              <w:right w:val="single" w:sz="4" w:space="0" w:color="auto"/>
            </w:tcBorders>
            <w:shd w:val="clear" w:color="auto" w:fill="auto"/>
            <w:vAlign w:val="center"/>
          </w:tcPr>
          <w:p w14:paraId="452B457C"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3,32</w:t>
            </w:r>
          </w:p>
        </w:tc>
        <w:tc>
          <w:tcPr>
            <w:tcW w:w="330" w:type="pct"/>
            <w:tcBorders>
              <w:top w:val="nil"/>
              <w:left w:val="nil"/>
              <w:bottom w:val="single" w:sz="4" w:space="0" w:color="auto"/>
              <w:right w:val="single" w:sz="4" w:space="0" w:color="auto"/>
            </w:tcBorders>
            <w:shd w:val="clear" w:color="auto" w:fill="auto"/>
            <w:vAlign w:val="center"/>
          </w:tcPr>
          <w:p w14:paraId="281582E3"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6,02</w:t>
            </w:r>
          </w:p>
        </w:tc>
        <w:tc>
          <w:tcPr>
            <w:tcW w:w="330" w:type="pct"/>
            <w:tcBorders>
              <w:top w:val="nil"/>
              <w:left w:val="nil"/>
              <w:bottom w:val="single" w:sz="4" w:space="0" w:color="auto"/>
              <w:right w:val="single" w:sz="4" w:space="0" w:color="auto"/>
            </w:tcBorders>
            <w:shd w:val="clear" w:color="auto" w:fill="auto"/>
            <w:vAlign w:val="center"/>
          </w:tcPr>
          <w:p w14:paraId="5C4AF3F6"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3,62</w:t>
            </w:r>
          </w:p>
        </w:tc>
        <w:tc>
          <w:tcPr>
            <w:tcW w:w="330" w:type="pct"/>
            <w:tcBorders>
              <w:top w:val="nil"/>
              <w:left w:val="nil"/>
              <w:bottom w:val="single" w:sz="4" w:space="0" w:color="auto"/>
              <w:right w:val="single" w:sz="4" w:space="0" w:color="auto"/>
            </w:tcBorders>
            <w:shd w:val="clear" w:color="auto" w:fill="auto"/>
            <w:vAlign w:val="center"/>
          </w:tcPr>
          <w:p w14:paraId="427E18BB"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7,03</w:t>
            </w:r>
          </w:p>
        </w:tc>
        <w:tc>
          <w:tcPr>
            <w:tcW w:w="330" w:type="pct"/>
            <w:tcBorders>
              <w:top w:val="nil"/>
              <w:left w:val="nil"/>
              <w:bottom w:val="single" w:sz="4" w:space="0" w:color="auto"/>
              <w:right w:val="single" w:sz="4" w:space="0" w:color="auto"/>
            </w:tcBorders>
            <w:shd w:val="clear" w:color="auto" w:fill="auto"/>
            <w:vAlign w:val="center"/>
          </w:tcPr>
          <w:p w14:paraId="7A879B24"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4,23</w:t>
            </w:r>
          </w:p>
        </w:tc>
        <w:tc>
          <w:tcPr>
            <w:tcW w:w="330" w:type="pct"/>
            <w:tcBorders>
              <w:top w:val="nil"/>
              <w:left w:val="nil"/>
              <w:bottom w:val="single" w:sz="4" w:space="0" w:color="auto"/>
              <w:right w:val="single" w:sz="4" w:space="0" w:color="auto"/>
            </w:tcBorders>
            <w:shd w:val="clear" w:color="auto" w:fill="auto"/>
            <w:vAlign w:val="center"/>
          </w:tcPr>
          <w:p w14:paraId="3F57B2C8"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7,53</w:t>
            </w:r>
          </w:p>
        </w:tc>
        <w:tc>
          <w:tcPr>
            <w:tcW w:w="330" w:type="pct"/>
            <w:tcBorders>
              <w:top w:val="nil"/>
              <w:left w:val="nil"/>
              <w:bottom w:val="single" w:sz="4" w:space="0" w:color="auto"/>
              <w:right w:val="single" w:sz="4" w:space="0" w:color="auto"/>
            </w:tcBorders>
            <w:shd w:val="clear" w:color="auto" w:fill="auto"/>
            <w:vAlign w:val="center"/>
          </w:tcPr>
          <w:p w14:paraId="2272827E"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4,53</w:t>
            </w:r>
          </w:p>
        </w:tc>
        <w:tc>
          <w:tcPr>
            <w:tcW w:w="283" w:type="pct"/>
            <w:tcBorders>
              <w:top w:val="nil"/>
              <w:left w:val="nil"/>
              <w:bottom w:val="single" w:sz="4" w:space="0" w:color="auto"/>
              <w:right w:val="single" w:sz="4" w:space="0" w:color="auto"/>
            </w:tcBorders>
            <w:shd w:val="clear" w:color="auto" w:fill="auto"/>
            <w:vAlign w:val="center"/>
          </w:tcPr>
          <w:p w14:paraId="1E04DB7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8,03</w:t>
            </w:r>
          </w:p>
        </w:tc>
        <w:tc>
          <w:tcPr>
            <w:tcW w:w="283" w:type="pct"/>
            <w:tcBorders>
              <w:top w:val="nil"/>
              <w:left w:val="nil"/>
              <w:bottom w:val="single" w:sz="4" w:space="0" w:color="auto"/>
              <w:right w:val="single" w:sz="4" w:space="0" w:color="auto"/>
            </w:tcBorders>
            <w:shd w:val="clear" w:color="auto" w:fill="auto"/>
            <w:vAlign w:val="center"/>
          </w:tcPr>
          <w:p w14:paraId="3B6426D8"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4,83</w:t>
            </w:r>
          </w:p>
        </w:tc>
      </w:tr>
      <w:tr w:rsidR="009D0E85" w:rsidRPr="0020099D" w14:paraId="3D876C1B" w14:textId="77777777" w:rsidTr="00181E8C">
        <w:trPr>
          <w:cantSplit/>
          <w:trHeight w:val="992"/>
        </w:trPr>
        <w:tc>
          <w:tcPr>
            <w:tcW w:w="142" w:type="pct"/>
            <w:tcBorders>
              <w:top w:val="nil"/>
              <w:left w:val="single" w:sz="4" w:space="0" w:color="auto"/>
              <w:bottom w:val="single" w:sz="4" w:space="0" w:color="auto"/>
              <w:right w:val="single" w:sz="4" w:space="0" w:color="auto"/>
            </w:tcBorders>
            <w:shd w:val="clear" w:color="auto" w:fill="auto"/>
            <w:vAlign w:val="center"/>
          </w:tcPr>
          <w:p w14:paraId="198658E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w:t>
            </w:r>
          </w:p>
        </w:tc>
        <w:tc>
          <w:tcPr>
            <w:tcW w:w="1085" w:type="pct"/>
            <w:tcBorders>
              <w:top w:val="nil"/>
              <w:left w:val="nil"/>
              <w:bottom w:val="single" w:sz="4" w:space="0" w:color="auto"/>
              <w:right w:val="single" w:sz="4" w:space="0" w:color="auto"/>
            </w:tcBorders>
            <w:shd w:val="clear" w:color="auto" w:fill="auto"/>
            <w:vAlign w:val="center"/>
          </w:tcPr>
          <w:p w14:paraId="520D6318"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 xml:space="preserve">Жилые помещения с централизованным водоснабжением, водоотведением и горячим водоснабжением, оборудованные ваннами длиной 1500 - </w:t>
            </w:r>
            <w:smartTag w:uri="urn:schemas-microsoft-com:office:smarttags" w:element="metricconverter">
              <w:smartTagPr>
                <w:attr w:name="ProductID" w:val="1700 мм"/>
              </w:smartTagPr>
              <w:r w:rsidRPr="0020099D">
                <w:rPr>
                  <w:rFonts w:ascii="Times New Roman" w:hAnsi="Times New Roman"/>
                  <w:sz w:val="20"/>
                  <w:szCs w:val="20"/>
                  <w:lang w:val="ru-RU"/>
                </w:rPr>
                <w:t>1700 мм</w:t>
              </w:r>
            </w:smartTag>
            <w:r w:rsidRPr="0020099D">
              <w:rPr>
                <w:rFonts w:ascii="Times New Roman" w:hAnsi="Times New Roman"/>
                <w:sz w:val="20"/>
                <w:szCs w:val="20"/>
                <w:lang w:val="ru-RU"/>
              </w:rPr>
              <w:t>, раковинами и душем</w:t>
            </w:r>
          </w:p>
        </w:tc>
        <w:tc>
          <w:tcPr>
            <w:tcW w:w="283" w:type="pct"/>
            <w:tcBorders>
              <w:top w:val="nil"/>
              <w:left w:val="nil"/>
              <w:bottom w:val="single" w:sz="4" w:space="0" w:color="auto"/>
              <w:right w:val="single" w:sz="4" w:space="0" w:color="auto"/>
            </w:tcBorders>
            <w:shd w:val="clear" w:color="auto" w:fill="auto"/>
            <w:vAlign w:val="center"/>
          </w:tcPr>
          <w:p w14:paraId="669F6D01"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5,1</w:t>
            </w:r>
          </w:p>
        </w:tc>
        <w:tc>
          <w:tcPr>
            <w:tcW w:w="283" w:type="pct"/>
            <w:tcBorders>
              <w:top w:val="nil"/>
              <w:left w:val="nil"/>
              <w:bottom w:val="single" w:sz="4" w:space="0" w:color="auto"/>
              <w:right w:val="single" w:sz="4" w:space="0" w:color="auto"/>
            </w:tcBorders>
            <w:shd w:val="clear" w:color="auto" w:fill="auto"/>
            <w:vAlign w:val="center"/>
          </w:tcPr>
          <w:p w14:paraId="0D259EAD"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3,11</w:t>
            </w:r>
          </w:p>
        </w:tc>
        <w:tc>
          <w:tcPr>
            <w:tcW w:w="330" w:type="pct"/>
            <w:tcBorders>
              <w:top w:val="nil"/>
              <w:left w:val="nil"/>
              <w:bottom w:val="single" w:sz="4" w:space="0" w:color="auto"/>
              <w:right w:val="single" w:sz="4" w:space="0" w:color="auto"/>
            </w:tcBorders>
            <w:shd w:val="clear" w:color="auto" w:fill="auto"/>
            <w:vAlign w:val="center"/>
          </w:tcPr>
          <w:p w14:paraId="7745081E"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5,61</w:t>
            </w:r>
          </w:p>
        </w:tc>
        <w:tc>
          <w:tcPr>
            <w:tcW w:w="330" w:type="pct"/>
            <w:tcBorders>
              <w:top w:val="nil"/>
              <w:left w:val="nil"/>
              <w:bottom w:val="single" w:sz="4" w:space="0" w:color="auto"/>
              <w:right w:val="single" w:sz="4" w:space="0" w:color="auto"/>
            </w:tcBorders>
            <w:shd w:val="clear" w:color="auto" w:fill="auto"/>
            <w:vAlign w:val="center"/>
          </w:tcPr>
          <w:p w14:paraId="2E556CB9"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3,42</w:t>
            </w:r>
          </w:p>
        </w:tc>
        <w:tc>
          <w:tcPr>
            <w:tcW w:w="330" w:type="pct"/>
            <w:tcBorders>
              <w:top w:val="nil"/>
              <w:left w:val="nil"/>
              <w:bottom w:val="single" w:sz="4" w:space="0" w:color="auto"/>
              <w:right w:val="single" w:sz="4" w:space="0" w:color="auto"/>
            </w:tcBorders>
            <w:shd w:val="clear" w:color="auto" w:fill="auto"/>
            <w:vAlign w:val="center"/>
          </w:tcPr>
          <w:p w14:paraId="1E38B892"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6,12</w:t>
            </w:r>
          </w:p>
        </w:tc>
        <w:tc>
          <w:tcPr>
            <w:tcW w:w="330" w:type="pct"/>
            <w:tcBorders>
              <w:top w:val="nil"/>
              <w:left w:val="nil"/>
              <w:bottom w:val="single" w:sz="4" w:space="0" w:color="auto"/>
              <w:right w:val="single" w:sz="4" w:space="0" w:color="auto"/>
            </w:tcBorders>
            <w:shd w:val="clear" w:color="auto" w:fill="auto"/>
            <w:vAlign w:val="center"/>
          </w:tcPr>
          <w:p w14:paraId="010D77D5"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3,73</w:t>
            </w:r>
          </w:p>
        </w:tc>
        <w:tc>
          <w:tcPr>
            <w:tcW w:w="330" w:type="pct"/>
            <w:tcBorders>
              <w:top w:val="nil"/>
              <w:left w:val="nil"/>
              <w:bottom w:val="single" w:sz="4" w:space="0" w:color="auto"/>
              <w:right w:val="single" w:sz="4" w:space="0" w:color="auto"/>
            </w:tcBorders>
            <w:shd w:val="clear" w:color="auto" w:fill="auto"/>
            <w:vAlign w:val="center"/>
          </w:tcPr>
          <w:p w14:paraId="7CBAE218"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7,14</w:t>
            </w:r>
          </w:p>
        </w:tc>
        <w:tc>
          <w:tcPr>
            <w:tcW w:w="330" w:type="pct"/>
            <w:tcBorders>
              <w:top w:val="nil"/>
              <w:left w:val="nil"/>
              <w:bottom w:val="single" w:sz="4" w:space="0" w:color="auto"/>
              <w:right w:val="single" w:sz="4" w:space="0" w:color="auto"/>
            </w:tcBorders>
            <w:shd w:val="clear" w:color="auto" w:fill="auto"/>
            <w:vAlign w:val="center"/>
          </w:tcPr>
          <w:p w14:paraId="2880AA02"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4,35</w:t>
            </w:r>
          </w:p>
        </w:tc>
        <w:tc>
          <w:tcPr>
            <w:tcW w:w="330" w:type="pct"/>
            <w:tcBorders>
              <w:top w:val="nil"/>
              <w:left w:val="nil"/>
              <w:bottom w:val="single" w:sz="4" w:space="0" w:color="auto"/>
              <w:right w:val="single" w:sz="4" w:space="0" w:color="auto"/>
            </w:tcBorders>
            <w:shd w:val="clear" w:color="auto" w:fill="auto"/>
            <w:vAlign w:val="center"/>
          </w:tcPr>
          <w:p w14:paraId="6B06D455"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7,65</w:t>
            </w:r>
          </w:p>
        </w:tc>
        <w:tc>
          <w:tcPr>
            <w:tcW w:w="330" w:type="pct"/>
            <w:tcBorders>
              <w:top w:val="nil"/>
              <w:left w:val="nil"/>
              <w:bottom w:val="single" w:sz="4" w:space="0" w:color="auto"/>
              <w:right w:val="single" w:sz="4" w:space="0" w:color="auto"/>
            </w:tcBorders>
            <w:shd w:val="clear" w:color="auto" w:fill="auto"/>
            <w:vAlign w:val="center"/>
          </w:tcPr>
          <w:p w14:paraId="000CB745"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4,67</w:t>
            </w:r>
          </w:p>
        </w:tc>
        <w:tc>
          <w:tcPr>
            <w:tcW w:w="283" w:type="pct"/>
            <w:tcBorders>
              <w:top w:val="nil"/>
              <w:left w:val="nil"/>
              <w:bottom w:val="single" w:sz="4" w:space="0" w:color="auto"/>
              <w:right w:val="single" w:sz="4" w:space="0" w:color="auto"/>
            </w:tcBorders>
            <w:shd w:val="clear" w:color="auto" w:fill="auto"/>
            <w:vAlign w:val="center"/>
          </w:tcPr>
          <w:p w14:paraId="02DF853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8,16</w:t>
            </w:r>
          </w:p>
        </w:tc>
        <w:tc>
          <w:tcPr>
            <w:tcW w:w="283" w:type="pct"/>
            <w:tcBorders>
              <w:top w:val="nil"/>
              <w:left w:val="nil"/>
              <w:bottom w:val="single" w:sz="4" w:space="0" w:color="auto"/>
              <w:right w:val="single" w:sz="4" w:space="0" w:color="auto"/>
            </w:tcBorders>
            <w:shd w:val="clear" w:color="auto" w:fill="auto"/>
            <w:vAlign w:val="center"/>
          </w:tcPr>
          <w:p w14:paraId="540777B0"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4,98</w:t>
            </w:r>
          </w:p>
        </w:tc>
      </w:tr>
      <w:tr w:rsidR="009D0E85" w:rsidRPr="0020099D" w14:paraId="613EF1DB" w14:textId="77777777" w:rsidTr="00181E8C">
        <w:trPr>
          <w:cantSplit/>
          <w:trHeight w:val="992"/>
        </w:trPr>
        <w:tc>
          <w:tcPr>
            <w:tcW w:w="142" w:type="pct"/>
            <w:tcBorders>
              <w:top w:val="nil"/>
              <w:left w:val="single" w:sz="4" w:space="0" w:color="auto"/>
              <w:bottom w:val="single" w:sz="4" w:space="0" w:color="auto"/>
              <w:right w:val="single" w:sz="4" w:space="0" w:color="auto"/>
            </w:tcBorders>
            <w:shd w:val="clear" w:color="auto" w:fill="auto"/>
            <w:vAlign w:val="center"/>
          </w:tcPr>
          <w:p w14:paraId="0F4B0EEB"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5</w:t>
            </w:r>
          </w:p>
        </w:tc>
        <w:tc>
          <w:tcPr>
            <w:tcW w:w="1085" w:type="pct"/>
            <w:tcBorders>
              <w:top w:val="nil"/>
              <w:left w:val="nil"/>
              <w:bottom w:val="single" w:sz="4" w:space="0" w:color="auto"/>
              <w:right w:val="single" w:sz="4" w:space="0" w:color="auto"/>
            </w:tcBorders>
            <w:shd w:val="clear" w:color="auto" w:fill="auto"/>
            <w:vAlign w:val="center"/>
          </w:tcPr>
          <w:p w14:paraId="4D880F4F"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в общежитиях с водопроводом и с общими душевыми</w:t>
            </w:r>
          </w:p>
        </w:tc>
        <w:tc>
          <w:tcPr>
            <w:tcW w:w="283" w:type="pct"/>
            <w:tcBorders>
              <w:top w:val="nil"/>
              <w:left w:val="nil"/>
              <w:bottom w:val="single" w:sz="4" w:space="0" w:color="auto"/>
              <w:right w:val="single" w:sz="4" w:space="0" w:color="auto"/>
            </w:tcBorders>
            <w:shd w:val="clear" w:color="auto" w:fill="auto"/>
            <w:vAlign w:val="center"/>
          </w:tcPr>
          <w:p w14:paraId="77C01D8A"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2,39</w:t>
            </w:r>
          </w:p>
        </w:tc>
        <w:tc>
          <w:tcPr>
            <w:tcW w:w="283" w:type="pct"/>
            <w:tcBorders>
              <w:top w:val="nil"/>
              <w:left w:val="nil"/>
              <w:bottom w:val="single" w:sz="4" w:space="0" w:color="auto"/>
              <w:right w:val="single" w:sz="4" w:space="0" w:color="auto"/>
            </w:tcBorders>
            <w:shd w:val="clear" w:color="auto" w:fill="auto"/>
            <w:vAlign w:val="center"/>
          </w:tcPr>
          <w:p w14:paraId="203A412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1,29</w:t>
            </w:r>
          </w:p>
        </w:tc>
        <w:tc>
          <w:tcPr>
            <w:tcW w:w="330" w:type="pct"/>
            <w:tcBorders>
              <w:top w:val="nil"/>
              <w:left w:val="nil"/>
              <w:bottom w:val="single" w:sz="4" w:space="0" w:color="auto"/>
              <w:right w:val="single" w:sz="4" w:space="0" w:color="auto"/>
            </w:tcBorders>
            <w:shd w:val="clear" w:color="auto" w:fill="auto"/>
            <w:vAlign w:val="center"/>
          </w:tcPr>
          <w:p w14:paraId="75E23F1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2,63</w:t>
            </w:r>
          </w:p>
        </w:tc>
        <w:tc>
          <w:tcPr>
            <w:tcW w:w="330" w:type="pct"/>
            <w:tcBorders>
              <w:top w:val="nil"/>
              <w:left w:val="nil"/>
              <w:bottom w:val="single" w:sz="4" w:space="0" w:color="auto"/>
              <w:right w:val="single" w:sz="4" w:space="0" w:color="auto"/>
            </w:tcBorders>
            <w:shd w:val="clear" w:color="auto" w:fill="auto"/>
            <w:vAlign w:val="center"/>
          </w:tcPr>
          <w:p w14:paraId="039C6CD2"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1,42</w:t>
            </w:r>
          </w:p>
        </w:tc>
        <w:tc>
          <w:tcPr>
            <w:tcW w:w="330" w:type="pct"/>
            <w:tcBorders>
              <w:top w:val="nil"/>
              <w:left w:val="nil"/>
              <w:bottom w:val="single" w:sz="4" w:space="0" w:color="auto"/>
              <w:right w:val="single" w:sz="4" w:space="0" w:color="auto"/>
            </w:tcBorders>
            <w:shd w:val="clear" w:color="auto" w:fill="auto"/>
            <w:vAlign w:val="center"/>
          </w:tcPr>
          <w:p w14:paraId="23075EC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2,87</w:t>
            </w:r>
          </w:p>
        </w:tc>
        <w:tc>
          <w:tcPr>
            <w:tcW w:w="330" w:type="pct"/>
            <w:tcBorders>
              <w:top w:val="nil"/>
              <w:left w:val="nil"/>
              <w:bottom w:val="single" w:sz="4" w:space="0" w:color="auto"/>
              <w:right w:val="single" w:sz="4" w:space="0" w:color="auto"/>
            </w:tcBorders>
            <w:shd w:val="clear" w:color="auto" w:fill="auto"/>
            <w:vAlign w:val="center"/>
          </w:tcPr>
          <w:p w14:paraId="6CCBAB64"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1,55</w:t>
            </w:r>
          </w:p>
        </w:tc>
        <w:tc>
          <w:tcPr>
            <w:tcW w:w="330" w:type="pct"/>
            <w:tcBorders>
              <w:top w:val="nil"/>
              <w:left w:val="nil"/>
              <w:bottom w:val="single" w:sz="4" w:space="0" w:color="auto"/>
              <w:right w:val="single" w:sz="4" w:space="0" w:color="auto"/>
            </w:tcBorders>
            <w:shd w:val="clear" w:color="auto" w:fill="auto"/>
            <w:vAlign w:val="center"/>
          </w:tcPr>
          <w:p w14:paraId="5C7B16E2"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3,35</w:t>
            </w:r>
          </w:p>
        </w:tc>
        <w:tc>
          <w:tcPr>
            <w:tcW w:w="330" w:type="pct"/>
            <w:tcBorders>
              <w:top w:val="nil"/>
              <w:left w:val="nil"/>
              <w:bottom w:val="single" w:sz="4" w:space="0" w:color="auto"/>
              <w:right w:val="single" w:sz="4" w:space="0" w:color="auto"/>
            </w:tcBorders>
            <w:shd w:val="clear" w:color="auto" w:fill="auto"/>
            <w:vAlign w:val="center"/>
          </w:tcPr>
          <w:p w14:paraId="7929CA2B"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1,81</w:t>
            </w:r>
          </w:p>
        </w:tc>
        <w:tc>
          <w:tcPr>
            <w:tcW w:w="330" w:type="pct"/>
            <w:tcBorders>
              <w:top w:val="nil"/>
              <w:left w:val="nil"/>
              <w:bottom w:val="single" w:sz="4" w:space="0" w:color="auto"/>
              <w:right w:val="single" w:sz="4" w:space="0" w:color="auto"/>
            </w:tcBorders>
            <w:shd w:val="clear" w:color="auto" w:fill="auto"/>
            <w:vAlign w:val="center"/>
          </w:tcPr>
          <w:p w14:paraId="533DCD4E"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3,59</w:t>
            </w:r>
          </w:p>
        </w:tc>
        <w:tc>
          <w:tcPr>
            <w:tcW w:w="330" w:type="pct"/>
            <w:tcBorders>
              <w:top w:val="nil"/>
              <w:left w:val="nil"/>
              <w:bottom w:val="single" w:sz="4" w:space="0" w:color="auto"/>
              <w:right w:val="single" w:sz="4" w:space="0" w:color="auto"/>
            </w:tcBorders>
            <w:shd w:val="clear" w:color="auto" w:fill="auto"/>
            <w:vAlign w:val="center"/>
          </w:tcPr>
          <w:p w14:paraId="04FA0294"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1,94</w:t>
            </w:r>
          </w:p>
        </w:tc>
        <w:tc>
          <w:tcPr>
            <w:tcW w:w="283" w:type="pct"/>
            <w:tcBorders>
              <w:top w:val="nil"/>
              <w:left w:val="nil"/>
              <w:bottom w:val="single" w:sz="4" w:space="0" w:color="auto"/>
              <w:right w:val="single" w:sz="4" w:space="0" w:color="auto"/>
            </w:tcBorders>
            <w:shd w:val="clear" w:color="auto" w:fill="auto"/>
            <w:vAlign w:val="center"/>
          </w:tcPr>
          <w:p w14:paraId="0641A80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3,82</w:t>
            </w:r>
          </w:p>
        </w:tc>
        <w:tc>
          <w:tcPr>
            <w:tcW w:w="283" w:type="pct"/>
            <w:tcBorders>
              <w:top w:val="nil"/>
              <w:left w:val="nil"/>
              <w:bottom w:val="single" w:sz="4" w:space="0" w:color="auto"/>
              <w:right w:val="single" w:sz="4" w:space="0" w:color="auto"/>
            </w:tcBorders>
            <w:shd w:val="clear" w:color="auto" w:fill="auto"/>
            <w:vAlign w:val="center"/>
          </w:tcPr>
          <w:p w14:paraId="1FD8F515"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2,06</w:t>
            </w:r>
          </w:p>
        </w:tc>
      </w:tr>
      <w:tr w:rsidR="009D0E85" w:rsidRPr="0020099D" w14:paraId="76665A6D" w14:textId="77777777" w:rsidTr="00181E8C">
        <w:trPr>
          <w:cantSplit/>
          <w:trHeight w:val="992"/>
        </w:trPr>
        <w:tc>
          <w:tcPr>
            <w:tcW w:w="142" w:type="pct"/>
            <w:tcBorders>
              <w:top w:val="nil"/>
              <w:left w:val="single" w:sz="4" w:space="0" w:color="auto"/>
              <w:bottom w:val="single" w:sz="4" w:space="0" w:color="auto"/>
              <w:right w:val="single" w:sz="4" w:space="0" w:color="auto"/>
            </w:tcBorders>
            <w:shd w:val="clear" w:color="auto" w:fill="auto"/>
            <w:vAlign w:val="center"/>
          </w:tcPr>
          <w:p w14:paraId="46D1467C"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lastRenderedPageBreak/>
              <w:t>6</w:t>
            </w:r>
          </w:p>
        </w:tc>
        <w:tc>
          <w:tcPr>
            <w:tcW w:w="1085" w:type="pct"/>
            <w:tcBorders>
              <w:top w:val="nil"/>
              <w:left w:val="nil"/>
              <w:bottom w:val="single" w:sz="4" w:space="0" w:color="auto"/>
              <w:right w:val="single" w:sz="4" w:space="0" w:color="auto"/>
            </w:tcBorders>
            <w:shd w:val="clear" w:color="auto" w:fill="auto"/>
            <w:vAlign w:val="center"/>
          </w:tcPr>
          <w:p w14:paraId="6589DA69" w14:textId="77777777" w:rsidR="009D0E85" w:rsidRPr="0020099D" w:rsidRDefault="009D0E85" w:rsidP="00181E8C">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в общежитиях с водопроводом и с общими кухнями и блоками душевых на этажах при жилых комнатах в каждой секции здания</w:t>
            </w:r>
          </w:p>
        </w:tc>
        <w:tc>
          <w:tcPr>
            <w:tcW w:w="283" w:type="pct"/>
            <w:tcBorders>
              <w:top w:val="nil"/>
              <w:left w:val="nil"/>
              <w:bottom w:val="single" w:sz="4" w:space="0" w:color="auto"/>
              <w:right w:val="single" w:sz="4" w:space="0" w:color="auto"/>
            </w:tcBorders>
            <w:shd w:val="clear" w:color="auto" w:fill="auto"/>
            <w:vAlign w:val="center"/>
          </w:tcPr>
          <w:p w14:paraId="748CE667"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2,53</w:t>
            </w:r>
          </w:p>
        </w:tc>
        <w:tc>
          <w:tcPr>
            <w:tcW w:w="283" w:type="pct"/>
            <w:tcBorders>
              <w:top w:val="nil"/>
              <w:left w:val="nil"/>
              <w:bottom w:val="single" w:sz="4" w:space="0" w:color="auto"/>
              <w:right w:val="single" w:sz="4" w:space="0" w:color="auto"/>
            </w:tcBorders>
            <w:shd w:val="clear" w:color="auto" w:fill="auto"/>
            <w:vAlign w:val="center"/>
          </w:tcPr>
          <w:p w14:paraId="5C6FEBB6"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1,43</w:t>
            </w:r>
          </w:p>
        </w:tc>
        <w:tc>
          <w:tcPr>
            <w:tcW w:w="330" w:type="pct"/>
            <w:tcBorders>
              <w:top w:val="nil"/>
              <w:left w:val="nil"/>
              <w:bottom w:val="single" w:sz="4" w:space="0" w:color="auto"/>
              <w:right w:val="single" w:sz="4" w:space="0" w:color="auto"/>
            </w:tcBorders>
            <w:shd w:val="clear" w:color="auto" w:fill="auto"/>
            <w:vAlign w:val="center"/>
          </w:tcPr>
          <w:p w14:paraId="4CB28D58"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2,78</w:t>
            </w:r>
          </w:p>
        </w:tc>
        <w:tc>
          <w:tcPr>
            <w:tcW w:w="330" w:type="pct"/>
            <w:tcBorders>
              <w:top w:val="nil"/>
              <w:left w:val="nil"/>
              <w:bottom w:val="single" w:sz="4" w:space="0" w:color="auto"/>
              <w:right w:val="single" w:sz="4" w:space="0" w:color="auto"/>
            </w:tcBorders>
            <w:shd w:val="clear" w:color="auto" w:fill="auto"/>
            <w:vAlign w:val="center"/>
          </w:tcPr>
          <w:p w14:paraId="78E535D8"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1,57</w:t>
            </w:r>
          </w:p>
        </w:tc>
        <w:tc>
          <w:tcPr>
            <w:tcW w:w="330" w:type="pct"/>
            <w:tcBorders>
              <w:top w:val="nil"/>
              <w:left w:val="nil"/>
              <w:bottom w:val="single" w:sz="4" w:space="0" w:color="auto"/>
              <w:right w:val="single" w:sz="4" w:space="0" w:color="auto"/>
            </w:tcBorders>
            <w:shd w:val="clear" w:color="auto" w:fill="auto"/>
            <w:vAlign w:val="center"/>
          </w:tcPr>
          <w:p w14:paraId="0C4F873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3,04</w:t>
            </w:r>
          </w:p>
        </w:tc>
        <w:tc>
          <w:tcPr>
            <w:tcW w:w="330" w:type="pct"/>
            <w:tcBorders>
              <w:top w:val="nil"/>
              <w:left w:val="nil"/>
              <w:bottom w:val="single" w:sz="4" w:space="0" w:color="auto"/>
              <w:right w:val="single" w:sz="4" w:space="0" w:color="auto"/>
            </w:tcBorders>
            <w:shd w:val="clear" w:color="auto" w:fill="auto"/>
            <w:vAlign w:val="center"/>
          </w:tcPr>
          <w:p w14:paraId="62044564"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1,72</w:t>
            </w:r>
          </w:p>
        </w:tc>
        <w:tc>
          <w:tcPr>
            <w:tcW w:w="330" w:type="pct"/>
            <w:tcBorders>
              <w:top w:val="nil"/>
              <w:left w:val="nil"/>
              <w:bottom w:val="single" w:sz="4" w:space="0" w:color="auto"/>
              <w:right w:val="single" w:sz="4" w:space="0" w:color="auto"/>
            </w:tcBorders>
            <w:shd w:val="clear" w:color="auto" w:fill="auto"/>
            <w:vAlign w:val="center"/>
          </w:tcPr>
          <w:p w14:paraId="58E6EE6F"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3,54</w:t>
            </w:r>
          </w:p>
        </w:tc>
        <w:tc>
          <w:tcPr>
            <w:tcW w:w="330" w:type="pct"/>
            <w:tcBorders>
              <w:top w:val="nil"/>
              <w:left w:val="nil"/>
              <w:bottom w:val="single" w:sz="4" w:space="0" w:color="auto"/>
              <w:right w:val="single" w:sz="4" w:space="0" w:color="auto"/>
            </w:tcBorders>
            <w:shd w:val="clear" w:color="auto" w:fill="auto"/>
            <w:vAlign w:val="center"/>
          </w:tcPr>
          <w:p w14:paraId="2E5601C0"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w:t>
            </w:r>
          </w:p>
        </w:tc>
        <w:tc>
          <w:tcPr>
            <w:tcW w:w="330" w:type="pct"/>
            <w:tcBorders>
              <w:top w:val="nil"/>
              <w:left w:val="nil"/>
              <w:bottom w:val="single" w:sz="4" w:space="0" w:color="auto"/>
              <w:right w:val="single" w:sz="4" w:space="0" w:color="auto"/>
            </w:tcBorders>
            <w:shd w:val="clear" w:color="auto" w:fill="auto"/>
            <w:vAlign w:val="center"/>
          </w:tcPr>
          <w:p w14:paraId="348DEC08"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3,8</w:t>
            </w:r>
          </w:p>
        </w:tc>
        <w:tc>
          <w:tcPr>
            <w:tcW w:w="330" w:type="pct"/>
            <w:tcBorders>
              <w:top w:val="nil"/>
              <w:left w:val="nil"/>
              <w:bottom w:val="single" w:sz="4" w:space="0" w:color="auto"/>
              <w:right w:val="single" w:sz="4" w:space="0" w:color="auto"/>
            </w:tcBorders>
            <w:shd w:val="clear" w:color="auto" w:fill="auto"/>
            <w:vAlign w:val="center"/>
          </w:tcPr>
          <w:p w14:paraId="43A4BB1C"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2,15</w:t>
            </w:r>
          </w:p>
        </w:tc>
        <w:tc>
          <w:tcPr>
            <w:tcW w:w="283" w:type="pct"/>
            <w:tcBorders>
              <w:top w:val="nil"/>
              <w:left w:val="nil"/>
              <w:bottom w:val="single" w:sz="4" w:space="0" w:color="auto"/>
              <w:right w:val="single" w:sz="4" w:space="0" w:color="auto"/>
            </w:tcBorders>
            <w:shd w:val="clear" w:color="auto" w:fill="auto"/>
            <w:vAlign w:val="center"/>
          </w:tcPr>
          <w:p w14:paraId="21AAF099"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4,05</w:t>
            </w:r>
          </w:p>
        </w:tc>
        <w:tc>
          <w:tcPr>
            <w:tcW w:w="283" w:type="pct"/>
            <w:tcBorders>
              <w:top w:val="nil"/>
              <w:left w:val="nil"/>
              <w:bottom w:val="single" w:sz="4" w:space="0" w:color="auto"/>
              <w:right w:val="single" w:sz="4" w:space="0" w:color="auto"/>
            </w:tcBorders>
            <w:shd w:val="clear" w:color="auto" w:fill="auto"/>
            <w:vAlign w:val="center"/>
          </w:tcPr>
          <w:p w14:paraId="35DCE5BD" w14:textId="77777777" w:rsidR="009D0E85" w:rsidRPr="0020099D" w:rsidRDefault="009D0E85" w:rsidP="00181E8C">
            <w:pPr>
              <w:jc w:val="center"/>
              <w:rPr>
                <w:rFonts w:ascii="Times New Roman" w:hAnsi="Times New Roman"/>
                <w:sz w:val="20"/>
                <w:szCs w:val="20"/>
              </w:rPr>
            </w:pPr>
            <w:r w:rsidRPr="0020099D">
              <w:rPr>
                <w:rFonts w:ascii="Times New Roman" w:hAnsi="Times New Roman"/>
                <w:sz w:val="20"/>
                <w:szCs w:val="20"/>
              </w:rPr>
              <w:t>2,29</w:t>
            </w:r>
          </w:p>
        </w:tc>
      </w:tr>
    </w:tbl>
    <w:p w14:paraId="18D4548A" w14:textId="77777777" w:rsidR="00761841" w:rsidRPr="0020099D" w:rsidRDefault="00761841" w:rsidP="00D66817">
      <w:pPr>
        <w:widowControl/>
        <w:spacing w:line="360" w:lineRule="auto"/>
        <w:jc w:val="both"/>
        <w:rPr>
          <w:rFonts w:ascii="Times New Roman" w:eastAsia="Times New Roman" w:hAnsi="Times New Roman"/>
          <w:lang w:val="ru-RU"/>
        </w:rPr>
      </w:pPr>
      <w:bookmarkStart w:id="239" w:name="_Ref457216097"/>
    </w:p>
    <w:p w14:paraId="4FA7EE79" w14:textId="52B1DD02" w:rsidR="009D0E85" w:rsidRPr="0020099D" w:rsidRDefault="009D0E85" w:rsidP="00D66817">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Таблица </w:t>
      </w:r>
      <w:bookmarkEnd w:id="239"/>
      <w:r w:rsidR="00304187" w:rsidRPr="0020099D">
        <w:rPr>
          <w:rFonts w:ascii="Times New Roman" w:eastAsia="Times New Roman" w:hAnsi="Times New Roman"/>
          <w:sz w:val="24"/>
          <w:lang w:val="ru-RU"/>
        </w:rPr>
        <w:t>5.</w:t>
      </w:r>
      <w:r w:rsidR="00BA3119">
        <w:rPr>
          <w:rFonts w:ascii="Times New Roman" w:eastAsia="Times New Roman" w:hAnsi="Times New Roman"/>
          <w:sz w:val="24"/>
          <w:lang w:val="ru-RU"/>
        </w:rPr>
        <w:t>6</w:t>
      </w:r>
      <w:r w:rsidRPr="0020099D">
        <w:rPr>
          <w:rFonts w:ascii="Times New Roman" w:eastAsia="Times New Roman" w:hAnsi="Times New Roman"/>
          <w:sz w:val="24"/>
          <w:lang w:val="ru-RU"/>
        </w:rPr>
        <w:t xml:space="preserve"> – Нормативы потребления коммунальных слуг по холодному и горячему водоснабжению на общедомовые нужды (куб. метр в месяц на </w:t>
      </w:r>
      <w:smartTag w:uri="urn:schemas-microsoft-com:office:smarttags" w:element="metricconverter">
        <w:smartTagPr>
          <w:attr w:name="ProductID" w:val="1 кв. метр"/>
        </w:smartTagPr>
        <w:r w:rsidRPr="0020099D">
          <w:rPr>
            <w:rFonts w:ascii="Times New Roman" w:eastAsia="Times New Roman" w:hAnsi="Times New Roman"/>
            <w:sz w:val="24"/>
            <w:lang w:val="ru-RU"/>
          </w:rPr>
          <w:t>1 кв. метр</w:t>
        </w:r>
      </w:smartTag>
      <w:r w:rsidRPr="0020099D">
        <w:rPr>
          <w:rFonts w:ascii="Times New Roman" w:eastAsia="Times New Roman" w:hAnsi="Times New Roman"/>
          <w:sz w:val="24"/>
          <w:lang w:val="ru-RU"/>
        </w:rPr>
        <w:t xml:space="preserve"> общей площади)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5"/>
        <w:gridCol w:w="2880"/>
        <w:gridCol w:w="959"/>
        <w:gridCol w:w="822"/>
        <w:gridCol w:w="822"/>
        <w:gridCol w:w="929"/>
        <w:gridCol w:w="929"/>
        <w:gridCol w:w="929"/>
        <w:gridCol w:w="929"/>
        <w:gridCol w:w="929"/>
        <w:gridCol w:w="828"/>
        <w:gridCol w:w="929"/>
        <w:gridCol w:w="891"/>
        <w:gridCol w:w="686"/>
        <w:gridCol w:w="816"/>
      </w:tblGrid>
      <w:tr w:rsidR="009D0E85" w:rsidRPr="00447ECE" w14:paraId="5903845E" w14:textId="77777777" w:rsidTr="00D66817">
        <w:trPr>
          <w:cantSplit/>
          <w:trHeight w:val="425"/>
          <w:tblHeader/>
          <w:jc w:val="center"/>
        </w:trPr>
        <w:tc>
          <w:tcPr>
            <w:tcW w:w="190" w:type="pct"/>
            <w:vMerge w:val="restart"/>
            <w:shd w:val="clear" w:color="auto" w:fill="auto"/>
            <w:vAlign w:val="center"/>
          </w:tcPr>
          <w:p w14:paraId="787480E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 п.п.</w:t>
            </w:r>
          </w:p>
        </w:tc>
        <w:tc>
          <w:tcPr>
            <w:tcW w:w="970" w:type="pct"/>
            <w:vMerge w:val="restart"/>
            <w:shd w:val="clear" w:color="auto" w:fill="auto"/>
            <w:vAlign w:val="center"/>
          </w:tcPr>
          <w:p w14:paraId="288316A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Категория жилых помещений</w:t>
            </w:r>
          </w:p>
        </w:tc>
        <w:tc>
          <w:tcPr>
            <w:tcW w:w="323" w:type="pct"/>
            <w:vMerge w:val="restart"/>
            <w:shd w:val="clear" w:color="auto" w:fill="auto"/>
            <w:vAlign w:val="center"/>
          </w:tcPr>
          <w:p w14:paraId="48090FF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Этаж-ность</w:t>
            </w:r>
          </w:p>
        </w:tc>
        <w:tc>
          <w:tcPr>
            <w:tcW w:w="554" w:type="pct"/>
            <w:gridSpan w:val="2"/>
            <w:shd w:val="clear" w:color="auto" w:fill="auto"/>
            <w:vAlign w:val="center"/>
          </w:tcPr>
          <w:p w14:paraId="1EB61D8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Норматив потребления коммунальной услуги</w:t>
            </w:r>
          </w:p>
        </w:tc>
        <w:tc>
          <w:tcPr>
            <w:tcW w:w="1251" w:type="pct"/>
            <w:gridSpan w:val="4"/>
            <w:shd w:val="clear" w:color="auto" w:fill="auto"/>
            <w:vAlign w:val="center"/>
          </w:tcPr>
          <w:p w14:paraId="4B983AC8"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Норматив потребления коммунальной услуги (при наличии технической возможности установки коллективных (общедомовых) приборов учета)</w:t>
            </w:r>
          </w:p>
        </w:tc>
        <w:tc>
          <w:tcPr>
            <w:tcW w:w="1712" w:type="pct"/>
            <w:gridSpan w:val="6"/>
            <w:shd w:val="clear" w:color="auto" w:fill="auto"/>
            <w:vAlign w:val="center"/>
          </w:tcPr>
          <w:p w14:paraId="2A13E9F7"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Норматив потребления коммунальной услуги (при наличии технической возможности установки коллективных (общедомовых) приборов учета)</w:t>
            </w:r>
          </w:p>
        </w:tc>
      </w:tr>
      <w:tr w:rsidR="009D0E85" w:rsidRPr="0020099D" w14:paraId="1FC1220D" w14:textId="77777777" w:rsidTr="00D66817">
        <w:trPr>
          <w:cantSplit/>
          <w:trHeight w:val="336"/>
          <w:tblHeader/>
          <w:jc w:val="center"/>
        </w:trPr>
        <w:tc>
          <w:tcPr>
            <w:tcW w:w="190" w:type="pct"/>
            <w:vMerge/>
            <w:shd w:val="clear" w:color="auto" w:fill="auto"/>
            <w:vAlign w:val="center"/>
          </w:tcPr>
          <w:p w14:paraId="76F9E99B" w14:textId="77777777" w:rsidR="009D0E85" w:rsidRPr="0020099D" w:rsidRDefault="009D0E85" w:rsidP="00D66817">
            <w:pPr>
              <w:jc w:val="center"/>
              <w:rPr>
                <w:rFonts w:ascii="Times New Roman" w:hAnsi="Times New Roman"/>
                <w:sz w:val="20"/>
                <w:szCs w:val="20"/>
                <w:lang w:val="ru-RU"/>
              </w:rPr>
            </w:pPr>
          </w:p>
        </w:tc>
        <w:tc>
          <w:tcPr>
            <w:tcW w:w="970" w:type="pct"/>
            <w:vMerge/>
            <w:shd w:val="clear" w:color="auto" w:fill="auto"/>
            <w:vAlign w:val="center"/>
          </w:tcPr>
          <w:p w14:paraId="6C83C8E1" w14:textId="77777777" w:rsidR="009D0E85" w:rsidRPr="0020099D" w:rsidRDefault="009D0E85" w:rsidP="00D66817">
            <w:pPr>
              <w:jc w:val="center"/>
              <w:rPr>
                <w:rFonts w:ascii="Times New Roman" w:hAnsi="Times New Roman"/>
                <w:sz w:val="20"/>
                <w:szCs w:val="20"/>
                <w:lang w:val="ru-RU"/>
              </w:rPr>
            </w:pPr>
          </w:p>
        </w:tc>
        <w:tc>
          <w:tcPr>
            <w:tcW w:w="323" w:type="pct"/>
            <w:vMerge/>
            <w:shd w:val="clear" w:color="auto" w:fill="auto"/>
            <w:vAlign w:val="center"/>
          </w:tcPr>
          <w:p w14:paraId="16BE5D65" w14:textId="77777777" w:rsidR="009D0E85" w:rsidRPr="0020099D" w:rsidRDefault="009D0E85" w:rsidP="00D66817">
            <w:pPr>
              <w:jc w:val="center"/>
              <w:rPr>
                <w:rFonts w:ascii="Times New Roman" w:hAnsi="Times New Roman"/>
                <w:sz w:val="20"/>
                <w:szCs w:val="20"/>
                <w:lang w:val="ru-RU"/>
              </w:rPr>
            </w:pPr>
          </w:p>
        </w:tc>
        <w:tc>
          <w:tcPr>
            <w:tcW w:w="277" w:type="pct"/>
            <w:vMerge w:val="restart"/>
            <w:shd w:val="clear" w:color="auto" w:fill="auto"/>
            <w:vAlign w:val="center"/>
          </w:tcPr>
          <w:p w14:paraId="2011B6B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ХВС</w:t>
            </w:r>
          </w:p>
        </w:tc>
        <w:tc>
          <w:tcPr>
            <w:tcW w:w="277" w:type="pct"/>
            <w:vMerge w:val="restart"/>
            <w:shd w:val="clear" w:color="auto" w:fill="auto"/>
            <w:vAlign w:val="center"/>
          </w:tcPr>
          <w:p w14:paraId="629A9DA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ГВС</w:t>
            </w:r>
          </w:p>
        </w:tc>
        <w:tc>
          <w:tcPr>
            <w:tcW w:w="313" w:type="pct"/>
            <w:shd w:val="clear" w:color="auto" w:fill="auto"/>
            <w:vAlign w:val="center"/>
          </w:tcPr>
          <w:p w14:paraId="60A0264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ХВС</w:t>
            </w:r>
          </w:p>
        </w:tc>
        <w:tc>
          <w:tcPr>
            <w:tcW w:w="313" w:type="pct"/>
            <w:shd w:val="clear" w:color="auto" w:fill="auto"/>
            <w:vAlign w:val="center"/>
          </w:tcPr>
          <w:p w14:paraId="7AEA4F1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ГВС</w:t>
            </w:r>
          </w:p>
        </w:tc>
        <w:tc>
          <w:tcPr>
            <w:tcW w:w="313" w:type="pct"/>
            <w:shd w:val="clear" w:color="auto" w:fill="auto"/>
            <w:vAlign w:val="center"/>
          </w:tcPr>
          <w:p w14:paraId="09E9B7A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ХВС</w:t>
            </w:r>
          </w:p>
        </w:tc>
        <w:tc>
          <w:tcPr>
            <w:tcW w:w="313" w:type="pct"/>
            <w:shd w:val="clear" w:color="auto" w:fill="auto"/>
            <w:vAlign w:val="center"/>
          </w:tcPr>
          <w:p w14:paraId="6637F48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ГВС</w:t>
            </w:r>
          </w:p>
        </w:tc>
        <w:tc>
          <w:tcPr>
            <w:tcW w:w="313" w:type="pct"/>
            <w:shd w:val="clear" w:color="auto" w:fill="auto"/>
            <w:vAlign w:val="center"/>
          </w:tcPr>
          <w:p w14:paraId="0BAC13D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ХВС</w:t>
            </w:r>
          </w:p>
        </w:tc>
        <w:tc>
          <w:tcPr>
            <w:tcW w:w="279" w:type="pct"/>
            <w:shd w:val="clear" w:color="auto" w:fill="auto"/>
            <w:vAlign w:val="center"/>
          </w:tcPr>
          <w:p w14:paraId="638104A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ГВС</w:t>
            </w:r>
          </w:p>
        </w:tc>
        <w:tc>
          <w:tcPr>
            <w:tcW w:w="313" w:type="pct"/>
            <w:shd w:val="clear" w:color="auto" w:fill="auto"/>
            <w:vAlign w:val="center"/>
          </w:tcPr>
          <w:p w14:paraId="679D533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ХВС</w:t>
            </w:r>
          </w:p>
        </w:tc>
        <w:tc>
          <w:tcPr>
            <w:tcW w:w="300" w:type="pct"/>
            <w:shd w:val="clear" w:color="auto" w:fill="auto"/>
            <w:vAlign w:val="center"/>
          </w:tcPr>
          <w:p w14:paraId="198D395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ГВС</w:t>
            </w:r>
          </w:p>
        </w:tc>
        <w:tc>
          <w:tcPr>
            <w:tcW w:w="231" w:type="pct"/>
            <w:shd w:val="clear" w:color="auto" w:fill="auto"/>
            <w:vAlign w:val="center"/>
          </w:tcPr>
          <w:p w14:paraId="59DCD34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ХВС</w:t>
            </w:r>
          </w:p>
        </w:tc>
        <w:tc>
          <w:tcPr>
            <w:tcW w:w="277" w:type="pct"/>
            <w:shd w:val="clear" w:color="auto" w:fill="auto"/>
            <w:vAlign w:val="center"/>
          </w:tcPr>
          <w:p w14:paraId="07A3535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ГВС</w:t>
            </w:r>
          </w:p>
        </w:tc>
      </w:tr>
      <w:tr w:rsidR="009D0E85" w:rsidRPr="0020099D" w14:paraId="187627B1" w14:textId="77777777" w:rsidTr="00D66817">
        <w:trPr>
          <w:cantSplit/>
          <w:trHeight w:val="425"/>
          <w:tblHeader/>
          <w:jc w:val="center"/>
        </w:trPr>
        <w:tc>
          <w:tcPr>
            <w:tcW w:w="190" w:type="pct"/>
            <w:vMerge/>
            <w:shd w:val="clear" w:color="auto" w:fill="auto"/>
            <w:vAlign w:val="center"/>
          </w:tcPr>
          <w:p w14:paraId="4F440059" w14:textId="77777777" w:rsidR="009D0E85" w:rsidRPr="0020099D" w:rsidRDefault="009D0E85" w:rsidP="00D66817">
            <w:pPr>
              <w:jc w:val="center"/>
              <w:rPr>
                <w:rFonts w:ascii="Times New Roman" w:hAnsi="Times New Roman"/>
                <w:sz w:val="20"/>
                <w:szCs w:val="20"/>
              </w:rPr>
            </w:pPr>
          </w:p>
        </w:tc>
        <w:tc>
          <w:tcPr>
            <w:tcW w:w="970" w:type="pct"/>
            <w:vMerge/>
            <w:shd w:val="clear" w:color="auto" w:fill="auto"/>
            <w:vAlign w:val="center"/>
          </w:tcPr>
          <w:p w14:paraId="7ECE35F0" w14:textId="77777777" w:rsidR="009D0E85" w:rsidRPr="0020099D" w:rsidRDefault="009D0E85" w:rsidP="00D66817">
            <w:pPr>
              <w:jc w:val="center"/>
              <w:rPr>
                <w:rFonts w:ascii="Times New Roman" w:hAnsi="Times New Roman"/>
                <w:sz w:val="20"/>
                <w:szCs w:val="20"/>
              </w:rPr>
            </w:pPr>
          </w:p>
        </w:tc>
        <w:tc>
          <w:tcPr>
            <w:tcW w:w="323" w:type="pct"/>
            <w:vMerge/>
            <w:shd w:val="clear" w:color="auto" w:fill="auto"/>
            <w:vAlign w:val="center"/>
          </w:tcPr>
          <w:p w14:paraId="47F82FB3" w14:textId="77777777" w:rsidR="009D0E85" w:rsidRPr="0020099D" w:rsidRDefault="009D0E85" w:rsidP="00D66817">
            <w:pPr>
              <w:jc w:val="center"/>
              <w:rPr>
                <w:rFonts w:ascii="Times New Roman" w:hAnsi="Times New Roman"/>
                <w:sz w:val="20"/>
                <w:szCs w:val="20"/>
              </w:rPr>
            </w:pPr>
          </w:p>
        </w:tc>
        <w:tc>
          <w:tcPr>
            <w:tcW w:w="277" w:type="pct"/>
            <w:vMerge/>
            <w:shd w:val="clear" w:color="auto" w:fill="auto"/>
            <w:vAlign w:val="center"/>
          </w:tcPr>
          <w:p w14:paraId="174AB514" w14:textId="77777777" w:rsidR="009D0E85" w:rsidRPr="0020099D" w:rsidRDefault="009D0E85" w:rsidP="00D66817">
            <w:pPr>
              <w:jc w:val="center"/>
              <w:rPr>
                <w:rFonts w:ascii="Times New Roman" w:hAnsi="Times New Roman"/>
                <w:sz w:val="20"/>
                <w:szCs w:val="20"/>
              </w:rPr>
            </w:pPr>
          </w:p>
        </w:tc>
        <w:tc>
          <w:tcPr>
            <w:tcW w:w="277" w:type="pct"/>
            <w:vMerge/>
            <w:shd w:val="clear" w:color="auto" w:fill="auto"/>
            <w:vAlign w:val="center"/>
          </w:tcPr>
          <w:p w14:paraId="28118BF2" w14:textId="77777777" w:rsidR="009D0E85" w:rsidRPr="0020099D" w:rsidRDefault="009D0E85" w:rsidP="00D66817">
            <w:pPr>
              <w:jc w:val="center"/>
              <w:rPr>
                <w:rFonts w:ascii="Times New Roman" w:hAnsi="Times New Roman"/>
                <w:sz w:val="20"/>
                <w:szCs w:val="20"/>
              </w:rPr>
            </w:pPr>
          </w:p>
        </w:tc>
        <w:tc>
          <w:tcPr>
            <w:tcW w:w="626" w:type="pct"/>
            <w:gridSpan w:val="2"/>
            <w:shd w:val="clear" w:color="auto" w:fill="auto"/>
            <w:vAlign w:val="center"/>
          </w:tcPr>
          <w:p w14:paraId="443287EC"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 xml:space="preserve">с 1 января </w:t>
            </w:r>
            <w:smartTag w:uri="urn:schemas-microsoft-com:office:smarttags" w:element="metricconverter">
              <w:smartTagPr>
                <w:attr w:name="ProductID" w:val="2015 г"/>
              </w:smartTagPr>
              <w:r w:rsidRPr="0020099D">
                <w:rPr>
                  <w:rFonts w:ascii="Times New Roman" w:hAnsi="Times New Roman"/>
                  <w:sz w:val="20"/>
                  <w:szCs w:val="20"/>
                  <w:lang w:val="ru-RU"/>
                </w:rPr>
                <w:t>2015 г</w:t>
              </w:r>
            </w:smartTag>
            <w:r w:rsidRPr="0020099D">
              <w:rPr>
                <w:rFonts w:ascii="Times New Roman" w:hAnsi="Times New Roman"/>
                <w:sz w:val="20"/>
                <w:szCs w:val="20"/>
                <w:lang w:val="ru-RU"/>
              </w:rPr>
              <w:t xml:space="preserve">. по 30 июня </w:t>
            </w:r>
            <w:smartTag w:uri="urn:schemas-microsoft-com:office:smarttags" w:element="metricconverter">
              <w:smartTagPr>
                <w:attr w:name="ProductID" w:val="2015 г"/>
              </w:smartTagPr>
              <w:r w:rsidRPr="0020099D">
                <w:rPr>
                  <w:rFonts w:ascii="Times New Roman" w:hAnsi="Times New Roman"/>
                  <w:sz w:val="20"/>
                  <w:szCs w:val="20"/>
                  <w:lang w:val="ru-RU"/>
                </w:rPr>
                <w:t>2015 г</w:t>
              </w:r>
            </w:smartTag>
            <w:r w:rsidRPr="0020099D">
              <w:rPr>
                <w:rFonts w:ascii="Times New Roman" w:hAnsi="Times New Roman"/>
                <w:sz w:val="20"/>
                <w:szCs w:val="20"/>
                <w:lang w:val="ru-RU"/>
              </w:rPr>
              <w:t>.</w:t>
            </w:r>
          </w:p>
        </w:tc>
        <w:tc>
          <w:tcPr>
            <w:tcW w:w="626" w:type="pct"/>
            <w:gridSpan w:val="2"/>
            <w:shd w:val="clear" w:color="auto" w:fill="auto"/>
            <w:vAlign w:val="center"/>
          </w:tcPr>
          <w:p w14:paraId="61954DBC"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 xml:space="preserve">с 1 июля </w:t>
            </w:r>
            <w:smartTag w:uri="urn:schemas-microsoft-com:office:smarttags" w:element="metricconverter">
              <w:smartTagPr>
                <w:attr w:name="ProductID" w:val="2015 г"/>
              </w:smartTagPr>
              <w:r w:rsidRPr="0020099D">
                <w:rPr>
                  <w:rFonts w:ascii="Times New Roman" w:hAnsi="Times New Roman"/>
                  <w:sz w:val="20"/>
                  <w:szCs w:val="20"/>
                  <w:lang w:val="ru-RU"/>
                </w:rPr>
                <w:t>2015 г</w:t>
              </w:r>
            </w:smartTag>
            <w:r w:rsidRPr="0020099D">
              <w:rPr>
                <w:rFonts w:ascii="Times New Roman" w:hAnsi="Times New Roman"/>
                <w:sz w:val="20"/>
                <w:szCs w:val="20"/>
                <w:lang w:val="ru-RU"/>
              </w:rPr>
              <w:t xml:space="preserve">. по 31 декабря </w:t>
            </w:r>
            <w:smartTag w:uri="urn:schemas-microsoft-com:office:smarttags" w:element="metricconverter">
              <w:smartTagPr>
                <w:attr w:name="ProductID" w:val="2015 г"/>
              </w:smartTagPr>
              <w:r w:rsidRPr="0020099D">
                <w:rPr>
                  <w:rFonts w:ascii="Times New Roman" w:hAnsi="Times New Roman"/>
                  <w:sz w:val="20"/>
                  <w:szCs w:val="20"/>
                  <w:lang w:val="ru-RU"/>
                </w:rPr>
                <w:t>2015 г</w:t>
              </w:r>
            </w:smartTag>
            <w:r w:rsidRPr="0020099D">
              <w:rPr>
                <w:rFonts w:ascii="Times New Roman" w:hAnsi="Times New Roman"/>
                <w:sz w:val="20"/>
                <w:szCs w:val="20"/>
                <w:lang w:val="ru-RU"/>
              </w:rPr>
              <w:t>.</w:t>
            </w:r>
          </w:p>
        </w:tc>
        <w:tc>
          <w:tcPr>
            <w:tcW w:w="591" w:type="pct"/>
            <w:gridSpan w:val="2"/>
            <w:shd w:val="clear" w:color="auto" w:fill="auto"/>
            <w:vAlign w:val="center"/>
          </w:tcPr>
          <w:p w14:paraId="37D41FCE"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 xml:space="preserve">с 1 января </w:t>
            </w:r>
            <w:smartTag w:uri="urn:schemas-microsoft-com:office:smarttags" w:element="metricconverter">
              <w:smartTagPr>
                <w:attr w:name="ProductID" w:val="2016 г"/>
              </w:smartTagPr>
              <w:r w:rsidRPr="0020099D">
                <w:rPr>
                  <w:rFonts w:ascii="Times New Roman" w:hAnsi="Times New Roman"/>
                  <w:sz w:val="20"/>
                  <w:szCs w:val="20"/>
                  <w:lang w:val="ru-RU"/>
                </w:rPr>
                <w:t>2016 г</w:t>
              </w:r>
            </w:smartTag>
            <w:r w:rsidRPr="0020099D">
              <w:rPr>
                <w:rFonts w:ascii="Times New Roman" w:hAnsi="Times New Roman"/>
                <w:sz w:val="20"/>
                <w:szCs w:val="20"/>
                <w:lang w:val="ru-RU"/>
              </w:rPr>
              <w:t xml:space="preserve">. по 30 июня </w:t>
            </w:r>
            <w:smartTag w:uri="urn:schemas-microsoft-com:office:smarttags" w:element="metricconverter">
              <w:smartTagPr>
                <w:attr w:name="ProductID" w:val="2016 г"/>
              </w:smartTagPr>
              <w:r w:rsidRPr="0020099D">
                <w:rPr>
                  <w:rFonts w:ascii="Times New Roman" w:hAnsi="Times New Roman"/>
                  <w:sz w:val="20"/>
                  <w:szCs w:val="20"/>
                  <w:lang w:val="ru-RU"/>
                </w:rPr>
                <w:t>2016 г</w:t>
              </w:r>
            </w:smartTag>
            <w:r w:rsidRPr="0020099D">
              <w:rPr>
                <w:rFonts w:ascii="Times New Roman" w:hAnsi="Times New Roman"/>
                <w:sz w:val="20"/>
                <w:szCs w:val="20"/>
                <w:lang w:val="ru-RU"/>
              </w:rPr>
              <w:t>.</w:t>
            </w:r>
          </w:p>
        </w:tc>
        <w:tc>
          <w:tcPr>
            <w:tcW w:w="613" w:type="pct"/>
            <w:gridSpan w:val="2"/>
            <w:shd w:val="clear" w:color="auto" w:fill="auto"/>
            <w:vAlign w:val="center"/>
          </w:tcPr>
          <w:p w14:paraId="5FD4FB00"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 xml:space="preserve">с 1 июля </w:t>
            </w:r>
            <w:smartTag w:uri="urn:schemas-microsoft-com:office:smarttags" w:element="metricconverter">
              <w:smartTagPr>
                <w:attr w:name="ProductID" w:val="2016 г"/>
              </w:smartTagPr>
              <w:r w:rsidRPr="0020099D">
                <w:rPr>
                  <w:rFonts w:ascii="Times New Roman" w:hAnsi="Times New Roman"/>
                  <w:sz w:val="20"/>
                  <w:szCs w:val="20"/>
                  <w:lang w:val="ru-RU"/>
                </w:rPr>
                <w:t>2016 г</w:t>
              </w:r>
            </w:smartTag>
            <w:r w:rsidRPr="0020099D">
              <w:rPr>
                <w:rFonts w:ascii="Times New Roman" w:hAnsi="Times New Roman"/>
                <w:sz w:val="20"/>
                <w:szCs w:val="20"/>
                <w:lang w:val="ru-RU"/>
              </w:rPr>
              <w:t xml:space="preserve">. по 31 декабря </w:t>
            </w:r>
            <w:smartTag w:uri="urn:schemas-microsoft-com:office:smarttags" w:element="metricconverter">
              <w:smartTagPr>
                <w:attr w:name="ProductID" w:val="2016 г"/>
              </w:smartTagPr>
              <w:r w:rsidRPr="0020099D">
                <w:rPr>
                  <w:rFonts w:ascii="Times New Roman" w:hAnsi="Times New Roman"/>
                  <w:sz w:val="20"/>
                  <w:szCs w:val="20"/>
                  <w:lang w:val="ru-RU"/>
                </w:rPr>
                <w:t>2016 г</w:t>
              </w:r>
            </w:smartTag>
            <w:r w:rsidRPr="0020099D">
              <w:rPr>
                <w:rFonts w:ascii="Times New Roman" w:hAnsi="Times New Roman"/>
                <w:sz w:val="20"/>
                <w:szCs w:val="20"/>
                <w:lang w:val="ru-RU"/>
              </w:rPr>
              <w:t>.</w:t>
            </w:r>
          </w:p>
        </w:tc>
        <w:tc>
          <w:tcPr>
            <w:tcW w:w="508" w:type="pct"/>
            <w:gridSpan w:val="2"/>
            <w:shd w:val="clear" w:color="auto" w:fill="auto"/>
            <w:vAlign w:val="center"/>
          </w:tcPr>
          <w:p w14:paraId="08AE0EB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с 2017 года</w:t>
            </w:r>
          </w:p>
        </w:tc>
      </w:tr>
      <w:tr w:rsidR="009D0E85" w:rsidRPr="0020099D" w14:paraId="6AC7CB28" w14:textId="77777777" w:rsidTr="00D66817">
        <w:trPr>
          <w:cantSplit/>
          <w:trHeight w:val="765"/>
          <w:jc w:val="center"/>
        </w:trPr>
        <w:tc>
          <w:tcPr>
            <w:tcW w:w="190" w:type="pct"/>
            <w:vMerge w:val="restart"/>
            <w:shd w:val="clear" w:color="auto" w:fill="auto"/>
            <w:vAlign w:val="center"/>
          </w:tcPr>
          <w:p w14:paraId="07DD7C2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w:t>
            </w:r>
          </w:p>
        </w:tc>
        <w:tc>
          <w:tcPr>
            <w:tcW w:w="970" w:type="pct"/>
            <w:vMerge w:val="restart"/>
            <w:shd w:val="clear" w:color="auto" w:fill="auto"/>
            <w:vAlign w:val="center"/>
          </w:tcPr>
          <w:p w14:paraId="56F0CF9D"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с централизованным водоснабжением, водоотведением и горячим водоснабжением</w:t>
            </w:r>
          </w:p>
        </w:tc>
        <w:tc>
          <w:tcPr>
            <w:tcW w:w="323" w:type="pct"/>
            <w:shd w:val="clear" w:color="auto" w:fill="auto"/>
            <w:vAlign w:val="center"/>
          </w:tcPr>
          <w:p w14:paraId="6F59A60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1 до 3</w:t>
            </w:r>
          </w:p>
        </w:tc>
        <w:tc>
          <w:tcPr>
            <w:tcW w:w="277" w:type="pct"/>
            <w:shd w:val="clear" w:color="auto" w:fill="auto"/>
            <w:vAlign w:val="center"/>
          </w:tcPr>
          <w:p w14:paraId="5D426AC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0,043</w:t>
            </w:r>
          </w:p>
        </w:tc>
        <w:tc>
          <w:tcPr>
            <w:tcW w:w="277" w:type="pct"/>
            <w:shd w:val="clear" w:color="auto" w:fill="auto"/>
            <w:vAlign w:val="center"/>
          </w:tcPr>
          <w:p w14:paraId="5806214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0,043</w:t>
            </w:r>
          </w:p>
        </w:tc>
        <w:tc>
          <w:tcPr>
            <w:tcW w:w="313" w:type="pct"/>
            <w:shd w:val="clear" w:color="auto" w:fill="auto"/>
            <w:vAlign w:val="center"/>
          </w:tcPr>
          <w:p w14:paraId="7E37F00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0,047</w:t>
            </w:r>
          </w:p>
        </w:tc>
        <w:tc>
          <w:tcPr>
            <w:tcW w:w="313" w:type="pct"/>
            <w:shd w:val="clear" w:color="auto" w:fill="auto"/>
            <w:vAlign w:val="center"/>
          </w:tcPr>
          <w:p w14:paraId="4300BFD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0,047</w:t>
            </w:r>
          </w:p>
        </w:tc>
        <w:tc>
          <w:tcPr>
            <w:tcW w:w="313" w:type="pct"/>
            <w:shd w:val="clear" w:color="auto" w:fill="auto"/>
            <w:vAlign w:val="center"/>
          </w:tcPr>
          <w:p w14:paraId="0ECD9AD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0,052</w:t>
            </w:r>
          </w:p>
        </w:tc>
        <w:tc>
          <w:tcPr>
            <w:tcW w:w="313" w:type="pct"/>
            <w:shd w:val="clear" w:color="auto" w:fill="auto"/>
            <w:vAlign w:val="center"/>
          </w:tcPr>
          <w:p w14:paraId="00B8FE6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0,052</w:t>
            </w:r>
          </w:p>
        </w:tc>
        <w:tc>
          <w:tcPr>
            <w:tcW w:w="313" w:type="pct"/>
            <w:shd w:val="clear" w:color="auto" w:fill="auto"/>
            <w:vAlign w:val="center"/>
          </w:tcPr>
          <w:p w14:paraId="5403501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w:t>
            </w:r>
          </w:p>
        </w:tc>
        <w:tc>
          <w:tcPr>
            <w:tcW w:w="279" w:type="pct"/>
            <w:shd w:val="clear" w:color="auto" w:fill="auto"/>
            <w:vAlign w:val="center"/>
          </w:tcPr>
          <w:p w14:paraId="1E234F9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w:t>
            </w:r>
          </w:p>
        </w:tc>
        <w:tc>
          <w:tcPr>
            <w:tcW w:w="313" w:type="pct"/>
            <w:shd w:val="clear" w:color="auto" w:fill="auto"/>
            <w:vAlign w:val="center"/>
          </w:tcPr>
          <w:p w14:paraId="4BB0B6E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0,065</w:t>
            </w:r>
          </w:p>
        </w:tc>
        <w:tc>
          <w:tcPr>
            <w:tcW w:w="300" w:type="pct"/>
            <w:shd w:val="clear" w:color="auto" w:fill="auto"/>
            <w:vAlign w:val="center"/>
          </w:tcPr>
          <w:p w14:paraId="5566C45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0,065</w:t>
            </w:r>
          </w:p>
        </w:tc>
        <w:tc>
          <w:tcPr>
            <w:tcW w:w="231" w:type="pct"/>
            <w:shd w:val="clear" w:color="auto" w:fill="auto"/>
            <w:vAlign w:val="center"/>
          </w:tcPr>
          <w:p w14:paraId="62863AE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0,069</w:t>
            </w:r>
          </w:p>
        </w:tc>
        <w:tc>
          <w:tcPr>
            <w:tcW w:w="277" w:type="pct"/>
            <w:shd w:val="clear" w:color="auto" w:fill="auto"/>
            <w:vAlign w:val="center"/>
          </w:tcPr>
          <w:p w14:paraId="528F9EB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0,069</w:t>
            </w:r>
          </w:p>
        </w:tc>
      </w:tr>
      <w:tr w:rsidR="009D0E85" w:rsidRPr="0020099D" w14:paraId="2BB45CFE" w14:textId="77777777" w:rsidTr="00D66817">
        <w:trPr>
          <w:cantSplit/>
          <w:trHeight w:val="765"/>
          <w:jc w:val="center"/>
        </w:trPr>
        <w:tc>
          <w:tcPr>
            <w:tcW w:w="190" w:type="pct"/>
            <w:vMerge/>
            <w:shd w:val="clear" w:color="auto" w:fill="auto"/>
            <w:vAlign w:val="center"/>
          </w:tcPr>
          <w:p w14:paraId="0DC9BC17" w14:textId="77777777" w:rsidR="009D0E85" w:rsidRPr="0020099D" w:rsidRDefault="009D0E85" w:rsidP="00D66817">
            <w:pPr>
              <w:jc w:val="center"/>
              <w:rPr>
                <w:rFonts w:ascii="Times New Roman" w:hAnsi="Times New Roman"/>
                <w:sz w:val="20"/>
                <w:szCs w:val="20"/>
              </w:rPr>
            </w:pPr>
          </w:p>
        </w:tc>
        <w:tc>
          <w:tcPr>
            <w:tcW w:w="970" w:type="pct"/>
            <w:vMerge/>
            <w:shd w:val="clear" w:color="auto" w:fill="auto"/>
            <w:vAlign w:val="center"/>
          </w:tcPr>
          <w:p w14:paraId="0F4169E4" w14:textId="77777777" w:rsidR="009D0E85" w:rsidRPr="0020099D" w:rsidRDefault="009D0E85" w:rsidP="00D66817">
            <w:pPr>
              <w:jc w:val="center"/>
              <w:rPr>
                <w:rFonts w:ascii="Times New Roman" w:hAnsi="Times New Roman"/>
                <w:sz w:val="20"/>
                <w:szCs w:val="20"/>
              </w:rPr>
            </w:pPr>
          </w:p>
        </w:tc>
        <w:tc>
          <w:tcPr>
            <w:tcW w:w="323" w:type="pct"/>
            <w:shd w:val="clear" w:color="auto" w:fill="auto"/>
            <w:vAlign w:val="center"/>
          </w:tcPr>
          <w:p w14:paraId="5B8817C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4 и более</w:t>
            </w:r>
          </w:p>
        </w:tc>
        <w:tc>
          <w:tcPr>
            <w:tcW w:w="277" w:type="pct"/>
            <w:shd w:val="clear" w:color="auto" w:fill="auto"/>
            <w:vAlign w:val="center"/>
          </w:tcPr>
          <w:p w14:paraId="0F0455B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0,032</w:t>
            </w:r>
          </w:p>
        </w:tc>
        <w:tc>
          <w:tcPr>
            <w:tcW w:w="277" w:type="pct"/>
            <w:shd w:val="clear" w:color="auto" w:fill="auto"/>
            <w:vAlign w:val="center"/>
          </w:tcPr>
          <w:p w14:paraId="3458A74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0,032</w:t>
            </w:r>
          </w:p>
        </w:tc>
        <w:tc>
          <w:tcPr>
            <w:tcW w:w="313" w:type="pct"/>
            <w:shd w:val="clear" w:color="auto" w:fill="auto"/>
            <w:vAlign w:val="center"/>
          </w:tcPr>
          <w:p w14:paraId="4815C37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w:t>
            </w:r>
          </w:p>
        </w:tc>
        <w:tc>
          <w:tcPr>
            <w:tcW w:w="313" w:type="pct"/>
            <w:shd w:val="clear" w:color="auto" w:fill="auto"/>
            <w:vAlign w:val="center"/>
          </w:tcPr>
          <w:p w14:paraId="05F90F1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w:t>
            </w:r>
          </w:p>
        </w:tc>
        <w:tc>
          <w:tcPr>
            <w:tcW w:w="313" w:type="pct"/>
            <w:shd w:val="clear" w:color="auto" w:fill="auto"/>
            <w:vAlign w:val="center"/>
          </w:tcPr>
          <w:p w14:paraId="3EC5A5A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0,038</w:t>
            </w:r>
          </w:p>
        </w:tc>
        <w:tc>
          <w:tcPr>
            <w:tcW w:w="313" w:type="pct"/>
            <w:shd w:val="clear" w:color="auto" w:fill="auto"/>
            <w:vAlign w:val="center"/>
          </w:tcPr>
          <w:p w14:paraId="3F71A50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0,038</w:t>
            </w:r>
          </w:p>
        </w:tc>
        <w:tc>
          <w:tcPr>
            <w:tcW w:w="313" w:type="pct"/>
            <w:shd w:val="clear" w:color="auto" w:fill="auto"/>
            <w:vAlign w:val="center"/>
          </w:tcPr>
          <w:p w14:paraId="05D4ECD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0,045</w:t>
            </w:r>
          </w:p>
        </w:tc>
        <w:tc>
          <w:tcPr>
            <w:tcW w:w="279" w:type="pct"/>
            <w:shd w:val="clear" w:color="auto" w:fill="auto"/>
            <w:vAlign w:val="center"/>
          </w:tcPr>
          <w:p w14:paraId="548DB74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0,045</w:t>
            </w:r>
          </w:p>
        </w:tc>
        <w:tc>
          <w:tcPr>
            <w:tcW w:w="313" w:type="pct"/>
            <w:shd w:val="clear" w:color="auto" w:fill="auto"/>
            <w:vAlign w:val="center"/>
          </w:tcPr>
          <w:p w14:paraId="5BBD4F8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0,048</w:t>
            </w:r>
          </w:p>
        </w:tc>
        <w:tc>
          <w:tcPr>
            <w:tcW w:w="300" w:type="pct"/>
            <w:shd w:val="clear" w:color="auto" w:fill="auto"/>
            <w:vAlign w:val="center"/>
          </w:tcPr>
          <w:p w14:paraId="08A19A8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0,048</w:t>
            </w:r>
          </w:p>
        </w:tc>
        <w:tc>
          <w:tcPr>
            <w:tcW w:w="231" w:type="pct"/>
            <w:shd w:val="clear" w:color="auto" w:fill="auto"/>
            <w:vAlign w:val="center"/>
          </w:tcPr>
          <w:p w14:paraId="3AB12F3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0,051</w:t>
            </w:r>
          </w:p>
        </w:tc>
        <w:tc>
          <w:tcPr>
            <w:tcW w:w="277" w:type="pct"/>
            <w:shd w:val="clear" w:color="auto" w:fill="auto"/>
            <w:vAlign w:val="center"/>
          </w:tcPr>
          <w:p w14:paraId="3A6E11F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0,051</w:t>
            </w:r>
          </w:p>
        </w:tc>
      </w:tr>
      <w:tr w:rsidR="009D0E85" w:rsidRPr="0020099D" w14:paraId="289BAE4A" w14:textId="77777777" w:rsidTr="00D66817">
        <w:trPr>
          <w:cantSplit/>
          <w:trHeight w:val="765"/>
          <w:jc w:val="center"/>
        </w:trPr>
        <w:tc>
          <w:tcPr>
            <w:tcW w:w="190" w:type="pct"/>
            <w:vMerge w:val="restart"/>
            <w:shd w:val="clear" w:color="auto" w:fill="auto"/>
            <w:vAlign w:val="center"/>
          </w:tcPr>
          <w:p w14:paraId="41604674"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2</w:t>
            </w:r>
          </w:p>
        </w:tc>
        <w:tc>
          <w:tcPr>
            <w:tcW w:w="970" w:type="pct"/>
            <w:vMerge w:val="restart"/>
            <w:shd w:val="clear" w:color="auto" w:fill="auto"/>
            <w:vAlign w:val="center"/>
          </w:tcPr>
          <w:p w14:paraId="257BA33D"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с централизованным водоснабжением, водоотведением и горячим водоснабжением, оборудованные раковинами, мойками кухонными, душами</w:t>
            </w:r>
          </w:p>
        </w:tc>
        <w:tc>
          <w:tcPr>
            <w:tcW w:w="323" w:type="pct"/>
            <w:shd w:val="clear" w:color="auto" w:fill="auto"/>
            <w:vAlign w:val="center"/>
          </w:tcPr>
          <w:p w14:paraId="13321F7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1 до 3</w:t>
            </w:r>
          </w:p>
        </w:tc>
        <w:tc>
          <w:tcPr>
            <w:tcW w:w="277" w:type="pct"/>
            <w:shd w:val="clear" w:color="auto" w:fill="auto"/>
            <w:vAlign w:val="center"/>
          </w:tcPr>
          <w:p w14:paraId="04EF17C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0,033</w:t>
            </w:r>
          </w:p>
        </w:tc>
        <w:tc>
          <w:tcPr>
            <w:tcW w:w="277" w:type="pct"/>
            <w:shd w:val="clear" w:color="auto" w:fill="auto"/>
            <w:vAlign w:val="center"/>
          </w:tcPr>
          <w:p w14:paraId="6370734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0,033</w:t>
            </w:r>
          </w:p>
        </w:tc>
        <w:tc>
          <w:tcPr>
            <w:tcW w:w="313" w:type="pct"/>
            <w:shd w:val="clear" w:color="auto" w:fill="auto"/>
            <w:vAlign w:val="center"/>
          </w:tcPr>
          <w:p w14:paraId="6C025A67"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0,036</w:t>
            </w:r>
          </w:p>
        </w:tc>
        <w:tc>
          <w:tcPr>
            <w:tcW w:w="313" w:type="pct"/>
            <w:shd w:val="clear" w:color="auto" w:fill="auto"/>
            <w:vAlign w:val="center"/>
          </w:tcPr>
          <w:p w14:paraId="315320C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0,036</w:t>
            </w:r>
          </w:p>
        </w:tc>
        <w:tc>
          <w:tcPr>
            <w:tcW w:w="313" w:type="pct"/>
            <w:shd w:val="clear" w:color="auto" w:fill="auto"/>
            <w:vAlign w:val="center"/>
          </w:tcPr>
          <w:p w14:paraId="5D1E03D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c>
          <w:tcPr>
            <w:tcW w:w="313" w:type="pct"/>
            <w:shd w:val="clear" w:color="auto" w:fill="auto"/>
            <w:vAlign w:val="center"/>
          </w:tcPr>
          <w:p w14:paraId="6386C8E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c>
          <w:tcPr>
            <w:tcW w:w="313" w:type="pct"/>
            <w:shd w:val="clear" w:color="auto" w:fill="auto"/>
            <w:vAlign w:val="center"/>
          </w:tcPr>
          <w:p w14:paraId="44D6A97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0,046</w:t>
            </w:r>
          </w:p>
        </w:tc>
        <w:tc>
          <w:tcPr>
            <w:tcW w:w="279" w:type="pct"/>
            <w:shd w:val="clear" w:color="auto" w:fill="auto"/>
            <w:vAlign w:val="center"/>
          </w:tcPr>
          <w:p w14:paraId="7A30797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0,046</w:t>
            </w:r>
          </w:p>
        </w:tc>
        <w:tc>
          <w:tcPr>
            <w:tcW w:w="313" w:type="pct"/>
            <w:shd w:val="clear" w:color="auto" w:fill="auto"/>
            <w:vAlign w:val="center"/>
          </w:tcPr>
          <w:p w14:paraId="30AFF93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w:t>
            </w:r>
          </w:p>
        </w:tc>
        <w:tc>
          <w:tcPr>
            <w:tcW w:w="300" w:type="pct"/>
            <w:shd w:val="clear" w:color="auto" w:fill="auto"/>
            <w:vAlign w:val="center"/>
          </w:tcPr>
          <w:p w14:paraId="69F93F2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w:t>
            </w:r>
          </w:p>
        </w:tc>
        <w:tc>
          <w:tcPr>
            <w:tcW w:w="231" w:type="pct"/>
            <w:shd w:val="clear" w:color="auto" w:fill="auto"/>
            <w:vAlign w:val="center"/>
          </w:tcPr>
          <w:p w14:paraId="19F8722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0,053</w:t>
            </w:r>
          </w:p>
        </w:tc>
        <w:tc>
          <w:tcPr>
            <w:tcW w:w="277" w:type="pct"/>
            <w:shd w:val="clear" w:color="auto" w:fill="auto"/>
            <w:vAlign w:val="center"/>
          </w:tcPr>
          <w:p w14:paraId="6B409B8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0,053</w:t>
            </w:r>
          </w:p>
        </w:tc>
      </w:tr>
      <w:tr w:rsidR="009D0E85" w:rsidRPr="0020099D" w14:paraId="6BF927D3" w14:textId="77777777" w:rsidTr="00D66817">
        <w:trPr>
          <w:cantSplit/>
          <w:trHeight w:val="765"/>
          <w:jc w:val="center"/>
        </w:trPr>
        <w:tc>
          <w:tcPr>
            <w:tcW w:w="190" w:type="pct"/>
            <w:vMerge/>
            <w:shd w:val="clear" w:color="auto" w:fill="auto"/>
            <w:vAlign w:val="center"/>
          </w:tcPr>
          <w:p w14:paraId="777A065A" w14:textId="77777777" w:rsidR="009D0E85" w:rsidRPr="0020099D" w:rsidRDefault="009D0E85" w:rsidP="00D66817">
            <w:pPr>
              <w:jc w:val="center"/>
              <w:rPr>
                <w:rFonts w:ascii="Times New Roman" w:hAnsi="Times New Roman"/>
                <w:sz w:val="20"/>
                <w:szCs w:val="20"/>
              </w:rPr>
            </w:pPr>
          </w:p>
        </w:tc>
        <w:tc>
          <w:tcPr>
            <w:tcW w:w="970" w:type="pct"/>
            <w:vMerge/>
            <w:shd w:val="clear" w:color="auto" w:fill="auto"/>
            <w:vAlign w:val="center"/>
          </w:tcPr>
          <w:p w14:paraId="1F5290C0" w14:textId="77777777" w:rsidR="009D0E85" w:rsidRPr="0020099D" w:rsidRDefault="009D0E85" w:rsidP="00D66817">
            <w:pPr>
              <w:jc w:val="center"/>
              <w:rPr>
                <w:rFonts w:ascii="Times New Roman" w:hAnsi="Times New Roman"/>
                <w:sz w:val="20"/>
                <w:szCs w:val="20"/>
              </w:rPr>
            </w:pPr>
          </w:p>
        </w:tc>
        <w:tc>
          <w:tcPr>
            <w:tcW w:w="323" w:type="pct"/>
            <w:shd w:val="clear" w:color="auto" w:fill="auto"/>
            <w:vAlign w:val="center"/>
          </w:tcPr>
          <w:p w14:paraId="3D87D88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4 до 6</w:t>
            </w:r>
          </w:p>
        </w:tc>
        <w:tc>
          <w:tcPr>
            <w:tcW w:w="277" w:type="pct"/>
            <w:shd w:val="clear" w:color="auto" w:fill="auto"/>
            <w:vAlign w:val="center"/>
          </w:tcPr>
          <w:p w14:paraId="1F89ED5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0,046</w:t>
            </w:r>
          </w:p>
        </w:tc>
        <w:tc>
          <w:tcPr>
            <w:tcW w:w="277" w:type="pct"/>
            <w:shd w:val="clear" w:color="auto" w:fill="auto"/>
            <w:vAlign w:val="center"/>
          </w:tcPr>
          <w:p w14:paraId="0963BF1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0,046</w:t>
            </w:r>
          </w:p>
        </w:tc>
        <w:tc>
          <w:tcPr>
            <w:tcW w:w="313" w:type="pct"/>
            <w:shd w:val="clear" w:color="auto" w:fill="auto"/>
            <w:vAlign w:val="center"/>
          </w:tcPr>
          <w:p w14:paraId="52A7631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0,051</w:t>
            </w:r>
          </w:p>
        </w:tc>
        <w:tc>
          <w:tcPr>
            <w:tcW w:w="313" w:type="pct"/>
            <w:shd w:val="clear" w:color="auto" w:fill="auto"/>
            <w:vAlign w:val="center"/>
          </w:tcPr>
          <w:p w14:paraId="7A918C5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0,051</w:t>
            </w:r>
          </w:p>
        </w:tc>
        <w:tc>
          <w:tcPr>
            <w:tcW w:w="313" w:type="pct"/>
            <w:shd w:val="clear" w:color="auto" w:fill="auto"/>
            <w:vAlign w:val="center"/>
          </w:tcPr>
          <w:p w14:paraId="3CC1289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0,055</w:t>
            </w:r>
          </w:p>
        </w:tc>
        <w:tc>
          <w:tcPr>
            <w:tcW w:w="313" w:type="pct"/>
            <w:shd w:val="clear" w:color="auto" w:fill="auto"/>
            <w:vAlign w:val="center"/>
          </w:tcPr>
          <w:p w14:paraId="593FEE9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0,055</w:t>
            </w:r>
          </w:p>
        </w:tc>
        <w:tc>
          <w:tcPr>
            <w:tcW w:w="313" w:type="pct"/>
            <w:shd w:val="clear" w:color="auto" w:fill="auto"/>
            <w:vAlign w:val="center"/>
          </w:tcPr>
          <w:p w14:paraId="04B0213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0,064</w:t>
            </w:r>
          </w:p>
        </w:tc>
        <w:tc>
          <w:tcPr>
            <w:tcW w:w="279" w:type="pct"/>
            <w:shd w:val="clear" w:color="auto" w:fill="auto"/>
            <w:vAlign w:val="center"/>
          </w:tcPr>
          <w:p w14:paraId="73F7347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0,064</w:t>
            </w:r>
          </w:p>
        </w:tc>
        <w:tc>
          <w:tcPr>
            <w:tcW w:w="313" w:type="pct"/>
            <w:shd w:val="clear" w:color="auto" w:fill="auto"/>
            <w:vAlign w:val="center"/>
          </w:tcPr>
          <w:p w14:paraId="6DA3976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0,069</w:t>
            </w:r>
          </w:p>
        </w:tc>
        <w:tc>
          <w:tcPr>
            <w:tcW w:w="300" w:type="pct"/>
            <w:shd w:val="clear" w:color="auto" w:fill="auto"/>
            <w:vAlign w:val="center"/>
          </w:tcPr>
          <w:p w14:paraId="37F37D9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0,069</w:t>
            </w:r>
          </w:p>
        </w:tc>
        <w:tc>
          <w:tcPr>
            <w:tcW w:w="231" w:type="pct"/>
            <w:shd w:val="clear" w:color="auto" w:fill="auto"/>
            <w:vAlign w:val="center"/>
          </w:tcPr>
          <w:p w14:paraId="1326E95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0,074</w:t>
            </w:r>
          </w:p>
        </w:tc>
        <w:tc>
          <w:tcPr>
            <w:tcW w:w="277" w:type="pct"/>
            <w:shd w:val="clear" w:color="auto" w:fill="auto"/>
            <w:vAlign w:val="center"/>
          </w:tcPr>
          <w:p w14:paraId="56D2B1B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0,074</w:t>
            </w:r>
          </w:p>
        </w:tc>
      </w:tr>
      <w:tr w:rsidR="009D0E85" w:rsidRPr="0020099D" w14:paraId="62779FDF" w14:textId="77777777" w:rsidTr="00D66817">
        <w:trPr>
          <w:cantSplit/>
          <w:trHeight w:val="765"/>
          <w:jc w:val="center"/>
        </w:trPr>
        <w:tc>
          <w:tcPr>
            <w:tcW w:w="190" w:type="pct"/>
            <w:vMerge/>
            <w:shd w:val="clear" w:color="auto" w:fill="auto"/>
            <w:vAlign w:val="center"/>
          </w:tcPr>
          <w:p w14:paraId="5079C223" w14:textId="77777777" w:rsidR="009D0E85" w:rsidRPr="0020099D" w:rsidRDefault="009D0E85" w:rsidP="00D66817">
            <w:pPr>
              <w:jc w:val="center"/>
              <w:rPr>
                <w:rFonts w:ascii="Times New Roman" w:hAnsi="Times New Roman"/>
                <w:sz w:val="20"/>
                <w:szCs w:val="20"/>
              </w:rPr>
            </w:pPr>
          </w:p>
        </w:tc>
        <w:tc>
          <w:tcPr>
            <w:tcW w:w="970" w:type="pct"/>
            <w:vMerge/>
            <w:shd w:val="clear" w:color="auto" w:fill="auto"/>
            <w:vAlign w:val="center"/>
          </w:tcPr>
          <w:p w14:paraId="6A19958C" w14:textId="77777777" w:rsidR="009D0E85" w:rsidRPr="0020099D" w:rsidRDefault="009D0E85" w:rsidP="00D66817">
            <w:pPr>
              <w:jc w:val="center"/>
              <w:rPr>
                <w:rFonts w:ascii="Times New Roman" w:hAnsi="Times New Roman"/>
                <w:sz w:val="20"/>
                <w:szCs w:val="20"/>
              </w:rPr>
            </w:pPr>
          </w:p>
        </w:tc>
        <w:tc>
          <w:tcPr>
            <w:tcW w:w="323" w:type="pct"/>
            <w:shd w:val="clear" w:color="auto" w:fill="auto"/>
            <w:vAlign w:val="center"/>
          </w:tcPr>
          <w:p w14:paraId="728B1E1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7 и более</w:t>
            </w:r>
          </w:p>
        </w:tc>
        <w:tc>
          <w:tcPr>
            <w:tcW w:w="277" w:type="pct"/>
            <w:shd w:val="clear" w:color="auto" w:fill="auto"/>
            <w:vAlign w:val="center"/>
          </w:tcPr>
          <w:p w14:paraId="5E0DFFF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0,038</w:t>
            </w:r>
          </w:p>
        </w:tc>
        <w:tc>
          <w:tcPr>
            <w:tcW w:w="277" w:type="pct"/>
            <w:shd w:val="clear" w:color="auto" w:fill="auto"/>
            <w:vAlign w:val="center"/>
          </w:tcPr>
          <w:p w14:paraId="5A22908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0,038</w:t>
            </w:r>
          </w:p>
        </w:tc>
        <w:tc>
          <w:tcPr>
            <w:tcW w:w="313" w:type="pct"/>
            <w:shd w:val="clear" w:color="auto" w:fill="auto"/>
            <w:vAlign w:val="center"/>
          </w:tcPr>
          <w:p w14:paraId="7B109D4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0,042</w:t>
            </w:r>
          </w:p>
        </w:tc>
        <w:tc>
          <w:tcPr>
            <w:tcW w:w="313" w:type="pct"/>
            <w:shd w:val="clear" w:color="auto" w:fill="auto"/>
            <w:vAlign w:val="center"/>
          </w:tcPr>
          <w:p w14:paraId="476DC89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0,042</w:t>
            </w:r>
          </w:p>
        </w:tc>
        <w:tc>
          <w:tcPr>
            <w:tcW w:w="313" w:type="pct"/>
            <w:shd w:val="clear" w:color="auto" w:fill="auto"/>
            <w:vAlign w:val="center"/>
          </w:tcPr>
          <w:p w14:paraId="59B60E9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0,046</w:t>
            </w:r>
          </w:p>
        </w:tc>
        <w:tc>
          <w:tcPr>
            <w:tcW w:w="313" w:type="pct"/>
            <w:shd w:val="clear" w:color="auto" w:fill="auto"/>
            <w:vAlign w:val="center"/>
          </w:tcPr>
          <w:p w14:paraId="3859C13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0,046</w:t>
            </w:r>
          </w:p>
        </w:tc>
        <w:tc>
          <w:tcPr>
            <w:tcW w:w="313" w:type="pct"/>
            <w:shd w:val="clear" w:color="auto" w:fill="auto"/>
            <w:vAlign w:val="center"/>
          </w:tcPr>
          <w:p w14:paraId="6656547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0,053</w:t>
            </w:r>
          </w:p>
        </w:tc>
        <w:tc>
          <w:tcPr>
            <w:tcW w:w="279" w:type="pct"/>
            <w:shd w:val="clear" w:color="auto" w:fill="auto"/>
            <w:vAlign w:val="center"/>
          </w:tcPr>
          <w:p w14:paraId="18F2376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0,053</w:t>
            </w:r>
          </w:p>
        </w:tc>
        <w:tc>
          <w:tcPr>
            <w:tcW w:w="313" w:type="pct"/>
            <w:shd w:val="clear" w:color="auto" w:fill="auto"/>
            <w:vAlign w:val="center"/>
          </w:tcPr>
          <w:p w14:paraId="1F439D9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0,057</w:t>
            </w:r>
          </w:p>
        </w:tc>
        <w:tc>
          <w:tcPr>
            <w:tcW w:w="300" w:type="pct"/>
            <w:shd w:val="clear" w:color="auto" w:fill="auto"/>
            <w:vAlign w:val="center"/>
          </w:tcPr>
          <w:p w14:paraId="0002894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0,057</w:t>
            </w:r>
          </w:p>
        </w:tc>
        <w:tc>
          <w:tcPr>
            <w:tcW w:w="231" w:type="pct"/>
            <w:shd w:val="clear" w:color="auto" w:fill="auto"/>
            <w:vAlign w:val="center"/>
          </w:tcPr>
          <w:p w14:paraId="7C58F1D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0,061</w:t>
            </w:r>
          </w:p>
        </w:tc>
        <w:tc>
          <w:tcPr>
            <w:tcW w:w="277" w:type="pct"/>
            <w:shd w:val="clear" w:color="auto" w:fill="auto"/>
            <w:vAlign w:val="center"/>
          </w:tcPr>
          <w:p w14:paraId="7B435DE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0,061</w:t>
            </w:r>
          </w:p>
        </w:tc>
      </w:tr>
      <w:tr w:rsidR="009D0E85" w:rsidRPr="0020099D" w14:paraId="0CE47B46" w14:textId="77777777" w:rsidTr="00D66817">
        <w:trPr>
          <w:cantSplit/>
          <w:trHeight w:val="765"/>
          <w:jc w:val="center"/>
        </w:trPr>
        <w:tc>
          <w:tcPr>
            <w:tcW w:w="190" w:type="pct"/>
            <w:vMerge w:val="restart"/>
            <w:shd w:val="clear" w:color="auto" w:fill="auto"/>
            <w:vAlign w:val="center"/>
          </w:tcPr>
          <w:p w14:paraId="223D0634"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3</w:t>
            </w:r>
          </w:p>
        </w:tc>
        <w:tc>
          <w:tcPr>
            <w:tcW w:w="970" w:type="pct"/>
            <w:vMerge w:val="restart"/>
            <w:shd w:val="clear" w:color="auto" w:fill="auto"/>
            <w:vAlign w:val="center"/>
          </w:tcPr>
          <w:p w14:paraId="1A23CAB7"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с централизованным водоснабжением, водоотведением и горячим водоснабжением, оборудованные сидячими ваннами, раковинами и душем</w:t>
            </w:r>
          </w:p>
        </w:tc>
        <w:tc>
          <w:tcPr>
            <w:tcW w:w="323" w:type="pct"/>
            <w:shd w:val="clear" w:color="auto" w:fill="auto"/>
            <w:vAlign w:val="center"/>
          </w:tcPr>
          <w:p w14:paraId="6A248F7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1 до 3</w:t>
            </w:r>
          </w:p>
        </w:tc>
        <w:tc>
          <w:tcPr>
            <w:tcW w:w="277" w:type="pct"/>
            <w:shd w:val="clear" w:color="auto" w:fill="auto"/>
            <w:vAlign w:val="center"/>
          </w:tcPr>
          <w:p w14:paraId="179FCE6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0,041</w:t>
            </w:r>
          </w:p>
        </w:tc>
        <w:tc>
          <w:tcPr>
            <w:tcW w:w="277" w:type="pct"/>
            <w:shd w:val="clear" w:color="auto" w:fill="auto"/>
            <w:vAlign w:val="center"/>
          </w:tcPr>
          <w:p w14:paraId="68BDEB8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0,041</w:t>
            </w:r>
          </w:p>
        </w:tc>
        <w:tc>
          <w:tcPr>
            <w:tcW w:w="313" w:type="pct"/>
            <w:shd w:val="clear" w:color="auto" w:fill="auto"/>
            <w:vAlign w:val="center"/>
          </w:tcPr>
          <w:p w14:paraId="590291E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0,045</w:t>
            </w:r>
          </w:p>
        </w:tc>
        <w:tc>
          <w:tcPr>
            <w:tcW w:w="313" w:type="pct"/>
            <w:shd w:val="clear" w:color="auto" w:fill="auto"/>
            <w:vAlign w:val="center"/>
          </w:tcPr>
          <w:p w14:paraId="52A3692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0,045</w:t>
            </w:r>
          </w:p>
        </w:tc>
        <w:tc>
          <w:tcPr>
            <w:tcW w:w="313" w:type="pct"/>
            <w:shd w:val="clear" w:color="auto" w:fill="auto"/>
            <w:vAlign w:val="center"/>
          </w:tcPr>
          <w:p w14:paraId="62053BF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0,049</w:t>
            </w:r>
          </w:p>
        </w:tc>
        <w:tc>
          <w:tcPr>
            <w:tcW w:w="313" w:type="pct"/>
            <w:shd w:val="clear" w:color="auto" w:fill="auto"/>
            <w:vAlign w:val="center"/>
          </w:tcPr>
          <w:p w14:paraId="7DDAE4F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0,049</w:t>
            </w:r>
          </w:p>
        </w:tc>
        <w:tc>
          <w:tcPr>
            <w:tcW w:w="313" w:type="pct"/>
            <w:shd w:val="clear" w:color="auto" w:fill="auto"/>
            <w:vAlign w:val="center"/>
          </w:tcPr>
          <w:p w14:paraId="518F07A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0,057</w:t>
            </w:r>
          </w:p>
        </w:tc>
        <w:tc>
          <w:tcPr>
            <w:tcW w:w="279" w:type="pct"/>
            <w:shd w:val="clear" w:color="auto" w:fill="auto"/>
            <w:vAlign w:val="center"/>
          </w:tcPr>
          <w:p w14:paraId="7725CB1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0,057</w:t>
            </w:r>
          </w:p>
        </w:tc>
        <w:tc>
          <w:tcPr>
            <w:tcW w:w="313" w:type="pct"/>
            <w:shd w:val="clear" w:color="auto" w:fill="auto"/>
            <w:vAlign w:val="center"/>
          </w:tcPr>
          <w:p w14:paraId="7FEE06E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0,062</w:t>
            </w:r>
          </w:p>
        </w:tc>
        <w:tc>
          <w:tcPr>
            <w:tcW w:w="300" w:type="pct"/>
            <w:shd w:val="clear" w:color="auto" w:fill="auto"/>
            <w:vAlign w:val="center"/>
          </w:tcPr>
          <w:p w14:paraId="698ABC94"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0,062</w:t>
            </w:r>
          </w:p>
        </w:tc>
        <w:tc>
          <w:tcPr>
            <w:tcW w:w="231" w:type="pct"/>
            <w:shd w:val="clear" w:color="auto" w:fill="auto"/>
            <w:vAlign w:val="center"/>
          </w:tcPr>
          <w:p w14:paraId="0A7167B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0,066</w:t>
            </w:r>
          </w:p>
        </w:tc>
        <w:tc>
          <w:tcPr>
            <w:tcW w:w="277" w:type="pct"/>
            <w:shd w:val="clear" w:color="auto" w:fill="auto"/>
            <w:vAlign w:val="center"/>
          </w:tcPr>
          <w:p w14:paraId="3BA3905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0,066</w:t>
            </w:r>
          </w:p>
        </w:tc>
      </w:tr>
      <w:tr w:rsidR="009D0E85" w:rsidRPr="0020099D" w14:paraId="74FF4775" w14:textId="77777777" w:rsidTr="00D66817">
        <w:trPr>
          <w:cantSplit/>
          <w:trHeight w:val="765"/>
          <w:jc w:val="center"/>
        </w:trPr>
        <w:tc>
          <w:tcPr>
            <w:tcW w:w="190" w:type="pct"/>
            <w:vMerge/>
            <w:shd w:val="clear" w:color="auto" w:fill="auto"/>
            <w:vAlign w:val="center"/>
          </w:tcPr>
          <w:p w14:paraId="3459EBF8" w14:textId="77777777" w:rsidR="009D0E85" w:rsidRPr="0020099D" w:rsidRDefault="009D0E85" w:rsidP="00D66817">
            <w:pPr>
              <w:jc w:val="center"/>
              <w:rPr>
                <w:rFonts w:ascii="Times New Roman" w:hAnsi="Times New Roman"/>
                <w:sz w:val="20"/>
                <w:szCs w:val="20"/>
              </w:rPr>
            </w:pPr>
          </w:p>
        </w:tc>
        <w:tc>
          <w:tcPr>
            <w:tcW w:w="970" w:type="pct"/>
            <w:vMerge/>
            <w:shd w:val="clear" w:color="auto" w:fill="auto"/>
            <w:vAlign w:val="center"/>
          </w:tcPr>
          <w:p w14:paraId="78BE6421" w14:textId="77777777" w:rsidR="009D0E85" w:rsidRPr="0020099D" w:rsidRDefault="009D0E85" w:rsidP="00D66817">
            <w:pPr>
              <w:jc w:val="center"/>
              <w:rPr>
                <w:rFonts w:ascii="Times New Roman" w:hAnsi="Times New Roman"/>
                <w:sz w:val="20"/>
                <w:szCs w:val="20"/>
              </w:rPr>
            </w:pPr>
          </w:p>
        </w:tc>
        <w:tc>
          <w:tcPr>
            <w:tcW w:w="323" w:type="pct"/>
            <w:shd w:val="clear" w:color="auto" w:fill="auto"/>
            <w:vAlign w:val="center"/>
          </w:tcPr>
          <w:p w14:paraId="3B143A6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4 до 6</w:t>
            </w:r>
          </w:p>
        </w:tc>
        <w:tc>
          <w:tcPr>
            <w:tcW w:w="277" w:type="pct"/>
            <w:shd w:val="clear" w:color="auto" w:fill="auto"/>
            <w:vAlign w:val="center"/>
          </w:tcPr>
          <w:p w14:paraId="12124BE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0,036</w:t>
            </w:r>
          </w:p>
        </w:tc>
        <w:tc>
          <w:tcPr>
            <w:tcW w:w="277" w:type="pct"/>
            <w:shd w:val="clear" w:color="auto" w:fill="auto"/>
            <w:vAlign w:val="center"/>
          </w:tcPr>
          <w:p w14:paraId="62F7A54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0,036</w:t>
            </w:r>
          </w:p>
        </w:tc>
        <w:tc>
          <w:tcPr>
            <w:tcW w:w="313" w:type="pct"/>
            <w:shd w:val="clear" w:color="auto" w:fill="auto"/>
            <w:vAlign w:val="center"/>
          </w:tcPr>
          <w:p w14:paraId="518B868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c>
          <w:tcPr>
            <w:tcW w:w="313" w:type="pct"/>
            <w:shd w:val="clear" w:color="auto" w:fill="auto"/>
            <w:vAlign w:val="center"/>
          </w:tcPr>
          <w:p w14:paraId="70B3DF2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c>
          <w:tcPr>
            <w:tcW w:w="313" w:type="pct"/>
            <w:shd w:val="clear" w:color="auto" w:fill="auto"/>
            <w:vAlign w:val="center"/>
          </w:tcPr>
          <w:p w14:paraId="3F8592C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0,043</w:t>
            </w:r>
          </w:p>
        </w:tc>
        <w:tc>
          <w:tcPr>
            <w:tcW w:w="313" w:type="pct"/>
            <w:shd w:val="clear" w:color="auto" w:fill="auto"/>
            <w:vAlign w:val="center"/>
          </w:tcPr>
          <w:p w14:paraId="025D60A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0,043</w:t>
            </w:r>
          </w:p>
        </w:tc>
        <w:tc>
          <w:tcPr>
            <w:tcW w:w="313" w:type="pct"/>
            <w:shd w:val="clear" w:color="auto" w:fill="auto"/>
            <w:vAlign w:val="center"/>
          </w:tcPr>
          <w:p w14:paraId="535261A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w:t>
            </w:r>
          </w:p>
        </w:tc>
        <w:tc>
          <w:tcPr>
            <w:tcW w:w="279" w:type="pct"/>
            <w:shd w:val="clear" w:color="auto" w:fill="auto"/>
            <w:vAlign w:val="center"/>
          </w:tcPr>
          <w:p w14:paraId="1A7A16B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w:t>
            </w:r>
          </w:p>
        </w:tc>
        <w:tc>
          <w:tcPr>
            <w:tcW w:w="313" w:type="pct"/>
            <w:shd w:val="clear" w:color="auto" w:fill="auto"/>
            <w:vAlign w:val="center"/>
          </w:tcPr>
          <w:p w14:paraId="58C67EC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0,054</w:t>
            </w:r>
          </w:p>
        </w:tc>
        <w:tc>
          <w:tcPr>
            <w:tcW w:w="300" w:type="pct"/>
            <w:shd w:val="clear" w:color="auto" w:fill="auto"/>
            <w:vAlign w:val="center"/>
          </w:tcPr>
          <w:p w14:paraId="51F9EA9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0,054</w:t>
            </w:r>
          </w:p>
        </w:tc>
        <w:tc>
          <w:tcPr>
            <w:tcW w:w="231" w:type="pct"/>
            <w:shd w:val="clear" w:color="auto" w:fill="auto"/>
            <w:vAlign w:val="center"/>
          </w:tcPr>
          <w:p w14:paraId="7BA95DF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0,058</w:t>
            </w:r>
          </w:p>
        </w:tc>
        <w:tc>
          <w:tcPr>
            <w:tcW w:w="277" w:type="pct"/>
            <w:shd w:val="clear" w:color="auto" w:fill="auto"/>
            <w:vAlign w:val="center"/>
          </w:tcPr>
          <w:p w14:paraId="2B86FF5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0,058</w:t>
            </w:r>
          </w:p>
        </w:tc>
      </w:tr>
      <w:tr w:rsidR="009D0E85" w:rsidRPr="0020099D" w14:paraId="07940EEE" w14:textId="77777777" w:rsidTr="00D66817">
        <w:trPr>
          <w:cantSplit/>
          <w:trHeight w:val="765"/>
          <w:jc w:val="center"/>
        </w:trPr>
        <w:tc>
          <w:tcPr>
            <w:tcW w:w="190" w:type="pct"/>
            <w:vMerge/>
            <w:shd w:val="clear" w:color="auto" w:fill="auto"/>
            <w:vAlign w:val="center"/>
          </w:tcPr>
          <w:p w14:paraId="006547F2" w14:textId="77777777" w:rsidR="009D0E85" w:rsidRPr="0020099D" w:rsidRDefault="009D0E85" w:rsidP="00D66817">
            <w:pPr>
              <w:jc w:val="center"/>
              <w:rPr>
                <w:rFonts w:ascii="Times New Roman" w:hAnsi="Times New Roman"/>
                <w:sz w:val="20"/>
                <w:szCs w:val="20"/>
              </w:rPr>
            </w:pPr>
          </w:p>
        </w:tc>
        <w:tc>
          <w:tcPr>
            <w:tcW w:w="970" w:type="pct"/>
            <w:vMerge/>
            <w:shd w:val="clear" w:color="auto" w:fill="auto"/>
            <w:vAlign w:val="center"/>
          </w:tcPr>
          <w:p w14:paraId="4885CCE1" w14:textId="77777777" w:rsidR="009D0E85" w:rsidRPr="0020099D" w:rsidRDefault="009D0E85" w:rsidP="00D66817">
            <w:pPr>
              <w:jc w:val="center"/>
              <w:rPr>
                <w:rFonts w:ascii="Times New Roman" w:hAnsi="Times New Roman"/>
                <w:sz w:val="20"/>
                <w:szCs w:val="20"/>
              </w:rPr>
            </w:pPr>
          </w:p>
        </w:tc>
        <w:tc>
          <w:tcPr>
            <w:tcW w:w="323" w:type="pct"/>
            <w:shd w:val="clear" w:color="auto" w:fill="auto"/>
            <w:vAlign w:val="center"/>
          </w:tcPr>
          <w:p w14:paraId="5011B5E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7 и более</w:t>
            </w:r>
          </w:p>
        </w:tc>
        <w:tc>
          <w:tcPr>
            <w:tcW w:w="277" w:type="pct"/>
            <w:shd w:val="clear" w:color="auto" w:fill="auto"/>
            <w:vAlign w:val="center"/>
          </w:tcPr>
          <w:p w14:paraId="527BF87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0,025</w:t>
            </w:r>
          </w:p>
        </w:tc>
        <w:tc>
          <w:tcPr>
            <w:tcW w:w="277" w:type="pct"/>
            <w:shd w:val="clear" w:color="auto" w:fill="auto"/>
            <w:vAlign w:val="center"/>
          </w:tcPr>
          <w:p w14:paraId="78F7EB1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0,025</w:t>
            </w:r>
          </w:p>
        </w:tc>
        <w:tc>
          <w:tcPr>
            <w:tcW w:w="313" w:type="pct"/>
            <w:shd w:val="clear" w:color="auto" w:fill="auto"/>
            <w:vAlign w:val="center"/>
          </w:tcPr>
          <w:p w14:paraId="5A03710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0,028</w:t>
            </w:r>
          </w:p>
        </w:tc>
        <w:tc>
          <w:tcPr>
            <w:tcW w:w="313" w:type="pct"/>
            <w:shd w:val="clear" w:color="auto" w:fill="auto"/>
            <w:vAlign w:val="center"/>
          </w:tcPr>
          <w:p w14:paraId="5113197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0,028</w:t>
            </w:r>
          </w:p>
        </w:tc>
        <w:tc>
          <w:tcPr>
            <w:tcW w:w="313" w:type="pct"/>
            <w:shd w:val="clear" w:color="auto" w:fill="auto"/>
            <w:vAlign w:val="center"/>
          </w:tcPr>
          <w:p w14:paraId="64C5C05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w:t>
            </w:r>
          </w:p>
        </w:tc>
        <w:tc>
          <w:tcPr>
            <w:tcW w:w="313" w:type="pct"/>
            <w:shd w:val="clear" w:color="auto" w:fill="auto"/>
            <w:vAlign w:val="center"/>
          </w:tcPr>
          <w:p w14:paraId="117124C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w:t>
            </w:r>
          </w:p>
        </w:tc>
        <w:tc>
          <w:tcPr>
            <w:tcW w:w="313" w:type="pct"/>
            <w:shd w:val="clear" w:color="auto" w:fill="auto"/>
            <w:vAlign w:val="center"/>
          </w:tcPr>
          <w:p w14:paraId="3C9C7ED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w:t>
            </w:r>
          </w:p>
        </w:tc>
        <w:tc>
          <w:tcPr>
            <w:tcW w:w="279" w:type="pct"/>
            <w:shd w:val="clear" w:color="auto" w:fill="auto"/>
            <w:vAlign w:val="center"/>
          </w:tcPr>
          <w:p w14:paraId="5ABBFAA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w:t>
            </w:r>
          </w:p>
        </w:tc>
        <w:tc>
          <w:tcPr>
            <w:tcW w:w="313" w:type="pct"/>
            <w:shd w:val="clear" w:color="auto" w:fill="auto"/>
            <w:vAlign w:val="center"/>
          </w:tcPr>
          <w:p w14:paraId="788C3AC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0,038</w:t>
            </w:r>
          </w:p>
        </w:tc>
        <w:tc>
          <w:tcPr>
            <w:tcW w:w="300" w:type="pct"/>
            <w:shd w:val="clear" w:color="auto" w:fill="auto"/>
            <w:vAlign w:val="center"/>
          </w:tcPr>
          <w:p w14:paraId="36B8ABA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0,038</w:t>
            </w:r>
          </w:p>
        </w:tc>
        <w:tc>
          <w:tcPr>
            <w:tcW w:w="231" w:type="pct"/>
            <w:shd w:val="clear" w:color="auto" w:fill="auto"/>
            <w:vAlign w:val="center"/>
          </w:tcPr>
          <w:p w14:paraId="659E162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c>
          <w:tcPr>
            <w:tcW w:w="277" w:type="pct"/>
            <w:shd w:val="clear" w:color="auto" w:fill="auto"/>
            <w:vAlign w:val="center"/>
          </w:tcPr>
          <w:p w14:paraId="7CC408D7"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r>
      <w:tr w:rsidR="009D0E85" w:rsidRPr="0020099D" w14:paraId="41A664F8" w14:textId="77777777" w:rsidTr="00D66817">
        <w:trPr>
          <w:cantSplit/>
          <w:trHeight w:val="765"/>
          <w:jc w:val="center"/>
        </w:trPr>
        <w:tc>
          <w:tcPr>
            <w:tcW w:w="190" w:type="pct"/>
            <w:vMerge w:val="restart"/>
            <w:shd w:val="clear" w:color="auto" w:fill="auto"/>
            <w:vAlign w:val="center"/>
          </w:tcPr>
          <w:p w14:paraId="560D667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4</w:t>
            </w:r>
          </w:p>
        </w:tc>
        <w:tc>
          <w:tcPr>
            <w:tcW w:w="970" w:type="pct"/>
            <w:vMerge w:val="restart"/>
            <w:shd w:val="clear" w:color="auto" w:fill="auto"/>
            <w:vAlign w:val="center"/>
          </w:tcPr>
          <w:p w14:paraId="5B202723"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 xml:space="preserve">Жилые помещения с централизованным водоснабжением, водоотведением и горячим водоснабжением, оборудованные ваннами длиной 1500 - </w:t>
            </w:r>
            <w:smartTag w:uri="urn:schemas-microsoft-com:office:smarttags" w:element="metricconverter">
              <w:smartTagPr>
                <w:attr w:name="ProductID" w:val="1700 мм"/>
              </w:smartTagPr>
              <w:r w:rsidRPr="0020099D">
                <w:rPr>
                  <w:rFonts w:ascii="Times New Roman" w:hAnsi="Times New Roman"/>
                  <w:sz w:val="20"/>
                  <w:szCs w:val="20"/>
                  <w:lang w:val="ru-RU"/>
                </w:rPr>
                <w:t>1700 мм</w:t>
              </w:r>
            </w:smartTag>
            <w:r w:rsidRPr="0020099D">
              <w:rPr>
                <w:rFonts w:ascii="Times New Roman" w:hAnsi="Times New Roman"/>
                <w:sz w:val="20"/>
                <w:szCs w:val="20"/>
                <w:lang w:val="ru-RU"/>
              </w:rPr>
              <w:t>, раковинами и душем</w:t>
            </w:r>
          </w:p>
        </w:tc>
        <w:tc>
          <w:tcPr>
            <w:tcW w:w="323" w:type="pct"/>
            <w:shd w:val="clear" w:color="auto" w:fill="auto"/>
            <w:vAlign w:val="center"/>
          </w:tcPr>
          <w:p w14:paraId="7B8A4FF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1 до 3</w:t>
            </w:r>
          </w:p>
        </w:tc>
        <w:tc>
          <w:tcPr>
            <w:tcW w:w="277" w:type="pct"/>
            <w:shd w:val="clear" w:color="auto" w:fill="auto"/>
            <w:vAlign w:val="center"/>
          </w:tcPr>
          <w:p w14:paraId="042B9AC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0,041</w:t>
            </w:r>
          </w:p>
        </w:tc>
        <w:tc>
          <w:tcPr>
            <w:tcW w:w="277" w:type="pct"/>
            <w:shd w:val="clear" w:color="auto" w:fill="auto"/>
            <w:vAlign w:val="center"/>
          </w:tcPr>
          <w:p w14:paraId="17DE173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0,041</w:t>
            </w:r>
          </w:p>
        </w:tc>
        <w:tc>
          <w:tcPr>
            <w:tcW w:w="313" w:type="pct"/>
            <w:shd w:val="clear" w:color="auto" w:fill="auto"/>
            <w:vAlign w:val="center"/>
          </w:tcPr>
          <w:p w14:paraId="3E2D7F0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0,045</w:t>
            </w:r>
          </w:p>
        </w:tc>
        <w:tc>
          <w:tcPr>
            <w:tcW w:w="313" w:type="pct"/>
            <w:shd w:val="clear" w:color="auto" w:fill="auto"/>
            <w:vAlign w:val="center"/>
          </w:tcPr>
          <w:p w14:paraId="726F3EE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0,045</w:t>
            </w:r>
          </w:p>
        </w:tc>
        <w:tc>
          <w:tcPr>
            <w:tcW w:w="313" w:type="pct"/>
            <w:shd w:val="clear" w:color="auto" w:fill="auto"/>
            <w:vAlign w:val="center"/>
          </w:tcPr>
          <w:p w14:paraId="30CC29F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0,049</w:t>
            </w:r>
          </w:p>
        </w:tc>
        <w:tc>
          <w:tcPr>
            <w:tcW w:w="313" w:type="pct"/>
            <w:shd w:val="clear" w:color="auto" w:fill="auto"/>
            <w:vAlign w:val="center"/>
          </w:tcPr>
          <w:p w14:paraId="23719AC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0,049</w:t>
            </w:r>
          </w:p>
        </w:tc>
        <w:tc>
          <w:tcPr>
            <w:tcW w:w="313" w:type="pct"/>
            <w:shd w:val="clear" w:color="auto" w:fill="auto"/>
            <w:vAlign w:val="center"/>
          </w:tcPr>
          <w:p w14:paraId="584AAB4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0,057</w:t>
            </w:r>
          </w:p>
        </w:tc>
        <w:tc>
          <w:tcPr>
            <w:tcW w:w="279" w:type="pct"/>
            <w:shd w:val="clear" w:color="auto" w:fill="auto"/>
            <w:vAlign w:val="center"/>
          </w:tcPr>
          <w:p w14:paraId="439A132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0,057</w:t>
            </w:r>
          </w:p>
        </w:tc>
        <w:tc>
          <w:tcPr>
            <w:tcW w:w="313" w:type="pct"/>
            <w:shd w:val="clear" w:color="auto" w:fill="auto"/>
            <w:vAlign w:val="center"/>
          </w:tcPr>
          <w:p w14:paraId="08DE37E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0,062</w:t>
            </w:r>
          </w:p>
        </w:tc>
        <w:tc>
          <w:tcPr>
            <w:tcW w:w="300" w:type="pct"/>
            <w:shd w:val="clear" w:color="auto" w:fill="auto"/>
            <w:vAlign w:val="center"/>
          </w:tcPr>
          <w:p w14:paraId="5014811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0,062</w:t>
            </w:r>
          </w:p>
        </w:tc>
        <w:tc>
          <w:tcPr>
            <w:tcW w:w="231" w:type="pct"/>
            <w:shd w:val="clear" w:color="auto" w:fill="auto"/>
            <w:vAlign w:val="center"/>
          </w:tcPr>
          <w:p w14:paraId="3DA97B8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0,066</w:t>
            </w:r>
          </w:p>
        </w:tc>
        <w:tc>
          <w:tcPr>
            <w:tcW w:w="277" w:type="pct"/>
            <w:shd w:val="clear" w:color="auto" w:fill="auto"/>
            <w:vAlign w:val="center"/>
          </w:tcPr>
          <w:p w14:paraId="29F546B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0,066</w:t>
            </w:r>
          </w:p>
        </w:tc>
      </w:tr>
      <w:tr w:rsidR="009D0E85" w:rsidRPr="0020099D" w14:paraId="0EBB87BE" w14:textId="77777777" w:rsidTr="00D66817">
        <w:trPr>
          <w:cantSplit/>
          <w:trHeight w:val="765"/>
          <w:jc w:val="center"/>
        </w:trPr>
        <w:tc>
          <w:tcPr>
            <w:tcW w:w="190" w:type="pct"/>
            <w:vMerge/>
            <w:shd w:val="clear" w:color="auto" w:fill="auto"/>
            <w:vAlign w:val="center"/>
          </w:tcPr>
          <w:p w14:paraId="277C686B" w14:textId="77777777" w:rsidR="009D0E85" w:rsidRPr="0020099D" w:rsidRDefault="009D0E85" w:rsidP="00D66817">
            <w:pPr>
              <w:jc w:val="center"/>
              <w:rPr>
                <w:rFonts w:ascii="Times New Roman" w:hAnsi="Times New Roman"/>
                <w:sz w:val="20"/>
                <w:szCs w:val="20"/>
              </w:rPr>
            </w:pPr>
          </w:p>
        </w:tc>
        <w:tc>
          <w:tcPr>
            <w:tcW w:w="970" w:type="pct"/>
            <w:vMerge/>
            <w:shd w:val="clear" w:color="auto" w:fill="auto"/>
            <w:vAlign w:val="center"/>
          </w:tcPr>
          <w:p w14:paraId="6ABEA10B" w14:textId="77777777" w:rsidR="009D0E85" w:rsidRPr="0020099D" w:rsidRDefault="009D0E85" w:rsidP="00D66817">
            <w:pPr>
              <w:jc w:val="center"/>
              <w:rPr>
                <w:rFonts w:ascii="Times New Roman" w:hAnsi="Times New Roman"/>
                <w:sz w:val="20"/>
                <w:szCs w:val="20"/>
              </w:rPr>
            </w:pPr>
          </w:p>
        </w:tc>
        <w:tc>
          <w:tcPr>
            <w:tcW w:w="323" w:type="pct"/>
            <w:shd w:val="clear" w:color="auto" w:fill="auto"/>
            <w:vAlign w:val="center"/>
          </w:tcPr>
          <w:p w14:paraId="2E350A7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4 до 6</w:t>
            </w:r>
          </w:p>
        </w:tc>
        <w:tc>
          <w:tcPr>
            <w:tcW w:w="277" w:type="pct"/>
            <w:shd w:val="clear" w:color="auto" w:fill="auto"/>
            <w:vAlign w:val="center"/>
          </w:tcPr>
          <w:p w14:paraId="43DF97E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0,036</w:t>
            </w:r>
          </w:p>
        </w:tc>
        <w:tc>
          <w:tcPr>
            <w:tcW w:w="277" w:type="pct"/>
            <w:shd w:val="clear" w:color="auto" w:fill="auto"/>
            <w:vAlign w:val="center"/>
          </w:tcPr>
          <w:p w14:paraId="73D256F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0,036</w:t>
            </w:r>
          </w:p>
        </w:tc>
        <w:tc>
          <w:tcPr>
            <w:tcW w:w="313" w:type="pct"/>
            <w:shd w:val="clear" w:color="auto" w:fill="auto"/>
            <w:vAlign w:val="center"/>
          </w:tcPr>
          <w:p w14:paraId="676060A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c>
          <w:tcPr>
            <w:tcW w:w="313" w:type="pct"/>
            <w:shd w:val="clear" w:color="auto" w:fill="auto"/>
            <w:vAlign w:val="center"/>
          </w:tcPr>
          <w:p w14:paraId="7769F0B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c>
          <w:tcPr>
            <w:tcW w:w="313" w:type="pct"/>
            <w:shd w:val="clear" w:color="auto" w:fill="auto"/>
            <w:vAlign w:val="center"/>
          </w:tcPr>
          <w:p w14:paraId="36447FD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0,043</w:t>
            </w:r>
          </w:p>
        </w:tc>
        <w:tc>
          <w:tcPr>
            <w:tcW w:w="313" w:type="pct"/>
            <w:shd w:val="clear" w:color="auto" w:fill="auto"/>
            <w:vAlign w:val="center"/>
          </w:tcPr>
          <w:p w14:paraId="7CE9092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0,043</w:t>
            </w:r>
          </w:p>
        </w:tc>
        <w:tc>
          <w:tcPr>
            <w:tcW w:w="313" w:type="pct"/>
            <w:shd w:val="clear" w:color="auto" w:fill="auto"/>
            <w:vAlign w:val="center"/>
          </w:tcPr>
          <w:p w14:paraId="1312451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w:t>
            </w:r>
          </w:p>
        </w:tc>
        <w:tc>
          <w:tcPr>
            <w:tcW w:w="279" w:type="pct"/>
            <w:shd w:val="clear" w:color="auto" w:fill="auto"/>
            <w:vAlign w:val="center"/>
          </w:tcPr>
          <w:p w14:paraId="3EF238E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w:t>
            </w:r>
          </w:p>
        </w:tc>
        <w:tc>
          <w:tcPr>
            <w:tcW w:w="313" w:type="pct"/>
            <w:shd w:val="clear" w:color="auto" w:fill="auto"/>
            <w:vAlign w:val="center"/>
          </w:tcPr>
          <w:p w14:paraId="6D7D1DA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0,054</w:t>
            </w:r>
          </w:p>
        </w:tc>
        <w:tc>
          <w:tcPr>
            <w:tcW w:w="300" w:type="pct"/>
            <w:shd w:val="clear" w:color="auto" w:fill="auto"/>
            <w:vAlign w:val="center"/>
          </w:tcPr>
          <w:p w14:paraId="73E76A8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0,054</w:t>
            </w:r>
          </w:p>
        </w:tc>
        <w:tc>
          <w:tcPr>
            <w:tcW w:w="231" w:type="pct"/>
            <w:shd w:val="clear" w:color="auto" w:fill="auto"/>
            <w:vAlign w:val="center"/>
          </w:tcPr>
          <w:p w14:paraId="0FEFB02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0,058</w:t>
            </w:r>
          </w:p>
        </w:tc>
        <w:tc>
          <w:tcPr>
            <w:tcW w:w="277" w:type="pct"/>
            <w:shd w:val="clear" w:color="auto" w:fill="auto"/>
            <w:vAlign w:val="center"/>
          </w:tcPr>
          <w:p w14:paraId="7946085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0,058</w:t>
            </w:r>
          </w:p>
        </w:tc>
      </w:tr>
      <w:tr w:rsidR="009D0E85" w:rsidRPr="0020099D" w14:paraId="59F9E5A1" w14:textId="77777777" w:rsidTr="00D66817">
        <w:trPr>
          <w:cantSplit/>
          <w:trHeight w:val="765"/>
          <w:jc w:val="center"/>
        </w:trPr>
        <w:tc>
          <w:tcPr>
            <w:tcW w:w="190" w:type="pct"/>
            <w:vMerge/>
            <w:shd w:val="clear" w:color="auto" w:fill="auto"/>
            <w:vAlign w:val="center"/>
          </w:tcPr>
          <w:p w14:paraId="4B534117" w14:textId="77777777" w:rsidR="009D0E85" w:rsidRPr="0020099D" w:rsidRDefault="009D0E85" w:rsidP="00D66817">
            <w:pPr>
              <w:jc w:val="center"/>
              <w:rPr>
                <w:rFonts w:ascii="Times New Roman" w:hAnsi="Times New Roman"/>
                <w:sz w:val="20"/>
                <w:szCs w:val="20"/>
              </w:rPr>
            </w:pPr>
          </w:p>
        </w:tc>
        <w:tc>
          <w:tcPr>
            <w:tcW w:w="970" w:type="pct"/>
            <w:vMerge/>
            <w:shd w:val="clear" w:color="auto" w:fill="auto"/>
            <w:vAlign w:val="center"/>
          </w:tcPr>
          <w:p w14:paraId="53F4EA9E" w14:textId="77777777" w:rsidR="009D0E85" w:rsidRPr="0020099D" w:rsidRDefault="009D0E85" w:rsidP="00D66817">
            <w:pPr>
              <w:jc w:val="center"/>
              <w:rPr>
                <w:rFonts w:ascii="Times New Roman" w:hAnsi="Times New Roman"/>
                <w:sz w:val="20"/>
                <w:szCs w:val="20"/>
              </w:rPr>
            </w:pPr>
          </w:p>
        </w:tc>
        <w:tc>
          <w:tcPr>
            <w:tcW w:w="323" w:type="pct"/>
            <w:shd w:val="clear" w:color="auto" w:fill="auto"/>
            <w:vAlign w:val="center"/>
          </w:tcPr>
          <w:p w14:paraId="75D9926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7 и более</w:t>
            </w:r>
          </w:p>
        </w:tc>
        <w:tc>
          <w:tcPr>
            <w:tcW w:w="277" w:type="pct"/>
            <w:shd w:val="clear" w:color="auto" w:fill="auto"/>
            <w:vAlign w:val="center"/>
          </w:tcPr>
          <w:p w14:paraId="36D16B0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0,025</w:t>
            </w:r>
          </w:p>
        </w:tc>
        <w:tc>
          <w:tcPr>
            <w:tcW w:w="277" w:type="pct"/>
            <w:shd w:val="clear" w:color="auto" w:fill="auto"/>
            <w:vAlign w:val="center"/>
          </w:tcPr>
          <w:p w14:paraId="1B04CD6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0,025</w:t>
            </w:r>
          </w:p>
        </w:tc>
        <w:tc>
          <w:tcPr>
            <w:tcW w:w="313" w:type="pct"/>
            <w:shd w:val="clear" w:color="auto" w:fill="auto"/>
            <w:vAlign w:val="center"/>
          </w:tcPr>
          <w:p w14:paraId="2249CA8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0,028</w:t>
            </w:r>
          </w:p>
        </w:tc>
        <w:tc>
          <w:tcPr>
            <w:tcW w:w="313" w:type="pct"/>
            <w:shd w:val="clear" w:color="auto" w:fill="auto"/>
            <w:vAlign w:val="center"/>
          </w:tcPr>
          <w:p w14:paraId="03EB878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0,028</w:t>
            </w:r>
          </w:p>
        </w:tc>
        <w:tc>
          <w:tcPr>
            <w:tcW w:w="313" w:type="pct"/>
            <w:shd w:val="clear" w:color="auto" w:fill="auto"/>
            <w:vAlign w:val="center"/>
          </w:tcPr>
          <w:p w14:paraId="7DBAB10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w:t>
            </w:r>
          </w:p>
        </w:tc>
        <w:tc>
          <w:tcPr>
            <w:tcW w:w="313" w:type="pct"/>
            <w:shd w:val="clear" w:color="auto" w:fill="auto"/>
            <w:vAlign w:val="center"/>
          </w:tcPr>
          <w:p w14:paraId="7E27920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w:t>
            </w:r>
          </w:p>
        </w:tc>
        <w:tc>
          <w:tcPr>
            <w:tcW w:w="313" w:type="pct"/>
            <w:shd w:val="clear" w:color="auto" w:fill="auto"/>
            <w:vAlign w:val="center"/>
          </w:tcPr>
          <w:p w14:paraId="4F1AAB1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w:t>
            </w:r>
          </w:p>
        </w:tc>
        <w:tc>
          <w:tcPr>
            <w:tcW w:w="279" w:type="pct"/>
            <w:shd w:val="clear" w:color="auto" w:fill="auto"/>
            <w:vAlign w:val="center"/>
          </w:tcPr>
          <w:p w14:paraId="4D22EF1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w:t>
            </w:r>
          </w:p>
        </w:tc>
        <w:tc>
          <w:tcPr>
            <w:tcW w:w="313" w:type="pct"/>
            <w:shd w:val="clear" w:color="auto" w:fill="auto"/>
            <w:vAlign w:val="center"/>
          </w:tcPr>
          <w:p w14:paraId="503A4B3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0,038</w:t>
            </w:r>
          </w:p>
        </w:tc>
        <w:tc>
          <w:tcPr>
            <w:tcW w:w="300" w:type="pct"/>
            <w:shd w:val="clear" w:color="auto" w:fill="auto"/>
            <w:vAlign w:val="center"/>
          </w:tcPr>
          <w:p w14:paraId="6764A0B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0,038</w:t>
            </w:r>
          </w:p>
        </w:tc>
        <w:tc>
          <w:tcPr>
            <w:tcW w:w="231" w:type="pct"/>
            <w:shd w:val="clear" w:color="auto" w:fill="auto"/>
            <w:vAlign w:val="center"/>
          </w:tcPr>
          <w:p w14:paraId="1A75C87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c>
          <w:tcPr>
            <w:tcW w:w="277" w:type="pct"/>
            <w:shd w:val="clear" w:color="auto" w:fill="auto"/>
            <w:vAlign w:val="center"/>
          </w:tcPr>
          <w:p w14:paraId="339799F4"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w:t>
            </w:r>
          </w:p>
        </w:tc>
      </w:tr>
      <w:tr w:rsidR="009D0E85" w:rsidRPr="0020099D" w14:paraId="032BB9FC" w14:textId="77777777" w:rsidTr="00D66817">
        <w:trPr>
          <w:cantSplit/>
          <w:trHeight w:val="765"/>
          <w:jc w:val="center"/>
        </w:trPr>
        <w:tc>
          <w:tcPr>
            <w:tcW w:w="190" w:type="pct"/>
            <w:shd w:val="clear" w:color="auto" w:fill="auto"/>
            <w:vAlign w:val="center"/>
          </w:tcPr>
          <w:p w14:paraId="62EB2FF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5</w:t>
            </w:r>
          </w:p>
        </w:tc>
        <w:tc>
          <w:tcPr>
            <w:tcW w:w="970" w:type="pct"/>
            <w:shd w:val="clear" w:color="auto" w:fill="auto"/>
            <w:vAlign w:val="center"/>
          </w:tcPr>
          <w:p w14:paraId="739C3F2B"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в общежитиях с водопроводом и с общими душевыми</w:t>
            </w:r>
          </w:p>
        </w:tc>
        <w:tc>
          <w:tcPr>
            <w:tcW w:w="323" w:type="pct"/>
            <w:shd w:val="clear" w:color="auto" w:fill="auto"/>
            <w:vAlign w:val="center"/>
          </w:tcPr>
          <w:p w14:paraId="4C303B0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4 до 6</w:t>
            </w:r>
          </w:p>
        </w:tc>
        <w:tc>
          <w:tcPr>
            <w:tcW w:w="277" w:type="pct"/>
            <w:shd w:val="clear" w:color="auto" w:fill="auto"/>
            <w:vAlign w:val="center"/>
          </w:tcPr>
          <w:p w14:paraId="715620E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0,037</w:t>
            </w:r>
          </w:p>
        </w:tc>
        <w:tc>
          <w:tcPr>
            <w:tcW w:w="277" w:type="pct"/>
            <w:shd w:val="clear" w:color="auto" w:fill="auto"/>
            <w:vAlign w:val="center"/>
          </w:tcPr>
          <w:p w14:paraId="10388307"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0,037</w:t>
            </w:r>
          </w:p>
        </w:tc>
        <w:tc>
          <w:tcPr>
            <w:tcW w:w="313" w:type="pct"/>
            <w:shd w:val="clear" w:color="auto" w:fill="auto"/>
            <w:vAlign w:val="center"/>
          </w:tcPr>
          <w:p w14:paraId="6307600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0,041</w:t>
            </w:r>
          </w:p>
        </w:tc>
        <w:tc>
          <w:tcPr>
            <w:tcW w:w="313" w:type="pct"/>
            <w:shd w:val="clear" w:color="auto" w:fill="auto"/>
            <w:vAlign w:val="center"/>
          </w:tcPr>
          <w:p w14:paraId="2CFB1CF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0,041</w:t>
            </w:r>
          </w:p>
        </w:tc>
        <w:tc>
          <w:tcPr>
            <w:tcW w:w="313" w:type="pct"/>
            <w:shd w:val="clear" w:color="auto" w:fill="auto"/>
            <w:vAlign w:val="center"/>
          </w:tcPr>
          <w:p w14:paraId="389333A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0,044</w:t>
            </w:r>
          </w:p>
        </w:tc>
        <w:tc>
          <w:tcPr>
            <w:tcW w:w="313" w:type="pct"/>
            <w:shd w:val="clear" w:color="auto" w:fill="auto"/>
            <w:vAlign w:val="center"/>
          </w:tcPr>
          <w:p w14:paraId="02326F0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0,044</w:t>
            </w:r>
          </w:p>
        </w:tc>
        <w:tc>
          <w:tcPr>
            <w:tcW w:w="313" w:type="pct"/>
            <w:shd w:val="clear" w:color="auto" w:fill="auto"/>
            <w:vAlign w:val="center"/>
          </w:tcPr>
          <w:p w14:paraId="63DA510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0,052</w:t>
            </w:r>
          </w:p>
        </w:tc>
        <w:tc>
          <w:tcPr>
            <w:tcW w:w="279" w:type="pct"/>
            <w:shd w:val="clear" w:color="auto" w:fill="auto"/>
            <w:vAlign w:val="center"/>
          </w:tcPr>
          <w:p w14:paraId="49648D6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0,052</w:t>
            </w:r>
          </w:p>
        </w:tc>
        <w:tc>
          <w:tcPr>
            <w:tcW w:w="313" w:type="pct"/>
            <w:shd w:val="clear" w:color="auto" w:fill="auto"/>
            <w:vAlign w:val="center"/>
          </w:tcPr>
          <w:p w14:paraId="3191C14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0,056</w:t>
            </w:r>
          </w:p>
        </w:tc>
        <w:tc>
          <w:tcPr>
            <w:tcW w:w="300" w:type="pct"/>
            <w:shd w:val="clear" w:color="auto" w:fill="auto"/>
            <w:vAlign w:val="center"/>
          </w:tcPr>
          <w:p w14:paraId="3FB062E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0,056</w:t>
            </w:r>
          </w:p>
        </w:tc>
        <w:tc>
          <w:tcPr>
            <w:tcW w:w="231" w:type="pct"/>
            <w:shd w:val="clear" w:color="auto" w:fill="auto"/>
            <w:vAlign w:val="center"/>
          </w:tcPr>
          <w:p w14:paraId="6CCE6ABD"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0,059</w:t>
            </w:r>
          </w:p>
        </w:tc>
        <w:tc>
          <w:tcPr>
            <w:tcW w:w="277" w:type="pct"/>
            <w:shd w:val="clear" w:color="auto" w:fill="auto"/>
            <w:vAlign w:val="center"/>
          </w:tcPr>
          <w:p w14:paraId="45E1D16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0,059</w:t>
            </w:r>
          </w:p>
        </w:tc>
      </w:tr>
      <w:tr w:rsidR="009D0E85" w:rsidRPr="0020099D" w14:paraId="19B41083" w14:textId="77777777" w:rsidTr="00D66817">
        <w:trPr>
          <w:cantSplit/>
          <w:trHeight w:val="765"/>
          <w:jc w:val="center"/>
        </w:trPr>
        <w:tc>
          <w:tcPr>
            <w:tcW w:w="190" w:type="pct"/>
            <w:shd w:val="clear" w:color="auto" w:fill="auto"/>
            <w:vAlign w:val="center"/>
          </w:tcPr>
          <w:p w14:paraId="3F8AB04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lastRenderedPageBreak/>
              <w:t>6</w:t>
            </w:r>
          </w:p>
        </w:tc>
        <w:tc>
          <w:tcPr>
            <w:tcW w:w="970" w:type="pct"/>
            <w:shd w:val="clear" w:color="auto" w:fill="auto"/>
            <w:vAlign w:val="center"/>
          </w:tcPr>
          <w:p w14:paraId="469A0C7B"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Жилые помещения в общежитиях с водопроводом и с общими кухнями и блоками душевых на этажах при жилых комнатах в каждой секции здания</w:t>
            </w:r>
          </w:p>
        </w:tc>
        <w:tc>
          <w:tcPr>
            <w:tcW w:w="323" w:type="pct"/>
            <w:shd w:val="clear" w:color="auto" w:fill="auto"/>
            <w:vAlign w:val="center"/>
          </w:tcPr>
          <w:p w14:paraId="1EDDB65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от 6 и более</w:t>
            </w:r>
          </w:p>
        </w:tc>
        <w:tc>
          <w:tcPr>
            <w:tcW w:w="277" w:type="pct"/>
            <w:shd w:val="clear" w:color="auto" w:fill="auto"/>
            <w:vAlign w:val="center"/>
          </w:tcPr>
          <w:p w14:paraId="3AA99B9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0,062</w:t>
            </w:r>
          </w:p>
        </w:tc>
        <w:tc>
          <w:tcPr>
            <w:tcW w:w="277" w:type="pct"/>
            <w:shd w:val="clear" w:color="auto" w:fill="auto"/>
            <w:vAlign w:val="center"/>
          </w:tcPr>
          <w:p w14:paraId="17C21A1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0,062</w:t>
            </w:r>
          </w:p>
        </w:tc>
        <w:tc>
          <w:tcPr>
            <w:tcW w:w="313" w:type="pct"/>
            <w:shd w:val="clear" w:color="auto" w:fill="auto"/>
            <w:vAlign w:val="center"/>
          </w:tcPr>
          <w:p w14:paraId="0C6EB27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0,068</w:t>
            </w:r>
          </w:p>
        </w:tc>
        <w:tc>
          <w:tcPr>
            <w:tcW w:w="313" w:type="pct"/>
            <w:shd w:val="clear" w:color="auto" w:fill="auto"/>
            <w:vAlign w:val="center"/>
          </w:tcPr>
          <w:p w14:paraId="0DC1C3E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0,068</w:t>
            </w:r>
          </w:p>
        </w:tc>
        <w:tc>
          <w:tcPr>
            <w:tcW w:w="313" w:type="pct"/>
            <w:shd w:val="clear" w:color="auto" w:fill="auto"/>
            <w:vAlign w:val="center"/>
          </w:tcPr>
          <w:p w14:paraId="5D85E0C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0,074</w:t>
            </w:r>
          </w:p>
        </w:tc>
        <w:tc>
          <w:tcPr>
            <w:tcW w:w="313" w:type="pct"/>
            <w:shd w:val="clear" w:color="auto" w:fill="auto"/>
            <w:vAlign w:val="center"/>
          </w:tcPr>
          <w:p w14:paraId="740D9E17"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0,074</w:t>
            </w:r>
          </w:p>
        </w:tc>
        <w:tc>
          <w:tcPr>
            <w:tcW w:w="313" w:type="pct"/>
            <w:shd w:val="clear" w:color="auto" w:fill="auto"/>
            <w:vAlign w:val="center"/>
          </w:tcPr>
          <w:p w14:paraId="4976CA1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0,087</w:t>
            </w:r>
          </w:p>
        </w:tc>
        <w:tc>
          <w:tcPr>
            <w:tcW w:w="279" w:type="pct"/>
            <w:shd w:val="clear" w:color="auto" w:fill="auto"/>
            <w:vAlign w:val="center"/>
          </w:tcPr>
          <w:p w14:paraId="6D33F0B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0,087</w:t>
            </w:r>
          </w:p>
        </w:tc>
        <w:tc>
          <w:tcPr>
            <w:tcW w:w="313" w:type="pct"/>
            <w:shd w:val="clear" w:color="auto" w:fill="auto"/>
            <w:vAlign w:val="center"/>
          </w:tcPr>
          <w:p w14:paraId="7CA712F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0,093</w:t>
            </w:r>
          </w:p>
        </w:tc>
        <w:tc>
          <w:tcPr>
            <w:tcW w:w="300" w:type="pct"/>
            <w:shd w:val="clear" w:color="auto" w:fill="auto"/>
            <w:vAlign w:val="center"/>
          </w:tcPr>
          <w:p w14:paraId="30908B3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0,093</w:t>
            </w:r>
          </w:p>
        </w:tc>
        <w:tc>
          <w:tcPr>
            <w:tcW w:w="231" w:type="pct"/>
            <w:shd w:val="clear" w:color="auto" w:fill="auto"/>
            <w:vAlign w:val="center"/>
          </w:tcPr>
          <w:p w14:paraId="3438A673"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0,099</w:t>
            </w:r>
          </w:p>
        </w:tc>
        <w:tc>
          <w:tcPr>
            <w:tcW w:w="277" w:type="pct"/>
            <w:shd w:val="clear" w:color="auto" w:fill="auto"/>
            <w:vAlign w:val="center"/>
          </w:tcPr>
          <w:p w14:paraId="7C5666D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0,099</w:t>
            </w:r>
          </w:p>
        </w:tc>
      </w:tr>
    </w:tbl>
    <w:p w14:paraId="1EC7B749" w14:textId="77777777" w:rsidR="00761841" w:rsidRPr="0020099D" w:rsidRDefault="00761841" w:rsidP="00D66817">
      <w:pPr>
        <w:widowControl/>
        <w:spacing w:line="360" w:lineRule="auto"/>
        <w:jc w:val="both"/>
        <w:rPr>
          <w:rFonts w:ascii="Times New Roman" w:eastAsia="Times New Roman" w:hAnsi="Times New Roman"/>
        </w:rPr>
      </w:pPr>
      <w:bookmarkStart w:id="240" w:name="_Ref457155956"/>
    </w:p>
    <w:p w14:paraId="52BEF646" w14:textId="38F023F6" w:rsidR="009D0E85" w:rsidRPr="0020099D" w:rsidRDefault="009D0E85" w:rsidP="00D66817">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Таблица </w:t>
      </w:r>
      <w:bookmarkEnd w:id="240"/>
      <w:r w:rsidR="00304187" w:rsidRPr="0020099D">
        <w:rPr>
          <w:rFonts w:ascii="Times New Roman" w:eastAsia="Times New Roman" w:hAnsi="Times New Roman"/>
          <w:sz w:val="24"/>
          <w:lang w:val="ru-RU"/>
        </w:rPr>
        <w:t>5.</w:t>
      </w:r>
      <w:r w:rsidR="00BA3119">
        <w:rPr>
          <w:rFonts w:ascii="Times New Roman" w:eastAsia="Times New Roman" w:hAnsi="Times New Roman"/>
          <w:sz w:val="24"/>
          <w:lang w:val="ru-RU"/>
        </w:rPr>
        <w:t>7</w:t>
      </w:r>
      <w:r w:rsidRPr="0020099D">
        <w:rPr>
          <w:rFonts w:ascii="Times New Roman" w:eastAsia="Times New Roman" w:hAnsi="Times New Roman"/>
          <w:sz w:val="24"/>
          <w:lang w:val="ru-RU"/>
        </w:rPr>
        <w:t xml:space="preserve"> – Нормативы потребления коммунальных услуг по отоплению в жилых и не жилых помещениях </w:t>
      </w:r>
    </w:p>
    <w:tbl>
      <w:tblPr>
        <w:tblW w:w="5000" w:type="pct"/>
        <w:jc w:val="center"/>
        <w:tblCellMar>
          <w:top w:w="102" w:type="dxa"/>
          <w:left w:w="62" w:type="dxa"/>
          <w:bottom w:w="102" w:type="dxa"/>
          <w:right w:w="62" w:type="dxa"/>
        </w:tblCellMar>
        <w:tblLook w:val="0000" w:firstRow="0" w:lastRow="0" w:firstColumn="0" w:lastColumn="0" w:noHBand="0" w:noVBand="0"/>
      </w:tblPr>
      <w:tblGrid>
        <w:gridCol w:w="5614"/>
        <w:gridCol w:w="2728"/>
        <w:gridCol w:w="2850"/>
        <w:gridCol w:w="3651"/>
      </w:tblGrid>
      <w:tr w:rsidR="009D0E85" w:rsidRPr="0020099D" w14:paraId="5D6640B0" w14:textId="77777777" w:rsidTr="00EB5DAE">
        <w:trPr>
          <w:trHeight w:val="20"/>
          <w:tblHeader/>
          <w:jc w:val="center"/>
        </w:trPr>
        <w:tc>
          <w:tcPr>
            <w:tcW w:w="1891" w:type="pct"/>
            <w:tcBorders>
              <w:top w:val="single" w:sz="4" w:space="0" w:color="auto"/>
              <w:left w:val="single" w:sz="4" w:space="0" w:color="auto"/>
              <w:bottom w:val="single" w:sz="4" w:space="0" w:color="auto"/>
              <w:right w:val="single" w:sz="4" w:space="0" w:color="auto"/>
            </w:tcBorders>
            <w:vAlign w:val="center"/>
          </w:tcPr>
          <w:p w14:paraId="02FACB74"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Муниципальные районы, городские округа Томской области</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6A5BC37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Томский район, ЗАТО Северск</w:t>
            </w:r>
          </w:p>
        </w:tc>
      </w:tr>
      <w:tr w:rsidR="009D0E85" w:rsidRPr="00447ECE" w14:paraId="6B28CA9F" w14:textId="77777777" w:rsidTr="00EB5DAE">
        <w:trPr>
          <w:trHeight w:val="236"/>
          <w:tblHeader/>
          <w:jc w:val="center"/>
        </w:trPr>
        <w:tc>
          <w:tcPr>
            <w:tcW w:w="1891" w:type="pct"/>
            <w:vMerge w:val="restart"/>
            <w:tcBorders>
              <w:top w:val="single" w:sz="4" w:space="0" w:color="auto"/>
              <w:left w:val="single" w:sz="4" w:space="0" w:color="auto"/>
              <w:bottom w:val="single" w:sz="4" w:space="0" w:color="auto"/>
              <w:right w:val="single" w:sz="4" w:space="0" w:color="auto"/>
            </w:tcBorders>
            <w:vAlign w:val="center"/>
          </w:tcPr>
          <w:p w14:paraId="36CC80F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Категория многоквартирного (жилого) дома</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5E7C8C8C"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Норматив потребления в отопительный период (Гкал на 1 кв. м общей площади всех жилых и нежилых помещений в месяц)</w:t>
            </w:r>
          </w:p>
        </w:tc>
      </w:tr>
      <w:tr w:rsidR="009D0E85" w:rsidRPr="00447ECE" w14:paraId="34B1ED41" w14:textId="77777777" w:rsidTr="00EB5DAE">
        <w:trPr>
          <w:trHeight w:val="20"/>
          <w:tblHeader/>
          <w:jc w:val="center"/>
        </w:trPr>
        <w:tc>
          <w:tcPr>
            <w:tcW w:w="1891" w:type="pct"/>
            <w:vMerge/>
            <w:tcBorders>
              <w:top w:val="single" w:sz="4" w:space="0" w:color="auto"/>
              <w:left w:val="single" w:sz="4" w:space="0" w:color="auto"/>
              <w:bottom w:val="single" w:sz="4" w:space="0" w:color="auto"/>
              <w:right w:val="single" w:sz="4" w:space="0" w:color="auto"/>
            </w:tcBorders>
            <w:vAlign w:val="center"/>
          </w:tcPr>
          <w:p w14:paraId="16F227F5" w14:textId="77777777" w:rsidR="009D0E85" w:rsidRPr="0020099D" w:rsidRDefault="009D0E85" w:rsidP="00D66817">
            <w:pPr>
              <w:jc w:val="center"/>
              <w:rPr>
                <w:rFonts w:ascii="Times New Roman" w:hAnsi="Times New Roman"/>
                <w:sz w:val="20"/>
                <w:szCs w:val="20"/>
                <w:lang w:val="ru-RU"/>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62F38E96"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Многоквартирные и жилые дома со стенами из:</w:t>
            </w:r>
          </w:p>
        </w:tc>
      </w:tr>
      <w:tr w:rsidR="009D0E85" w:rsidRPr="00447ECE" w14:paraId="30828333" w14:textId="77777777" w:rsidTr="00EB5DAE">
        <w:trPr>
          <w:trHeight w:val="20"/>
          <w:tblHeader/>
          <w:jc w:val="center"/>
        </w:trPr>
        <w:tc>
          <w:tcPr>
            <w:tcW w:w="1891" w:type="pct"/>
            <w:vMerge/>
            <w:tcBorders>
              <w:top w:val="single" w:sz="4" w:space="0" w:color="auto"/>
              <w:left w:val="single" w:sz="4" w:space="0" w:color="auto"/>
              <w:bottom w:val="single" w:sz="4" w:space="0" w:color="auto"/>
              <w:right w:val="single" w:sz="4" w:space="0" w:color="auto"/>
            </w:tcBorders>
            <w:vAlign w:val="center"/>
          </w:tcPr>
          <w:p w14:paraId="28E7AB82" w14:textId="77777777" w:rsidR="009D0E85" w:rsidRPr="0020099D" w:rsidRDefault="009D0E85" w:rsidP="00D66817">
            <w:pPr>
              <w:jc w:val="center"/>
              <w:rPr>
                <w:rFonts w:ascii="Times New Roman" w:hAnsi="Times New Roman"/>
                <w:sz w:val="20"/>
                <w:szCs w:val="20"/>
                <w:lang w:val="ru-RU"/>
              </w:rPr>
            </w:pPr>
          </w:p>
        </w:tc>
        <w:tc>
          <w:tcPr>
            <w:tcW w:w="919" w:type="pct"/>
            <w:tcBorders>
              <w:top w:val="single" w:sz="4" w:space="0" w:color="auto"/>
              <w:left w:val="single" w:sz="4" w:space="0" w:color="auto"/>
              <w:bottom w:val="single" w:sz="4" w:space="0" w:color="auto"/>
              <w:right w:val="single" w:sz="4" w:space="0" w:color="auto"/>
            </w:tcBorders>
            <w:vAlign w:val="center"/>
          </w:tcPr>
          <w:p w14:paraId="5AAB6C59"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камня, кирпича</w:t>
            </w:r>
          </w:p>
        </w:tc>
        <w:tc>
          <w:tcPr>
            <w:tcW w:w="960" w:type="pct"/>
            <w:tcBorders>
              <w:top w:val="single" w:sz="4" w:space="0" w:color="auto"/>
              <w:left w:val="single" w:sz="4" w:space="0" w:color="auto"/>
              <w:bottom w:val="single" w:sz="4" w:space="0" w:color="auto"/>
              <w:right w:val="single" w:sz="4" w:space="0" w:color="auto"/>
            </w:tcBorders>
            <w:vAlign w:val="center"/>
          </w:tcPr>
          <w:p w14:paraId="7D686F2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панелей, блоков</w:t>
            </w:r>
          </w:p>
        </w:tc>
        <w:tc>
          <w:tcPr>
            <w:tcW w:w="1230" w:type="pct"/>
            <w:tcBorders>
              <w:top w:val="single" w:sz="4" w:space="0" w:color="auto"/>
              <w:left w:val="single" w:sz="4" w:space="0" w:color="auto"/>
              <w:bottom w:val="single" w:sz="4" w:space="0" w:color="auto"/>
              <w:right w:val="single" w:sz="4" w:space="0" w:color="auto"/>
            </w:tcBorders>
            <w:vAlign w:val="center"/>
          </w:tcPr>
          <w:p w14:paraId="2A7DA07C"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дерева, смешанных и других материалов</w:t>
            </w:r>
          </w:p>
        </w:tc>
      </w:tr>
      <w:tr w:rsidR="009D0E85" w:rsidRPr="00447ECE" w14:paraId="2EF37E67" w14:textId="77777777" w:rsidTr="00EB5DAE">
        <w:trPr>
          <w:trHeight w:val="20"/>
          <w:tblHeader/>
          <w:jc w:val="center"/>
        </w:trPr>
        <w:tc>
          <w:tcPr>
            <w:tcW w:w="1891" w:type="pct"/>
            <w:tcBorders>
              <w:top w:val="single" w:sz="4" w:space="0" w:color="auto"/>
              <w:left w:val="single" w:sz="4" w:space="0" w:color="auto"/>
              <w:bottom w:val="single" w:sz="4" w:space="0" w:color="auto"/>
              <w:right w:val="single" w:sz="4" w:space="0" w:color="auto"/>
            </w:tcBorders>
            <w:vAlign w:val="center"/>
          </w:tcPr>
          <w:p w14:paraId="19F0005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Этажность</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2748CD2A"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многоквартирные и жилые дома до 1999 года постройки</w:t>
            </w:r>
          </w:p>
        </w:tc>
      </w:tr>
      <w:tr w:rsidR="009D0E85" w:rsidRPr="0020099D" w14:paraId="6A0520B9"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4E450D7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w:t>
            </w:r>
          </w:p>
        </w:tc>
        <w:tc>
          <w:tcPr>
            <w:tcW w:w="919" w:type="pct"/>
            <w:tcBorders>
              <w:top w:val="single" w:sz="4" w:space="0" w:color="auto"/>
              <w:left w:val="single" w:sz="4" w:space="0" w:color="auto"/>
              <w:bottom w:val="single" w:sz="4" w:space="0" w:color="auto"/>
              <w:right w:val="single" w:sz="4" w:space="0" w:color="auto"/>
            </w:tcBorders>
            <w:vAlign w:val="center"/>
          </w:tcPr>
          <w:p w14:paraId="4A222BC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0,0359</w:t>
            </w:r>
          </w:p>
        </w:tc>
        <w:tc>
          <w:tcPr>
            <w:tcW w:w="960" w:type="pct"/>
            <w:tcBorders>
              <w:top w:val="single" w:sz="4" w:space="0" w:color="auto"/>
              <w:left w:val="single" w:sz="4" w:space="0" w:color="auto"/>
              <w:bottom w:val="single" w:sz="4" w:space="0" w:color="auto"/>
              <w:right w:val="single" w:sz="4" w:space="0" w:color="auto"/>
            </w:tcBorders>
            <w:vAlign w:val="center"/>
          </w:tcPr>
          <w:p w14:paraId="1BF5545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0,0356</w:t>
            </w:r>
          </w:p>
        </w:tc>
        <w:tc>
          <w:tcPr>
            <w:tcW w:w="1230" w:type="pct"/>
            <w:tcBorders>
              <w:top w:val="single" w:sz="4" w:space="0" w:color="auto"/>
              <w:left w:val="single" w:sz="4" w:space="0" w:color="auto"/>
              <w:bottom w:val="single" w:sz="4" w:space="0" w:color="auto"/>
              <w:right w:val="single" w:sz="4" w:space="0" w:color="auto"/>
            </w:tcBorders>
            <w:vAlign w:val="center"/>
          </w:tcPr>
          <w:p w14:paraId="2DB0930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0,0359</w:t>
            </w:r>
          </w:p>
        </w:tc>
      </w:tr>
      <w:tr w:rsidR="009D0E85" w:rsidRPr="0020099D" w14:paraId="55A0CC7E"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61C5475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2</w:t>
            </w:r>
          </w:p>
        </w:tc>
        <w:tc>
          <w:tcPr>
            <w:tcW w:w="919" w:type="pct"/>
            <w:tcBorders>
              <w:top w:val="single" w:sz="4" w:space="0" w:color="auto"/>
              <w:left w:val="single" w:sz="4" w:space="0" w:color="auto"/>
              <w:bottom w:val="single" w:sz="4" w:space="0" w:color="auto"/>
              <w:right w:val="single" w:sz="4" w:space="0" w:color="auto"/>
            </w:tcBorders>
            <w:vAlign w:val="center"/>
          </w:tcPr>
          <w:p w14:paraId="684F21F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0,0359</w:t>
            </w:r>
          </w:p>
        </w:tc>
        <w:tc>
          <w:tcPr>
            <w:tcW w:w="960" w:type="pct"/>
            <w:tcBorders>
              <w:top w:val="single" w:sz="4" w:space="0" w:color="auto"/>
              <w:left w:val="single" w:sz="4" w:space="0" w:color="auto"/>
              <w:bottom w:val="single" w:sz="4" w:space="0" w:color="auto"/>
              <w:right w:val="single" w:sz="4" w:space="0" w:color="auto"/>
            </w:tcBorders>
            <w:vAlign w:val="center"/>
          </w:tcPr>
          <w:p w14:paraId="3ED795A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0,0362</w:t>
            </w:r>
          </w:p>
        </w:tc>
        <w:tc>
          <w:tcPr>
            <w:tcW w:w="1230" w:type="pct"/>
            <w:tcBorders>
              <w:top w:val="single" w:sz="4" w:space="0" w:color="auto"/>
              <w:left w:val="single" w:sz="4" w:space="0" w:color="auto"/>
              <w:bottom w:val="single" w:sz="4" w:space="0" w:color="auto"/>
              <w:right w:val="single" w:sz="4" w:space="0" w:color="auto"/>
            </w:tcBorders>
            <w:vAlign w:val="center"/>
          </w:tcPr>
          <w:p w14:paraId="6F9581C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0,0359</w:t>
            </w:r>
          </w:p>
        </w:tc>
      </w:tr>
      <w:tr w:rsidR="009D0E85" w:rsidRPr="0020099D" w14:paraId="7E02F354" w14:textId="77777777" w:rsidTr="00D66817">
        <w:trPr>
          <w:trHeight w:val="18"/>
          <w:jc w:val="center"/>
        </w:trPr>
        <w:tc>
          <w:tcPr>
            <w:tcW w:w="1891" w:type="pct"/>
            <w:tcBorders>
              <w:top w:val="single" w:sz="4" w:space="0" w:color="auto"/>
              <w:left w:val="single" w:sz="4" w:space="0" w:color="auto"/>
              <w:bottom w:val="single" w:sz="4" w:space="0" w:color="auto"/>
              <w:right w:val="single" w:sz="4" w:space="0" w:color="auto"/>
            </w:tcBorders>
            <w:vAlign w:val="center"/>
          </w:tcPr>
          <w:p w14:paraId="14D1DAE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3 - 4</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51C7EE04"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0,0288</w:t>
            </w:r>
          </w:p>
        </w:tc>
      </w:tr>
      <w:tr w:rsidR="009D0E85" w:rsidRPr="0020099D" w14:paraId="19415D3D"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523DE29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5 - 9</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2B2A851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0,0247</w:t>
            </w:r>
          </w:p>
        </w:tc>
      </w:tr>
      <w:tr w:rsidR="009D0E85" w:rsidRPr="0020099D" w14:paraId="3C7C5544"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7BA2AD5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10</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2AE208E7"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0,0241</w:t>
            </w:r>
          </w:p>
        </w:tc>
      </w:tr>
      <w:tr w:rsidR="009D0E85" w:rsidRPr="0020099D" w14:paraId="6694CE00"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08DFF942"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11</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136A0D8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w:t>
            </w:r>
          </w:p>
        </w:tc>
      </w:tr>
      <w:tr w:rsidR="009D0E85" w:rsidRPr="0020099D" w14:paraId="2A36ECB8"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75AFC26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lastRenderedPageBreak/>
              <w:t>12</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72C27CB4"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0,0238</w:t>
            </w:r>
          </w:p>
        </w:tc>
      </w:tr>
      <w:tr w:rsidR="009D0E85" w:rsidRPr="0020099D" w14:paraId="09357E25"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182414E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13</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3B42B564"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w:t>
            </w:r>
          </w:p>
        </w:tc>
      </w:tr>
      <w:tr w:rsidR="009D0E85" w:rsidRPr="0020099D" w14:paraId="313323B8"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6435097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14</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61B9D527"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0,0248</w:t>
            </w:r>
          </w:p>
        </w:tc>
      </w:tr>
      <w:tr w:rsidR="009D0E85" w:rsidRPr="0020099D" w14:paraId="552607DB"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11EE089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15</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73CB310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w:t>
            </w:r>
          </w:p>
        </w:tc>
      </w:tr>
      <w:tr w:rsidR="009D0E85" w:rsidRPr="0020099D" w14:paraId="16A54FC7"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2F083CB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16 и более</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6A0D2DDC"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0,0271</w:t>
            </w:r>
          </w:p>
        </w:tc>
      </w:tr>
      <w:tr w:rsidR="009D0E85" w:rsidRPr="00447ECE" w14:paraId="10CB2D94"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5EF24CA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Этажность</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10726CF8" w14:textId="77777777" w:rsidR="009D0E85" w:rsidRPr="0020099D" w:rsidRDefault="009D0E85" w:rsidP="00D66817">
            <w:pPr>
              <w:jc w:val="center"/>
              <w:rPr>
                <w:rFonts w:ascii="Times New Roman" w:hAnsi="Times New Roman"/>
                <w:sz w:val="20"/>
                <w:szCs w:val="20"/>
                <w:lang w:val="ru-RU"/>
              </w:rPr>
            </w:pPr>
            <w:r w:rsidRPr="0020099D">
              <w:rPr>
                <w:rFonts w:ascii="Times New Roman" w:hAnsi="Times New Roman"/>
                <w:sz w:val="20"/>
                <w:szCs w:val="20"/>
                <w:lang w:val="ru-RU"/>
              </w:rPr>
              <w:t>многоквартирные и жилые дома после 1999 года постройки</w:t>
            </w:r>
          </w:p>
        </w:tc>
      </w:tr>
      <w:tr w:rsidR="009D0E85" w:rsidRPr="0020099D" w14:paraId="320C7197"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5DA0452E"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688ADB5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0,0194</w:t>
            </w:r>
          </w:p>
        </w:tc>
      </w:tr>
      <w:tr w:rsidR="009D0E85" w:rsidRPr="0020099D" w14:paraId="53ED90BE"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226E8C6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2</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060DA13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0,0175</w:t>
            </w:r>
          </w:p>
        </w:tc>
      </w:tr>
      <w:tr w:rsidR="009D0E85" w:rsidRPr="0020099D" w14:paraId="277CC3E7"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5BD6AED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3</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55FEB544"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0,0177</w:t>
            </w:r>
          </w:p>
        </w:tc>
      </w:tr>
      <w:tr w:rsidR="009D0E85" w:rsidRPr="0020099D" w14:paraId="11CAD8B6"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7874325B"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4 - 5</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1CBCCB2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0,0155</w:t>
            </w:r>
          </w:p>
        </w:tc>
      </w:tr>
      <w:tr w:rsidR="009D0E85" w:rsidRPr="0020099D" w14:paraId="68A29944"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2DE8786A"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6 - 7</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4A603A1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0,0144</w:t>
            </w:r>
          </w:p>
        </w:tc>
      </w:tr>
      <w:tr w:rsidR="009D0E85" w:rsidRPr="0020099D" w14:paraId="1AA28736"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40DEB60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8</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3AF9C25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0,0138</w:t>
            </w:r>
          </w:p>
        </w:tc>
      </w:tr>
      <w:tr w:rsidR="009D0E85" w:rsidRPr="0020099D" w14:paraId="7BF0249E"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6829EE2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9</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2BA1DEE1"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0,0142</w:t>
            </w:r>
          </w:p>
        </w:tc>
      </w:tr>
      <w:tr w:rsidR="009D0E85" w:rsidRPr="0020099D" w14:paraId="69DD8E0F"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46B9BB28"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10</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5E4DCDD0"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0,0134</w:t>
            </w:r>
          </w:p>
        </w:tc>
      </w:tr>
      <w:tr w:rsidR="009D0E85" w:rsidRPr="0020099D" w14:paraId="2673A624"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739FCC0F"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11</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546449E5"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0,0127</w:t>
            </w:r>
          </w:p>
        </w:tc>
      </w:tr>
      <w:tr w:rsidR="009D0E85" w:rsidRPr="0020099D" w14:paraId="3B3490FE" w14:textId="77777777" w:rsidTr="00D66817">
        <w:trPr>
          <w:trHeight w:val="20"/>
          <w:jc w:val="center"/>
        </w:trPr>
        <w:tc>
          <w:tcPr>
            <w:tcW w:w="1891" w:type="pct"/>
            <w:tcBorders>
              <w:top w:val="single" w:sz="4" w:space="0" w:color="auto"/>
              <w:left w:val="single" w:sz="4" w:space="0" w:color="auto"/>
              <w:bottom w:val="single" w:sz="4" w:space="0" w:color="auto"/>
              <w:right w:val="single" w:sz="4" w:space="0" w:color="auto"/>
            </w:tcBorders>
            <w:vAlign w:val="center"/>
          </w:tcPr>
          <w:p w14:paraId="3DB985A6"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lastRenderedPageBreak/>
              <w:t>12 и более</w:t>
            </w:r>
          </w:p>
        </w:tc>
        <w:tc>
          <w:tcPr>
            <w:tcW w:w="3109" w:type="pct"/>
            <w:gridSpan w:val="3"/>
            <w:tcBorders>
              <w:top w:val="single" w:sz="4" w:space="0" w:color="auto"/>
              <w:left w:val="single" w:sz="4" w:space="0" w:color="auto"/>
              <w:bottom w:val="single" w:sz="4" w:space="0" w:color="auto"/>
              <w:right w:val="single" w:sz="4" w:space="0" w:color="auto"/>
            </w:tcBorders>
            <w:vAlign w:val="center"/>
          </w:tcPr>
          <w:p w14:paraId="11491197" w14:textId="77777777" w:rsidR="009D0E85" w:rsidRPr="0020099D" w:rsidRDefault="009D0E85" w:rsidP="00D66817">
            <w:pPr>
              <w:jc w:val="center"/>
              <w:rPr>
                <w:rFonts w:ascii="Times New Roman" w:hAnsi="Times New Roman"/>
                <w:sz w:val="20"/>
                <w:szCs w:val="20"/>
              </w:rPr>
            </w:pPr>
            <w:r w:rsidRPr="0020099D">
              <w:rPr>
                <w:rFonts w:ascii="Times New Roman" w:hAnsi="Times New Roman"/>
                <w:sz w:val="20"/>
                <w:szCs w:val="20"/>
              </w:rPr>
              <w:t>0,0134</w:t>
            </w:r>
          </w:p>
        </w:tc>
      </w:tr>
    </w:tbl>
    <w:p w14:paraId="6AAB3085" w14:textId="77777777" w:rsidR="009D0E85" w:rsidRPr="0020099D" w:rsidRDefault="009D0E85" w:rsidP="009D0E85"/>
    <w:p w14:paraId="44714CC3" w14:textId="77777777" w:rsidR="009D0E85" w:rsidRPr="0020099D" w:rsidRDefault="009D0E85" w:rsidP="009D0E85"/>
    <w:p w14:paraId="499AA4A3" w14:textId="77777777" w:rsidR="009D0E85" w:rsidRPr="0020099D" w:rsidRDefault="009D0E85" w:rsidP="009D0E85">
      <w:r w:rsidRPr="0020099D">
        <w:br w:type="page"/>
      </w:r>
    </w:p>
    <w:p w14:paraId="4CAAEC36" w14:textId="77777777" w:rsidR="009D0E85" w:rsidRPr="0020099D" w:rsidRDefault="009D0E85" w:rsidP="009D0E85">
      <w:pPr>
        <w:sectPr w:rsidR="009D0E85" w:rsidRPr="0020099D" w:rsidSect="009D0E85">
          <w:pgSz w:w="16838" w:h="11906" w:orient="landscape" w:code="9"/>
          <w:pgMar w:top="1134" w:right="851" w:bottom="567" w:left="1134" w:header="284" w:footer="340" w:gutter="0"/>
          <w:cols w:space="720"/>
        </w:sectPr>
      </w:pPr>
    </w:p>
    <w:p w14:paraId="5434BC24" w14:textId="0CEE034F" w:rsidR="009D0E85" w:rsidRPr="0020099D" w:rsidRDefault="009D0E85" w:rsidP="00ED0518">
      <w:pPr>
        <w:pStyle w:val="2"/>
        <w:rPr>
          <w:lang w:val="ru-RU"/>
        </w:rPr>
      </w:pPr>
      <w:bookmarkStart w:id="241" w:name="_Toc49372896"/>
      <w:bookmarkStart w:id="242" w:name="_Toc201744795"/>
      <w:r w:rsidRPr="0020099D">
        <w:rPr>
          <w:lang w:val="ru-RU"/>
        </w:rPr>
        <w:lastRenderedPageBreak/>
        <w:t>Сравнения величины договорной и фактической нагрузки на основании данных фактического отпуска тепловой энергии с коллекторов ТЭЦ</w:t>
      </w:r>
      <w:bookmarkEnd w:id="241"/>
      <w:bookmarkEnd w:id="242"/>
    </w:p>
    <w:p w14:paraId="479461B3" w14:textId="77777777" w:rsidR="00D66817" w:rsidRPr="0020099D" w:rsidRDefault="00D66817" w:rsidP="009D0E85">
      <w:pPr>
        <w:rPr>
          <w:lang w:val="ru-RU"/>
        </w:rPr>
      </w:pPr>
    </w:p>
    <w:p w14:paraId="6C5975DA" w14:textId="64D044EE" w:rsidR="00A45BCA" w:rsidRPr="0020099D" w:rsidRDefault="00A45BCA" w:rsidP="00ED0518">
      <w:pPr>
        <w:pStyle w:val="afff3"/>
      </w:pPr>
      <w:r w:rsidRPr="0020099D">
        <w:t>Анализ фактического теплопотребления абонентов ТЭЦ выполнен на основе данных о суточной температуре теплоносителя в подающем и обратном трубопроводах на выводах ТЭЦ и данных о суточном отпуске тепловой энергии в тепловые сети в отопительный период.</w:t>
      </w:r>
    </w:p>
    <w:p w14:paraId="24F13A07" w14:textId="094EAC39" w:rsidR="00A45BCA" w:rsidRPr="0020099D" w:rsidRDefault="00A45BCA" w:rsidP="00ED0518">
      <w:pPr>
        <w:pStyle w:val="afff3"/>
        <w:rPr>
          <w:szCs w:val="24"/>
        </w:rPr>
      </w:pPr>
      <w:r w:rsidRPr="0020099D">
        <w:t>Широкий диапазон температур наружного воздуха в отопительный период в 202</w:t>
      </w:r>
      <w:r w:rsidR="002024BB">
        <w:t>4</w:t>
      </w:r>
      <w:r w:rsidRPr="0020099D">
        <w:t xml:space="preserve"> году позволяет построить зависимость отпуска тепловой энергии от температуры наружного воздуха. Полученные данные позволяют определить максимальный фактический отпуск при расчетной температуре в предположеии отсутствия </w:t>
      </w:r>
      <w:r w:rsidRPr="0020099D">
        <w:rPr>
          <w:szCs w:val="24"/>
        </w:rPr>
        <w:t>срезки температурного графика. Данная величина используется лля расчета фактической присоединенной нагрузки.</w:t>
      </w:r>
    </w:p>
    <w:p w14:paraId="2CC425B2" w14:textId="232452D3" w:rsidR="00E61325" w:rsidRPr="0020099D" w:rsidRDefault="00C122FD" w:rsidP="00E61325">
      <w:pPr>
        <w:widowControl/>
        <w:spacing w:line="360" w:lineRule="auto"/>
        <w:jc w:val="center"/>
        <w:rPr>
          <w:rFonts w:ascii="Times New Roman" w:eastAsia="Times New Roman" w:hAnsi="Times New Roman"/>
          <w:sz w:val="24"/>
          <w:szCs w:val="24"/>
          <w:lang w:val="ru-RU"/>
        </w:rPr>
      </w:pPr>
      <w:r>
        <w:rPr>
          <w:noProof/>
          <w:lang w:val="ru-RU" w:eastAsia="ru-RU"/>
        </w:rPr>
        <w:drawing>
          <wp:inline distT="0" distB="0" distL="0" distR="0" wp14:anchorId="438A34B4" wp14:editId="46794B31">
            <wp:extent cx="5054600" cy="3539067"/>
            <wp:effectExtent l="0" t="0" r="12700" b="444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6FD4987F" w14:textId="2BA46EDF" w:rsidR="00E61325" w:rsidRPr="0020099D" w:rsidRDefault="00E61325" w:rsidP="00E61325">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5.</w:t>
      </w:r>
      <w:r w:rsidRPr="00C122FD">
        <w:rPr>
          <w:rFonts w:ascii="Times New Roman" w:eastAsia="Times New Roman" w:hAnsi="Times New Roman"/>
          <w:sz w:val="24"/>
          <w:szCs w:val="24"/>
          <w:lang w:val="ru-RU"/>
        </w:rPr>
        <w:t>1 – Определение расчетной тепловой нагрузки на коллекторе ТЭЦ</w:t>
      </w:r>
    </w:p>
    <w:p w14:paraId="7C2DCD88" w14:textId="77777777" w:rsidR="00ED0518" w:rsidRPr="0020099D" w:rsidRDefault="00ED0518" w:rsidP="00E61325">
      <w:pPr>
        <w:widowControl/>
        <w:spacing w:line="360" w:lineRule="auto"/>
        <w:jc w:val="center"/>
        <w:rPr>
          <w:rFonts w:ascii="Times New Roman" w:eastAsia="Times New Roman" w:hAnsi="Times New Roman"/>
          <w:sz w:val="24"/>
          <w:szCs w:val="24"/>
          <w:lang w:val="ru-RU"/>
        </w:rPr>
      </w:pPr>
    </w:p>
    <w:p w14:paraId="7A2D188D" w14:textId="051F2732" w:rsidR="00E61325" w:rsidRPr="0020099D" w:rsidRDefault="00E61325" w:rsidP="00ED0518">
      <w:pPr>
        <w:pStyle w:val="afff3"/>
      </w:pPr>
      <w:r w:rsidRPr="0020099D">
        <w:t xml:space="preserve">Для пересчета данных </w:t>
      </w:r>
      <w:r w:rsidR="00D93511">
        <w:t>нагрузке</w:t>
      </w:r>
      <w:r w:rsidRPr="0020099D">
        <w:t xml:space="preserve"> из диапазона регулирования на расчетную температуру для проектирования систем отопления были использованы положения:</w:t>
      </w:r>
    </w:p>
    <w:p w14:paraId="13AF9D5E" w14:textId="292FB966" w:rsidR="00E61325" w:rsidRPr="0020099D" w:rsidRDefault="00E61325" w:rsidP="00AC069A">
      <w:pPr>
        <w:pStyle w:val="afff3"/>
        <w:numPr>
          <w:ilvl w:val="0"/>
          <w:numId w:val="41"/>
        </w:numPr>
        <w:ind w:left="0" w:firstLine="709"/>
      </w:pPr>
      <w:r w:rsidRPr="0020099D">
        <w:t>отпуск тепловой энергии включает потери в тепловых сетях, потребление в системах отопления, ГВС и вентиляции;</w:t>
      </w:r>
    </w:p>
    <w:p w14:paraId="2B804AA0" w14:textId="36F466BB" w:rsidR="00E61325" w:rsidRPr="0020099D" w:rsidRDefault="00E61325" w:rsidP="00AC069A">
      <w:pPr>
        <w:pStyle w:val="afff3"/>
        <w:numPr>
          <w:ilvl w:val="0"/>
          <w:numId w:val="41"/>
        </w:numPr>
        <w:ind w:left="0" w:firstLine="709"/>
      </w:pPr>
      <w:r w:rsidRPr="0020099D">
        <w:lastRenderedPageBreak/>
        <w:t>потребление в системах отопления и вентиляции зависят от температуры наружного воздуха и может быть представлена линейной функцией, потребление в системах ГВС в течение отопительного периода принято неизменным;</w:t>
      </w:r>
    </w:p>
    <w:p w14:paraId="6DF36446" w14:textId="55A7DA27" w:rsidR="00E61325" w:rsidRPr="0020099D" w:rsidRDefault="00E61325" w:rsidP="00AC069A">
      <w:pPr>
        <w:pStyle w:val="afff3"/>
        <w:numPr>
          <w:ilvl w:val="0"/>
          <w:numId w:val="41"/>
        </w:numPr>
        <w:ind w:left="0" w:firstLine="709"/>
      </w:pPr>
      <w:r w:rsidRPr="0020099D">
        <w:t>фактические данные по отпуску тепловой энергии могут быть аппроск</w:t>
      </w:r>
      <w:r w:rsidR="00722661">
        <w:t xml:space="preserve">имированы линейной зависимостью </w:t>
      </w:r>
      <w:r w:rsidRPr="0020099D">
        <w:rPr>
          <w:position w:val="-12"/>
        </w:rPr>
        <w:object w:dxaOrig="1560" w:dyaOrig="360" w14:anchorId="2F0E3BB8">
          <v:shape id="_x0000_i1028" type="#_x0000_t75" style="width:78.25pt;height:18.15pt" o:ole="">
            <v:imagedata r:id="rId62" o:title=""/>
          </v:shape>
          <o:OLEObject Type="Embed" ProgID="Equation.3" ShapeID="_x0000_i1028" DrawAspect="Content" ObjectID="_1812441912" r:id="rId63"/>
        </w:object>
      </w:r>
      <w:r w:rsidRPr="0020099D">
        <w:t>, где b</w:t>
      </w:r>
      <w:r w:rsidRPr="0020099D">
        <w:rPr>
          <w:vertAlign w:val="subscript"/>
        </w:rPr>
        <w:t>0</w:t>
      </w:r>
      <w:r w:rsidRPr="0020099D">
        <w:t xml:space="preserve"> – сдвиг линейной функции относительно начала координат; b</w:t>
      </w:r>
      <w:r w:rsidRPr="0020099D">
        <w:rPr>
          <w:vertAlign w:val="subscript"/>
        </w:rPr>
        <w:t>1</w:t>
      </w:r>
      <w:r w:rsidRPr="0020099D">
        <w:t xml:space="preserve"> – наклон прямой; tн.в. – температура наружного воздуха, °С.</w:t>
      </w:r>
    </w:p>
    <w:p w14:paraId="0016EA9D" w14:textId="2CB4F36F" w:rsidR="009D0E85" w:rsidRPr="0020099D" w:rsidRDefault="009D0E85" w:rsidP="00FB1668">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Результаты </w:t>
      </w:r>
      <w:r w:rsidR="00304187" w:rsidRPr="0020099D">
        <w:rPr>
          <w:rFonts w:ascii="Times New Roman" w:eastAsia="Times New Roman" w:hAnsi="Times New Roman"/>
          <w:sz w:val="24"/>
          <w:lang w:val="ru-RU"/>
        </w:rPr>
        <w:t>анализа приведены в таблице 5.</w:t>
      </w:r>
      <w:r w:rsidR="00BA3119">
        <w:rPr>
          <w:rFonts w:ascii="Times New Roman" w:eastAsia="Times New Roman" w:hAnsi="Times New Roman"/>
          <w:sz w:val="24"/>
          <w:lang w:val="ru-RU"/>
        </w:rPr>
        <w:t>8</w:t>
      </w:r>
      <w:r w:rsidRPr="0020099D">
        <w:rPr>
          <w:rFonts w:ascii="Times New Roman" w:eastAsia="Times New Roman" w:hAnsi="Times New Roman"/>
          <w:sz w:val="24"/>
          <w:lang w:val="ru-RU"/>
        </w:rPr>
        <w:t xml:space="preserve">. </w:t>
      </w:r>
    </w:p>
    <w:p w14:paraId="0A334368" w14:textId="1E9287F4" w:rsidR="009D0E85" w:rsidRPr="0020099D" w:rsidRDefault="00550FA6" w:rsidP="00FB1668">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w:t>
      </w:r>
      <w:r w:rsidR="001C27BD" w:rsidRPr="0020099D">
        <w:rPr>
          <w:rFonts w:ascii="Times New Roman" w:eastAsia="Times New Roman" w:hAnsi="Times New Roman"/>
          <w:sz w:val="24"/>
          <w:lang w:val="ru-RU"/>
        </w:rPr>
        <w:t xml:space="preserve"> 5.</w:t>
      </w:r>
      <w:r w:rsidR="00BA3119">
        <w:rPr>
          <w:rFonts w:ascii="Times New Roman" w:eastAsia="Times New Roman" w:hAnsi="Times New Roman"/>
          <w:sz w:val="24"/>
          <w:lang w:val="ru-RU"/>
        </w:rPr>
        <w:t>8</w:t>
      </w:r>
      <w:r w:rsidR="009D0E85" w:rsidRPr="0020099D">
        <w:rPr>
          <w:rFonts w:ascii="Times New Roman" w:eastAsia="Times New Roman" w:hAnsi="Times New Roman"/>
          <w:sz w:val="24"/>
          <w:lang w:val="ru-RU"/>
        </w:rPr>
        <w:t xml:space="preserve"> – Оценочные значения несоответствия фактических нагрузок нагрузкам по договорам теплоснабжения)</w:t>
      </w:r>
    </w:p>
    <w:tbl>
      <w:tblPr>
        <w:tblW w:w="5000" w:type="pct"/>
        <w:jc w:val="center"/>
        <w:tblLook w:val="0000" w:firstRow="0" w:lastRow="0" w:firstColumn="0" w:lastColumn="0" w:noHBand="0" w:noVBand="0"/>
      </w:tblPr>
      <w:tblGrid>
        <w:gridCol w:w="2982"/>
        <w:gridCol w:w="2632"/>
        <w:gridCol w:w="2551"/>
        <w:gridCol w:w="1888"/>
      </w:tblGrid>
      <w:tr w:rsidR="009D0E85" w:rsidRPr="00722661" w14:paraId="0ACA4D1C" w14:textId="77777777" w:rsidTr="006C544C">
        <w:trPr>
          <w:cantSplit/>
          <w:trHeight w:val="611"/>
          <w:jc w:val="center"/>
        </w:trPr>
        <w:tc>
          <w:tcPr>
            <w:tcW w:w="1483" w:type="pct"/>
            <w:tcBorders>
              <w:top w:val="single" w:sz="4" w:space="0" w:color="auto"/>
              <w:left w:val="single" w:sz="4" w:space="0" w:color="auto"/>
              <w:bottom w:val="single" w:sz="4" w:space="0" w:color="000000"/>
              <w:right w:val="single" w:sz="4" w:space="0" w:color="auto"/>
            </w:tcBorders>
            <w:shd w:val="clear" w:color="auto" w:fill="auto"/>
            <w:vAlign w:val="center"/>
          </w:tcPr>
          <w:p w14:paraId="6BADB35D" w14:textId="77777777" w:rsidR="009D0E85" w:rsidRPr="00D93511" w:rsidRDefault="009D0E85" w:rsidP="00FB1668">
            <w:pPr>
              <w:jc w:val="center"/>
              <w:rPr>
                <w:rFonts w:ascii="Times New Roman" w:hAnsi="Times New Roman"/>
                <w:b/>
                <w:sz w:val="20"/>
                <w:szCs w:val="20"/>
              </w:rPr>
            </w:pPr>
            <w:r w:rsidRPr="00D93511">
              <w:rPr>
                <w:rFonts w:ascii="Times New Roman" w:hAnsi="Times New Roman"/>
                <w:b/>
                <w:sz w:val="20"/>
                <w:szCs w:val="20"/>
              </w:rPr>
              <w:t>Параметр</w:t>
            </w:r>
          </w:p>
        </w:tc>
        <w:tc>
          <w:tcPr>
            <w:tcW w:w="1309" w:type="pct"/>
            <w:tcBorders>
              <w:top w:val="single" w:sz="4" w:space="0" w:color="auto"/>
              <w:left w:val="nil"/>
              <w:bottom w:val="single" w:sz="4" w:space="0" w:color="auto"/>
              <w:right w:val="single" w:sz="4" w:space="0" w:color="auto"/>
            </w:tcBorders>
            <w:shd w:val="clear" w:color="auto" w:fill="auto"/>
            <w:vAlign w:val="center"/>
          </w:tcPr>
          <w:p w14:paraId="01C6E255" w14:textId="332EFF86" w:rsidR="009D0E85" w:rsidRPr="00D93511" w:rsidRDefault="009D0E85" w:rsidP="00FB1668">
            <w:pPr>
              <w:jc w:val="center"/>
              <w:rPr>
                <w:rFonts w:ascii="Times New Roman" w:hAnsi="Times New Roman"/>
                <w:b/>
                <w:sz w:val="20"/>
                <w:szCs w:val="20"/>
                <w:lang w:val="ru-RU"/>
              </w:rPr>
            </w:pPr>
            <w:r w:rsidRPr="00D93511">
              <w:rPr>
                <w:rFonts w:ascii="Times New Roman" w:hAnsi="Times New Roman"/>
                <w:b/>
                <w:sz w:val="20"/>
                <w:szCs w:val="20"/>
                <w:lang w:val="ru-RU"/>
              </w:rPr>
              <w:t>Нагрузка по договорам,</w:t>
            </w:r>
          </w:p>
          <w:p w14:paraId="45E57560" w14:textId="77777777" w:rsidR="009D0E85" w:rsidRPr="00D93511" w:rsidRDefault="009D0E85" w:rsidP="00FB1668">
            <w:pPr>
              <w:jc w:val="center"/>
              <w:rPr>
                <w:rFonts w:ascii="Times New Roman" w:hAnsi="Times New Roman"/>
                <w:b/>
                <w:sz w:val="20"/>
                <w:szCs w:val="20"/>
                <w:lang w:val="ru-RU"/>
              </w:rPr>
            </w:pPr>
            <w:r w:rsidRPr="00D93511">
              <w:rPr>
                <w:rFonts w:ascii="Times New Roman" w:hAnsi="Times New Roman"/>
                <w:b/>
                <w:sz w:val="20"/>
                <w:szCs w:val="20"/>
                <w:lang w:val="ru-RU"/>
              </w:rPr>
              <w:t>Гкал/час</w:t>
            </w:r>
          </w:p>
        </w:tc>
        <w:tc>
          <w:tcPr>
            <w:tcW w:w="1269" w:type="pct"/>
            <w:tcBorders>
              <w:top w:val="single" w:sz="4" w:space="0" w:color="auto"/>
              <w:left w:val="nil"/>
              <w:bottom w:val="single" w:sz="4" w:space="0" w:color="auto"/>
              <w:right w:val="single" w:sz="4" w:space="0" w:color="auto"/>
            </w:tcBorders>
            <w:shd w:val="clear" w:color="auto" w:fill="auto"/>
            <w:vAlign w:val="center"/>
          </w:tcPr>
          <w:p w14:paraId="1214A2F2" w14:textId="5693E50F" w:rsidR="009D0E85" w:rsidRPr="00D93511" w:rsidRDefault="009D0E85" w:rsidP="006C544C">
            <w:pPr>
              <w:jc w:val="center"/>
              <w:rPr>
                <w:rFonts w:ascii="Times New Roman" w:hAnsi="Times New Roman"/>
                <w:b/>
                <w:sz w:val="20"/>
                <w:szCs w:val="20"/>
                <w:lang w:val="ru-RU"/>
              </w:rPr>
            </w:pPr>
            <w:r w:rsidRPr="00D93511">
              <w:rPr>
                <w:rFonts w:ascii="Times New Roman" w:hAnsi="Times New Roman"/>
                <w:b/>
                <w:sz w:val="20"/>
                <w:szCs w:val="20"/>
                <w:lang w:val="ru-RU"/>
              </w:rPr>
              <w:t xml:space="preserve">Фактическая нагрузка в пересчете на расчетную Тн.в. (-39 </w:t>
            </w:r>
            <w:r w:rsidRPr="00D93511">
              <w:rPr>
                <w:rFonts w:ascii="Times New Roman" w:hAnsi="Times New Roman"/>
                <w:b/>
                <w:sz w:val="20"/>
                <w:szCs w:val="20"/>
                <w:vertAlign w:val="superscript"/>
                <w:lang w:val="ru-RU"/>
              </w:rPr>
              <w:t>0</w:t>
            </w:r>
            <w:r w:rsidRPr="00D93511">
              <w:rPr>
                <w:rFonts w:ascii="Times New Roman" w:hAnsi="Times New Roman"/>
                <w:b/>
                <w:sz w:val="20"/>
                <w:szCs w:val="20"/>
                <w:lang w:val="ru-RU"/>
              </w:rPr>
              <w:t>С),</w:t>
            </w:r>
            <w:r w:rsidR="006C544C" w:rsidRPr="00D93511">
              <w:rPr>
                <w:rFonts w:ascii="Times New Roman" w:hAnsi="Times New Roman"/>
                <w:b/>
                <w:sz w:val="20"/>
                <w:szCs w:val="20"/>
                <w:lang w:val="ru-RU"/>
              </w:rPr>
              <w:t xml:space="preserve"> </w:t>
            </w:r>
            <w:r w:rsidRPr="00D93511">
              <w:rPr>
                <w:rFonts w:ascii="Times New Roman" w:hAnsi="Times New Roman"/>
                <w:b/>
                <w:sz w:val="20"/>
                <w:szCs w:val="20"/>
                <w:lang w:val="ru-RU"/>
              </w:rPr>
              <w:t>Гкал/час</w:t>
            </w:r>
          </w:p>
        </w:tc>
        <w:tc>
          <w:tcPr>
            <w:tcW w:w="939" w:type="pct"/>
            <w:tcBorders>
              <w:top w:val="single" w:sz="4" w:space="0" w:color="auto"/>
              <w:left w:val="nil"/>
              <w:bottom w:val="single" w:sz="4" w:space="0" w:color="auto"/>
              <w:right w:val="single" w:sz="4" w:space="0" w:color="auto"/>
            </w:tcBorders>
            <w:shd w:val="clear" w:color="auto" w:fill="auto"/>
            <w:vAlign w:val="center"/>
          </w:tcPr>
          <w:p w14:paraId="3CBBC6E6" w14:textId="77777777" w:rsidR="009D0E85" w:rsidRPr="00D93511" w:rsidRDefault="009D0E85" w:rsidP="00FB1668">
            <w:pPr>
              <w:jc w:val="center"/>
              <w:rPr>
                <w:rFonts w:ascii="Times New Roman" w:hAnsi="Times New Roman"/>
                <w:b/>
                <w:sz w:val="20"/>
                <w:szCs w:val="20"/>
              </w:rPr>
            </w:pPr>
            <w:r w:rsidRPr="00D93511">
              <w:rPr>
                <w:rFonts w:ascii="Times New Roman" w:hAnsi="Times New Roman"/>
                <w:b/>
                <w:sz w:val="20"/>
                <w:szCs w:val="20"/>
              </w:rPr>
              <w:t>Коэффициент отношения факт/</w:t>
            </w:r>
            <w:r w:rsidRPr="00D93511">
              <w:rPr>
                <w:rFonts w:ascii="Times New Roman" w:hAnsi="Times New Roman"/>
                <w:b/>
                <w:sz w:val="20"/>
                <w:szCs w:val="20"/>
              </w:rPr>
              <w:br/>
              <w:t>договор</w:t>
            </w:r>
          </w:p>
        </w:tc>
      </w:tr>
      <w:tr w:rsidR="00C122FD" w:rsidRPr="00722661" w14:paraId="197C00F0" w14:textId="77777777" w:rsidTr="00FB1668">
        <w:trPr>
          <w:cantSplit/>
          <w:trHeight w:val="420"/>
          <w:jc w:val="center"/>
        </w:trPr>
        <w:tc>
          <w:tcPr>
            <w:tcW w:w="1483" w:type="pct"/>
            <w:tcBorders>
              <w:top w:val="nil"/>
              <w:left w:val="single" w:sz="4" w:space="0" w:color="auto"/>
              <w:bottom w:val="single" w:sz="4" w:space="0" w:color="auto"/>
              <w:right w:val="single" w:sz="4" w:space="0" w:color="auto"/>
            </w:tcBorders>
            <w:shd w:val="clear" w:color="auto" w:fill="auto"/>
            <w:vAlign w:val="center"/>
          </w:tcPr>
          <w:p w14:paraId="382DD1CC" w14:textId="5FE831B8" w:rsidR="00C122FD" w:rsidRPr="00D93511" w:rsidRDefault="00C122FD" w:rsidP="00C122FD">
            <w:pPr>
              <w:jc w:val="center"/>
              <w:rPr>
                <w:rFonts w:ascii="Times New Roman" w:hAnsi="Times New Roman"/>
                <w:sz w:val="20"/>
                <w:szCs w:val="20"/>
              </w:rPr>
            </w:pPr>
            <w:r w:rsidRPr="00D93511">
              <w:rPr>
                <w:rFonts w:ascii="Times New Roman" w:hAnsi="Times New Roman"/>
                <w:sz w:val="20"/>
                <w:szCs w:val="20"/>
                <w:lang w:val="ru-RU"/>
              </w:rPr>
              <w:t>Полезная</w:t>
            </w:r>
            <w:r w:rsidRPr="00D93511">
              <w:rPr>
                <w:rFonts w:ascii="Times New Roman" w:hAnsi="Times New Roman"/>
                <w:sz w:val="20"/>
                <w:szCs w:val="20"/>
              </w:rPr>
              <w:t xml:space="preserve"> нагрузка потребителей</w:t>
            </w:r>
          </w:p>
        </w:tc>
        <w:tc>
          <w:tcPr>
            <w:tcW w:w="1309" w:type="pct"/>
            <w:tcBorders>
              <w:top w:val="nil"/>
              <w:left w:val="nil"/>
              <w:bottom w:val="single" w:sz="4" w:space="0" w:color="auto"/>
              <w:right w:val="single" w:sz="4" w:space="0" w:color="auto"/>
            </w:tcBorders>
            <w:shd w:val="clear" w:color="auto" w:fill="auto"/>
            <w:vAlign w:val="center"/>
          </w:tcPr>
          <w:p w14:paraId="50D65341" w14:textId="4CB70C1B" w:rsidR="00C122FD" w:rsidRPr="00C122FD" w:rsidRDefault="00C122FD" w:rsidP="00C122FD">
            <w:pPr>
              <w:jc w:val="center"/>
              <w:rPr>
                <w:rFonts w:ascii="Times New Roman" w:hAnsi="Times New Roman"/>
                <w:sz w:val="20"/>
                <w:szCs w:val="20"/>
              </w:rPr>
            </w:pPr>
            <w:r w:rsidRPr="00C122FD">
              <w:rPr>
                <w:rFonts w:ascii="Times New Roman" w:hAnsi="Times New Roman"/>
                <w:color w:val="000000"/>
                <w:sz w:val="20"/>
                <w:szCs w:val="20"/>
              </w:rPr>
              <w:t>1026,046</w:t>
            </w:r>
          </w:p>
        </w:tc>
        <w:tc>
          <w:tcPr>
            <w:tcW w:w="1269" w:type="pct"/>
            <w:tcBorders>
              <w:top w:val="nil"/>
              <w:left w:val="nil"/>
              <w:bottom w:val="single" w:sz="4" w:space="0" w:color="auto"/>
              <w:right w:val="single" w:sz="4" w:space="0" w:color="auto"/>
            </w:tcBorders>
            <w:shd w:val="clear" w:color="auto" w:fill="auto"/>
            <w:vAlign w:val="center"/>
          </w:tcPr>
          <w:p w14:paraId="4944BDC7" w14:textId="45377659" w:rsidR="00C122FD" w:rsidRPr="00C122FD" w:rsidRDefault="00C122FD" w:rsidP="00C122FD">
            <w:pPr>
              <w:jc w:val="center"/>
              <w:rPr>
                <w:rFonts w:ascii="Times New Roman" w:hAnsi="Times New Roman"/>
                <w:sz w:val="20"/>
                <w:szCs w:val="20"/>
              </w:rPr>
            </w:pPr>
            <w:r w:rsidRPr="00C122FD">
              <w:rPr>
                <w:rFonts w:ascii="Times New Roman" w:hAnsi="Times New Roman"/>
                <w:color w:val="000000"/>
                <w:sz w:val="20"/>
                <w:szCs w:val="20"/>
              </w:rPr>
              <w:t>502,0364</w:t>
            </w:r>
          </w:p>
        </w:tc>
        <w:tc>
          <w:tcPr>
            <w:tcW w:w="939" w:type="pct"/>
            <w:tcBorders>
              <w:top w:val="nil"/>
              <w:left w:val="nil"/>
              <w:bottom w:val="single" w:sz="4" w:space="0" w:color="auto"/>
              <w:right w:val="single" w:sz="4" w:space="0" w:color="auto"/>
            </w:tcBorders>
            <w:shd w:val="clear" w:color="auto" w:fill="auto"/>
            <w:vAlign w:val="center"/>
          </w:tcPr>
          <w:p w14:paraId="6D315AF9" w14:textId="2C045849" w:rsidR="00C122FD" w:rsidRPr="00C122FD" w:rsidRDefault="00C122FD" w:rsidP="00C122FD">
            <w:pPr>
              <w:jc w:val="center"/>
              <w:rPr>
                <w:rFonts w:ascii="Times New Roman" w:hAnsi="Times New Roman"/>
                <w:sz w:val="20"/>
                <w:szCs w:val="20"/>
              </w:rPr>
            </w:pPr>
            <w:r w:rsidRPr="00C122FD">
              <w:rPr>
                <w:rFonts w:ascii="Times New Roman" w:hAnsi="Times New Roman"/>
                <w:color w:val="000000"/>
                <w:sz w:val="20"/>
                <w:szCs w:val="20"/>
              </w:rPr>
              <w:t>0,489</w:t>
            </w:r>
          </w:p>
        </w:tc>
      </w:tr>
      <w:tr w:rsidR="00C122FD" w:rsidRPr="00722661" w14:paraId="3DCC849D" w14:textId="77777777" w:rsidTr="006C544C">
        <w:trPr>
          <w:cantSplit/>
          <w:trHeight w:val="372"/>
          <w:jc w:val="center"/>
        </w:trPr>
        <w:tc>
          <w:tcPr>
            <w:tcW w:w="1483" w:type="pct"/>
            <w:tcBorders>
              <w:top w:val="nil"/>
              <w:left w:val="single" w:sz="4" w:space="0" w:color="auto"/>
              <w:bottom w:val="single" w:sz="4" w:space="0" w:color="auto"/>
              <w:right w:val="single" w:sz="4" w:space="0" w:color="auto"/>
            </w:tcBorders>
            <w:shd w:val="clear" w:color="auto" w:fill="auto"/>
            <w:vAlign w:val="center"/>
          </w:tcPr>
          <w:p w14:paraId="453CC20A" w14:textId="77777777" w:rsidR="00C122FD" w:rsidRPr="00D93511" w:rsidRDefault="00C122FD" w:rsidP="00C122FD">
            <w:pPr>
              <w:jc w:val="center"/>
              <w:rPr>
                <w:rFonts w:ascii="Times New Roman" w:hAnsi="Times New Roman"/>
                <w:sz w:val="20"/>
                <w:szCs w:val="20"/>
                <w:lang w:val="ru-RU"/>
              </w:rPr>
            </w:pPr>
            <w:r w:rsidRPr="00D93511">
              <w:rPr>
                <w:rFonts w:ascii="Times New Roman" w:hAnsi="Times New Roman"/>
                <w:sz w:val="20"/>
                <w:szCs w:val="20"/>
                <w:lang w:val="ru-RU"/>
              </w:rPr>
              <w:t>Потери тепловой мощности на тепловых сетях (нормативные)</w:t>
            </w:r>
          </w:p>
        </w:tc>
        <w:tc>
          <w:tcPr>
            <w:tcW w:w="1309" w:type="pct"/>
            <w:tcBorders>
              <w:top w:val="nil"/>
              <w:left w:val="nil"/>
              <w:bottom w:val="single" w:sz="4" w:space="0" w:color="auto"/>
              <w:right w:val="single" w:sz="4" w:space="0" w:color="auto"/>
            </w:tcBorders>
            <w:shd w:val="clear" w:color="auto" w:fill="auto"/>
            <w:vAlign w:val="center"/>
          </w:tcPr>
          <w:p w14:paraId="46ECE514" w14:textId="66589DE3" w:rsidR="00C122FD" w:rsidRPr="00C122FD" w:rsidRDefault="00C122FD" w:rsidP="00C122FD">
            <w:pPr>
              <w:jc w:val="center"/>
              <w:rPr>
                <w:rFonts w:ascii="Times New Roman" w:hAnsi="Times New Roman"/>
                <w:sz w:val="20"/>
                <w:szCs w:val="20"/>
              </w:rPr>
            </w:pPr>
            <w:r w:rsidRPr="00C122FD">
              <w:rPr>
                <w:rFonts w:ascii="Times New Roman" w:hAnsi="Times New Roman"/>
                <w:color w:val="000000"/>
                <w:sz w:val="20"/>
                <w:szCs w:val="20"/>
              </w:rPr>
              <w:t>60,9609</w:t>
            </w:r>
          </w:p>
        </w:tc>
        <w:tc>
          <w:tcPr>
            <w:tcW w:w="1269" w:type="pct"/>
            <w:tcBorders>
              <w:top w:val="nil"/>
              <w:left w:val="nil"/>
              <w:bottom w:val="single" w:sz="4" w:space="0" w:color="auto"/>
              <w:right w:val="single" w:sz="4" w:space="0" w:color="auto"/>
            </w:tcBorders>
            <w:shd w:val="clear" w:color="auto" w:fill="auto"/>
            <w:vAlign w:val="center"/>
          </w:tcPr>
          <w:p w14:paraId="091D1C3E" w14:textId="5C3E999C" w:rsidR="00C122FD" w:rsidRPr="00C122FD" w:rsidRDefault="00C122FD" w:rsidP="00C122FD">
            <w:pPr>
              <w:jc w:val="center"/>
              <w:rPr>
                <w:rFonts w:ascii="Times New Roman" w:hAnsi="Times New Roman"/>
                <w:sz w:val="20"/>
                <w:szCs w:val="20"/>
              </w:rPr>
            </w:pPr>
            <w:r w:rsidRPr="00C122FD">
              <w:rPr>
                <w:rFonts w:ascii="Times New Roman" w:hAnsi="Times New Roman"/>
                <w:color w:val="000000"/>
                <w:sz w:val="20"/>
                <w:szCs w:val="20"/>
              </w:rPr>
              <w:t>60,9609</w:t>
            </w:r>
          </w:p>
        </w:tc>
        <w:tc>
          <w:tcPr>
            <w:tcW w:w="939" w:type="pct"/>
            <w:tcBorders>
              <w:top w:val="nil"/>
              <w:left w:val="nil"/>
              <w:bottom w:val="single" w:sz="4" w:space="0" w:color="auto"/>
              <w:right w:val="single" w:sz="4" w:space="0" w:color="auto"/>
            </w:tcBorders>
            <w:shd w:val="clear" w:color="auto" w:fill="auto"/>
            <w:vAlign w:val="center"/>
          </w:tcPr>
          <w:p w14:paraId="3CD1202F" w14:textId="2248AE8A" w:rsidR="00C122FD" w:rsidRPr="00C122FD" w:rsidRDefault="00C122FD" w:rsidP="00C122FD">
            <w:pPr>
              <w:jc w:val="center"/>
              <w:rPr>
                <w:rFonts w:ascii="Times New Roman" w:hAnsi="Times New Roman"/>
                <w:sz w:val="20"/>
                <w:szCs w:val="20"/>
              </w:rPr>
            </w:pPr>
            <w:r w:rsidRPr="00C122FD">
              <w:rPr>
                <w:rFonts w:ascii="Times New Roman" w:hAnsi="Times New Roman"/>
                <w:color w:val="000000"/>
                <w:sz w:val="20"/>
                <w:szCs w:val="20"/>
              </w:rPr>
              <w:t>1,000</w:t>
            </w:r>
          </w:p>
        </w:tc>
      </w:tr>
      <w:tr w:rsidR="00C122FD" w:rsidRPr="0020099D" w14:paraId="64C1CE02" w14:textId="77777777" w:rsidTr="006C544C">
        <w:trPr>
          <w:cantSplit/>
          <w:trHeight w:val="335"/>
          <w:jc w:val="center"/>
        </w:trPr>
        <w:tc>
          <w:tcPr>
            <w:tcW w:w="1483" w:type="pct"/>
            <w:tcBorders>
              <w:top w:val="nil"/>
              <w:left w:val="single" w:sz="4" w:space="0" w:color="auto"/>
              <w:bottom w:val="single" w:sz="4" w:space="0" w:color="auto"/>
              <w:right w:val="single" w:sz="4" w:space="0" w:color="auto"/>
            </w:tcBorders>
            <w:shd w:val="clear" w:color="auto" w:fill="auto"/>
            <w:vAlign w:val="center"/>
          </w:tcPr>
          <w:p w14:paraId="6A085732" w14:textId="77777777" w:rsidR="00C122FD" w:rsidRPr="00D93511" w:rsidRDefault="00C122FD" w:rsidP="00C122FD">
            <w:pPr>
              <w:jc w:val="center"/>
              <w:rPr>
                <w:rFonts w:ascii="Times New Roman" w:hAnsi="Times New Roman"/>
                <w:sz w:val="20"/>
                <w:szCs w:val="20"/>
                <w:lang w:val="ru-RU"/>
              </w:rPr>
            </w:pPr>
            <w:r w:rsidRPr="00D93511">
              <w:rPr>
                <w:rFonts w:ascii="Times New Roman" w:hAnsi="Times New Roman"/>
                <w:sz w:val="20"/>
                <w:szCs w:val="20"/>
                <w:lang w:val="ru-RU"/>
              </w:rPr>
              <w:t>Всего подключенная нагрузка на коллекторах ТЭЦ</w:t>
            </w:r>
          </w:p>
        </w:tc>
        <w:tc>
          <w:tcPr>
            <w:tcW w:w="1309" w:type="pct"/>
            <w:tcBorders>
              <w:top w:val="nil"/>
              <w:left w:val="nil"/>
              <w:bottom w:val="single" w:sz="4" w:space="0" w:color="auto"/>
              <w:right w:val="single" w:sz="4" w:space="0" w:color="auto"/>
            </w:tcBorders>
            <w:shd w:val="clear" w:color="auto" w:fill="auto"/>
            <w:vAlign w:val="center"/>
          </w:tcPr>
          <w:p w14:paraId="5D060309" w14:textId="5527942E" w:rsidR="00C122FD" w:rsidRPr="00C122FD" w:rsidRDefault="00C122FD" w:rsidP="00C122FD">
            <w:pPr>
              <w:jc w:val="center"/>
              <w:rPr>
                <w:rFonts w:ascii="Times New Roman" w:hAnsi="Times New Roman"/>
                <w:sz w:val="20"/>
                <w:szCs w:val="20"/>
              </w:rPr>
            </w:pPr>
            <w:r w:rsidRPr="00C122FD">
              <w:rPr>
                <w:rFonts w:ascii="Times New Roman" w:hAnsi="Times New Roman"/>
                <w:color w:val="000000"/>
                <w:sz w:val="20"/>
                <w:szCs w:val="20"/>
              </w:rPr>
              <w:t>1087,0069</w:t>
            </w:r>
          </w:p>
        </w:tc>
        <w:tc>
          <w:tcPr>
            <w:tcW w:w="1269" w:type="pct"/>
            <w:tcBorders>
              <w:top w:val="nil"/>
              <w:left w:val="nil"/>
              <w:bottom w:val="single" w:sz="4" w:space="0" w:color="auto"/>
              <w:right w:val="single" w:sz="4" w:space="0" w:color="auto"/>
            </w:tcBorders>
            <w:shd w:val="clear" w:color="auto" w:fill="auto"/>
            <w:vAlign w:val="center"/>
          </w:tcPr>
          <w:p w14:paraId="4AAF635C" w14:textId="62C48B45" w:rsidR="00C122FD" w:rsidRPr="00C122FD" w:rsidRDefault="00C122FD" w:rsidP="00C122FD">
            <w:pPr>
              <w:jc w:val="center"/>
              <w:rPr>
                <w:rFonts w:ascii="Times New Roman" w:hAnsi="Times New Roman"/>
                <w:sz w:val="20"/>
                <w:szCs w:val="20"/>
              </w:rPr>
            </w:pPr>
            <w:r w:rsidRPr="00C122FD">
              <w:rPr>
                <w:rFonts w:ascii="Times New Roman" w:hAnsi="Times New Roman"/>
                <w:color w:val="000000"/>
                <w:sz w:val="20"/>
                <w:szCs w:val="20"/>
              </w:rPr>
              <w:t>562,9973</w:t>
            </w:r>
          </w:p>
        </w:tc>
        <w:tc>
          <w:tcPr>
            <w:tcW w:w="939" w:type="pct"/>
            <w:tcBorders>
              <w:top w:val="nil"/>
              <w:left w:val="nil"/>
              <w:bottom w:val="single" w:sz="4" w:space="0" w:color="auto"/>
              <w:right w:val="single" w:sz="4" w:space="0" w:color="auto"/>
            </w:tcBorders>
            <w:shd w:val="clear" w:color="auto" w:fill="auto"/>
            <w:vAlign w:val="center"/>
          </w:tcPr>
          <w:p w14:paraId="45839A43" w14:textId="40026513" w:rsidR="00C122FD" w:rsidRPr="00C122FD" w:rsidRDefault="00C122FD" w:rsidP="00C122FD">
            <w:pPr>
              <w:jc w:val="center"/>
              <w:rPr>
                <w:rFonts w:ascii="Times New Roman" w:hAnsi="Times New Roman"/>
                <w:sz w:val="20"/>
                <w:szCs w:val="20"/>
              </w:rPr>
            </w:pPr>
            <w:r w:rsidRPr="00C122FD">
              <w:rPr>
                <w:rFonts w:ascii="Times New Roman" w:hAnsi="Times New Roman"/>
                <w:color w:val="000000"/>
                <w:sz w:val="20"/>
                <w:szCs w:val="20"/>
              </w:rPr>
              <w:t>0,518</w:t>
            </w:r>
          </w:p>
        </w:tc>
      </w:tr>
    </w:tbl>
    <w:p w14:paraId="7A09227A" w14:textId="77777777" w:rsidR="009D0E85" w:rsidRPr="0020099D" w:rsidRDefault="009D0E85" w:rsidP="009D0E85"/>
    <w:p w14:paraId="4B7C96E9" w14:textId="1B668E20" w:rsidR="009D0E85" w:rsidRDefault="00550FA6" w:rsidP="00FB1668">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Из таблицы 5.</w:t>
      </w:r>
      <w:r w:rsidR="00BA3119">
        <w:rPr>
          <w:rFonts w:ascii="Times New Roman" w:eastAsia="Times New Roman" w:hAnsi="Times New Roman"/>
          <w:sz w:val="24"/>
          <w:lang w:val="ru-RU"/>
        </w:rPr>
        <w:t>8</w:t>
      </w:r>
      <w:r w:rsidR="009D0E85" w:rsidRPr="0020099D">
        <w:rPr>
          <w:rFonts w:ascii="Times New Roman" w:eastAsia="Times New Roman" w:hAnsi="Times New Roman"/>
          <w:sz w:val="24"/>
          <w:lang w:val="ru-RU"/>
        </w:rPr>
        <w:t xml:space="preserve"> видно, что суммарная фактическая нагрузка </w:t>
      </w:r>
      <w:r w:rsidR="006C544C" w:rsidRPr="0020099D">
        <w:rPr>
          <w:rFonts w:ascii="Times New Roman" w:eastAsia="Times New Roman" w:hAnsi="Times New Roman"/>
          <w:sz w:val="24"/>
          <w:lang w:val="ru-RU"/>
        </w:rPr>
        <w:t>на коллекторах ТЭЦ существенно</w:t>
      </w:r>
      <w:r w:rsidR="009D0E85" w:rsidRPr="0020099D">
        <w:rPr>
          <w:rFonts w:ascii="Times New Roman" w:eastAsia="Times New Roman" w:hAnsi="Times New Roman"/>
          <w:sz w:val="24"/>
          <w:lang w:val="ru-RU"/>
        </w:rPr>
        <w:t xml:space="preserve"> ниже нагрузки, установленной в договорах теплоснабжения.</w:t>
      </w:r>
      <w:r w:rsidR="006C544C" w:rsidRPr="0020099D">
        <w:rPr>
          <w:rFonts w:ascii="Times New Roman" w:eastAsia="Times New Roman" w:hAnsi="Times New Roman"/>
          <w:sz w:val="24"/>
          <w:lang w:val="ru-RU"/>
        </w:rPr>
        <w:t xml:space="preserve"> В системах теплоснабжения на базе котельных фактическая тепловая нагрузка соответствует договорным значениям.</w:t>
      </w:r>
    </w:p>
    <w:p w14:paraId="4867145A" w14:textId="77777777" w:rsidR="000946ED" w:rsidRDefault="000946ED" w:rsidP="00FB1668">
      <w:pPr>
        <w:widowControl/>
        <w:spacing w:line="360" w:lineRule="auto"/>
        <w:ind w:firstLine="709"/>
        <w:jc w:val="both"/>
        <w:rPr>
          <w:rFonts w:ascii="Times New Roman" w:eastAsia="Times New Roman" w:hAnsi="Times New Roman"/>
          <w:sz w:val="24"/>
          <w:lang w:val="ru-RU"/>
        </w:rPr>
      </w:pPr>
    </w:p>
    <w:p w14:paraId="0BB5D95A" w14:textId="2B1B7A3E" w:rsidR="000946ED" w:rsidRPr="0020099D" w:rsidRDefault="000946ED" w:rsidP="000946ED">
      <w:pPr>
        <w:pStyle w:val="2"/>
        <w:rPr>
          <w:lang w:val="ru-RU"/>
        </w:rPr>
      </w:pPr>
      <w:bookmarkStart w:id="243" w:name="_Toc201744796"/>
      <w:r>
        <w:rPr>
          <w:lang w:val="ru-RU"/>
        </w:rPr>
        <w:t>Описание изменений тепловых нагрузок и теплопотребления</w:t>
      </w:r>
      <w:bookmarkEnd w:id="243"/>
    </w:p>
    <w:p w14:paraId="5A60126F" w14:textId="77777777" w:rsidR="000946ED" w:rsidRPr="0020099D" w:rsidRDefault="000946ED" w:rsidP="000946ED">
      <w:pPr>
        <w:rPr>
          <w:lang w:val="ru-RU"/>
        </w:rPr>
      </w:pPr>
    </w:p>
    <w:p w14:paraId="1A7CD070" w14:textId="77777777" w:rsidR="000946ED" w:rsidRPr="000946ED" w:rsidRDefault="000946ED" w:rsidP="000946ED">
      <w:pPr>
        <w:widowControl/>
        <w:spacing w:line="360" w:lineRule="auto"/>
        <w:ind w:firstLine="709"/>
        <w:jc w:val="both"/>
        <w:rPr>
          <w:rFonts w:ascii="Times New Roman" w:eastAsia="Times New Roman" w:hAnsi="Times New Roman"/>
          <w:sz w:val="24"/>
          <w:lang w:val="ru-RU"/>
        </w:rPr>
      </w:pPr>
      <w:bookmarkStart w:id="244" w:name="_Toc403692933"/>
      <w:bookmarkStart w:id="245" w:name="_Toc403722195"/>
      <w:bookmarkStart w:id="246" w:name="_Toc403722311"/>
      <w:bookmarkStart w:id="247" w:name="_Toc405414660"/>
      <w:bookmarkStart w:id="248" w:name="_Toc405414798"/>
      <w:bookmarkStart w:id="249" w:name="_Toc405456882"/>
      <w:bookmarkStart w:id="250" w:name="_Toc405457523"/>
      <w:bookmarkStart w:id="251" w:name="_Toc405661269"/>
      <w:bookmarkStart w:id="252" w:name="_Toc405663076"/>
      <w:bookmarkStart w:id="253" w:name="_Toc405663279"/>
      <w:bookmarkStart w:id="254" w:name="_Toc405759557"/>
      <w:bookmarkStart w:id="255" w:name="_Toc407493176"/>
      <w:bookmarkStart w:id="256" w:name="_Toc407611729"/>
      <w:bookmarkStart w:id="257" w:name="_Toc407611998"/>
      <w:bookmarkStart w:id="258" w:name="_Toc453770398"/>
      <w:bookmarkEnd w:id="229"/>
      <w:r w:rsidRPr="000946ED">
        <w:rPr>
          <w:rFonts w:ascii="Times New Roman" w:eastAsia="Times New Roman" w:hAnsi="Times New Roman"/>
          <w:sz w:val="24"/>
          <w:lang w:val="ru-RU"/>
        </w:rPr>
        <w:t>Актуализированы значения присоединенных тепловых нагрузок, добавлены сведения о величине теплопотребления в базовый период.</w:t>
      </w:r>
    </w:p>
    <w:p w14:paraId="5AC320AE" w14:textId="77777777" w:rsidR="006C544C" w:rsidRPr="0020099D" w:rsidRDefault="00FB1668" w:rsidP="00FB1668">
      <w:pPr>
        <w:widowControl/>
        <w:spacing w:line="360" w:lineRule="auto"/>
        <w:ind w:firstLine="709"/>
        <w:jc w:val="both"/>
        <w:rPr>
          <w:rFonts w:ascii="Times New Roman" w:eastAsia="Times New Roman" w:hAnsi="Times New Roman"/>
          <w:lang w:val="ru-RU"/>
        </w:rPr>
      </w:pPr>
      <w:r w:rsidRPr="0020099D">
        <w:rPr>
          <w:rFonts w:ascii="Times New Roman" w:eastAsia="Times New Roman" w:hAnsi="Times New Roman"/>
          <w:lang w:val="ru-RU"/>
        </w:rPr>
        <w:br w:type="page"/>
      </w:r>
    </w:p>
    <w:p w14:paraId="0DA5A05F" w14:textId="0508EE62" w:rsidR="00D41DF3" w:rsidRPr="0020099D" w:rsidRDefault="00D41DF3" w:rsidP="007E1E87">
      <w:pPr>
        <w:pStyle w:val="1"/>
        <w:rPr>
          <w:lang w:val="ru-RU" w:eastAsia="ru-RU"/>
        </w:rPr>
      </w:pPr>
      <w:bookmarkStart w:id="259" w:name="_Toc201744797"/>
      <w:r w:rsidRPr="0020099D">
        <w:rPr>
          <w:lang w:val="ru-RU" w:eastAsia="ru-RU"/>
        </w:rPr>
        <w:lastRenderedPageBreak/>
        <w:t>Часть 6. Балансы тепловой мощности и тепловой нагрузки в зонах действия источников тепловой энергии</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7206263F" w14:textId="77777777" w:rsidR="006D0CDC" w:rsidRPr="0020099D" w:rsidRDefault="006D0CDC" w:rsidP="006D0CDC">
      <w:pPr>
        <w:rPr>
          <w:rFonts w:ascii="Times New Roman" w:hAnsi="Times New Roman"/>
          <w:lang w:val="ru-RU" w:eastAsia="ru-RU"/>
        </w:rPr>
      </w:pPr>
    </w:p>
    <w:p w14:paraId="14B7EACA" w14:textId="4207D5E3" w:rsidR="006D0CDC" w:rsidRPr="0020099D" w:rsidRDefault="006D0CDC" w:rsidP="007E1E87">
      <w:pPr>
        <w:pStyle w:val="2"/>
        <w:rPr>
          <w:lang w:val="ru-RU"/>
        </w:rPr>
      </w:pPr>
      <w:bookmarkStart w:id="260" w:name="_Toc520479146"/>
      <w:bookmarkStart w:id="261" w:name="_Toc201744798"/>
      <w:r w:rsidRPr="0020099D">
        <w:rPr>
          <w:lang w:val="ru-RU"/>
        </w:rPr>
        <w:t>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260"/>
      <w:bookmarkEnd w:id="261"/>
    </w:p>
    <w:p w14:paraId="26061443" w14:textId="77777777" w:rsidR="00D41DF3" w:rsidRPr="0020099D" w:rsidRDefault="00D41DF3" w:rsidP="00D41DF3">
      <w:pPr>
        <w:pStyle w:val="af"/>
        <w:rPr>
          <w:rFonts w:eastAsia="Times New Roman"/>
          <w:b/>
          <w:lang w:eastAsia="ru-RU" w:bidi="ar-SA"/>
        </w:rPr>
      </w:pPr>
    </w:p>
    <w:p w14:paraId="1B00F100" w14:textId="77777777" w:rsidR="00424E0B" w:rsidRPr="0020099D" w:rsidRDefault="00424E0B" w:rsidP="007E1E87">
      <w:pPr>
        <w:pStyle w:val="afff3"/>
      </w:pPr>
      <w:bookmarkStart w:id="262" w:name="_Toc520479147"/>
      <w:r w:rsidRPr="0020099D">
        <w:t>В данном разделе представлены балансы установленной, располагаемой тепловой мощности и тепловой мощности нетто, потерь тепловой мощности в тепловых сетях и присоединенной тепловой нагрузки по каждому источнику, резервы и дефициты тепловой мощности нетто по каждому источнику тепловой энергии и выводам тепловой мощности от источников тепловой энергии</w:t>
      </w:r>
    </w:p>
    <w:p w14:paraId="0E2A5AC7" w14:textId="7AC4FEDB" w:rsidR="00424E0B" w:rsidRPr="0020099D" w:rsidRDefault="00424E0B" w:rsidP="007E1E87">
      <w:pPr>
        <w:pStyle w:val="afff3"/>
      </w:pPr>
      <w:r w:rsidRPr="0020099D">
        <w:t>Описание существующих балансов тепловой мощности и тепловой нагрузки в системах теплоснабжения содержит сведения, указанные в пункте 38 Требований и представлены в виде таблиц в соответствии с п.п. 32-33 Методических указаний к Требованиям.</w:t>
      </w:r>
    </w:p>
    <w:p w14:paraId="09E94C9A" w14:textId="56AF94E8" w:rsidR="00424E0B" w:rsidRPr="0020099D" w:rsidRDefault="00424E0B" w:rsidP="007E1E87">
      <w:pPr>
        <w:pStyle w:val="afff3"/>
      </w:pPr>
      <w:r w:rsidRPr="0020099D">
        <w:t>Суммарная установленная мощность источников тепловой энергии</w:t>
      </w:r>
      <w:r w:rsidR="0019470F" w:rsidRPr="0020099D">
        <w:t xml:space="preserve"> ЗАТО Северск составляет </w:t>
      </w:r>
      <w:r w:rsidR="007B0715">
        <w:t>1610,8</w:t>
      </w:r>
      <w:r w:rsidRPr="0020099D">
        <w:t xml:space="preserve"> Гкал/ч.</w:t>
      </w:r>
      <w:r w:rsidR="00AF637A">
        <w:t xml:space="preserve"> </w:t>
      </w:r>
      <w:r w:rsidRPr="0020099D">
        <w:t>Сводные данные по балансу тепловых мощностей приведены в таблице 6.1.</w:t>
      </w:r>
    </w:p>
    <w:p w14:paraId="562C6E49" w14:textId="2AABBD05" w:rsidR="00424E0B" w:rsidRPr="0020099D" w:rsidRDefault="00424E0B" w:rsidP="007E1E87">
      <w:pPr>
        <w:pStyle w:val="afff3"/>
      </w:pPr>
      <w:r w:rsidRPr="0020099D">
        <w:t>В связи с наличием технических ограничений установленной тепловой мощности располагаемая мощность источников те</w:t>
      </w:r>
      <w:r w:rsidR="00EE3460" w:rsidRPr="0020099D">
        <w:t xml:space="preserve">пловой энергии составляет </w:t>
      </w:r>
      <w:r w:rsidR="007B0715">
        <w:t>1610,8</w:t>
      </w:r>
      <w:r w:rsidRPr="0020099D">
        <w:t xml:space="preserve"> Гкал/ч.</w:t>
      </w:r>
    </w:p>
    <w:p w14:paraId="633FC4DA" w14:textId="19D0231D" w:rsidR="00424E0B" w:rsidRPr="0020099D" w:rsidRDefault="00424E0B" w:rsidP="007E1E87">
      <w:pPr>
        <w:pStyle w:val="afff3"/>
      </w:pPr>
      <w:r w:rsidRPr="0020099D">
        <w:t>Балансы установленной, располагаемой тепловой мощности и тепловой мощности нетто, потерь тепловой мощности в тепловых сетях и присоединенной тепловой</w:t>
      </w:r>
      <w:r w:rsidR="00FB066E" w:rsidRPr="0020099D">
        <w:t xml:space="preserve"> нагрузки по ТЭЦ за период (201</w:t>
      </w:r>
      <w:r w:rsidR="00722661" w:rsidRPr="00722661">
        <w:t>9</w:t>
      </w:r>
      <w:r w:rsidR="00E15AFC" w:rsidRPr="0020099D">
        <w:t>-202</w:t>
      </w:r>
      <w:r w:rsidR="00722661" w:rsidRPr="00722661">
        <w:t>3</w:t>
      </w:r>
      <w:r w:rsidR="00E15AFC" w:rsidRPr="0020099D">
        <w:t xml:space="preserve">) гг. </w:t>
      </w:r>
      <w:r w:rsidRPr="0020099D">
        <w:t>сформированы на основании данных по мощностям оборудования и присоединенным нагрузкам и представлены в таблице 6.1.</w:t>
      </w:r>
    </w:p>
    <w:p w14:paraId="0E4D6F81" w14:textId="77777777" w:rsidR="002F1F4A" w:rsidRPr="0020099D" w:rsidRDefault="002F1F4A" w:rsidP="007E1E87">
      <w:pPr>
        <w:pStyle w:val="afff3"/>
        <w:ind w:firstLine="0"/>
      </w:pPr>
      <w:bookmarkStart w:id="263" w:name="_Ref457155996"/>
      <w:r w:rsidRPr="0020099D">
        <w:t xml:space="preserve">Таблица </w:t>
      </w:r>
      <w:r w:rsidR="001A7603" w:rsidRPr="0020099D">
        <w:t>6.1 – Баланс установленной, располагаемой тепловой мощности и тепловой мощности нетто, потерь тепловой мощности в тепловых сетях и присоединенной тепловой нагрузки по ТЭЦ</w:t>
      </w:r>
      <w:r w:rsidR="00C122FD">
        <w:t>, Гкал/ч</w:t>
      </w:r>
    </w:p>
    <w:tbl>
      <w:tblPr>
        <w:tblW w:w="5000" w:type="pct"/>
        <w:tblLook w:val="04A0" w:firstRow="1" w:lastRow="0" w:firstColumn="1" w:lastColumn="0" w:noHBand="0" w:noVBand="1"/>
      </w:tblPr>
      <w:tblGrid>
        <w:gridCol w:w="4302"/>
        <w:gridCol w:w="1151"/>
        <w:gridCol w:w="1150"/>
        <w:gridCol w:w="1150"/>
        <w:gridCol w:w="1150"/>
        <w:gridCol w:w="1150"/>
      </w:tblGrid>
      <w:tr w:rsidR="00C122FD" w:rsidRPr="0020099D" w14:paraId="29B01777" w14:textId="47587952" w:rsidTr="00C122FD">
        <w:trPr>
          <w:trHeight w:val="485"/>
          <w:tblHeader/>
        </w:trPr>
        <w:tc>
          <w:tcPr>
            <w:tcW w:w="21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247A27" w14:textId="507D666E" w:rsidR="00C122FD" w:rsidRPr="00C122FD" w:rsidRDefault="00C122FD" w:rsidP="00C122FD">
            <w:pPr>
              <w:widowControl/>
              <w:jc w:val="center"/>
              <w:rPr>
                <w:rFonts w:ascii="Times New Roman" w:eastAsia="Times New Roman" w:hAnsi="Times New Roman"/>
                <w:b/>
                <w:bCs/>
                <w:color w:val="000000"/>
                <w:sz w:val="20"/>
                <w:szCs w:val="20"/>
                <w:lang w:val="ru-RU" w:eastAsia="ru-RU"/>
              </w:rPr>
            </w:pPr>
            <w:r w:rsidRPr="00C122FD">
              <w:rPr>
                <w:rFonts w:ascii="Times New Roman" w:eastAsia="Times New Roman" w:hAnsi="Times New Roman"/>
                <w:b/>
                <w:bCs/>
                <w:color w:val="000000"/>
                <w:sz w:val="20"/>
                <w:szCs w:val="20"/>
                <w:lang w:val="ru-RU" w:eastAsia="ru-RU"/>
              </w:rPr>
              <w:t>Параметр</w:t>
            </w:r>
          </w:p>
        </w:tc>
        <w:tc>
          <w:tcPr>
            <w:tcW w:w="572"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4F11E4B" w14:textId="312D5BC3" w:rsidR="00C122FD" w:rsidRPr="00C122FD" w:rsidRDefault="00C122FD" w:rsidP="00C122FD">
            <w:pPr>
              <w:widowControl/>
              <w:jc w:val="center"/>
              <w:rPr>
                <w:rFonts w:ascii="Times New Roman" w:eastAsia="Times New Roman" w:hAnsi="Times New Roman"/>
                <w:b/>
                <w:bCs/>
                <w:color w:val="000000"/>
                <w:sz w:val="20"/>
                <w:szCs w:val="20"/>
                <w:lang w:val="ru-RU" w:eastAsia="ru-RU"/>
              </w:rPr>
            </w:pPr>
            <w:r w:rsidRPr="00C122FD">
              <w:rPr>
                <w:rFonts w:ascii="Times New Roman" w:hAnsi="Times New Roman"/>
                <w:b/>
                <w:bCs/>
                <w:color w:val="000000"/>
                <w:sz w:val="20"/>
                <w:szCs w:val="20"/>
              </w:rPr>
              <w:t>2020</w:t>
            </w:r>
          </w:p>
        </w:tc>
        <w:tc>
          <w:tcPr>
            <w:tcW w:w="57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1241E82" w14:textId="36E6B660" w:rsidR="00C122FD" w:rsidRPr="00C122FD" w:rsidRDefault="00C122FD" w:rsidP="00C122FD">
            <w:pPr>
              <w:widowControl/>
              <w:jc w:val="center"/>
              <w:rPr>
                <w:rFonts w:ascii="Times New Roman" w:eastAsia="Times New Roman" w:hAnsi="Times New Roman"/>
                <w:b/>
                <w:bCs/>
                <w:color w:val="000000"/>
                <w:sz w:val="20"/>
                <w:szCs w:val="20"/>
                <w:lang w:val="ru-RU" w:eastAsia="ru-RU"/>
              </w:rPr>
            </w:pPr>
            <w:r w:rsidRPr="00C122FD">
              <w:rPr>
                <w:rFonts w:ascii="Times New Roman" w:hAnsi="Times New Roman"/>
                <w:b/>
                <w:bCs/>
                <w:color w:val="000000"/>
                <w:sz w:val="20"/>
                <w:szCs w:val="20"/>
              </w:rPr>
              <w:t>2021</w:t>
            </w:r>
          </w:p>
        </w:tc>
        <w:tc>
          <w:tcPr>
            <w:tcW w:w="572"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1B30CFC" w14:textId="352DB60C" w:rsidR="00C122FD" w:rsidRPr="00C122FD" w:rsidRDefault="00C122FD" w:rsidP="00C122FD">
            <w:pPr>
              <w:widowControl/>
              <w:jc w:val="center"/>
              <w:rPr>
                <w:rFonts w:ascii="Times New Roman" w:eastAsia="Times New Roman" w:hAnsi="Times New Roman"/>
                <w:b/>
                <w:bCs/>
                <w:color w:val="000000"/>
                <w:sz w:val="20"/>
                <w:szCs w:val="20"/>
                <w:lang w:val="ru-RU" w:eastAsia="ru-RU"/>
              </w:rPr>
            </w:pPr>
            <w:r w:rsidRPr="00C122FD">
              <w:rPr>
                <w:rFonts w:ascii="Times New Roman" w:hAnsi="Times New Roman"/>
                <w:b/>
                <w:bCs/>
                <w:color w:val="000000"/>
                <w:sz w:val="20"/>
                <w:szCs w:val="20"/>
              </w:rPr>
              <w:t>2022</w:t>
            </w:r>
          </w:p>
        </w:tc>
        <w:tc>
          <w:tcPr>
            <w:tcW w:w="57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D05FC62" w14:textId="63362DC3" w:rsidR="00C122FD" w:rsidRPr="00C122FD" w:rsidRDefault="00C122FD" w:rsidP="00C122FD">
            <w:pPr>
              <w:widowControl/>
              <w:jc w:val="center"/>
              <w:rPr>
                <w:rFonts w:ascii="Times New Roman" w:eastAsia="Times New Roman" w:hAnsi="Times New Roman"/>
                <w:b/>
                <w:bCs/>
                <w:color w:val="000000"/>
                <w:sz w:val="20"/>
                <w:szCs w:val="20"/>
                <w:lang w:val="ru-RU" w:eastAsia="ru-RU"/>
              </w:rPr>
            </w:pPr>
            <w:r w:rsidRPr="00C122FD">
              <w:rPr>
                <w:rFonts w:ascii="Times New Roman" w:hAnsi="Times New Roman"/>
                <w:b/>
                <w:bCs/>
                <w:color w:val="000000"/>
                <w:sz w:val="20"/>
                <w:szCs w:val="20"/>
              </w:rPr>
              <w:t>2023</w:t>
            </w:r>
          </w:p>
        </w:tc>
        <w:tc>
          <w:tcPr>
            <w:tcW w:w="572" w:type="pct"/>
            <w:tcBorders>
              <w:top w:val="single" w:sz="4" w:space="0" w:color="auto"/>
              <w:left w:val="nil"/>
              <w:bottom w:val="single" w:sz="4" w:space="0" w:color="auto"/>
              <w:right w:val="single" w:sz="4" w:space="0" w:color="auto"/>
            </w:tcBorders>
            <w:shd w:val="clear" w:color="auto" w:fill="F2F2F2" w:themeFill="background1" w:themeFillShade="F2"/>
            <w:vAlign w:val="center"/>
          </w:tcPr>
          <w:p w14:paraId="28332657" w14:textId="32E8C0D6" w:rsidR="00C122FD" w:rsidRPr="00C122FD" w:rsidRDefault="00C122FD" w:rsidP="00C122FD">
            <w:pPr>
              <w:widowControl/>
              <w:jc w:val="center"/>
              <w:rPr>
                <w:rFonts w:ascii="Times New Roman" w:eastAsia="Times New Roman" w:hAnsi="Times New Roman"/>
                <w:b/>
                <w:bCs/>
                <w:color w:val="000000"/>
                <w:sz w:val="20"/>
                <w:szCs w:val="20"/>
                <w:lang w:eastAsia="ru-RU"/>
              </w:rPr>
            </w:pPr>
            <w:r w:rsidRPr="00C122FD">
              <w:rPr>
                <w:rFonts w:ascii="Times New Roman" w:hAnsi="Times New Roman"/>
                <w:b/>
                <w:bCs/>
                <w:color w:val="000000"/>
                <w:sz w:val="20"/>
                <w:szCs w:val="20"/>
              </w:rPr>
              <w:t>2024</w:t>
            </w:r>
          </w:p>
        </w:tc>
      </w:tr>
      <w:tr w:rsidR="00C122FD" w:rsidRPr="0020099D" w14:paraId="58270B99" w14:textId="4D52B27E" w:rsidTr="00D93511">
        <w:trPr>
          <w:trHeight w:val="45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6380FE3B"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Установленная тепловая мощность на конец периода, в том числе:</w:t>
            </w:r>
          </w:p>
        </w:tc>
        <w:tc>
          <w:tcPr>
            <w:tcW w:w="572" w:type="pct"/>
            <w:tcBorders>
              <w:top w:val="nil"/>
              <w:left w:val="nil"/>
              <w:bottom w:val="single" w:sz="4" w:space="0" w:color="auto"/>
              <w:right w:val="single" w:sz="4" w:space="0" w:color="auto"/>
            </w:tcBorders>
            <w:shd w:val="clear" w:color="auto" w:fill="auto"/>
            <w:noWrap/>
            <w:vAlign w:val="center"/>
            <w:hideMark/>
          </w:tcPr>
          <w:p w14:paraId="088D6449" w14:textId="06B9009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1713,8000</w:t>
            </w:r>
          </w:p>
        </w:tc>
        <w:tc>
          <w:tcPr>
            <w:tcW w:w="572" w:type="pct"/>
            <w:tcBorders>
              <w:top w:val="nil"/>
              <w:left w:val="nil"/>
              <w:bottom w:val="single" w:sz="4" w:space="0" w:color="auto"/>
              <w:right w:val="single" w:sz="4" w:space="0" w:color="auto"/>
            </w:tcBorders>
            <w:shd w:val="clear" w:color="auto" w:fill="auto"/>
            <w:noWrap/>
            <w:vAlign w:val="center"/>
            <w:hideMark/>
          </w:tcPr>
          <w:p w14:paraId="334CFDEA" w14:textId="2D55B3C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1720,8000</w:t>
            </w:r>
          </w:p>
        </w:tc>
        <w:tc>
          <w:tcPr>
            <w:tcW w:w="572" w:type="pct"/>
            <w:tcBorders>
              <w:top w:val="nil"/>
              <w:left w:val="nil"/>
              <w:bottom w:val="single" w:sz="4" w:space="0" w:color="auto"/>
              <w:right w:val="single" w:sz="4" w:space="0" w:color="auto"/>
            </w:tcBorders>
            <w:shd w:val="clear" w:color="auto" w:fill="auto"/>
            <w:noWrap/>
            <w:vAlign w:val="center"/>
            <w:hideMark/>
          </w:tcPr>
          <w:p w14:paraId="2BB5D918" w14:textId="23A8A41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1610,8000</w:t>
            </w:r>
          </w:p>
        </w:tc>
        <w:tc>
          <w:tcPr>
            <w:tcW w:w="572" w:type="pct"/>
            <w:tcBorders>
              <w:top w:val="nil"/>
              <w:left w:val="nil"/>
              <w:bottom w:val="single" w:sz="4" w:space="0" w:color="auto"/>
              <w:right w:val="single" w:sz="4" w:space="0" w:color="auto"/>
            </w:tcBorders>
            <w:shd w:val="clear" w:color="auto" w:fill="auto"/>
            <w:noWrap/>
            <w:vAlign w:val="center"/>
            <w:hideMark/>
          </w:tcPr>
          <w:p w14:paraId="7A563473" w14:textId="2CF1AC82"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1610,8000</w:t>
            </w:r>
          </w:p>
        </w:tc>
        <w:tc>
          <w:tcPr>
            <w:tcW w:w="572" w:type="pct"/>
            <w:tcBorders>
              <w:top w:val="nil"/>
              <w:left w:val="nil"/>
              <w:bottom w:val="single" w:sz="4" w:space="0" w:color="auto"/>
              <w:right w:val="single" w:sz="4" w:space="0" w:color="auto"/>
            </w:tcBorders>
            <w:vAlign w:val="center"/>
          </w:tcPr>
          <w:p w14:paraId="78967246" w14:textId="4987A91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1610,8000</w:t>
            </w:r>
          </w:p>
        </w:tc>
      </w:tr>
      <w:tr w:rsidR="00C122FD" w:rsidRPr="0020099D" w14:paraId="2032F5CE" w14:textId="3EAAD3DA"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6CF4D51B" w14:textId="77777777" w:rsidR="00C122FD" w:rsidRPr="00C122FD" w:rsidRDefault="00C122FD" w:rsidP="00C122FD">
            <w:pPr>
              <w:widowControl/>
              <w:jc w:val="right"/>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отборы паровых турбин</w:t>
            </w:r>
          </w:p>
        </w:tc>
        <w:tc>
          <w:tcPr>
            <w:tcW w:w="572" w:type="pct"/>
            <w:tcBorders>
              <w:top w:val="nil"/>
              <w:left w:val="nil"/>
              <w:bottom w:val="single" w:sz="4" w:space="0" w:color="auto"/>
              <w:right w:val="single" w:sz="4" w:space="0" w:color="auto"/>
            </w:tcBorders>
            <w:shd w:val="clear" w:color="auto" w:fill="auto"/>
            <w:noWrap/>
            <w:vAlign w:val="center"/>
            <w:hideMark/>
          </w:tcPr>
          <w:p w14:paraId="2CFF2664" w14:textId="7307497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1021,0000</w:t>
            </w:r>
          </w:p>
        </w:tc>
        <w:tc>
          <w:tcPr>
            <w:tcW w:w="572" w:type="pct"/>
            <w:tcBorders>
              <w:top w:val="nil"/>
              <w:left w:val="nil"/>
              <w:bottom w:val="single" w:sz="4" w:space="0" w:color="auto"/>
              <w:right w:val="single" w:sz="4" w:space="0" w:color="auto"/>
            </w:tcBorders>
            <w:shd w:val="clear" w:color="auto" w:fill="auto"/>
            <w:noWrap/>
            <w:vAlign w:val="center"/>
            <w:hideMark/>
          </w:tcPr>
          <w:p w14:paraId="5370A331" w14:textId="4937957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1028,0000</w:t>
            </w:r>
          </w:p>
        </w:tc>
        <w:tc>
          <w:tcPr>
            <w:tcW w:w="572" w:type="pct"/>
            <w:tcBorders>
              <w:top w:val="nil"/>
              <w:left w:val="nil"/>
              <w:bottom w:val="single" w:sz="4" w:space="0" w:color="auto"/>
              <w:right w:val="single" w:sz="4" w:space="0" w:color="auto"/>
            </w:tcBorders>
            <w:shd w:val="clear" w:color="auto" w:fill="auto"/>
            <w:noWrap/>
            <w:vAlign w:val="center"/>
            <w:hideMark/>
          </w:tcPr>
          <w:p w14:paraId="233178FA" w14:textId="21026CF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918,0000</w:t>
            </w:r>
          </w:p>
        </w:tc>
        <w:tc>
          <w:tcPr>
            <w:tcW w:w="572" w:type="pct"/>
            <w:tcBorders>
              <w:top w:val="nil"/>
              <w:left w:val="nil"/>
              <w:bottom w:val="single" w:sz="4" w:space="0" w:color="auto"/>
              <w:right w:val="single" w:sz="4" w:space="0" w:color="auto"/>
            </w:tcBorders>
            <w:shd w:val="clear" w:color="auto" w:fill="auto"/>
            <w:noWrap/>
            <w:vAlign w:val="center"/>
            <w:hideMark/>
          </w:tcPr>
          <w:p w14:paraId="3BFAD10F" w14:textId="261F07D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918,0000</w:t>
            </w:r>
          </w:p>
        </w:tc>
        <w:tc>
          <w:tcPr>
            <w:tcW w:w="572" w:type="pct"/>
            <w:tcBorders>
              <w:top w:val="nil"/>
              <w:left w:val="nil"/>
              <w:bottom w:val="single" w:sz="4" w:space="0" w:color="auto"/>
              <w:right w:val="single" w:sz="4" w:space="0" w:color="auto"/>
            </w:tcBorders>
            <w:vAlign w:val="center"/>
          </w:tcPr>
          <w:p w14:paraId="3A8E25BE" w14:textId="532F269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918,0000</w:t>
            </w:r>
          </w:p>
        </w:tc>
      </w:tr>
      <w:tr w:rsidR="00C122FD" w:rsidRPr="0020099D" w14:paraId="3A97EC78" w14:textId="7A4AB1CD"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5E0CB301" w14:textId="77777777" w:rsidR="00C122FD" w:rsidRPr="00C122FD" w:rsidRDefault="00C122FD" w:rsidP="00C122FD">
            <w:pPr>
              <w:widowControl/>
              <w:jc w:val="right"/>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РОУ</w:t>
            </w:r>
          </w:p>
        </w:tc>
        <w:tc>
          <w:tcPr>
            <w:tcW w:w="572" w:type="pct"/>
            <w:tcBorders>
              <w:top w:val="nil"/>
              <w:left w:val="nil"/>
              <w:bottom w:val="single" w:sz="4" w:space="0" w:color="auto"/>
              <w:right w:val="single" w:sz="4" w:space="0" w:color="auto"/>
            </w:tcBorders>
            <w:shd w:val="clear" w:color="auto" w:fill="auto"/>
            <w:noWrap/>
            <w:vAlign w:val="center"/>
            <w:hideMark/>
          </w:tcPr>
          <w:p w14:paraId="257F3E70" w14:textId="61ECD7F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692,8000</w:t>
            </w:r>
          </w:p>
        </w:tc>
        <w:tc>
          <w:tcPr>
            <w:tcW w:w="572" w:type="pct"/>
            <w:tcBorders>
              <w:top w:val="nil"/>
              <w:left w:val="nil"/>
              <w:bottom w:val="single" w:sz="4" w:space="0" w:color="auto"/>
              <w:right w:val="single" w:sz="4" w:space="0" w:color="auto"/>
            </w:tcBorders>
            <w:shd w:val="clear" w:color="auto" w:fill="auto"/>
            <w:noWrap/>
            <w:vAlign w:val="center"/>
            <w:hideMark/>
          </w:tcPr>
          <w:p w14:paraId="1D8B21EF" w14:textId="1F7AD05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692,8000</w:t>
            </w:r>
          </w:p>
        </w:tc>
        <w:tc>
          <w:tcPr>
            <w:tcW w:w="572" w:type="pct"/>
            <w:tcBorders>
              <w:top w:val="nil"/>
              <w:left w:val="nil"/>
              <w:bottom w:val="single" w:sz="4" w:space="0" w:color="auto"/>
              <w:right w:val="single" w:sz="4" w:space="0" w:color="auto"/>
            </w:tcBorders>
            <w:shd w:val="clear" w:color="auto" w:fill="auto"/>
            <w:noWrap/>
            <w:vAlign w:val="center"/>
            <w:hideMark/>
          </w:tcPr>
          <w:p w14:paraId="7DA1A018" w14:textId="5891AF02"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692,8000</w:t>
            </w:r>
          </w:p>
        </w:tc>
        <w:tc>
          <w:tcPr>
            <w:tcW w:w="572" w:type="pct"/>
            <w:tcBorders>
              <w:top w:val="nil"/>
              <w:left w:val="nil"/>
              <w:bottom w:val="single" w:sz="4" w:space="0" w:color="auto"/>
              <w:right w:val="single" w:sz="4" w:space="0" w:color="auto"/>
            </w:tcBorders>
            <w:shd w:val="clear" w:color="auto" w:fill="auto"/>
            <w:noWrap/>
            <w:vAlign w:val="center"/>
            <w:hideMark/>
          </w:tcPr>
          <w:p w14:paraId="3C87A37E" w14:textId="0BA4470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692,8000</w:t>
            </w:r>
          </w:p>
        </w:tc>
        <w:tc>
          <w:tcPr>
            <w:tcW w:w="572" w:type="pct"/>
            <w:tcBorders>
              <w:top w:val="nil"/>
              <w:left w:val="nil"/>
              <w:bottom w:val="single" w:sz="4" w:space="0" w:color="auto"/>
              <w:right w:val="single" w:sz="4" w:space="0" w:color="auto"/>
            </w:tcBorders>
            <w:vAlign w:val="center"/>
          </w:tcPr>
          <w:p w14:paraId="1E940620" w14:textId="744E5A82"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692,8000</w:t>
            </w:r>
          </w:p>
        </w:tc>
      </w:tr>
      <w:tr w:rsidR="00C122FD" w:rsidRPr="0020099D" w14:paraId="57EDCEBD" w14:textId="2FBBCED2"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71578D4F" w14:textId="77777777" w:rsidR="00C122FD" w:rsidRPr="00C122FD" w:rsidRDefault="00C122FD" w:rsidP="00C122FD">
            <w:pPr>
              <w:widowControl/>
              <w:jc w:val="right"/>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ПВК</w:t>
            </w:r>
          </w:p>
        </w:tc>
        <w:tc>
          <w:tcPr>
            <w:tcW w:w="572" w:type="pct"/>
            <w:tcBorders>
              <w:top w:val="nil"/>
              <w:left w:val="nil"/>
              <w:bottom w:val="single" w:sz="4" w:space="0" w:color="auto"/>
              <w:right w:val="single" w:sz="4" w:space="0" w:color="auto"/>
            </w:tcBorders>
            <w:shd w:val="clear" w:color="auto" w:fill="auto"/>
            <w:vAlign w:val="center"/>
            <w:hideMark/>
          </w:tcPr>
          <w:p w14:paraId="75A4F01D" w14:textId="163FBC7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shd w:val="clear" w:color="auto" w:fill="auto"/>
            <w:vAlign w:val="center"/>
            <w:hideMark/>
          </w:tcPr>
          <w:p w14:paraId="539C6F7C" w14:textId="2049B67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shd w:val="clear" w:color="auto" w:fill="auto"/>
            <w:vAlign w:val="center"/>
            <w:hideMark/>
          </w:tcPr>
          <w:p w14:paraId="336DD811" w14:textId="756F0B2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shd w:val="clear" w:color="auto" w:fill="auto"/>
            <w:vAlign w:val="center"/>
            <w:hideMark/>
          </w:tcPr>
          <w:p w14:paraId="1806CCDC" w14:textId="7B19617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vAlign w:val="center"/>
          </w:tcPr>
          <w:p w14:paraId="52FA15EB" w14:textId="6183A04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r>
      <w:tr w:rsidR="00C122FD" w:rsidRPr="0020099D" w14:paraId="35FA353D" w14:textId="5F27CB16"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5921190D"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Ограничения тепловой мощности</w:t>
            </w:r>
          </w:p>
        </w:tc>
        <w:tc>
          <w:tcPr>
            <w:tcW w:w="572" w:type="pct"/>
            <w:tcBorders>
              <w:top w:val="nil"/>
              <w:left w:val="nil"/>
              <w:bottom w:val="single" w:sz="4" w:space="0" w:color="auto"/>
              <w:right w:val="single" w:sz="4" w:space="0" w:color="auto"/>
            </w:tcBorders>
            <w:shd w:val="clear" w:color="auto" w:fill="auto"/>
            <w:vAlign w:val="center"/>
            <w:hideMark/>
          </w:tcPr>
          <w:p w14:paraId="35E28477" w14:textId="0F7A219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shd w:val="clear" w:color="auto" w:fill="auto"/>
            <w:vAlign w:val="center"/>
            <w:hideMark/>
          </w:tcPr>
          <w:p w14:paraId="4E009522" w14:textId="1CC641D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shd w:val="clear" w:color="auto" w:fill="auto"/>
            <w:vAlign w:val="center"/>
            <w:hideMark/>
          </w:tcPr>
          <w:p w14:paraId="07661345" w14:textId="2AFF69E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shd w:val="clear" w:color="auto" w:fill="auto"/>
            <w:vAlign w:val="center"/>
            <w:hideMark/>
          </w:tcPr>
          <w:p w14:paraId="71FDF057" w14:textId="048CD19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vAlign w:val="center"/>
          </w:tcPr>
          <w:p w14:paraId="14A6E85B" w14:textId="18E0166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r>
      <w:tr w:rsidR="00C122FD" w:rsidRPr="0020099D" w14:paraId="213B1863" w14:textId="622CAAF8"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5AD933E9"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Располагаемая тепловая мощность станции</w:t>
            </w:r>
          </w:p>
        </w:tc>
        <w:tc>
          <w:tcPr>
            <w:tcW w:w="572" w:type="pct"/>
            <w:tcBorders>
              <w:top w:val="nil"/>
              <w:left w:val="nil"/>
              <w:bottom w:val="single" w:sz="4" w:space="0" w:color="auto"/>
              <w:right w:val="single" w:sz="4" w:space="0" w:color="auto"/>
            </w:tcBorders>
            <w:shd w:val="clear" w:color="auto" w:fill="auto"/>
            <w:noWrap/>
            <w:vAlign w:val="center"/>
            <w:hideMark/>
          </w:tcPr>
          <w:p w14:paraId="4E34CC0E" w14:textId="0F83FA0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1713,8000</w:t>
            </w:r>
          </w:p>
        </w:tc>
        <w:tc>
          <w:tcPr>
            <w:tcW w:w="572" w:type="pct"/>
            <w:tcBorders>
              <w:top w:val="nil"/>
              <w:left w:val="nil"/>
              <w:bottom w:val="single" w:sz="4" w:space="0" w:color="auto"/>
              <w:right w:val="single" w:sz="4" w:space="0" w:color="auto"/>
            </w:tcBorders>
            <w:shd w:val="clear" w:color="auto" w:fill="auto"/>
            <w:noWrap/>
            <w:vAlign w:val="center"/>
            <w:hideMark/>
          </w:tcPr>
          <w:p w14:paraId="5A851897" w14:textId="30EB3E9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1720,8000</w:t>
            </w:r>
          </w:p>
        </w:tc>
        <w:tc>
          <w:tcPr>
            <w:tcW w:w="572" w:type="pct"/>
            <w:tcBorders>
              <w:top w:val="nil"/>
              <w:left w:val="nil"/>
              <w:bottom w:val="single" w:sz="4" w:space="0" w:color="auto"/>
              <w:right w:val="single" w:sz="4" w:space="0" w:color="auto"/>
            </w:tcBorders>
            <w:shd w:val="clear" w:color="auto" w:fill="auto"/>
            <w:noWrap/>
            <w:vAlign w:val="center"/>
            <w:hideMark/>
          </w:tcPr>
          <w:p w14:paraId="3F0D3B16" w14:textId="2111180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1610,8000</w:t>
            </w:r>
          </w:p>
        </w:tc>
        <w:tc>
          <w:tcPr>
            <w:tcW w:w="572" w:type="pct"/>
            <w:tcBorders>
              <w:top w:val="nil"/>
              <w:left w:val="nil"/>
              <w:bottom w:val="single" w:sz="4" w:space="0" w:color="auto"/>
              <w:right w:val="single" w:sz="4" w:space="0" w:color="auto"/>
            </w:tcBorders>
            <w:shd w:val="clear" w:color="auto" w:fill="auto"/>
            <w:noWrap/>
            <w:vAlign w:val="center"/>
            <w:hideMark/>
          </w:tcPr>
          <w:p w14:paraId="79A099D9" w14:textId="75CA33D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1610,8000</w:t>
            </w:r>
          </w:p>
        </w:tc>
        <w:tc>
          <w:tcPr>
            <w:tcW w:w="572" w:type="pct"/>
            <w:tcBorders>
              <w:top w:val="nil"/>
              <w:left w:val="nil"/>
              <w:bottom w:val="single" w:sz="4" w:space="0" w:color="auto"/>
              <w:right w:val="single" w:sz="4" w:space="0" w:color="auto"/>
            </w:tcBorders>
            <w:vAlign w:val="center"/>
          </w:tcPr>
          <w:p w14:paraId="66A7E9F9" w14:textId="73586B8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1610,8000</w:t>
            </w:r>
          </w:p>
        </w:tc>
      </w:tr>
      <w:tr w:rsidR="00C122FD" w:rsidRPr="0020099D" w14:paraId="4E0DFAFD" w14:textId="52C7D54A" w:rsidTr="00D93511">
        <w:trPr>
          <w:trHeight w:val="45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73235FDC"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Затраты тепла на собственные нужды станции в горячей воде</w:t>
            </w:r>
          </w:p>
        </w:tc>
        <w:tc>
          <w:tcPr>
            <w:tcW w:w="572" w:type="pct"/>
            <w:tcBorders>
              <w:top w:val="nil"/>
              <w:left w:val="nil"/>
              <w:bottom w:val="single" w:sz="4" w:space="0" w:color="auto"/>
              <w:right w:val="single" w:sz="4" w:space="0" w:color="auto"/>
            </w:tcBorders>
            <w:shd w:val="clear" w:color="auto" w:fill="auto"/>
            <w:noWrap/>
            <w:vAlign w:val="center"/>
            <w:hideMark/>
          </w:tcPr>
          <w:p w14:paraId="2FCE4B35" w14:textId="2EFD3F0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44,0000</w:t>
            </w:r>
          </w:p>
        </w:tc>
        <w:tc>
          <w:tcPr>
            <w:tcW w:w="572" w:type="pct"/>
            <w:tcBorders>
              <w:top w:val="nil"/>
              <w:left w:val="nil"/>
              <w:bottom w:val="single" w:sz="4" w:space="0" w:color="auto"/>
              <w:right w:val="single" w:sz="4" w:space="0" w:color="auto"/>
            </w:tcBorders>
            <w:shd w:val="clear" w:color="auto" w:fill="auto"/>
            <w:noWrap/>
            <w:vAlign w:val="center"/>
            <w:hideMark/>
          </w:tcPr>
          <w:p w14:paraId="1827FD22" w14:textId="418D5E5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44,0000</w:t>
            </w:r>
          </w:p>
        </w:tc>
        <w:tc>
          <w:tcPr>
            <w:tcW w:w="572" w:type="pct"/>
            <w:tcBorders>
              <w:top w:val="nil"/>
              <w:left w:val="nil"/>
              <w:bottom w:val="single" w:sz="4" w:space="0" w:color="auto"/>
              <w:right w:val="single" w:sz="4" w:space="0" w:color="auto"/>
            </w:tcBorders>
            <w:shd w:val="clear" w:color="auto" w:fill="auto"/>
            <w:noWrap/>
            <w:vAlign w:val="center"/>
            <w:hideMark/>
          </w:tcPr>
          <w:p w14:paraId="5126C2C3" w14:textId="3EFEC13D"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39,9950</w:t>
            </w:r>
          </w:p>
        </w:tc>
        <w:tc>
          <w:tcPr>
            <w:tcW w:w="572" w:type="pct"/>
            <w:tcBorders>
              <w:top w:val="nil"/>
              <w:left w:val="nil"/>
              <w:bottom w:val="single" w:sz="4" w:space="0" w:color="auto"/>
              <w:right w:val="single" w:sz="4" w:space="0" w:color="auto"/>
            </w:tcBorders>
            <w:shd w:val="clear" w:color="auto" w:fill="auto"/>
            <w:noWrap/>
            <w:vAlign w:val="center"/>
            <w:hideMark/>
          </w:tcPr>
          <w:p w14:paraId="570AA2A2" w14:textId="400CB77D"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39,9950</w:t>
            </w:r>
          </w:p>
        </w:tc>
        <w:tc>
          <w:tcPr>
            <w:tcW w:w="572" w:type="pct"/>
            <w:tcBorders>
              <w:top w:val="nil"/>
              <w:left w:val="nil"/>
              <w:bottom w:val="single" w:sz="4" w:space="0" w:color="auto"/>
              <w:right w:val="single" w:sz="4" w:space="0" w:color="auto"/>
            </w:tcBorders>
            <w:vAlign w:val="center"/>
          </w:tcPr>
          <w:p w14:paraId="574E5DEF" w14:textId="5DD800F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41,3662</w:t>
            </w:r>
          </w:p>
        </w:tc>
      </w:tr>
      <w:tr w:rsidR="00C122FD" w:rsidRPr="0020099D" w14:paraId="6F31109D" w14:textId="747682CC"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0962A975"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Затраты тепла на собственные нужды станции в паре</w:t>
            </w:r>
          </w:p>
        </w:tc>
        <w:tc>
          <w:tcPr>
            <w:tcW w:w="572" w:type="pct"/>
            <w:tcBorders>
              <w:top w:val="nil"/>
              <w:left w:val="nil"/>
              <w:bottom w:val="single" w:sz="4" w:space="0" w:color="auto"/>
              <w:right w:val="single" w:sz="4" w:space="0" w:color="auto"/>
            </w:tcBorders>
            <w:shd w:val="clear" w:color="auto" w:fill="auto"/>
            <w:noWrap/>
            <w:vAlign w:val="center"/>
            <w:hideMark/>
          </w:tcPr>
          <w:p w14:paraId="4161A9DE" w14:textId="384D825D"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shd w:val="clear" w:color="auto" w:fill="auto"/>
            <w:noWrap/>
            <w:vAlign w:val="center"/>
            <w:hideMark/>
          </w:tcPr>
          <w:p w14:paraId="5ABE8DAD" w14:textId="578859F2"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shd w:val="clear" w:color="auto" w:fill="auto"/>
            <w:noWrap/>
            <w:vAlign w:val="center"/>
            <w:hideMark/>
          </w:tcPr>
          <w:p w14:paraId="5B4E127E" w14:textId="1251396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shd w:val="clear" w:color="auto" w:fill="auto"/>
            <w:noWrap/>
            <w:vAlign w:val="center"/>
            <w:hideMark/>
          </w:tcPr>
          <w:p w14:paraId="5D285426" w14:textId="2FAB07E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c>
          <w:tcPr>
            <w:tcW w:w="572" w:type="pct"/>
            <w:tcBorders>
              <w:top w:val="nil"/>
              <w:left w:val="nil"/>
              <w:bottom w:val="single" w:sz="4" w:space="0" w:color="auto"/>
              <w:right w:val="single" w:sz="4" w:space="0" w:color="auto"/>
            </w:tcBorders>
            <w:vAlign w:val="center"/>
          </w:tcPr>
          <w:p w14:paraId="0184B84F" w14:textId="4BD3F04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r>
      <w:tr w:rsidR="00C122FD" w:rsidRPr="0020099D" w14:paraId="747C6BD8" w14:textId="5B9F6D43"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48575CEF"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lastRenderedPageBreak/>
              <w:t>Потери в тепловых сетях в горячей воде</w:t>
            </w:r>
          </w:p>
        </w:tc>
        <w:tc>
          <w:tcPr>
            <w:tcW w:w="572" w:type="pct"/>
            <w:tcBorders>
              <w:top w:val="nil"/>
              <w:left w:val="nil"/>
              <w:bottom w:val="single" w:sz="4" w:space="0" w:color="auto"/>
              <w:right w:val="single" w:sz="4" w:space="0" w:color="auto"/>
            </w:tcBorders>
            <w:shd w:val="clear" w:color="auto" w:fill="auto"/>
            <w:noWrap/>
            <w:vAlign w:val="center"/>
            <w:hideMark/>
          </w:tcPr>
          <w:p w14:paraId="223D6455" w14:textId="1B4A20B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60,9700</w:t>
            </w:r>
          </w:p>
        </w:tc>
        <w:tc>
          <w:tcPr>
            <w:tcW w:w="572" w:type="pct"/>
            <w:tcBorders>
              <w:top w:val="nil"/>
              <w:left w:val="nil"/>
              <w:bottom w:val="single" w:sz="4" w:space="0" w:color="auto"/>
              <w:right w:val="single" w:sz="4" w:space="0" w:color="auto"/>
            </w:tcBorders>
            <w:shd w:val="clear" w:color="auto" w:fill="auto"/>
            <w:noWrap/>
            <w:vAlign w:val="center"/>
            <w:hideMark/>
          </w:tcPr>
          <w:p w14:paraId="283ED118" w14:textId="67849DA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60,9400</w:t>
            </w:r>
          </w:p>
        </w:tc>
        <w:tc>
          <w:tcPr>
            <w:tcW w:w="572" w:type="pct"/>
            <w:tcBorders>
              <w:top w:val="nil"/>
              <w:left w:val="nil"/>
              <w:bottom w:val="single" w:sz="4" w:space="0" w:color="auto"/>
              <w:right w:val="single" w:sz="4" w:space="0" w:color="auto"/>
            </w:tcBorders>
            <w:shd w:val="clear" w:color="auto" w:fill="auto"/>
            <w:noWrap/>
            <w:vAlign w:val="center"/>
            <w:hideMark/>
          </w:tcPr>
          <w:p w14:paraId="0CE852C0" w14:textId="18B2AE7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60,9400</w:t>
            </w:r>
          </w:p>
        </w:tc>
        <w:tc>
          <w:tcPr>
            <w:tcW w:w="572" w:type="pct"/>
            <w:tcBorders>
              <w:top w:val="nil"/>
              <w:left w:val="nil"/>
              <w:bottom w:val="single" w:sz="4" w:space="0" w:color="auto"/>
              <w:right w:val="single" w:sz="4" w:space="0" w:color="auto"/>
            </w:tcBorders>
            <w:shd w:val="clear" w:color="auto" w:fill="auto"/>
            <w:noWrap/>
            <w:vAlign w:val="center"/>
            <w:hideMark/>
          </w:tcPr>
          <w:p w14:paraId="47BB38BC" w14:textId="1FBF857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60,9400</w:t>
            </w:r>
          </w:p>
        </w:tc>
        <w:tc>
          <w:tcPr>
            <w:tcW w:w="572" w:type="pct"/>
            <w:tcBorders>
              <w:top w:val="nil"/>
              <w:left w:val="nil"/>
              <w:bottom w:val="single" w:sz="4" w:space="0" w:color="auto"/>
              <w:right w:val="single" w:sz="4" w:space="0" w:color="auto"/>
            </w:tcBorders>
            <w:vAlign w:val="center"/>
          </w:tcPr>
          <w:p w14:paraId="0E2F96E2" w14:textId="7A13E95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60,9400</w:t>
            </w:r>
          </w:p>
        </w:tc>
      </w:tr>
      <w:tr w:rsidR="00C122FD" w:rsidRPr="0020099D" w14:paraId="664B931C" w14:textId="52BC1E7D"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64423EB8"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Потери в паропроводах</w:t>
            </w:r>
          </w:p>
        </w:tc>
        <w:tc>
          <w:tcPr>
            <w:tcW w:w="572" w:type="pct"/>
            <w:tcBorders>
              <w:top w:val="nil"/>
              <w:left w:val="nil"/>
              <w:bottom w:val="single" w:sz="4" w:space="0" w:color="auto"/>
              <w:right w:val="single" w:sz="4" w:space="0" w:color="auto"/>
            </w:tcBorders>
            <w:shd w:val="clear" w:color="auto" w:fill="auto"/>
            <w:noWrap/>
            <w:vAlign w:val="center"/>
            <w:hideMark/>
          </w:tcPr>
          <w:p w14:paraId="5C8F9F42" w14:textId="1164C2B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13,5928</w:t>
            </w:r>
          </w:p>
        </w:tc>
        <w:tc>
          <w:tcPr>
            <w:tcW w:w="572" w:type="pct"/>
            <w:tcBorders>
              <w:top w:val="nil"/>
              <w:left w:val="nil"/>
              <w:bottom w:val="single" w:sz="4" w:space="0" w:color="auto"/>
              <w:right w:val="single" w:sz="4" w:space="0" w:color="auto"/>
            </w:tcBorders>
            <w:shd w:val="clear" w:color="auto" w:fill="auto"/>
            <w:noWrap/>
            <w:vAlign w:val="center"/>
            <w:hideMark/>
          </w:tcPr>
          <w:p w14:paraId="0CDD9CB1" w14:textId="3E60655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13,3380</w:t>
            </w:r>
          </w:p>
        </w:tc>
        <w:tc>
          <w:tcPr>
            <w:tcW w:w="572" w:type="pct"/>
            <w:tcBorders>
              <w:top w:val="nil"/>
              <w:left w:val="nil"/>
              <w:bottom w:val="single" w:sz="4" w:space="0" w:color="auto"/>
              <w:right w:val="single" w:sz="4" w:space="0" w:color="auto"/>
            </w:tcBorders>
            <w:shd w:val="clear" w:color="auto" w:fill="auto"/>
            <w:noWrap/>
            <w:vAlign w:val="center"/>
            <w:hideMark/>
          </w:tcPr>
          <w:p w14:paraId="2CD0F37D" w14:textId="53C69FE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13,3380</w:t>
            </w:r>
          </w:p>
        </w:tc>
        <w:tc>
          <w:tcPr>
            <w:tcW w:w="572" w:type="pct"/>
            <w:tcBorders>
              <w:top w:val="nil"/>
              <w:left w:val="nil"/>
              <w:bottom w:val="single" w:sz="4" w:space="0" w:color="auto"/>
              <w:right w:val="single" w:sz="4" w:space="0" w:color="auto"/>
            </w:tcBorders>
            <w:shd w:val="clear" w:color="auto" w:fill="auto"/>
            <w:noWrap/>
            <w:vAlign w:val="center"/>
            <w:hideMark/>
          </w:tcPr>
          <w:p w14:paraId="6719DD4C" w14:textId="69CAE9E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13,3380</w:t>
            </w:r>
          </w:p>
        </w:tc>
        <w:tc>
          <w:tcPr>
            <w:tcW w:w="572" w:type="pct"/>
            <w:tcBorders>
              <w:top w:val="nil"/>
              <w:left w:val="nil"/>
              <w:bottom w:val="single" w:sz="4" w:space="0" w:color="auto"/>
              <w:right w:val="single" w:sz="4" w:space="0" w:color="auto"/>
            </w:tcBorders>
            <w:vAlign w:val="center"/>
          </w:tcPr>
          <w:p w14:paraId="15EA78B4" w14:textId="5677C3F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13,3380</w:t>
            </w:r>
          </w:p>
        </w:tc>
      </w:tr>
      <w:tr w:rsidR="00C122FD" w:rsidRPr="0020099D" w14:paraId="4BBA8895" w14:textId="5F255C51" w:rsidTr="00D93511">
        <w:trPr>
          <w:trHeight w:val="45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7C578597"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Полезная договорная нагрузка в горячей воде (с учетом коллекторных потребителей)</w:t>
            </w:r>
          </w:p>
        </w:tc>
        <w:tc>
          <w:tcPr>
            <w:tcW w:w="572" w:type="pct"/>
            <w:tcBorders>
              <w:top w:val="nil"/>
              <w:left w:val="nil"/>
              <w:bottom w:val="single" w:sz="4" w:space="0" w:color="auto"/>
              <w:right w:val="single" w:sz="4" w:space="0" w:color="auto"/>
            </w:tcBorders>
            <w:shd w:val="clear" w:color="auto" w:fill="auto"/>
            <w:noWrap/>
            <w:vAlign w:val="center"/>
            <w:hideMark/>
          </w:tcPr>
          <w:p w14:paraId="38DAA644" w14:textId="49DA820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951,5540</w:t>
            </w:r>
          </w:p>
        </w:tc>
        <w:tc>
          <w:tcPr>
            <w:tcW w:w="572" w:type="pct"/>
            <w:tcBorders>
              <w:top w:val="nil"/>
              <w:left w:val="nil"/>
              <w:bottom w:val="single" w:sz="4" w:space="0" w:color="auto"/>
              <w:right w:val="single" w:sz="4" w:space="0" w:color="auto"/>
            </w:tcBorders>
            <w:shd w:val="clear" w:color="auto" w:fill="auto"/>
            <w:noWrap/>
            <w:vAlign w:val="center"/>
            <w:hideMark/>
          </w:tcPr>
          <w:p w14:paraId="372944B0" w14:textId="3261A67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951,1010</w:t>
            </w:r>
          </w:p>
        </w:tc>
        <w:tc>
          <w:tcPr>
            <w:tcW w:w="572" w:type="pct"/>
            <w:tcBorders>
              <w:top w:val="nil"/>
              <w:left w:val="nil"/>
              <w:bottom w:val="single" w:sz="4" w:space="0" w:color="auto"/>
              <w:right w:val="single" w:sz="4" w:space="0" w:color="auto"/>
            </w:tcBorders>
            <w:shd w:val="clear" w:color="auto" w:fill="auto"/>
            <w:noWrap/>
            <w:vAlign w:val="center"/>
            <w:hideMark/>
          </w:tcPr>
          <w:p w14:paraId="453CE070" w14:textId="751D31D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950,8760</w:t>
            </w:r>
          </w:p>
        </w:tc>
        <w:tc>
          <w:tcPr>
            <w:tcW w:w="572" w:type="pct"/>
            <w:tcBorders>
              <w:top w:val="nil"/>
              <w:left w:val="nil"/>
              <w:bottom w:val="single" w:sz="4" w:space="0" w:color="auto"/>
              <w:right w:val="single" w:sz="4" w:space="0" w:color="auto"/>
            </w:tcBorders>
            <w:shd w:val="clear" w:color="auto" w:fill="auto"/>
            <w:noWrap/>
            <w:vAlign w:val="center"/>
            <w:hideMark/>
          </w:tcPr>
          <w:p w14:paraId="4B7B13FC" w14:textId="3F6A6AD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950,8760</w:t>
            </w:r>
          </w:p>
        </w:tc>
        <w:tc>
          <w:tcPr>
            <w:tcW w:w="572" w:type="pct"/>
            <w:tcBorders>
              <w:top w:val="nil"/>
              <w:left w:val="nil"/>
              <w:bottom w:val="single" w:sz="4" w:space="0" w:color="auto"/>
              <w:right w:val="single" w:sz="4" w:space="0" w:color="auto"/>
            </w:tcBorders>
            <w:vAlign w:val="center"/>
          </w:tcPr>
          <w:p w14:paraId="375381D8" w14:textId="0D7AA2A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950,8760</w:t>
            </w:r>
          </w:p>
        </w:tc>
      </w:tr>
      <w:tr w:rsidR="00C122FD" w:rsidRPr="0020099D" w14:paraId="1A7AC264" w14:textId="19A8FCF5" w:rsidTr="00D93511">
        <w:trPr>
          <w:trHeight w:val="45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4E169465"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Присоединенная договорная тепловая нагрузка в горячей воде (на коллекторах станции)</w:t>
            </w:r>
          </w:p>
        </w:tc>
        <w:tc>
          <w:tcPr>
            <w:tcW w:w="572" w:type="pct"/>
            <w:tcBorders>
              <w:top w:val="nil"/>
              <w:left w:val="nil"/>
              <w:bottom w:val="single" w:sz="4" w:space="0" w:color="auto"/>
              <w:right w:val="single" w:sz="4" w:space="0" w:color="auto"/>
            </w:tcBorders>
            <w:shd w:val="clear" w:color="auto" w:fill="auto"/>
            <w:noWrap/>
            <w:vAlign w:val="center"/>
            <w:hideMark/>
          </w:tcPr>
          <w:p w14:paraId="0289B4E5" w14:textId="0253AAB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1012,5240</w:t>
            </w:r>
          </w:p>
        </w:tc>
        <w:tc>
          <w:tcPr>
            <w:tcW w:w="572" w:type="pct"/>
            <w:tcBorders>
              <w:top w:val="nil"/>
              <w:left w:val="nil"/>
              <w:bottom w:val="single" w:sz="4" w:space="0" w:color="auto"/>
              <w:right w:val="single" w:sz="4" w:space="0" w:color="auto"/>
            </w:tcBorders>
            <w:shd w:val="clear" w:color="auto" w:fill="auto"/>
            <w:noWrap/>
            <w:vAlign w:val="center"/>
            <w:hideMark/>
          </w:tcPr>
          <w:p w14:paraId="77ED552F" w14:textId="62F4B09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1012,0410</w:t>
            </w:r>
          </w:p>
        </w:tc>
        <w:tc>
          <w:tcPr>
            <w:tcW w:w="572" w:type="pct"/>
            <w:tcBorders>
              <w:top w:val="nil"/>
              <w:left w:val="nil"/>
              <w:bottom w:val="single" w:sz="4" w:space="0" w:color="auto"/>
              <w:right w:val="single" w:sz="4" w:space="0" w:color="auto"/>
            </w:tcBorders>
            <w:shd w:val="clear" w:color="auto" w:fill="auto"/>
            <w:noWrap/>
            <w:vAlign w:val="center"/>
            <w:hideMark/>
          </w:tcPr>
          <w:p w14:paraId="66E9DB6B" w14:textId="5728AB1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1011,8160</w:t>
            </w:r>
          </w:p>
        </w:tc>
        <w:tc>
          <w:tcPr>
            <w:tcW w:w="572" w:type="pct"/>
            <w:tcBorders>
              <w:top w:val="nil"/>
              <w:left w:val="nil"/>
              <w:bottom w:val="single" w:sz="4" w:space="0" w:color="auto"/>
              <w:right w:val="single" w:sz="4" w:space="0" w:color="auto"/>
            </w:tcBorders>
            <w:shd w:val="clear" w:color="auto" w:fill="auto"/>
            <w:noWrap/>
            <w:vAlign w:val="center"/>
            <w:hideMark/>
          </w:tcPr>
          <w:p w14:paraId="349385A4" w14:textId="7827378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1011,8160</w:t>
            </w:r>
          </w:p>
        </w:tc>
        <w:tc>
          <w:tcPr>
            <w:tcW w:w="572" w:type="pct"/>
            <w:tcBorders>
              <w:top w:val="nil"/>
              <w:left w:val="nil"/>
              <w:bottom w:val="single" w:sz="4" w:space="0" w:color="auto"/>
              <w:right w:val="single" w:sz="4" w:space="0" w:color="auto"/>
            </w:tcBorders>
            <w:vAlign w:val="center"/>
          </w:tcPr>
          <w:p w14:paraId="02FD1368" w14:textId="1692055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1011,8160</w:t>
            </w:r>
          </w:p>
        </w:tc>
      </w:tr>
      <w:tr w:rsidR="00C122FD" w:rsidRPr="0020099D" w14:paraId="56C54CD8" w14:textId="41DE2C70"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728039B0"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Полезная расчетная нагрузка</w:t>
            </w:r>
          </w:p>
        </w:tc>
        <w:tc>
          <w:tcPr>
            <w:tcW w:w="572" w:type="pct"/>
            <w:tcBorders>
              <w:top w:val="nil"/>
              <w:left w:val="nil"/>
              <w:bottom w:val="single" w:sz="4" w:space="0" w:color="auto"/>
              <w:right w:val="single" w:sz="4" w:space="0" w:color="auto"/>
            </w:tcBorders>
            <w:shd w:val="clear" w:color="auto" w:fill="auto"/>
            <w:noWrap/>
            <w:vAlign w:val="center"/>
            <w:hideMark/>
          </w:tcPr>
          <w:p w14:paraId="64542696" w14:textId="01F1E54E"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415,9123</w:t>
            </w:r>
          </w:p>
        </w:tc>
        <w:tc>
          <w:tcPr>
            <w:tcW w:w="572" w:type="pct"/>
            <w:tcBorders>
              <w:top w:val="nil"/>
              <w:left w:val="nil"/>
              <w:bottom w:val="single" w:sz="4" w:space="0" w:color="auto"/>
              <w:right w:val="single" w:sz="4" w:space="0" w:color="auto"/>
            </w:tcBorders>
            <w:shd w:val="clear" w:color="auto" w:fill="auto"/>
            <w:noWrap/>
            <w:vAlign w:val="center"/>
            <w:hideMark/>
          </w:tcPr>
          <w:p w14:paraId="0B59275B" w14:textId="06DDA21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415,7139</w:t>
            </w:r>
          </w:p>
        </w:tc>
        <w:tc>
          <w:tcPr>
            <w:tcW w:w="572" w:type="pct"/>
            <w:tcBorders>
              <w:top w:val="nil"/>
              <w:left w:val="nil"/>
              <w:bottom w:val="single" w:sz="4" w:space="0" w:color="auto"/>
              <w:right w:val="single" w:sz="4" w:space="0" w:color="auto"/>
            </w:tcBorders>
            <w:shd w:val="clear" w:color="auto" w:fill="auto"/>
            <w:noWrap/>
            <w:vAlign w:val="center"/>
            <w:hideMark/>
          </w:tcPr>
          <w:p w14:paraId="76477FE2" w14:textId="376B887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415,6215</w:t>
            </w:r>
          </w:p>
        </w:tc>
        <w:tc>
          <w:tcPr>
            <w:tcW w:w="572" w:type="pct"/>
            <w:tcBorders>
              <w:top w:val="nil"/>
              <w:left w:val="nil"/>
              <w:bottom w:val="single" w:sz="4" w:space="0" w:color="auto"/>
              <w:right w:val="single" w:sz="4" w:space="0" w:color="auto"/>
            </w:tcBorders>
            <w:shd w:val="clear" w:color="auto" w:fill="auto"/>
            <w:noWrap/>
            <w:vAlign w:val="center"/>
            <w:hideMark/>
          </w:tcPr>
          <w:p w14:paraId="3001F94A" w14:textId="565D257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498,8414</w:t>
            </w:r>
          </w:p>
        </w:tc>
        <w:tc>
          <w:tcPr>
            <w:tcW w:w="572" w:type="pct"/>
            <w:tcBorders>
              <w:top w:val="nil"/>
              <w:left w:val="nil"/>
              <w:bottom w:val="single" w:sz="4" w:space="0" w:color="auto"/>
              <w:right w:val="single" w:sz="4" w:space="0" w:color="auto"/>
            </w:tcBorders>
            <w:vAlign w:val="center"/>
          </w:tcPr>
          <w:p w14:paraId="035B8C40" w14:textId="1D778C7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502,0364</w:t>
            </w:r>
          </w:p>
        </w:tc>
      </w:tr>
      <w:tr w:rsidR="00C122FD" w:rsidRPr="0020099D" w14:paraId="75F7C400" w14:textId="6A202945" w:rsidTr="00D93511">
        <w:trPr>
          <w:trHeight w:val="45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6A21E6D0"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Присоединенная расчетная тепловая нагрузка в горячей воде (на коллекторах станции)</w:t>
            </w:r>
          </w:p>
        </w:tc>
        <w:tc>
          <w:tcPr>
            <w:tcW w:w="572" w:type="pct"/>
            <w:tcBorders>
              <w:top w:val="nil"/>
              <w:left w:val="nil"/>
              <w:bottom w:val="single" w:sz="4" w:space="0" w:color="auto"/>
              <w:right w:val="single" w:sz="4" w:space="0" w:color="auto"/>
            </w:tcBorders>
            <w:shd w:val="clear" w:color="auto" w:fill="auto"/>
            <w:noWrap/>
            <w:vAlign w:val="center"/>
            <w:hideMark/>
          </w:tcPr>
          <w:p w14:paraId="7C03BCE4" w14:textId="72EE3FC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476,8823</w:t>
            </w:r>
          </w:p>
        </w:tc>
        <w:tc>
          <w:tcPr>
            <w:tcW w:w="572" w:type="pct"/>
            <w:tcBorders>
              <w:top w:val="nil"/>
              <w:left w:val="nil"/>
              <w:bottom w:val="single" w:sz="4" w:space="0" w:color="auto"/>
              <w:right w:val="single" w:sz="4" w:space="0" w:color="auto"/>
            </w:tcBorders>
            <w:shd w:val="clear" w:color="auto" w:fill="auto"/>
            <w:noWrap/>
            <w:vAlign w:val="center"/>
            <w:hideMark/>
          </w:tcPr>
          <w:p w14:paraId="36727B3A" w14:textId="7A4C79C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476,6539</w:t>
            </w:r>
          </w:p>
        </w:tc>
        <w:tc>
          <w:tcPr>
            <w:tcW w:w="572" w:type="pct"/>
            <w:tcBorders>
              <w:top w:val="nil"/>
              <w:left w:val="nil"/>
              <w:bottom w:val="single" w:sz="4" w:space="0" w:color="auto"/>
              <w:right w:val="single" w:sz="4" w:space="0" w:color="auto"/>
            </w:tcBorders>
            <w:shd w:val="clear" w:color="auto" w:fill="auto"/>
            <w:noWrap/>
            <w:vAlign w:val="center"/>
            <w:hideMark/>
          </w:tcPr>
          <w:p w14:paraId="60EE3869" w14:textId="0F949D0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476,5615</w:t>
            </w:r>
          </w:p>
        </w:tc>
        <w:tc>
          <w:tcPr>
            <w:tcW w:w="572" w:type="pct"/>
            <w:tcBorders>
              <w:top w:val="nil"/>
              <w:left w:val="nil"/>
              <w:bottom w:val="single" w:sz="4" w:space="0" w:color="auto"/>
              <w:right w:val="single" w:sz="4" w:space="0" w:color="auto"/>
            </w:tcBorders>
            <w:shd w:val="clear" w:color="auto" w:fill="auto"/>
            <w:noWrap/>
            <w:vAlign w:val="center"/>
            <w:hideMark/>
          </w:tcPr>
          <w:p w14:paraId="2DF6F3E8" w14:textId="18CCD2C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559,7814</w:t>
            </w:r>
          </w:p>
        </w:tc>
        <w:tc>
          <w:tcPr>
            <w:tcW w:w="572" w:type="pct"/>
            <w:tcBorders>
              <w:top w:val="nil"/>
              <w:left w:val="nil"/>
              <w:bottom w:val="single" w:sz="4" w:space="0" w:color="auto"/>
              <w:right w:val="single" w:sz="4" w:space="0" w:color="auto"/>
            </w:tcBorders>
            <w:vAlign w:val="center"/>
          </w:tcPr>
          <w:p w14:paraId="6EDC3AD8" w14:textId="2DE99D0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562,9764</w:t>
            </w:r>
          </w:p>
        </w:tc>
      </w:tr>
      <w:tr w:rsidR="00C122FD" w:rsidRPr="0020099D" w14:paraId="7469F9EF" w14:textId="11CA5733"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3D272119"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Присоединенная договорная тепловая нагрузка в паре</w:t>
            </w:r>
          </w:p>
        </w:tc>
        <w:tc>
          <w:tcPr>
            <w:tcW w:w="572" w:type="pct"/>
            <w:tcBorders>
              <w:top w:val="nil"/>
              <w:left w:val="nil"/>
              <w:bottom w:val="single" w:sz="4" w:space="0" w:color="auto"/>
              <w:right w:val="single" w:sz="4" w:space="0" w:color="auto"/>
            </w:tcBorders>
            <w:shd w:val="clear" w:color="auto" w:fill="auto"/>
            <w:noWrap/>
            <w:vAlign w:val="center"/>
            <w:hideMark/>
          </w:tcPr>
          <w:p w14:paraId="69CF7395" w14:textId="2C8F3B8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48,7530</w:t>
            </w:r>
          </w:p>
        </w:tc>
        <w:tc>
          <w:tcPr>
            <w:tcW w:w="572" w:type="pct"/>
            <w:tcBorders>
              <w:top w:val="nil"/>
              <w:left w:val="nil"/>
              <w:bottom w:val="single" w:sz="4" w:space="0" w:color="auto"/>
              <w:right w:val="single" w:sz="4" w:space="0" w:color="auto"/>
            </w:tcBorders>
            <w:shd w:val="clear" w:color="auto" w:fill="auto"/>
            <w:noWrap/>
            <w:vAlign w:val="center"/>
            <w:hideMark/>
          </w:tcPr>
          <w:p w14:paraId="5691FCE9" w14:textId="75F9E16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48,7530</w:t>
            </w:r>
          </w:p>
        </w:tc>
        <w:tc>
          <w:tcPr>
            <w:tcW w:w="572" w:type="pct"/>
            <w:tcBorders>
              <w:top w:val="nil"/>
              <w:left w:val="nil"/>
              <w:bottom w:val="single" w:sz="4" w:space="0" w:color="auto"/>
              <w:right w:val="single" w:sz="4" w:space="0" w:color="auto"/>
            </w:tcBorders>
            <w:shd w:val="clear" w:color="auto" w:fill="auto"/>
            <w:noWrap/>
            <w:vAlign w:val="center"/>
            <w:hideMark/>
          </w:tcPr>
          <w:p w14:paraId="39A0520F" w14:textId="1E0F96F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50,6200</w:t>
            </w:r>
          </w:p>
        </w:tc>
        <w:tc>
          <w:tcPr>
            <w:tcW w:w="572" w:type="pct"/>
            <w:tcBorders>
              <w:top w:val="nil"/>
              <w:left w:val="nil"/>
              <w:bottom w:val="single" w:sz="4" w:space="0" w:color="auto"/>
              <w:right w:val="single" w:sz="4" w:space="0" w:color="auto"/>
            </w:tcBorders>
            <w:shd w:val="clear" w:color="auto" w:fill="auto"/>
            <w:noWrap/>
            <w:vAlign w:val="center"/>
            <w:hideMark/>
          </w:tcPr>
          <w:p w14:paraId="5678D400" w14:textId="3F1E447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75,1700</w:t>
            </w:r>
          </w:p>
        </w:tc>
        <w:tc>
          <w:tcPr>
            <w:tcW w:w="572" w:type="pct"/>
            <w:tcBorders>
              <w:top w:val="nil"/>
              <w:left w:val="nil"/>
              <w:bottom w:val="single" w:sz="4" w:space="0" w:color="auto"/>
              <w:right w:val="single" w:sz="4" w:space="0" w:color="auto"/>
            </w:tcBorders>
            <w:vAlign w:val="center"/>
          </w:tcPr>
          <w:p w14:paraId="1A7FF434" w14:textId="42DC908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75,1700</w:t>
            </w:r>
          </w:p>
        </w:tc>
      </w:tr>
      <w:tr w:rsidR="00C122FD" w:rsidRPr="0020099D" w14:paraId="28F14A1D" w14:textId="39C83CF7" w:rsidTr="00D93511">
        <w:trPr>
          <w:trHeight w:val="30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20A64248"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Присоединенная расчетная тепловая нагрузка в паре</w:t>
            </w:r>
          </w:p>
        </w:tc>
        <w:tc>
          <w:tcPr>
            <w:tcW w:w="572" w:type="pct"/>
            <w:tcBorders>
              <w:top w:val="nil"/>
              <w:left w:val="nil"/>
              <w:bottom w:val="single" w:sz="4" w:space="0" w:color="auto"/>
              <w:right w:val="single" w:sz="4" w:space="0" w:color="auto"/>
            </w:tcBorders>
            <w:shd w:val="clear" w:color="auto" w:fill="auto"/>
            <w:noWrap/>
            <w:vAlign w:val="center"/>
            <w:hideMark/>
          </w:tcPr>
          <w:p w14:paraId="128FE4B6" w14:textId="20B1516D"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48,7530</w:t>
            </w:r>
          </w:p>
        </w:tc>
        <w:tc>
          <w:tcPr>
            <w:tcW w:w="572" w:type="pct"/>
            <w:tcBorders>
              <w:top w:val="nil"/>
              <w:left w:val="nil"/>
              <w:bottom w:val="single" w:sz="4" w:space="0" w:color="auto"/>
              <w:right w:val="single" w:sz="4" w:space="0" w:color="auto"/>
            </w:tcBorders>
            <w:shd w:val="clear" w:color="auto" w:fill="auto"/>
            <w:noWrap/>
            <w:vAlign w:val="center"/>
            <w:hideMark/>
          </w:tcPr>
          <w:p w14:paraId="3545D17D" w14:textId="4C302C7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48,7530</w:t>
            </w:r>
          </w:p>
        </w:tc>
        <w:tc>
          <w:tcPr>
            <w:tcW w:w="572" w:type="pct"/>
            <w:tcBorders>
              <w:top w:val="nil"/>
              <w:left w:val="nil"/>
              <w:bottom w:val="single" w:sz="4" w:space="0" w:color="auto"/>
              <w:right w:val="single" w:sz="4" w:space="0" w:color="auto"/>
            </w:tcBorders>
            <w:shd w:val="clear" w:color="auto" w:fill="auto"/>
            <w:noWrap/>
            <w:vAlign w:val="center"/>
            <w:hideMark/>
          </w:tcPr>
          <w:p w14:paraId="52828B2A" w14:textId="1176104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50,6200</w:t>
            </w:r>
          </w:p>
        </w:tc>
        <w:tc>
          <w:tcPr>
            <w:tcW w:w="572" w:type="pct"/>
            <w:tcBorders>
              <w:top w:val="nil"/>
              <w:left w:val="nil"/>
              <w:bottom w:val="single" w:sz="4" w:space="0" w:color="auto"/>
              <w:right w:val="single" w:sz="4" w:space="0" w:color="auto"/>
            </w:tcBorders>
            <w:shd w:val="clear" w:color="auto" w:fill="auto"/>
            <w:noWrap/>
            <w:vAlign w:val="center"/>
            <w:hideMark/>
          </w:tcPr>
          <w:p w14:paraId="7521B387" w14:textId="21B49FF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75,1700</w:t>
            </w:r>
          </w:p>
        </w:tc>
        <w:tc>
          <w:tcPr>
            <w:tcW w:w="572" w:type="pct"/>
            <w:tcBorders>
              <w:top w:val="nil"/>
              <w:left w:val="nil"/>
              <w:bottom w:val="single" w:sz="4" w:space="0" w:color="auto"/>
              <w:right w:val="single" w:sz="4" w:space="0" w:color="auto"/>
            </w:tcBorders>
            <w:vAlign w:val="center"/>
          </w:tcPr>
          <w:p w14:paraId="51D7B3E9" w14:textId="4D40236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75,1700</w:t>
            </w:r>
          </w:p>
        </w:tc>
      </w:tr>
      <w:tr w:rsidR="00C122FD" w:rsidRPr="0020099D" w14:paraId="2C664AB4" w14:textId="5B1DC5DD" w:rsidTr="00D93511">
        <w:trPr>
          <w:trHeight w:val="45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4BB50EFB"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Резерв/дефицит тепловой мощности (по договорной нагрузке)</w:t>
            </w:r>
          </w:p>
        </w:tc>
        <w:tc>
          <w:tcPr>
            <w:tcW w:w="572" w:type="pct"/>
            <w:tcBorders>
              <w:top w:val="nil"/>
              <w:left w:val="nil"/>
              <w:bottom w:val="single" w:sz="4" w:space="0" w:color="auto"/>
              <w:right w:val="single" w:sz="4" w:space="0" w:color="auto"/>
            </w:tcBorders>
            <w:shd w:val="clear" w:color="auto" w:fill="auto"/>
            <w:noWrap/>
            <w:vAlign w:val="center"/>
            <w:hideMark/>
          </w:tcPr>
          <w:p w14:paraId="06DEA420" w14:textId="5101EFED"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657,2760</w:t>
            </w:r>
          </w:p>
        </w:tc>
        <w:tc>
          <w:tcPr>
            <w:tcW w:w="572" w:type="pct"/>
            <w:tcBorders>
              <w:top w:val="nil"/>
              <w:left w:val="nil"/>
              <w:bottom w:val="single" w:sz="4" w:space="0" w:color="auto"/>
              <w:right w:val="single" w:sz="4" w:space="0" w:color="auto"/>
            </w:tcBorders>
            <w:shd w:val="clear" w:color="auto" w:fill="auto"/>
            <w:noWrap/>
            <w:vAlign w:val="center"/>
            <w:hideMark/>
          </w:tcPr>
          <w:p w14:paraId="264B12F4" w14:textId="0209BE8E"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664,7590</w:t>
            </w:r>
          </w:p>
        </w:tc>
        <w:tc>
          <w:tcPr>
            <w:tcW w:w="572" w:type="pct"/>
            <w:tcBorders>
              <w:top w:val="nil"/>
              <w:left w:val="nil"/>
              <w:bottom w:val="single" w:sz="4" w:space="0" w:color="auto"/>
              <w:right w:val="single" w:sz="4" w:space="0" w:color="auto"/>
            </w:tcBorders>
            <w:shd w:val="clear" w:color="auto" w:fill="auto"/>
            <w:noWrap/>
            <w:vAlign w:val="center"/>
            <w:hideMark/>
          </w:tcPr>
          <w:p w14:paraId="2922DE61" w14:textId="0CF1E75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558,9890</w:t>
            </w:r>
          </w:p>
        </w:tc>
        <w:tc>
          <w:tcPr>
            <w:tcW w:w="572" w:type="pct"/>
            <w:tcBorders>
              <w:top w:val="nil"/>
              <w:left w:val="nil"/>
              <w:bottom w:val="single" w:sz="4" w:space="0" w:color="auto"/>
              <w:right w:val="single" w:sz="4" w:space="0" w:color="auto"/>
            </w:tcBorders>
            <w:shd w:val="clear" w:color="auto" w:fill="auto"/>
            <w:noWrap/>
            <w:vAlign w:val="center"/>
            <w:hideMark/>
          </w:tcPr>
          <w:p w14:paraId="39B9EA82" w14:textId="0F7E7B9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558,9890</w:t>
            </w:r>
          </w:p>
        </w:tc>
        <w:tc>
          <w:tcPr>
            <w:tcW w:w="572" w:type="pct"/>
            <w:tcBorders>
              <w:top w:val="nil"/>
              <w:left w:val="nil"/>
              <w:bottom w:val="single" w:sz="4" w:space="0" w:color="auto"/>
              <w:right w:val="single" w:sz="4" w:space="0" w:color="auto"/>
            </w:tcBorders>
            <w:vAlign w:val="center"/>
          </w:tcPr>
          <w:p w14:paraId="203C8F6C" w14:textId="2296B6B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557,6178</w:t>
            </w:r>
          </w:p>
        </w:tc>
      </w:tr>
      <w:tr w:rsidR="00C122FD" w:rsidRPr="0020099D" w14:paraId="76E56CC3" w14:textId="4E56D76F" w:rsidTr="00D93511">
        <w:trPr>
          <w:trHeight w:val="450"/>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6B4CAE2F"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Резерв/дефицит тепловой мощности (по расчетной нагрузке)</w:t>
            </w:r>
          </w:p>
        </w:tc>
        <w:tc>
          <w:tcPr>
            <w:tcW w:w="572" w:type="pct"/>
            <w:tcBorders>
              <w:top w:val="nil"/>
              <w:left w:val="nil"/>
              <w:bottom w:val="single" w:sz="4" w:space="0" w:color="auto"/>
              <w:right w:val="single" w:sz="4" w:space="0" w:color="auto"/>
            </w:tcBorders>
            <w:shd w:val="clear" w:color="auto" w:fill="auto"/>
            <w:noWrap/>
            <w:vAlign w:val="center"/>
            <w:hideMark/>
          </w:tcPr>
          <w:p w14:paraId="1705857B" w14:textId="3A55E83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1192,9177</w:t>
            </w:r>
          </w:p>
        </w:tc>
        <w:tc>
          <w:tcPr>
            <w:tcW w:w="572" w:type="pct"/>
            <w:tcBorders>
              <w:top w:val="nil"/>
              <w:left w:val="nil"/>
              <w:bottom w:val="single" w:sz="4" w:space="0" w:color="auto"/>
              <w:right w:val="single" w:sz="4" w:space="0" w:color="auto"/>
            </w:tcBorders>
            <w:shd w:val="clear" w:color="auto" w:fill="auto"/>
            <w:noWrap/>
            <w:vAlign w:val="center"/>
            <w:hideMark/>
          </w:tcPr>
          <w:p w14:paraId="49DE6AC4" w14:textId="74B317E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1200,1461</w:t>
            </w:r>
          </w:p>
        </w:tc>
        <w:tc>
          <w:tcPr>
            <w:tcW w:w="572" w:type="pct"/>
            <w:tcBorders>
              <w:top w:val="nil"/>
              <w:left w:val="nil"/>
              <w:bottom w:val="single" w:sz="4" w:space="0" w:color="auto"/>
              <w:right w:val="single" w:sz="4" w:space="0" w:color="auto"/>
            </w:tcBorders>
            <w:shd w:val="clear" w:color="auto" w:fill="auto"/>
            <w:noWrap/>
            <w:vAlign w:val="center"/>
            <w:hideMark/>
          </w:tcPr>
          <w:p w14:paraId="74B2CC0C" w14:textId="0C19C6A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1094,2435</w:t>
            </w:r>
          </w:p>
        </w:tc>
        <w:tc>
          <w:tcPr>
            <w:tcW w:w="572" w:type="pct"/>
            <w:tcBorders>
              <w:top w:val="nil"/>
              <w:left w:val="nil"/>
              <w:bottom w:val="single" w:sz="4" w:space="0" w:color="auto"/>
              <w:right w:val="single" w:sz="4" w:space="0" w:color="auto"/>
            </w:tcBorders>
            <w:shd w:val="clear" w:color="auto" w:fill="auto"/>
            <w:noWrap/>
            <w:vAlign w:val="center"/>
            <w:hideMark/>
          </w:tcPr>
          <w:p w14:paraId="0A4AE951" w14:textId="5485315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1011,0236</w:t>
            </w:r>
          </w:p>
        </w:tc>
        <w:tc>
          <w:tcPr>
            <w:tcW w:w="572" w:type="pct"/>
            <w:tcBorders>
              <w:top w:val="nil"/>
              <w:left w:val="nil"/>
              <w:bottom w:val="single" w:sz="4" w:space="0" w:color="auto"/>
              <w:right w:val="single" w:sz="4" w:space="0" w:color="auto"/>
            </w:tcBorders>
            <w:vAlign w:val="center"/>
          </w:tcPr>
          <w:p w14:paraId="749395D0" w14:textId="78265B5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1006,4574</w:t>
            </w:r>
          </w:p>
        </w:tc>
      </w:tr>
      <w:tr w:rsidR="00C122FD" w:rsidRPr="0020099D" w14:paraId="24212DE4" w14:textId="5CE73A42" w:rsidTr="00D93511">
        <w:trPr>
          <w:trHeight w:val="675"/>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5A8A78B6"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Располагаемая тепловая мощность нетто (с учетом затрат на собственные нужды станции) при аварийном выводе самого мощного котла</w:t>
            </w:r>
          </w:p>
        </w:tc>
        <w:tc>
          <w:tcPr>
            <w:tcW w:w="572" w:type="pct"/>
            <w:tcBorders>
              <w:top w:val="nil"/>
              <w:left w:val="nil"/>
              <w:bottom w:val="single" w:sz="4" w:space="0" w:color="auto"/>
              <w:right w:val="single" w:sz="4" w:space="0" w:color="auto"/>
            </w:tcBorders>
            <w:shd w:val="clear" w:color="auto" w:fill="auto"/>
            <w:noWrap/>
            <w:vAlign w:val="center"/>
            <w:hideMark/>
          </w:tcPr>
          <w:p w14:paraId="4AA2D627" w14:textId="60A4C7F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1527,8000</w:t>
            </w:r>
          </w:p>
        </w:tc>
        <w:tc>
          <w:tcPr>
            <w:tcW w:w="572" w:type="pct"/>
            <w:tcBorders>
              <w:top w:val="nil"/>
              <w:left w:val="nil"/>
              <w:bottom w:val="single" w:sz="4" w:space="0" w:color="auto"/>
              <w:right w:val="single" w:sz="4" w:space="0" w:color="auto"/>
            </w:tcBorders>
            <w:shd w:val="clear" w:color="auto" w:fill="auto"/>
            <w:noWrap/>
            <w:vAlign w:val="center"/>
            <w:hideMark/>
          </w:tcPr>
          <w:p w14:paraId="63FE76C0" w14:textId="45A09C8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1534,8000</w:t>
            </w:r>
          </w:p>
        </w:tc>
        <w:tc>
          <w:tcPr>
            <w:tcW w:w="572" w:type="pct"/>
            <w:tcBorders>
              <w:top w:val="nil"/>
              <w:left w:val="nil"/>
              <w:bottom w:val="single" w:sz="4" w:space="0" w:color="auto"/>
              <w:right w:val="single" w:sz="4" w:space="0" w:color="auto"/>
            </w:tcBorders>
            <w:shd w:val="clear" w:color="auto" w:fill="auto"/>
            <w:noWrap/>
            <w:vAlign w:val="center"/>
            <w:hideMark/>
          </w:tcPr>
          <w:p w14:paraId="341E82C3" w14:textId="1D94EBA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1428,8050</w:t>
            </w:r>
          </w:p>
        </w:tc>
        <w:tc>
          <w:tcPr>
            <w:tcW w:w="572" w:type="pct"/>
            <w:tcBorders>
              <w:top w:val="nil"/>
              <w:left w:val="nil"/>
              <w:bottom w:val="single" w:sz="4" w:space="0" w:color="auto"/>
              <w:right w:val="single" w:sz="4" w:space="0" w:color="auto"/>
            </w:tcBorders>
            <w:shd w:val="clear" w:color="auto" w:fill="auto"/>
            <w:noWrap/>
            <w:vAlign w:val="center"/>
            <w:hideMark/>
          </w:tcPr>
          <w:p w14:paraId="118B329B" w14:textId="4455AC2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1428,8050</w:t>
            </w:r>
          </w:p>
        </w:tc>
        <w:tc>
          <w:tcPr>
            <w:tcW w:w="572" w:type="pct"/>
            <w:tcBorders>
              <w:top w:val="nil"/>
              <w:left w:val="nil"/>
              <w:bottom w:val="single" w:sz="4" w:space="0" w:color="auto"/>
              <w:right w:val="single" w:sz="4" w:space="0" w:color="auto"/>
            </w:tcBorders>
            <w:vAlign w:val="center"/>
          </w:tcPr>
          <w:p w14:paraId="2DB2CCD2" w14:textId="6A6E318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1428,8050</w:t>
            </w:r>
          </w:p>
        </w:tc>
      </w:tr>
      <w:tr w:rsidR="00C122FD" w:rsidRPr="0020099D" w14:paraId="1B8E6C36" w14:textId="3F685BC5" w:rsidTr="00D93511">
        <w:trPr>
          <w:trHeight w:val="675"/>
        </w:trPr>
        <w:tc>
          <w:tcPr>
            <w:tcW w:w="2138" w:type="pct"/>
            <w:tcBorders>
              <w:top w:val="nil"/>
              <w:left w:val="single" w:sz="4" w:space="0" w:color="auto"/>
              <w:bottom w:val="single" w:sz="4" w:space="0" w:color="auto"/>
              <w:right w:val="single" w:sz="4" w:space="0" w:color="auto"/>
            </w:tcBorders>
            <w:shd w:val="clear" w:color="auto" w:fill="auto"/>
            <w:vAlign w:val="center"/>
            <w:hideMark/>
          </w:tcPr>
          <w:p w14:paraId="27EA458B"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Максимально допустимое значение тепловой нагрузки на коллекторах станции при аварийном выводе самого мощного пикового котла/турбоагрегата</w:t>
            </w:r>
          </w:p>
        </w:tc>
        <w:tc>
          <w:tcPr>
            <w:tcW w:w="572" w:type="pct"/>
            <w:tcBorders>
              <w:top w:val="nil"/>
              <w:left w:val="nil"/>
              <w:bottom w:val="single" w:sz="4" w:space="0" w:color="auto"/>
              <w:right w:val="single" w:sz="4" w:space="0" w:color="auto"/>
            </w:tcBorders>
            <w:shd w:val="clear" w:color="auto" w:fill="auto"/>
            <w:noWrap/>
            <w:vAlign w:val="center"/>
            <w:hideMark/>
          </w:tcPr>
          <w:p w14:paraId="39032658" w14:textId="43C61FA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1504,8000</w:t>
            </w:r>
          </w:p>
        </w:tc>
        <w:tc>
          <w:tcPr>
            <w:tcW w:w="572" w:type="pct"/>
            <w:tcBorders>
              <w:top w:val="nil"/>
              <w:left w:val="nil"/>
              <w:bottom w:val="single" w:sz="4" w:space="0" w:color="auto"/>
              <w:right w:val="single" w:sz="4" w:space="0" w:color="auto"/>
            </w:tcBorders>
            <w:shd w:val="clear" w:color="auto" w:fill="auto"/>
            <w:noWrap/>
            <w:vAlign w:val="center"/>
            <w:hideMark/>
          </w:tcPr>
          <w:p w14:paraId="48E2C6A6" w14:textId="2C41D83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1511,8000</w:t>
            </w:r>
          </w:p>
        </w:tc>
        <w:tc>
          <w:tcPr>
            <w:tcW w:w="572" w:type="pct"/>
            <w:tcBorders>
              <w:top w:val="nil"/>
              <w:left w:val="nil"/>
              <w:bottom w:val="single" w:sz="4" w:space="0" w:color="auto"/>
              <w:right w:val="single" w:sz="4" w:space="0" w:color="auto"/>
            </w:tcBorders>
            <w:shd w:val="clear" w:color="auto" w:fill="auto"/>
            <w:noWrap/>
            <w:vAlign w:val="center"/>
            <w:hideMark/>
          </w:tcPr>
          <w:p w14:paraId="3EEBAF7D" w14:textId="1D5238F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1405,8050</w:t>
            </w:r>
          </w:p>
        </w:tc>
        <w:tc>
          <w:tcPr>
            <w:tcW w:w="572" w:type="pct"/>
            <w:tcBorders>
              <w:top w:val="nil"/>
              <w:left w:val="nil"/>
              <w:bottom w:val="single" w:sz="4" w:space="0" w:color="auto"/>
              <w:right w:val="single" w:sz="4" w:space="0" w:color="auto"/>
            </w:tcBorders>
            <w:shd w:val="clear" w:color="auto" w:fill="auto"/>
            <w:noWrap/>
            <w:vAlign w:val="center"/>
            <w:hideMark/>
          </w:tcPr>
          <w:p w14:paraId="72B81870" w14:textId="38BEE55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1405,8050</w:t>
            </w:r>
          </w:p>
        </w:tc>
        <w:tc>
          <w:tcPr>
            <w:tcW w:w="572" w:type="pct"/>
            <w:tcBorders>
              <w:top w:val="nil"/>
              <w:left w:val="nil"/>
              <w:bottom w:val="single" w:sz="4" w:space="0" w:color="auto"/>
              <w:right w:val="single" w:sz="4" w:space="0" w:color="auto"/>
            </w:tcBorders>
            <w:vAlign w:val="center"/>
          </w:tcPr>
          <w:p w14:paraId="21957959" w14:textId="3C2E8AF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1405,8050</w:t>
            </w:r>
          </w:p>
        </w:tc>
      </w:tr>
    </w:tbl>
    <w:p w14:paraId="4ECF2F2B" w14:textId="7867FB74" w:rsidR="00C122FD" w:rsidRDefault="00C122FD" w:rsidP="00424E0B">
      <w:pPr>
        <w:keepNext/>
        <w:widowControl/>
        <w:spacing w:line="360" w:lineRule="auto"/>
        <w:rPr>
          <w:rFonts w:ascii="Times New Roman" w:eastAsia="Times New Roman" w:hAnsi="Times New Roman"/>
          <w:bCs/>
          <w:lang w:val="ru-RU"/>
        </w:rPr>
      </w:pPr>
    </w:p>
    <w:p w14:paraId="2C464C75" w14:textId="77777777" w:rsidR="00C122FD" w:rsidRPr="00C122FD" w:rsidRDefault="00C122FD" w:rsidP="00C122FD">
      <w:pPr>
        <w:rPr>
          <w:rFonts w:ascii="Times New Roman" w:eastAsia="Times New Roman" w:hAnsi="Times New Roman"/>
          <w:lang w:val="ru-RU"/>
        </w:rPr>
      </w:pPr>
    </w:p>
    <w:p w14:paraId="5DDC87AA" w14:textId="762E7DE7" w:rsidR="00424E0B" w:rsidRPr="00C122FD" w:rsidRDefault="00424E0B" w:rsidP="00C122FD">
      <w:pPr>
        <w:tabs>
          <w:tab w:val="left" w:pos="1813"/>
        </w:tabs>
        <w:rPr>
          <w:rFonts w:ascii="Times New Roman" w:eastAsia="Times New Roman" w:hAnsi="Times New Roman"/>
          <w:lang w:val="ru-RU"/>
        </w:rPr>
        <w:sectPr w:rsidR="00424E0B" w:rsidRPr="00C122FD" w:rsidSect="004125FF">
          <w:pgSz w:w="11906" w:h="16838" w:code="9"/>
          <w:pgMar w:top="1276" w:right="567" w:bottom="1134" w:left="1276" w:header="709" w:footer="709" w:gutter="0"/>
          <w:cols w:space="708"/>
          <w:titlePg/>
          <w:docGrid w:linePitch="360"/>
        </w:sectPr>
      </w:pPr>
    </w:p>
    <w:bookmarkEnd w:id="263"/>
    <w:p w14:paraId="58AE0D82" w14:textId="088C9C9B" w:rsidR="006C31A4" w:rsidRPr="0020099D" w:rsidRDefault="006C31A4" w:rsidP="007E1E87">
      <w:pPr>
        <w:pStyle w:val="afff3"/>
        <w:ind w:firstLine="0"/>
      </w:pPr>
      <w:r w:rsidRPr="002251E4">
        <w:lastRenderedPageBreak/>
        <w:t xml:space="preserve">Таблица 6.2 </w:t>
      </w:r>
      <w:r w:rsidR="002251E4">
        <w:t>–</w:t>
      </w:r>
      <w:r w:rsidRPr="002251E4">
        <w:t xml:space="preserve"> Баланс тепловой мощности и присоединенной тепловой нагрузки ЦОК (п. Самусь)</w:t>
      </w:r>
      <w:r w:rsidR="00D93511">
        <w:t>, Гкал/ч</w:t>
      </w:r>
    </w:p>
    <w:tbl>
      <w:tblPr>
        <w:tblW w:w="5001" w:type="pct"/>
        <w:tblLook w:val="04A0" w:firstRow="1" w:lastRow="0" w:firstColumn="1" w:lastColumn="0" w:noHBand="0" w:noVBand="1"/>
      </w:tblPr>
      <w:tblGrid>
        <w:gridCol w:w="4102"/>
        <w:gridCol w:w="1220"/>
        <w:gridCol w:w="1220"/>
        <w:gridCol w:w="1220"/>
        <w:gridCol w:w="1220"/>
        <w:gridCol w:w="1215"/>
      </w:tblGrid>
      <w:tr w:rsidR="00C122FD" w:rsidRPr="0020099D" w14:paraId="5A4C1732" w14:textId="1A54D68D" w:rsidTr="00C122FD">
        <w:trPr>
          <w:trHeight w:val="500"/>
        </w:trPr>
        <w:tc>
          <w:tcPr>
            <w:tcW w:w="201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8F8EED" w14:textId="77777777" w:rsidR="00C122FD" w:rsidRPr="00C122FD" w:rsidRDefault="00C122FD" w:rsidP="00C122FD">
            <w:pPr>
              <w:widowControl/>
              <w:jc w:val="center"/>
              <w:rPr>
                <w:rFonts w:ascii="Times New Roman" w:eastAsia="Times New Roman" w:hAnsi="Times New Roman"/>
                <w:b/>
                <w:bCs/>
                <w:sz w:val="20"/>
                <w:szCs w:val="20"/>
                <w:lang w:val="ru-RU" w:eastAsia="ru-RU"/>
              </w:rPr>
            </w:pPr>
            <w:r w:rsidRPr="00C122FD">
              <w:rPr>
                <w:rFonts w:ascii="Times New Roman" w:eastAsia="Times New Roman" w:hAnsi="Times New Roman"/>
                <w:b/>
                <w:bCs/>
                <w:sz w:val="20"/>
                <w:szCs w:val="20"/>
                <w:lang w:val="ru-RU" w:eastAsia="ru-RU"/>
              </w:rPr>
              <w:t>Наименование показателя</w:t>
            </w:r>
          </w:p>
        </w:tc>
        <w:tc>
          <w:tcPr>
            <w:tcW w:w="598" w:type="pct"/>
            <w:tcBorders>
              <w:top w:val="single" w:sz="4" w:space="0" w:color="auto"/>
              <w:left w:val="nil"/>
              <w:bottom w:val="single" w:sz="4" w:space="0" w:color="auto"/>
              <w:right w:val="single" w:sz="4" w:space="0" w:color="auto"/>
            </w:tcBorders>
            <w:shd w:val="clear" w:color="auto" w:fill="F2F2F2" w:themeFill="background1" w:themeFillShade="F2"/>
            <w:vAlign w:val="center"/>
          </w:tcPr>
          <w:p w14:paraId="5D0A7745" w14:textId="070259A6" w:rsidR="00C122FD" w:rsidRPr="00C122FD" w:rsidRDefault="00C122FD" w:rsidP="00C122FD">
            <w:pPr>
              <w:widowControl/>
              <w:jc w:val="center"/>
              <w:rPr>
                <w:rFonts w:ascii="Times New Roman" w:eastAsia="Times New Roman" w:hAnsi="Times New Roman"/>
                <w:b/>
                <w:bCs/>
                <w:sz w:val="20"/>
                <w:szCs w:val="20"/>
                <w:lang w:val="ru-RU" w:eastAsia="ru-RU"/>
              </w:rPr>
            </w:pPr>
            <w:r w:rsidRPr="00C122FD">
              <w:rPr>
                <w:rFonts w:ascii="Times New Roman" w:eastAsia="Times New Roman" w:hAnsi="Times New Roman"/>
                <w:b/>
                <w:bCs/>
                <w:sz w:val="20"/>
                <w:szCs w:val="20"/>
                <w:lang w:val="ru-RU" w:eastAsia="ru-RU"/>
              </w:rPr>
              <w:t>2020</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E75CB" w14:textId="0035F96B" w:rsidR="00C122FD" w:rsidRPr="00C122FD" w:rsidRDefault="00C122FD" w:rsidP="00C122FD">
            <w:pPr>
              <w:widowControl/>
              <w:jc w:val="center"/>
              <w:rPr>
                <w:rFonts w:ascii="Times New Roman" w:eastAsia="Times New Roman" w:hAnsi="Times New Roman"/>
                <w:b/>
                <w:bCs/>
                <w:sz w:val="20"/>
                <w:szCs w:val="20"/>
                <w:lang w:val="ru-RU" w:eastAsia="ru-RU"/>
              </w:rPr>
            </w:pPr>
            <w:r w:rsidRPr="00C122FD">
              <w:rPr>
                <w:rFonts w:ascii="Times New Roman" w:eastAsia="Times New Roman" w:hAnsi="Times New Roman"/>
                <w:b/>
                <w:bCs/>
                <w:sz w:val="20"/>
                <w:szCs w:val="20"/>
                <w:lang w:val="ru-RU" w:eastAsia="ru-RU"/>
              </w:rPr>
              <w:t>2021</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9E3E1" w14:textId="31AE359E" w:rsidR="00C122FD" w:rsidRPr="00C122FD" w:rsidRDefault="00C122FD" w:rsidP="00C122FD">
            <w:pPr>
              <w:widowControl/>
              <w:jc w:val="center"/>
              <w:rPr>
                <w:rFonts w:ascii="Times New Roman" w:eastAsia="Times New Roman" w:hAnsi="Times New Roman"/>
                <w:b/>
                <w:bCs/>
                <w:sz w:val="20"/>
                <w:szCs w:val="20"/>
                <w:lang w:val="ru-RU" w:eastAsia="ru-RU"/>
              </w:rPr>
            </w:pPr>
            <w:r w:rsidRPr="00C122FD">
              <w:rPr>
                <w:rFonts w:ascii="Times New Roman" w:eastAsia="Times New Roman" w:hAnsi="Times New Roman"/>
                <w:b/>
                <w:bCs/>
                <w:sz w:val="20"/>
                <w:szCs w:val="20"/>
                <w:lang w:val="ru-RU" w:eastAsia="ru-RU"/>
              </w:rPr>
              <w:t>2022</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827C0" w14:textId="034BCDA3" w:rsidR="00C122FD" w:rsidRPr="00C122FD" w:rsidRDefault="00C122FD" w:rsidP="00C122FD">
            <w:pPr>
              <w:widowControl/>
              <w:jc w:val="center"/>
              <w:rPr>
                <w:rFonts w:ascii="Times New Roman" w:eastAsia="Times New Roman" w:hAnsi="Times New Roman"/>
                <w:b/>
                <w:bCs/>
                <w:sz w:val="20"/>
                <w:szCs w:val="20"/>
                <w:lang w:val="ru-RU" w:eastAsia="ru-RU"/>
              </w:rPr>
            </w:pPr>
            <w:r w:rsidRPr="00C122FD">
              <w:rPr>
                <w:rFonts w:ascii="Times New Roman" w:eastAsia="Times New Roman" w:hAnsi="Times New Roman"/>
                <w:b/>
                <w:bCs/>
                <w:sz w:val="20"/>
                <w:szCs w:val="20"/>
                <w:lang w:eastAsia="ru-RU"/>
              </w:rPr>
              <w:t>2023</w:t>
            </w:r>
          </w:p>
        </w:tc>
        <w:tc>
          <w:tcPr>
            <w:tcW w:w="596"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130FE115" w14:textId="7C03AAC3" w:rsidR="00C122FD" w:rsidRPr="00C122FD" w:rsidRDefault="00C122FD" w:rsidP="00C122FD">
            <w:pPr>
              <w:widowControl/>
              <w:jc w:val="center"/>
              <w:rPr>
                <w:rFonts w:ascii="Times New Roman" w:eastAsia="Times New Roman" w:hAnsi="Times New Roman"/>
                <w:b/>
                <w:bCs/>
                <w:sz w:val="20"/>
                <w:szCs w:val="20"/>
                <w:lang w:val="ru-RU" w:eastAsia="ru-RU"/>
              </w:rPr>
            </w:pPr>
            <w:r w:rsidRPr="00C122FD">
              <w:rPr>
                <w:rFonts w:ascii="Times New Roman" w:eastAsia="Times New Roman" w:hAnsi="Times New Roman"/>
                <w:b/>
                <w:bCs/>
                <w:sz w:val="20"/>
                <w:szCs w:val="20"/>
                <w:lang w:val="ru-RU" w:eastAsia="ru-RU"/>
              </w:rPr>
              <w:t>2024</w:t>
            </w:r>
          </w:p>
        </w:tc>
      </w:tr>
      <w:tr w:rsidR="00C122FD" w:rsidRPr="00C122FD" w14:paraId="5B7897F4" w14:textId="73A098EA" w:rsidTr="00C122FD">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3422BFF7"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Установленная тепловая мощность, в т.ч.</w:t>
            </w:r>
          </w:p>
        </w:tc>
        <w:tc>
          <w:tcPr>
            <w:tcW w:w="598" w:type="pct"/>
            <w:tcBorders>
              <w:top w:val="single" w:sz="4" w:space="0" w:color="auto"/>
              <w:left w:val="nil"/>
              <w:bottom w:val="single" w:sz="4" w:space="0" w:color="auto"/>
              <w:right w:val="single" w:sz="4" w:space="0" w:color="auto"/>
            </w:tcBorders>
            <w:vAlign w:val="center"/>
          </w:tcPr>
          <w:p w14:paraId="5F837F76" w14:textId="0E1CA2E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8" w:type="pct"/>
            <w:tcBorders>
              <w:top w:val="single" w:sz="4" w:space="0" w:color="auto"/>
              <w:left w:val="single" w:sz="4" w:space="0" w:color="auto"/>
              <w:bottom w:val="single" w:sz="4" w:space="0" w:color="auto"/>
              <w:right w:val="single" w:sz="4" w:space="0" w:color="auto"/>
            </w:tcBorders>
            <w:vAlign w:val="center"/>
          </w:tcPr>
          <w:p w14:paraId="52BDC4BB" w14:textId="7BA27D1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8" w:type="pct"/>
            <w:tcBorders>
              <w:top w:val="single" w:sz="4" w:space="0" w:color="auto"/>
              <w:left w:val="single" w:sz="4" w:space="0" w:color="auto"/>
              <w:bottom w:val="single" w:sz="4" w:space="0" w:color="auto"/>
              <w:right w:val="single" w:sz="4" w:space="0" w:color="auto"/>
            </w:tcBorders>
            <w:vAlign w:val="center"/>
          </w:tcPr>
          <w:p w14:paraId="5531253B" w14:textId="23A4DD6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8" w:type="pct"/>
            <w:tcBorders>
              <w:top w:val="single" w:sz="4" w:space="0" w:color="auto"/>
              <w:left w:val="single" w:sz="4" w:space="0" w:color="auto"/>
              <w:bottom w:val="single" w:sz="4" w:space="0" w:color="auto"/>
              <w:right w:val="single" w:sz="4" w:space="0" w:color="auto"/>
            </w:tcBorders>
            <w:vAlign w:val="center"/>
          </w:tcPr>
          <w:p w14:paraId="596E2678" w14:textId="06CE856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6" w:type="pct"/>
            <w:tcBorders>
              <w:top w:val="nil"/>
              <w:left w:val="nil"/>
              <w:bottom w:val="single" w:sz="4" w:space="0" w:color="auto"/>
              <w:right w:val="single" w:sz="4" w:space="0" w:color="auto"/>
            </w:tcBorders>
            <w:shd w:val="clear" w:color="auto" w:fill="auto"/>
            <w:noWrap/>
            <w:vAlign w:val="center"/>
          </w:tcPr>
          <w:p w14:paraId="7B8F64BE" w14:textId="6B5094A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25,2800</w:t>
            </w:r>
          </w:p>
        </w:tc>
      </w:tr>
      <w:tr w:rsidR="00C122FD" w:rsidRPr="0020099D" w14:paraId="6B02E653" w14:textId="5C5B313A"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3C6A5777" w14:textId="77777777" w:rsidR="00C122FD" w:rsidRPr="00C122FD" w:rsidRDefault="00C122FD" w:rsidP="00C122FD">
            <w:pPr>
              <w:widowControl/>
              <w:jc w:val="right"/>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 в паре</w:t>
            </w:r>
          </w:p>
        </w:tc>
        <w:tc>
          <w:tcPr>
            <w:tcW w:w="598" w:type="pct"/>
            <w:tcBorders>
              <w:top w:val="single" w:sz="4" w:space="0" w:color="auto"/>
              <w:left w:val="nil"/>
              <w:bottom w:val="single" w:sz="4" w:space="0" w:color="auto"/>
              <w:right w:val="single" w:sz="4" w:space="0" w:color="auto"/>
            </w:tcBorders>
            <w:vAlign w:val="center"/>
          </w:tcPr>
          <w:p w14:paraId="6C3C4DB6" w14:textId="3BDF55E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8" w:type="pct"/>
            <w:tcBorders>
              <w:top w:val="single" w:sz="4" w:space="0" w:color="auto"/>
              <w:left w:val="single" w:sz="4" w:space="0" w:color="auto"/>
              <w:bottom w:val="single" w:sz="4" w:space="0" w:color="auto"/>
              <w:right w:val="single" w:sz="4" w:space="0" w:color="auto"/>
            </w:tcBorders>
            <w:vAlign w:val="center"/>
          </w:tcPr>
          <w:p w14:paraId="607E2265" w14:textId="01EEF78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8" w:type="pct"/>
            <w:tcBorders>
              <w:top w:val="single" w:sz="4" w:space="0" w:color="auto"/>
              <w:left w:val="single" w:sz="4" w:space="0" w:color="auto"/>
              <w:bottom w:val="single" w:sz="4" w:space="0" w:color="auto"/>
              <w:right w:val="single" w:sz="4" w:space="0" w:color="auto"/>
            </w:tcBorders>
            <w:vAlign w:val="center"/>
          </w:tcPr>
          <w:p w14:paraId="61FA7074" w14:textId="4799C40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8" w:type="pct"/>
            <w:tcBorders>
              <w:top w:val="single" w:sz="4" w:space="0" w:color="auto"/>
              <w:left w:val="single" w:sz="4" w:space="0" w:color="auto"/>
              <w:bottom w:val="single" w:sz="4" w:space="0" w:color="auto"/>
              <w:right w:val="single" w:sz="4" w:space="0" w:color="auto"/>
            </w:tcBorders>
            <w:vAlign w:val="center"/>
          </w:tcPr>
          <w:p w14:paraId="5FB90454" w14:textId="7101911D"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6" w:type="pct"/>
            <w:tcBorders>
              <w:top w:val="nil"/>
              <w:left w:val="nil"/>
              <w:bottom w:val="single" w:sz="4" w:space="0" w:color="auto"/>
              <w:right w:val="single" w:sz="4" w:space="0" w:color="auto"/>
            </w:tcBorders>
            <w:shd w:val="clear" w:color="auto" w:fill="auto"/>
            <w:noWrap/>
            <w:vAlign w:val="center"/>
          </w:tcPr>
          <w:p w14:paraId="5A592F35" w14:textId="0D638ED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25,2800</w:t>
            </w:r>
          </w:p>
        </w:tc>
      </w:tr>
      <w:tr w:rsidR="00C122FD" w:rsidRPr="0020099D" w14:paraId="7977D7F4" w14:textId="0BB546C4"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694AF30A" w14:textId="77777777" w:rsidR="00C122FD" w:rsidRPr="00C122FD" w:rsidRDefault="00C122FD" w:rsidP="00C122FD">
            <w:pPr>
              <w:widowControl/>
              <w:jc w:val="right"/>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 в горячей воде</w:t>
            </w:r>
          </w:p>
        </w:tc>
        <w:tc>
          <w:tcPr>
            <w:tcW w:w="598" w:type="pct"/>
            <w:tcBorders>
              <w:top w:val="single" w:sz="4" w:space="0" w:color="auto"/>
              <w:left w:val="nil"/>
              <w:bottom w:val="single" w:sz="4" w:space="0" w:color="auto"/>
              <w:right w:val="single" w:sz="4" w:space="0" w:color="auto"/>
            </w:tcBorders>
            <w:vAlign w:val="center"/>
          </w:tcPr>
          <w:p w14:paraId="7AE79269" w14:textId="6428F73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20E8C167" w14:textId="12A04E8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1C505E9E" w14:textId="2AF0385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524A90D7" w14:textId="5CAEA2D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0,0000</w:t>
            </w:r>
          </w:p>
        </w:tc>
        <w:tc>
          <w:tcPr>
            <w:tcW w:w="596" w:type="pct"/>
            <w:tcBorders>
              <w:top w:val="nil"/>
              <w:left w:val="nil"/>
              <w:bottom w:val="single" w:sz="4" w:space="0" w:color="auto"/>
              <w:right w:val="single" w:sz="4" w:space="0" w:color="auto"/>
            </w:tcBorders>
            <w:shd w:val="clear" w:color="auto" w:fill="auto"/>
            <w:noWrap/>
            <w:vAlign w:val="center"/>
          </w:tcPr>
          <w:p w14:paraId="60DBFBD5" w14:textId="3F6C266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r>
      <w:tr w:rsidR="00C122FD" w:rsidRPr="0020099D" w14:paraId="66DB6AE9" w14:textId="797C151A"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05A4A301"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Ограничения тепловой мощности</w:t>
            </w:r>
          </w:p>
        </w:tc>
        <w:tc>
          <w:tcPr>
            <w:tcW w:w="598" w:type="pct"/>
            <w:tcBorders>
              <w:top w:val="single" w:sz="4" w:space="0" w:color="auto"/>
              <w:left w:val="nil"/>
              <w:bottom w:val="single" w:sz="4" w:space="0" w:color="auto"/>
              <w:right w:val="single" w:sz="4" w:space="0" w:color="auto"/>
            </w:tcBorders>
            <w:vAlign w:val="center"/>
          </w:tcPr>
          <w:p w14:paraId="43A0D635" w14:textId="32AA239E"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0C4688F2" w14:textId="4425347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09006FA7" w14:textId="625BCCA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70C814EF" w14:textId="76C6ADF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0,0000</w:t>
            </w:r>
          </w:p>
        </w:tc>
        <w:tc>
          <w:tcPr>
            <w:tcW w:w="596" w:type="pct"/>
            <w:tcBorders>
              <w:top w:val="nil"/>
              <w:left w:val="nil"/>
              <w:bottom w:val="single" w:sz="4" w:space="0" w:color="auto"/>
              <w:right w:val="single" w:sz="4" w:space="0" w:color="auto"/>
            </w:tcBorders>
            <w:shd w:val="clear" w:color="auto" w:fill="auto"/>
            <w:noWrap/>
            <w:vAlign w:val="center"/>
          </w:tcPr>
          <w:p w14:paraId="70B4023D" w14:textId="330AE64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0,0000</w:t>
            </w:r>
          </w:p>
        </w:tc>
      </w:tr>
      <w:tr w:rsidR="00C122FD" w:rsidRPr="0020099D" w14:paraId="51DFBA86" w14:textId="1A87E7D0"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0AA1498F"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Располагаемая тепловая мощность</w:t>
            </w:r>
          </w:p>
        </w:tc>
        <w:tc>
          <w:tcPr>
            <w:tcW w:w="598" w:type="pct"/>
            <w:tcBorders>
              <w:top w:val="single" w:sz="4" w:space="0" w:color="auto"/>
              <w:left w:val="nil"/>
              <w:bottom w:val="single" w:sz="4" w:space="0" w:color="auto"/>
              <w:right w:val="single" w:sz="4" w:space="0" w:color="auto"/>
            </w:tcBorders>
            <w:vAlign w:val="center"/>
          </w:tcPr>
          <w:p w14:paraId="68D134B4" w14:textId="3F0D606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8" w:type="pct"/>
            <w:tcBorders>
              <w:top w:val="single" w:sz="4" w:space="0" w:color="auto"/>
              <w:left w:val="single" w:sz="4" w:space="0" w:color="auto"/>
              <w:bottom w:val="single" w:sz="4" w:space="0" w:color="auto"/>
              <w:right w:val="single" w:sz="4" w:space="0" w:color="auto"/>
            </w:tcBorders>
            <w:vAlign w:val="center"/>
          </w:tcPr>
          <w:p w14:paraId="3CDFBA27" w14:textId="7F394BAD"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8" w:type="pct"/>
            <w:tcBorders>
              <w:top w:val="single" w:sz="4" w:space="0" w:color="auto"/>
              <w:left w:val="single" w:sz="4" w:space="0" w:color="auto"/>
              <w:bottom w:val="single" w:sz="4" w:space="0" w:color="auto"/>
              <w:right w:val="single" w:sz="4" w:space="0" w:color="auto"/>
            </w:tcBorders>
            <w:vAlign w:val="center"/>
          </w:tcPr>
          <w:p w14:paraId="6DF53F0F" w14:textId="5419256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8" w:type="pct"/>
            <w:tcBorders>
              <w:top w:val="single" w:sz="4" w:space="0" w:color="auto"/>
              <w:left w:val="single" w:sz="4" w:space="0" w:color="auto"/>
              <w:bottom w:val="single" w:sz="4" w:space="0" w:color="auto"/>
              <w:right w:val="single" w:sz="4" w:space="0" w:color="auto"/>
            </w:tcBorders>
            <w:vAlign w:val="center"/>
          </w:tcPr>
          <w:p w14:paraId="74811AEE" w14:textId="63BBEC0D"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25,2800</w:t>
            </w:r>
          </w:p>
        </w:tc>
        <w:tc>
          <w:tcPr>
            <w:tcW w:w="596" w:type="pct"/>
            <w:tcBorders>
              <w:top w:val="nil"/>
              <w:left w:val="nil"/>
              <w:bottom w:val="single" w:sz="4" w:space="0" w:color="auto"/>
              <w:right w:val="single" w:sz="4" w:space="0" w:color="auto"/>
            </w:tcBorders>
            <w:shd w:val="clear" w:color="auto" w:fill="auto"/>
            <w:noWrap/>
            <w:vAlign w:val="center"/>
          </w:tcPr>
          <w:p w14:paraId="6B4965C0" w14:textId="44314B52"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25,2800</w:t>
            </w:r>
          </w:p>
        </w:tc>
      </w:tr>
      <w:tr w:rsidR="00C122FD" w:rsidRPr="00C122FD" w14:paraId="7CF46F45" w14:textId="03E12A92"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0F038564"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Затраты тепла на собственные нужды</w:t>
            </w:r>
          </w:p>
        </w:tc>
        <w:tc>
          <w:tcPr>
            <w:tcW w:w="598" w:type="pct"/>
            <w:tcBorders>
              <w:top w:val="single" w:sz="4" w:space="0" w:color="auto"/>
              <w:left w:val="nil"/>
              <w:bottom w:val="single" w:sz="4" w:space="0" w:color="auto"/>
              <w:right w:val="single" w:sz="4" w:space="0" w:color="auto"/>
            </w:tcBorders>
            <w:vAlign w:val="center"/>
          </w:tcPr>
          <w:p w14:paraId="65127254" w14:textId="3B5BAB8E"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0,4300</w:t>
            </w:r>
          </w:p>
        </w:tc>
        <w:tc>
          <w:tcPr>
            <w:tcW w:w="598" w:type="pct"/>
            <w:tcBorders>
              <w:top w:val="single" w:sz="4" w:space="0" w:color="auto"/>
              <w:left w:val="single" w:sz="4" w:space="0" w:color="auto"/>
              <w:bottom w:val="single" w:sz="4" w:space="0" w:color="auto"/>
              <w:right w:val="single" w:sz="4" w:space="0" w:color="auto"/>
            </w:tcBorders>
            <w:vAlign w:val="center"/>
          </w:tcPr>
          <w:p w14:paraId="0FB8FBDA" w14:textId="46D1319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0,4300</w:t>
            </w:r>
          </w:p>
        </w:tc>
        <w:tc>
          <w:tcPr>
            <w:tcW w:w="598" w:type="pct"/>
            <w:tcBorders>
              <w:top w:val="single" w:sz="4" w:space="0" w:color="auto"/>
              <w:left w:val="single" w:sz="4" w:space="0" w:color="auto"/>
              <w:bottom w:val="single" w:sz="4" w:space="0" w:color="auto"/>
              <w:right w:val="single" w:sz="4" w:space="0" w:color="auto"/>
            </w:tcBorders>
            <w:vAlign w:val="center"/>
          </w:tcPr>
          <w:p w14:paraId="46A28CEC" w14:textId="626840E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0,4500</w:t>
            </w:r>
          </w:p>
        </w:tc>
        <w:tc>
          <w:tcPr>
            <w:tcW w:w="598" w:type="pct"/>
            <w:tcBorders>
              <w:top w:val="single" w:sz="4" w:space="0" w:color="auto"/>
              <w:left w:val="single" w:sz="4" w:space="0" w:color="auto"/>
              <w:bottom w:val="single" w:sz="4" w:space="0" w:color="auto"/>
              <w:right w:val="single" w:sz="4" w:space="0" w:color="auto"/>
            </w:tcBorders>
            <w:vAlign w:val="center"/>
          </w:tcPr>
          <w:p w14:paraId="65051273" w14:textId="548DB51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0,4500</w:t>
            </w:r>
          </w:p>
        </w:tc>
        <w:tc>
          <w:tcPr>
            <w:tcW w:w="596" w:type="pct"/>
            <w:tcBorders>
              <w:top w:val="nil"/>
              <w:left w:val="nil"/>
              <w:bottom w:val="single" w:sz="4" w:space="0" w:color="auto"/>
              <w:right w:val="single" w:sz="4" w:space="0" w:color="auto"/>
            </w:tcBorders>
            <w:shd w:val="clear" w:color="auto" w:fill="auto"/>
            <w:noWrap/>
            <w:vAlign w:val="center"/>
          </w:tcPr>
          <w:p w14:paraId="31928932" w14:textId="3223699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0,3135</w:t>
            </w:r>
          </w:p>
        </w:tc>
      </w:tr>
      <w:tr w:rsidR="00C122FD" w:rsidRPr="0020099D" w14:paraId="4CB27E0D" w14:textId="37548D8A"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485DAB51"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Тепловая мощность нетто</w:t>
            </w:r>
          </w:p>
        </w:tc>
        <w:tc>
          <w:tcPr>
            <w:tcW w:w="598" w:type="pct"/>
            <w:tcBorders>
              <w:top w:val="single" w:sz="4" w:space="0" w:color="auto"/>
              <w:left w:val="nil"/>
              <w:bottom w:val="single" w:sz="4" w:space="0" w:color="auto"/>
              <w:right w:val="single" w:sz="4" w:space="0" w:color="auto"/>
            </w:tcBorders>
            <w:vAlign w:val="center"/>
          </w:tcPr>
          <w:p w14:paraId="69D13DEE" w14:textId="5B699D9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24,8500</w:t>
            </w:r>
          </w:p>
        </w:tc>
        <w:tc>
          <w:tcPr>
            <w:tcW w:w="598" w:type="pct"/>
            <w:tcBorders>
              <w:top w:val="single" w:sz="4" w:space="0" w:color="auto"/>
              <w:left w:val="single" w:sz="4" w:space="0" w:color="auto"/>
              <w:bottom w:val="single" w:sz="4" w:space="0" w:color="auto"/>
              <w:right w:val="single" w:sz="4" w:space="0" w:color="auto"/>
            </w:tcBorders>
            <w:vAlign w:val="center"/>
          </w:tcPr>
          <w:p w14:paraId="1B41C26F" w14:textId="7DCF2F9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24,8500</w:t>
            </w:r>
          </w:p>
        </w:tc>
        <w:tc>
          <w:tcPr>
            <w:tcW w:w="598" w:type="pct"/>
            <w:tcBorders>
              <w:top w:val="single" w:sz="4" w:space="0" w:color="auto"/>
              <w:left w:val="single" w:sz="4" w:space="0" w:color="auto"/>
              <w:bottom w:val="single" w:sz="4" w:space="0" w:color="auto"/>
              <w:right w:val="single" w:sz="4" w:space="0" w:color="auto"/>
            </w:tcBorders>
            <w:vAlign w:val="center"/>
          </w:tcPr>
          <w:p w14:paraId="44CCD02D" w14:textId="1062E67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24,8300</w:t>
            </w:r>
          </w:p>
        </w:tc>
        <w:tc>
          <w:tcPr>
            <w:tcW w:w="598" w:type="pct"/>
            <w:tcBorders>
              <w:top w:val="single" w:sz="4" w:space="0" w:color="auto"/>
              <w:left w:val="single" w:sz="4" w:space="0" w:color="auto"/>
              <w:bottom w:val="single" w:sz="4" w:space="0" w:color="auto"/>
              <w:right w:val="single" w:sz="4" w:space="0" w:color="auto"/>
            </w:tcBorders>
            <w:vAlign w:val="center"/>
          </w:tcPr>
          <w:p w14:paraId="005B1C81" w14:textId="3D2F444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24,8300</w:t>
            </w:r>
          </w:p>
        </w:tc>
        <w:tc>
          <w:tcPr>
            <w:tcW w:w="596" w:type="pct"/>
            <w:tcBorders>
              <w:top w:val="nil"/>
              <w:left w:val="nil"/>
              <w:bottom w:val="single" w:sz="4" w:space="0" w:color="auto"/>
              <w:right w:val="single" w:sz="4" w:space="0" w:color="auto"/>
            </w:tcBorders>
            <w:shd w:val="clear" w:color="auto" w:fill="auto"/>
            <w:noWrap/>
            <w:vAlign w:val="center"/>
          </w:tcPr>
          <w:p w14:paraId="386BD864" w14:textId="1396E02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24,9665</w:t>
            </w:r>
          </w:p>
        </w:tc>
      </w:tr>
      <w:tr w:rsidR="00C122FD" w:rsidRPr="0020099D" w14:paraId="062C2D5B" w14:textId="7EA6FBFE"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769AA524"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Потери в тепловых сетях</w:t>
            </w:r>
          </w:p>
        </w:tc>
        <w:tc>
          <w:tcPr>
            <w:tcW w:w="598" w:type="pct"/>
            <w:tcBorders>
              <w:top w:val="single" w:sz="4" w:space="0" w:color="auto"/>
              <w:left w:val="nil"/>
              <w:bottom w:val="single" w:sz="4" w:space="0" w:color="auto"/>
              <w:right w:val="single" w:sz="4" w:space="0" w:color="auto"/>
            </w:tcBorders>
            <w:vAlign w:val="center"/>
          </w:tcPr>
          <w:p w14:paraId="22FA039F" w14:textId="595C5A92"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4,4200</w:t>
            </w:r>
          </w:p>
        </w:tc>
        <w:tc>
          <w:tcPr>
            <w:tcW w:w="598" w:type="pct"/>
            <w:tcBorders>
              <w:top w:val="single" w:sz="4" w:space="0" w:color="auto"/>
              <w:left w:val="single" w:sz="4" w:space="0" w:color="auto"/>
              <w:bottom w:val="single" w:sz="4" w:space="0" w:color="auto"/>
              <w:right w:val="single" w:sz="4" w:space="0" w:color="auto"/>
            </w:tcBorders>
            <w:vAlign w:val="center"/>
          </w:tcPr>
          <w:p w14:paraId="6C69B34A" w14:textId="470B850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3,6300</w:t>
            </w:r>
          </w:p>
        </w:tc>
        <w:tc>
          <w:tcPr>
            <w:tcW w:w="598" w:type="pct"/>
            <w:tcBorders>
              <w:top w:val="single" w:sz="4" w:space="0" w:color="auto"/>
              <w:left w:val="single" w:sz="4" w:space="0" w:color="auto"/>
              <w:bottom w:val="single" w:sz="4" w:space="0" w:color="auto"/>
              <w:right w:val="single" w:sz="4" w:space="0" w:color="auto"/>
            </w:tcBorders>
            <w:vAlign w:val="center"/>
          </w:tcPr>
          <w:p w14:paraId="2E10177E" w14:textId="1FFA5BC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2,1473</w:t>
            </w:r>
          </w:p>
        </w:tc>
        <w:tc>
          <w:tcPr>
            <w:tcW w:w="598" w:type="pct"/>
            <w:tcBorders>
              <w:top w:val="single" w:sz="4" w:space="0" w:color="auto"/>
              <w:left w:val="single" w:sz="4" w:space="0" w:color="auto"/>
              <w:bottom w:val="single" w:sz="4" w:space="0" w:color="auto"/>
              <w:right w:val="single" w:sz="4" w:space="0" w:color="auto"/>
            </w:tcBorders>
            <w:vAlign w:val="center"/>
          </w:tcPr>
          <w:p w14:paraId="3A620F1F" w14:textId="629F575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2,0501</w:t>
            </w:r>
          </w:p>
        </w:tc>
        <w:tc>
          <w:tcPr>
            <w:tcW w:w="596" w:type="pct"/>
            <w:tcBorders>
              <w:top w:val="nil"/>
              <w:left w:val="nil"/>
              <w:bottom w:val="single" w:sz="4" w:space="0" w:color="auto"/>
              <w:right w:val="single" w:sz="4" w:space="0" w:color="auto"/>
            </w:tcBorders>
            <w:shd w:val="clear" w:color="auto" w:fill="auto"/>
            <w:noWrap/>
            <w:vAlign w:val="center"/>
          </w:tcPr>
          <w:p w14:paraId="110C84F9" w14:textId="1E21521E"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4,5985</w:t>
            </w:r>
          </w:p>
        </w:tc>
      </w:tr>
      <w:tr w:rsidR="00C122FD" w:rsidRPr="00C122FD" w14:paraId="51F7236C" w14:textId="0B6DDFFD" w:rsidTr="00C122FD">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67D4ADF5"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Присоединенная договорная тепловая нагрузка в горячей воде, в т.ч.</w:t>
            </w:r>
          </w:p>
        </w:tc>
        <w:tc>
          <w:tcPr>
            <w:tcW w:w="598" w:type="pct"/>
            <w:tcBorders>
              <w:top w:val="single" w:sz="4" w:space="0" w:color="auto"/>
              <w:left w:val="nil"/>
              <w:bottom w:val="single" w:sz="4" w:space="0" w:color="auto"/>
              <w:right w:val="single" w:sz="4" w:space="0" w:color="auto"/>
            </w:tcBorders>
            <w:vAlign w:val="center"/>
          </w:tcPr>
          <w:p w14:paraId="742BDA13" w14:textId="15E6054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24,8500</w:t>
            </w:r>
          </w:p>
        </w:tc>
        <w:tc>
          <w:tcPr>
            <w:tcW w:w="598" w:type="pct"/>
            <w:tcBorders>
              <w:top w:val="single" w:sz="4" w:space="0" w:color="auto"/>
              <w:left w:val="single" w:sz="4" w:space="0" w:color="auto"/>
              <w:bottom w:val="single" w:sz="4" w:space="0" w:color="auto"/>
              <w:right w:val="single" w:sz="4" w:space="0" w:color="auto"/>
            </w:tcBorders>
            <w:vAlign w:val="center"/>
          </w:tcPr>
          <w:p w14:paraId="515A0064" w14:textId="34659E3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24,8500</w:t>
            </w:r>
          </w:p>
        </w:tc>
        <w:tc>
          <w:tcPr>
            <w:tcW w:w="598" w:type="pct"/>
            <w:tcBorders>
              <w:top w:val="single" w:sz="4" w:space="0" w:color="auto"/>
              <w:left w:val="single" w:sz="4" w:space="0" w:color="auto"/>
              <w:bottom w:val="single" w:sz="4" w:space="0" w:color="auto"/>
              <w:right w:val="single" w:sz="4" w:space="0" w:color="auto"/>
            </w:tcBorders>
            <w:vAlign w:val="center"/>
          </w:tcPr>
          <w:p w14:paraId="04CDCEFA" w14:textId="3973252E"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24,8500</w:t>
            </w:r>
          </w:p>
        </w:tc>
        <w:tc>
          <w:tcPr>
            <w:tcW w:w="598" w:type="pct"/>
            <w:tcBorders>
              <w:top w:val="single" w:sz="4" w:space="0" w:color="auto"/>
              <w:left w:val="single" w:sz="4" w:space="0" w:color="auto"/>
              <w:bottom w:val="single" w:sz="4" w:space="0" w:color="auto"/>
              <w:right w:val="single" w:sz="4" w:space="0" w:color="auto"/>
            </w:tcBorders>
            <w:vAlign w:val="center"/>
          </w:tcPr>
          <w:p w14:paraId="668A0DB5" w14:textId="11662BF5"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15,7060</w:t>
            </w:r>
          </w:p>
        </w:tc>
        <w:tc>
          <w:tcPr>
            <w:tcW w:w="596" w:type="pct"/>
            <w:tcBorders>
              <w:top w:val="nil"/>
              <w:left w:val="nil"/>
              <w:bottom w:val="single" w:sz="4" w:space="0" w:color="auto"/>
              <w:right w:val="single" w:sz="4" w:space="0" w:color="auto"/>
            </w:tcBorders>
            <w:shd w:val="clear" w:color="auto" w:fill="auto"/>
            <w:noWrap/>
            <w:vAlign w:val="center"/>
          </w:tcPr>
          <w:p w14:paraId="79DAD4BC" w14:textId="7F58139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15,6806</w:t>
            </w:r>
          </w:p>
        </w:tc>
      </w:tr>
      <w:tr w:rsidR="00C122FD" w:rsidRPr="0020099D" w14:paraId="00B57011" w14:textId="78B39C20"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1116BB35" w14:textId="77777777" w:rsidR="00C122FD" w:rsidRPr="00C122FD" w:rsidRDefault="00C122FD" w:rsidP="00C122FD">
            <w:pPr>
              <w:widowControl/>
              <w:jc w:val="right"/>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отопление и вентиляция</w:t>
            </w:r>
          </w:p>
        </w:tc>
        <w:tc>
          <w:tcPr>
            <w:tcW w:w="598" w:type="pct"/>
            <w:tcBorders>
              <w:top w:val="single" w:sz="4" w:space="0" w:color="auto"/>
              <w:left w:val="nil"/>
              <w:bottom w:val="single" w:sz="4" w:space="0" w:color="auto"/>
              <w:right w:val="single" w:sz="4" w:space="0" w:color="auto"/>
            </w:tcBorders>
            <w:vAlign w:val="center"/>
          </w:tcPr>
          <w:p w14:paraId="0A56EEFA" w14:textId="17B10C1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21,7655</w:t>
            </w:r>
          </w:p>
        </w:tc>
        <w:tc>
          <w:tcPr>
            <w:tcW w:w="598" w:type="pct"/>
            <w:tcBorders>
              <w:top w:val="single" w:sz="4" w:space="0" w:color="auto"/>
              <w:left w:val="single" w:sz="4" w:space="0" w:color="auto"/>
              <w:bottom w:val="single" w:sz="4" w:space="0" w:color="auto"/>
              <w:right w:val="single" w:sz="4" w:space="0" w:color="auto"/>
            </w:tcBorders>
            <w:vAlign w:val="center"/>
          </w:tcPr>
          <w:p w14:paraId="441AB161" w14:textId="7E2A20D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21,7655</w:t>
            </w:r>
          </w:p>
        </w:tc>
        <w:tc>
          <w:tcPr>
            <w:tcW w:w="598" w:type="pct"/>
            <w:tcBorders>
              <w:top w:val="single" w:sz="4" w:space="0" w:color="auto"/>
              <w:left w:val="single" w:sz="4" w:space="0" w:color="auto"/>
              <w:bottom w:val="single" w:sz="4" w:space="0" w:color="auto"/>
              <w:right w:val="single" w:sz="4" w:space="0" w:color="auto"/>
            </w:tcBorders>
            <w:vAlign w:val="center"/>
          </w:tcPr>
          <w:p w14:paraId="4F13B7CB" w14:textId="313A479F"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21,7655</w:t>
            </w:r>
          </w:p>
        </w:tc>
        <w:tc>
          <w:tcPr>
            <w:tcW w:w="598" w:type="pct"/>
            <w:tcBorders>
              <w:top w:val="single" w:sz="4" w:space="0" w:color="auto"/>
              <w:left w:val="single" w:sz="4" w:space="0" w:color="auto"/>
              <w:bottom w:val="single" w:sz="4" w:space="0" w:color="auto"/>
              <w:right w:val="single" w:sz="4" w:space="0" w:color="auto"/>
            </w:tcBorders>
            <w:vAlign w:val="center"/>
          </w:tcPr>
          <w:p w14:paraId="427ED39E" w14:textId="23DA7A1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13,7900</w:t>
            </w:r>
          </w:p>
        </w:tc>
        <w:tc>
          <w:tcPr>
            <w:tcW w:w="596" w:type="pct"/>
            <w:tcBorders>
              <w:top w:val="nil"/>
              <w:left w:val="nil"/>
              <w:bottom w:val="single" w:sz="4" w:space="0" w:color="auto"/>
              <w:right w:val="single" w:sz="4" w:space="0" w:color="auto"/>
            </w:tcBorders>
            <w:shd w:val="clear" w:color="auto" w:fill="auto"/>
            <w:noWrap/>
            <w:vAlign w:val="center"/>
          </w:tcPr>
          <w:p w14:paraId="39CB7FE6" w14:textId="70F4D87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13,7271</w:t>
            </w:r>
          </w:p>
        </w:tc>
      </w:tr>
      <w:tr w:rsidR="00C122FD" w:rsidRPr="0020099D" w14:paraId="49FF28CE" w14:textId="54AC97BB"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4B98E3F6" w14:textId="77777777" w:rsidR="00C122FD" w:rsidRPr="00C122FD" w:rsidRDefault="00C122FD" w:rsidP="00C122FD">
            <w:pPr>
              <w:widowControl/>
              <w:jc w:val="right"/>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горячее водоснабжение</w:t>
            </w:r>
          </w:p>
        </w:tc>
        <w:tc>
          <w:tcPr>
            <w:tcW w:w="598" w:type="pct"/>
            <w:tcBorders>
              <w:top w:val="single" w:sz="4" w:space="0" w:color="auto"/>
              <w:left w:val="nil"/>
              <w:bottom w:val="single" w:sz="4" w:space="0" w:color="auto"/>
              <w:right w:val="single" w:sz="4" w:space="0" w:color="auto"/>
            </w:tcBorders>
            <w:vAlign w:val="center"/>
          </w:tcPr>
          <w:p w14:paraId="274F90E1" w14:textId="0F8AFB0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3,0845</w:t>
            </w:r>
          </w:p>
        </w:tc>
        <w:tc>
          <w:tcPr>
            <w:tcW w:w="598" w:type="pct"/>
            <w:tcBorders>
              <w:top w:val="single" w:sz="4" w:space="0" w:color="auto"/>
              <w:left w:val="single" w:sz="4" w:space="0" w:color="auto"/>
              <w:bottom w:val="single" w:sz="4" w:space="0" w:color="auto"/>
              <w:right w:val="single" w:sz="4" w:space="0" w:color="auto"/>
            </w:tcBorders>
            <w:vAlign w:val="center"/>
          </w:tcPr>
          <w:p w14:paraId="3275C209" w14:textId="61CD359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3,0845</w:t>
            </w:r>
          </w:p>
        </w:tc>
        <w:tc>
          <w:tcPr>
            <w:tcW w:w="598" w:type="pct"/>
            <w:tcBorders>
              <w:top w:val="single" w:sz="4" w:space="0" w:color="auto"/>
              <w:left w:val="single" w:sz="4" w:space="0" w:color="auto"/>
              <w:bottom w:val="single" w:sz="4" w:space="0" w:color="auto"/>
              <w:right w:val="single" w:sz="4" w:space="0" w:color="auto"/>
            </w:tcBorders>
            <w:vAlign w:val="center"/>
          </w:tcPr>
          <w:p w14:paraId="6AA192E2" w14:textId="188E2AA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3,0845</w:t>
            </w:r>
          </w:p>
        </w:tc>
        <w:tc>
          <w:tcPr>
            <w:tcW w:w="598" w:type="pct"/>
            <w:tcBorders>
              <w:top w:val="single" w:sz="4" w:space="0" w:color="auto"/>
              <w:left w:val="single" w:sz="4" w:space="0" w:color="auto"/>
              <w:bottom w:val="single" w:sz="4" w:space="0" w:color="auto"/>
              <w:right w:val="single" w:sz="4" w:space="0" w:color="auto"/>
            </w:tcBorders>
            <w:vAlign w:val="center"/>
          </w:tcPr>
          <w:p w14:paraId="538CCA1B" w14:textId="21078DCE"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1,9160</w:t>
            </w:r>
          </w:p>
        </w:tc>
        <w:tc>
          <w:tcPr>
            <w:tcW w:w="596" w:type="pct"/>
            <w:tcBorders>
              <w:top w:val="nil"/>
              <w:left w:val="nil"/>
              <w:bottom w:val="single" w:sz="4" w:space="0" w:color="auto"/>
              <w:right w:val="single" w:sz="4" w:space="0" w:color="auto"/>
            </w:tcBorders>
            <w:shd w:val="clear" w:color="auto" w:fill="auto"/>
            <w:noWrap/>
            <w:vAlign w:val="center"/>
          </w:tcPr>
          <w:p w14:paraId="77878683" w14:textId="7C20CE5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1,9535</w:t>
            </w:r>
          </w:p>
        </w:tc>
      </w:tr>
      <w:tr w:rsidR="00C122FD" w:rsidRPr="00C122FD" w14:paraId="0F894077" w14:textId="191B3B1D" w:rsidTr="00C122FD">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5CCD4BFD"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Резерв/дефицит тепловой мощности (по договорной нагрузке)</w:t>
            </w:r>
          </w:p>
        </w:tc>
        <w:tc>
          <w:tcPr>
            <w:tcW w:w="598" w:type="pct"/>
            <w:tcBorders>
              <w:top w:val="single" w:sz="4" w:space="0" w:color="auto"/>
              <w:left w:val="nil"/>
              <w:bottom w:val="single" w:sz="4" w:space="0" w:color="auto"/>
              <w:right w:val="single" w:sz="4" w:space="0" w:color="auto"/>
            </w:tcBorders>
            <w:vAlign w:val="center"/>
          </w:tcPr>
          <w:p w14:paraId="3651D62E" w14:textId="39D7EDB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-4,4200</w:t>
            </w:r>
          </w:p>
        </w:tc>
        <w:tc>
          <w:tcPr>
            <w:tcW w:w="598" w:type="pct"/>
            <w:tcBorders>
              <w:top w:val="single" w:sz="4" w:space="0" w:color="auto"/>
              <w:left w:val="single" w:sz="4" w:space="0" w:color="auto"/>
              <w:bottom w:val="single" w:sz="4" w:space="0" w:color="auto"/>
              <w:right w:val="single" w:sz="4" w:space="0" w:color="auto"/>
            </w:tcBorders>
            <w:vAlign w:val="center"/>
          </w:tcPr>
          <w:p w14:paraId="7C927368" w14:textId="2BC6F26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-3,6300</w:t>
            </w:r>
          </w:p>
        </w:tc>
        <w:tc>
          <w:tcPr>
            <w:tcW w:w="598" w:type="pct"/>
            <w:tcBorders>
              <w:top w:val="single" w:sz="4" w:space="0" w:color="auto"/>
              <w:left w:val="single" w:sz="4" w:space="0" w:color="auto"/>
              <w:bottom w:val="single" w:sz="4" w:space="0" w:color="auto"/>
              <w:right w:val="single" w:sz="4" w:space="0" w:color="auto"/>
            </w:tcBorders>
            <w:vAlign w:val="center"/>
          </w:tcPr>
          <w:p w14:paraId="19624EAD" w14:textId="0A4D1A8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-2,1673</w:t>
            </w:r>
          </w:p>
        </w:tc>
        <w:tc>
          <w:tcPr>
            <w:tcW w:w="598" w:type="pct"/>
            <w:tcBorders>
              <w:top w:val="single" w:sz="4" w:space="0" w:color="auto"/>
              <w:left w:val="single" w:sz="4" w:space="0" w:color="auto"/>
              <w:bottom w:val="single" w:sz="4" w:space="0" w:color="auto"/>
              <w:right w:val="single" w:sz="4" w:space="0" w:color="auto"/>
            </w:tcBorders>
            <w:vAlign w:val="center"/>
          </w:tcPr>
          <w:p w14:paraId="6B70F9EB" w14:textId="4AFE813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7,0739</w:t>
            </w:r>
          </w:p>
        </w:tc>
        <w:tc>
          <w:tcPr>
            <w:tcW w:w="596" w:type="pct"/>
            <w:tcBorders>
              <w:top w:val="nil"/>
              <w:left w:val="nil"/>
              <w:bottom w:val="single" w:sz="4" w:space="0" w:color="auto"/>
              <w:right w:val="single" w:sz="4" w:space="0" w:color="auto"/>
            </w:tcBorders>
            <w:shd w:val="clear" w:color="auto" w:fill="auto"/>
            <w:noWrap/>
            <w:vAlign w:val="center"/>
          </w:tcPr>
          <w:p w14:paraId="69578332" w14:textId="1199486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4,6874</w:t>
            </w:r>
          </w:p>
        </w:tc>
      </w:tr>
      <w:tr w:rsidR="00C122FD" w:rsidRPr="00C122FD" w14:paraId="0EF4BDBC" w14:textId="51218F4B" w:rsidTr="00C122FD">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1F7ADDFD"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Присоединенная расчетная тепловая нагрузка в горячей воде, в т.ч.</w:t>
            </w:r>
          </w:p>
        </w:tc>
        <w:tc>
          <w:tcPr>
            <w:tcW w:w="598" w:type="pct"/>
            <w:tcBorders>
              <w:top w:val="single" w:sz="4" w:space="0" w:color="auto"/>
              <w:left w:val="nil"/>
              <w:bottom w:val="single" w:sz="4" w:space="0" w:color="auto"/>
              <w:right w:val="single" w:sz="4" w:space="0" w:color="auto"/>
            </w:tcBorders>
            <w:vAlign w:val="center"/>
          </w:tcPr>
          <w:p w14:paraId="2B8215F2" w14:textId="20B0A162"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15,6800</w:t>
            </w:r>
          </w:p>
        </w:tc>
        <w:tc>
          <w:tcPr>
            <w:tcW w:w="598" w:type="pct"/>
            <w:tcBorders>
              <w:top w:val="single" w:sz="4" w:space="0" w:color="auto"/>
              <w:left w:val="single" w:sz="4" w:space="0" w:color="auto"/>
              <w:bottom w:val="single" w:sz="4" w:space="0" w:color="auto"/>
              <w:right w:val="single" w:sz="4" w:space="0" w:color="auto"/>
            </w:tcBorders>
            <w:vAlign w:val="center"/>
          </w:tcPr>
          <w:p w14:paraId="3890ACB2" w14:textId="332BE42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15,6800</w:t>
            </w:r>
          </w:p>
        </w:tc>
        <w:tc>
          <w:tcPr>
            <w:tcW w:w="598" w:type="pct"/>
            <w:tcBorders>
              <w:top w:val="single" w:sz="4" w:space="0" w:color="auto"/>
              <w:left w:val="single" w:sz="4" w:space="0" w:color="auto"/>
              <w:bottom w:val="single" w:sz="4" w:space="0" w:color="auto"/>
              <w:right w:val="single" w:sz="4" w:space="0" w:color="auto"/>
            </w:tcBorders>
            <w:vAlign w:val="center"/>
          </w:tcPr>
          <w:p w14:paraId="213E02F4" w14:textId="35DB69F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15,6800</w:t>
            </w:r>
          </w:p>
        </w:tc>
        <w:tc>
          <w:tcPr>
            <w:tcW w:w="598" w:type="pct"/>
            <w:tcBorders>
              <w:top w:val="single" w:sz="4" w:space="0" w:color="auto"/>
              <w:left w:val="single" w:sz="4" w:space="0" w:color="auto"/>
              <w:bottom w:val="single" w:sz="4" w:space="0" w:color="auto"/>
              <w:right w:val="single" w:sz="4" w:space="0" w:color="auto"/>
            </w:tcBorders>
            <w:vAlign w:val="center"/>
          </w:tcPr>
          <w:p w14:paraId="63041FC2" w14:textId="3D7C96A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15,6800</w:t>
            </w:r>
          </w:p>
        </w:tc>
        <w:tc>
          <w:tcPr>
            <w:tcW w:w="596" w:type="pct"/>
            <w:tcBorders>
              <w:top w:val="nil"/>
              <w:left w:val="nil"/>
              <w:bottom w:val="single" w:sz="4" w:space="0" w:color="auto"/>
              <w:right w:val="single" w:sz="4" w:space="0" w:color="auto"/>
            </w:tcBorders>
            <w:shd w:val="clear" w:color="auto" w:fill="auto"/>
            <w:noWrap/>
            <w:vAlign w:val="center"/>
          </w:tcPr>
          <w:p w14:paraId="51923CEF" w14:textId="407BA56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15,6806</w:t>
            </w:r>
          </w:p>
        </w:tc>
      </w:tr>
      <w:tr w:rsidR="00C122FD" w:rsidRPr="0020099D" w14:paraId="1422B1D8" w14:textId="2F6653D7"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5E1F9F2D" w14:textId="77777777" w:rsidR="00C122FD" w:rsidRPr="00C122FD" w:rsidRDefault="00C122FD" w:rsidP="00C122FD">
            <w:pPr>
              <w:widowControl/>
              <w:jc w:val="right"/>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отопление и вентиляция</w:t>
            </w:r>
          </w:p>
        </w:tc>
        <w:tc>
          <w:tcPr>
            <w:tcW w:w="598" w:type="pct"/>
            <w:tcBorders>
              <w:top w:val="single" w:sz="4" w:space="0" w:color="auto"/>
              <w:left w:val="nil"/>
              <w:bottom w:val="single" w:sz="4" w:space="0" w:color="auto"/>
              <w:right w:val="single" w:sz="4" w:space="0" w:color="auto"/>
            </w:tcBorders>
            <w:vAlign w:val="center"/>
          </w:tcPr>
          <w:p w14:paraId="1E74F157" w14:textId="6FAD26F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14,5600</w:t>
            </w:r>
          </w:p>
        </w:tc>
        <w:tc>
          <w:tcPr>
            <w:tcW w:w="598" w:type="pct"/>
            <w:tcBorders>
              <w:top w:val="single" w:sz="4" w:space="0" w:color="auto"/>
              <w:left w:val="single" w:sz="4" w:space="0" w:color="auto"/>
              <w:bottom w:val="single" w:sz="4" w:space="0" w:color="auto"/>
              <w:right w:val="single" w:sz="4" w:space="0" w:color="auto"/>
            </w:tcBorders>
            <w:vAlign w:val="center"/>
          </w:tcPr>
          <w:p w14:paraId="075B4D3B" w14:textId="60BBB8F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14,5600</w:t>
            </w:r>
          </w:p>
        </w:tc>
        <w:tc>
          <w:tcPr>
            <w:tcW w:w="598" w:type="pct"/>
            <w:tcBorders>
              <w:top w:val="single" w:sz="4" w:space="0" w:color="auto"/>
              <w:left w:val="single" w:sz="4" w:space="0" w:color="auto"/>
              <w:bottom w:val="single" w:sz="4" w:space="0" w:color="auto"/>
              <w:right w:val="single" w:sz="4" w:space="0" w:color="auto"/>
            </w:tcBorders>
            <w:vAlign w:val="center"/>
          </w:tcPr>
          <w:p w14:paraId="54AE93DE" w14:textId="1CB3348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14,5600</w:t>
            </w:r>
          </w:p>
        </w:tc>
        <w:tc>
          <w:tcPr>
            <w:tcW w:w="598" w:type="pct"/>
            <w:tcBorders>
              <w:top w:val="single" w:sz="4" w:space="0" w:color="auto"/>
              <w:left w:val="single" w:sz="4" w:space="0" w:color="auto"/>
              <w:bottom w:val="single" w:sz="4" w:space="0" w:color="auto"/>
              <w:right w:val="single" w:sz="4" w:space="0" w:color="auto"/>
            </w:tcBorders>
            <w:vAlign w:val="center"/>
          </w:tcPr>
          <w:p w14:paraId="486B97C5" w14:textId="21F3926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14,5600</w:t>
            </w:r>
          </w:p>
        </w:tc>
        <w:tc>
          <w:tcPr>
            <w:tcW w:w="596" w:type="pct"/>
            <w:tcBorders>
              <w:top w:val="nil"/>
              <w:left w:val="nil"/>
              <w:bottom w:val="single" w:sz="4" w:space="0" w:color="auto"/>
              <w:right w:val="single" w:sz="4" w:space="0" w:color="auto"/>
            </w:tcBorders>
            <w:shd w:val="clear" w:color="auto" w:fill="auto"/>
            <w:noWrap/>
            <w:vAlign w:val="center"/>
          </w:tcPr>
          <w:p w14:paraId="3A88CBA5" w14:textId="628568A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13,7271</w:t>
            </w:r>
          </w:p>
        </w:tc>
      </w:tr>
      <w:tr w:rsidR="00C122FD" w:rsidRPr="0020099D" w14:paraId="5A113E9C" w14:textId="593EBE66" w:rsidTr="00C122FD">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120D579B" w14:textId="77777777" w:rsidR="00C122FD" w:rsidRPr="00C122FD" w:rsidRDefault="00C122FD" w:rsidP="00C122FD">
            <w:pPr>
              <w:widowControl/>
              <w:jc w:val="right"/>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горячее водоснабжение</w:t>
            </w:r>
          </w:p>
        </w:tc>
        <w:tc>
          <w:tcPr>
            <w:tcW w:w="598" w:type="pct"/>
            <w:tcBorders>
              <w:top w:val="single" w:sz="4" w:space="0" w:color="auto"/>
              <w:left w:val="nil"/>
              <w:bottom w:val="single" w:sz="4" w:space="0" w:color="auto"/>
              <w:right w:val="single" w:sz="4" w:space="0" w:color="auto"/>
            </w:tcBorders>
            <w:vAlign w:val="center"/>
          </w:tcPr>
          <w:p w14:paraId="382D9257" w14:textId="18449EC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1,1200</w:t>
            </w:r>
          </w:p>
        </w:tc>
        <w:tc>
          <w:tcPr>
            <w:tcW w:w="598" w:type="pct"/>
            <w:tcBorders>
              <w:top w:val="single" w:sz="4" w:space="0" w:color="auto"/>
              <w:left w:val="single" w:sz="4" w:space="0" w:color="auto"/>
              <w:bottom w:val="single" w:sz="4" w:space="0" w:color="auto"/>
              <w:right w:val="single" w:sz="4" w:space="0" w:color="auto"/>
            </w:tcBorders>
            <w:vAlign w:val="center"/>
          </w:tcPr>
          <w:p w14:paraId="4753F084" w14:textId="1B8C5A4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1,1200</w:t>
            </w:r>
          </w:p>
        </w:tc>
        <w:tc>
          <w:tcPr>
            <w:tcW w:w="598" w:type="pct"/>
            <w:tcBorders>
              <w:top w:val="single" w:sz="4" w:space="0" w:color="auto"/>
              <w:left w:val="single" w:sz="4" w:space="0" w:color="auto"/>
              <w:bottom w:val="single" w:sz="4" w:space="0" w:color="auto"/>
              <w:right w:val="single" w:sz="4" w:space="0" w:color="auto"/>
            </w:tcBorders>
            <w:vAlign w:val="center"/>
          </w:tcPr>
          <w:p w14:paraId="7A3EDAC8" w14:textId="7270977B"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1,1200</w:t>
            </w:r>
          </w:p>
        </w:tc>
        <w:tc>
          <w:tcPr>
            <w:tcW w:w="598" w:type="pct"/>
            <w:tcBorders>
              <w:top w:val="single" w:sz="4" w:space="0" w:color="auto"/>
              <w:left w:val="single" w:sz="4" w:space="0" w:color="auto"/>
              <w:bottom w:val="single" w:sz="4" w:space="0" w:color="auto"/>
              <w:right w:val="single" w:sz="4" w:space="0" w:color="auto"/>
            </w:tcBorders>
            <w:vAlign w:val="center"/>
          </w:tcPr>
          <w:p w14:paraId="585C1AE6" w14:textId="6470384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1,1200</w:t>
            </w:r>
          </w:p>
        </w:tc>
        <w:tc>
          <w:tcPr>
            <w:tcW w:w="596" w:type="pct"/>
            <w:tcBorders>
              <w:top w:val="nil"/>
              <w:left w:val="nil"/>
              <w:bottom w:val="single" w:sz="4" w:space="0" w:color="auto"/>
              <w:right w:val="single" w:sz="4" w:space="0" w:color="auto"/>
            </w:tcBorders>
            <w:shd w:val="clear" w:color="auto" w:fill="auto"/>
            <w:noWrap/>
            <w:vAlign w:val="center"/>
          </w:tcPr>
          <w:p w14:paraId="3B063999" w14:textId="330C1799"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1,9535</w:t>
            </w:r>
          </w:p>
        </w:tc>
      </w:tr>
      <w:tr w:rsidR="00C122FD" w:rsidRPr="00C122FD" w14:paraId="07FC7F1E" w14:textId="47B7ADF8" w:rsidTr="00C122FD">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629BDCAF"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Резерв/дефицит тепловой мощности (по расчетной нагрузке)</w:t>
            </w:r>
          </w:p>
        </w:tc>
        <w:tc>
          <w:tcPr>
            <w:tcW w:w="598" w:type="pct"/>
            <w:tcBorders>
              <w:top w:val="single" w:sz="4" w:space="0" w:color="auto"/>
              <w:left w:val="nil"/>
              <w:bottom w:val="single" w:sz="4" w:space="0" w:color="auto"/>
              <w:right w:val="single" w:sz="4" w:space="0" w:color="auto"/>
            </w:tcBorders>
            <w:vAlign w:val="center"/>
          </w:tcPr>
          <w:p w14:paraId="476A44A3" w14:textId="402BD98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4,7500</w:t>
            </w:r>
          </w:p>
        </w:tc>
        <w:tc>
          <w:tcPr>
            <w:tcW w:w="598" w:type="pct"/>
            <w:tcBorders>
              <w:top w:val="single" w:sz="4" w:space="0" w:color="auto"/>
              <w:left w:val="single" w:sz="4" w:space="0" w:color="auto"/>
              <w:bottom w:val="single" w:sz="4" w:space="0" w:color="auto"/>
              <w:right w:val="single" w:sz="4" w:space="0" w:color="auto"/>
            </w:tcBorders>
            <w:vAlign w:val="center"/>
          </w:tcPr>
          <w:p w14:paraId="52D80A7D" w14:textId="6D44F2C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5,5400</w:t>
            </w:r>
          </w:p>
        </w:tc>
        <w:tc>
          <w:tcPr>
            <w:tcW w:w="598" w:type="pct"/>
            <w:tcBorders>
              <w:top w:val="single" w:sz="4" w:space="0" w:color="auto"/>
              <w:left w:val="single" w:sz="4" w:space="0" w:color="auto"/>
              <w:bottom w:val="single" w:sz="4" w:space="0" w:color="auto"/>
              <w:right w:val="single" w:sz="4" w:space="0" w:color="auto"/>
            </w:tcBorders>
            <w:vAlign w:val="center"/>
          </w:tcPr>
          <w:p w14:paraId="45173F1E" w14:textId="0923656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7,0027</w:t>
            </w:r>
          </w:p>
        </w:tc>
        <w:tc>
          <w:tcPr>
            <w:tcW w:w="598" w:type="pct"/>
            <w:tcBorders>
              <w:top w:val="single" w:sz="4" w:space="0" w:color="auto"/>
              <w:left w:val="single" w:sz="4" w:space="0" w:color="auto"/>
              <w:bottom w:val="single" w:sz="4" w:space="0" w:color="auto"/>
              <w:right w:val="single" w:sz="4" w:space="0" w:color="auto"/>
            </w:tcBorders>
            <w:vAlign w:val="center"/>
          </w:tcPr>
          <w:p w14:paraId="27DD3658" w14:textId="2DF54262"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7,0999</w:t>
            </w:r>
          </w:p>
        </w:tc>
        <w:tc>
          <w:tcPr>
            <w:tcW w:w="596" w:type="pct"/>
            <w:tcBorders>
              <w:top w:val="nil"/>
              <w:left w:val="nil"/>
              <w:bottom w:val="single" w:sz="4" w:space="0" w:color="auto"/>
              <w:right w:val="single" w:sz="4" w:space="0" w:color="auto"/>
            </w:tcBorders>
            <w:shd w:val="clear" w:color="auto" w:fill="auto"/>
            <w:noWrap/>
            <w:vAlign w:val="center"/>
          </w:tcPr>
          <w:p w14:paraId="6767F19E" w14:textId="71F20F0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4,6874</w:t>
            </w:r>
          </w:p>
        </w:tc>
      </w:tr>
      <w:tr w:rsidR="00C122FD" w:rsidRPr="00C122FD" w14:paraId="3D584560" w14:textId="633F6B34" w:rsidTr="00C122FD">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7CA5604F"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Зона действия источника тепловой мощности, га</w:t>
            </w:r>
          </w:p>
        </w:tc>
        <w:tc>
          <w:tcPr>
            <w:tcW w:w="598" w:type="pct"/>
            <w:tcBorders>
              <w:top w:val="single" w:sz="4" w:space="0" w:color="auto"/>
              <w:left w:val="nil"/>
              <w:bottom w:val="single" w:sz="4" w:space="0" w:color="auto"/>
              <w:right w:val="single" w:sz="4" w:space="0" w:color="auto"/>
            </w:tcBorders>
            <w:vAlign w:val="center"/>
          </w:tcPr>
          <w:p w14:paraId="36D83524" w14:textId="3500850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8,7200</w:t>
            </w:r>
          </w:p>
        </w:tc>
        <w:tc>
          <w:tcPr>
            <w:tcW w:w="598" w:type="pct"/>
            <w:tcBorders>
              <w:top w:val="single" w:sz="4" w:space="0" w:color="auto"/>
              <w:left w:val="single" w:sz="4" w:space="0" w:color="auto"/>
              <w:bottom w:val="single" w:sz="4" w:space="0" w:color="auto"/>
              <w:right w:val="single" w:sz="4" w:space="0" w:color="auto"/>
            </w:tcBorders>
            <w:vAlign w:val="center"/>
          </w:tcPr>
          <w:p w14:paraId="1F7B7FC5" w14:textId="6FFBB50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8,7200</w:t>
            </w:r>
          </w:p>
        </w:tc>
        <w:tc>
          <w:tcPr>
            <w:tcW w:w="598" w:type="pct"/>
            <w:tcBorders>
              <w:top w:val="single" w:sz="4" w:space="0" w:color="auto"/>
              <w:left w:val="single" w:sz="4" w:space="0" w:color="auto"/>
              <w:bottom w:val="single" w:sz="4" w:space="0" w:color="auto"/>
              <w:right w:val="single" w:sz="4" w:space="0" w:color="auto"/>
            </w:tcBorders>
            <w:vAlign w:val="center"/>
          </w:tcPr>
          <w:p w14:paraId="5FE16C4D" w14:textId="265BDD4D"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8,7200</w:t>
            </w:r>
          </w:p>
        </w:tc>
        <w:tc>
          <w:tcPr>
            <w:tcW w:w="598" w:type="pct"/>
            <w:tcBorders>
              <w:top w:val="single" w:sz="4" w:space="0" w:color="auto"/>
              <w:left w:val="single" w:sz="4" w:space="0" w:color="auto"/>
              <w:bottom w:val="single" w:sz="4" w:space="0" w:color="auto"/>
              <w:right w:val="single" w:sz="4" w:space="0" w:color="auto"/>
            </w:tcBorders>
            <w:vAlign w:val="center"/>
          </w:tcPr>
          <w:p w14:paraId="6604A79A" w14:textId="2D45A93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8,7200</w:t>
            </w:r>
          </w:p>
        </w:tc>
        <w:tc>
          <w:tcPr>
            <w:tcW w:w="596" w:type="pct"/>
            <w:tcBorders>
              <w:top w:val="nil"/>
              <w:left w:val="nil"/>
              <w:bottom w:val="single" w:sz="4" w:space="0" w:color="auto"/>
              <w:right w:val="single" w:sz="4" w:space="0" w:color="auto"/>
            </w:tcBorders>
            <w:shd w:val="clear" w:color="auto" w:fill="auto"/>
            <w:noWrap/>
            <w:vAlign w:val="center"/>
          </w:tcPr>
          <w:p w14:paraId="3A74D949" w14:textId="6E36DC66"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8,7200</w:t>
            </w:r>
          </w:p>
        </w:tc>
      </w:tr>
      <w:tr w:rsidR="00C122FD" w:rsidRPr="00C122FD" w14:paraId="06A0EAB5" w14:textId="1A98B742" w:rsidTr="00C122FD">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7E6A446B"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Плотность тепловой нагрузки, Гкал/ч/га</w:t>
            </w:r>
          </w:p>
        </w:tc>
        <w:tc>
          <w:tcPr>
            <w:tcW w:w="598" w:type="pct"/>
            <w:tcBorders>
              <w:top w:val="single" w:sz="4" w:space="0" w:color="auto"/>
              <w:left w:val="nil"/>
              <w:bottom w:val="single" w:sz="4" w:space="0" w:color="auto"/>
              <w:right w:val="single" w:sz="4" w:space="0" w:color="auto"/>
            </w:tcBorders>
            <w:vAlign w:val="center"/>
          </w:tcPr>
          <w:p w14:paraId="723D9BD0" w14:textId="64797F7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1,7982</w:t>
            </w:r>
          </w:p>
        </w:tc>
        <w:tc>
          <w:tcPr>
            <w:tcW w:w="598" w:type="pct"/>
            <w:tcBorders>
              <w:top w:val="single" w:sz="4" w:space="0" w:color="auto"/>
              <w:left w:val="single" w:sz="4" w:space="0" w:color="auto"/>
              <w:bottom w:val="single" w:sz="4" w:space="0" w:color="auto"/>
              <w:right w:val="single" w:sz="4" w:space="0" w:color="auto"/>
            </w:tcBorders>
            <w:vAlign w:val="center"/>
          </w:tcPr>
          <w:p w14:paraId="408F6FC0" w14:textId="241AF17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1,7982</w:t>
            </w:r>
          </w:p>
        </w:tc>
        <w:tc>
          <w:tcPr>
            <w:tcW w:w="598" w:type="pct"/>
            <w:tcBorders>
              <w:top w:val="single" w:sz="4" w:space="0" w:color="auto"/>
              <w:left w:val="single" w:sz="4" w:space="0" w:color="auto"/>
              <w:bottom w:val="single" w:sz="4" w:space="0" w:color="auto"/>
              <w:right w:val="single" w:sz="4" w:space="0" w:color="auto"/>
            </w:tcBorders>
            <w:vAlign w:val="center"/>
          </w:tcPr>
          <w:p w14:paraId="59BEF5E2" w14:textId="38AD11EE"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1,7982</w:t>
            </w:r>
          </w:p>
        </w:tc>
        <w:tc>
          <w:tcPr>
            <w:tcW w:w="598" w:type="pct"/>
            <w:tcBorders>
              <w:top w:val="single" w:sz="4" w:space="0" w:color="auto"/>
              <w:left w:val="single" w:sz="4" w:space="0" w:color="auto"/>
              <w:bottom w:val="single" w:sz="4" w:space="0" w:color="auto"/>
              <w:right w:val="single" w:sz="4" w:space="0" w:color="auto"/>
            </w:tcBorders>
            <w:vAlign w:val="center"/>
          </w:tcPr>
          <w:p w14:paraId="0DEBD6D7" w14:textId="6295B2CC"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1,7982</w:t>
            </w:r>
          </w:p>
        </w:tc>
        <w:tc>
          <w:tcPr>
            <w:tcW w:w="596" w:type="pct"/>
            <w:tcBorders>
              <w:top w:val="nil"/>
              <w:left w:val="nil"/>
              <w:bottom w:val="single" w:sz="4" w:space="0" w:color="auto"/>
              <w:right w:val="single" w:sz="4" w:space="0" w:color="auto"/>
            </w:tcBorders>
            <w:shd w:val="clear" w:color="auto" w:fill="auto"/>
            <w:noWrap/>
            <w:vAlign w:val="center"/>
          </w:tcPr>
          <w:p w14:paraId="37196244" w14:textId="49B22E1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1,7982</w:t>
            </w:r>
          </w:p>
        </w:tc>
      </w:tr>
      <w:tr w:rsidR="00C122FD" w:rsidRPr="00C122FD" w14:paraId="13FFF361" w14:textId="76D0FD09" w:rsidTr="00C122FD">
        <w:trPr>
          <w:trHeight w:val="358"/>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6658C9C3"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Располагаемая тепловая мощность нетто (с учетом затрат на собственные нужды) при аварийном выводе самого мощного котла</w:t>
            </w:r>
          </w:p>
        </w:tc>
        <w:tc>
          <w:tcPr>
            <w:tcW w:w="598" w:type="pct"/>
            <w:tcBorders>
              <w:top w:val="single" w:sz="4" w:space="0" w:color="auto"/>
              <w:left w:val="nil"/>
              <w:bottom w:val="single" w:sz="4" w:space="0" w:color="auto"/>
              <w:right w:val="single" w:sz="4" w:space="0" w:color="auto"/>
            </w:tcBorders>
            <w:vAlign w:val="center"/>
          </w:tcPr>
          <w:p w14:paraId="5C00B978" w14:textId="77C1516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10,8100</w:t>
            </w:r>
          </w:p>
        </w:tc>
        <w:tc>
          <w:tcPr>
            <w:tcW w:w="598" w:type="pct"/>
            <w:tcBorders>
              <w:top w:val="single" w:sz="4" w:space="0" w:color="auto"/>
              <w:left w:val="single" w:sz="4" w:space="0" w:color="auto"/>
              <w:bottom w:val="single" w:sz="4" w:space="0" w:color="auto"/>
              <w:right w:val="single" w:sz="4" w:space="0" w:color="auto"/>
            </w:tcBorders>
            <w:vAlign w:val="center"/>
          </w:tcPr>
          <w:p w14:paraId="22D82137" w14:textId="5D4BDD21"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10,8100</w:t>
            </w:r>
          </w:p>
        </w:tc>
        <w:tc>
          <w:tcPr>
            <w:tcW w:w="598" w:type="pct"/>
            <w:tcBorders>
              <w:top w:val="single" w:sz="4" w:space="0" w:color="auto"/>
              <w:left w:val="single" w:sz="4" w:space="0" w:color="auto"/>
              <w:bottom w:val="single" w:sz="4" w:space="0" w:color="auto"/>
              <w:right w:val="single" w:sz="4" w:space="0" w:color="auto"/>
            </w:tcBorders>
            <w:vAlign w:val="center"/>
          </w:tcPr>
          <w:p w14:paraId="587EEEAE" w14:textId="3B33F28A"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10,7900</w:t>
            </w:r>
          </w:p>
        </w:tc>
        <w:tc>
          <w:tcPr>
            <w:tcW w:w="598" w:type="pct"/>
            <w:tcBorders>
              <w:top w:val="single" w:sz="4" w:space="0" w:color="auto"/>
              <w:left w:val="single" w:sz="4" w:space="0" w:color="auto"/>
              <w:bottom w:val="single" w:sz="4" w:space="0" w:color="auto"/>
              <w:right w:val="single" w:sz="4" w:space="0" w:color="auto"/>
            </w:tcBorders>
            <w:vAlign w:val="center"/>
          </w:tcPr>
          <w:p w14:paraId="18976FCA" w14:textId="55220084"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10,7900</w:t>
            </w:r>
          </w:p>
        </w:tc>
        <w:tc>
          <w:tcPr>
            <w:tcW w:w="596" w:type="pct"/>
            <w:tcBorders>
              <w:top w:val="nil"/>
              <w:left w:val="nil"/>
              <w:bottom w:val="single" w:sz="4" w:space="0" w:color="auto"/>
              <w:right w:val="single" w:sz="4" w:space="0" w:color="auto"/>
            </w:tcBorders>
            <w:shd w:val="clear" w:color="auto" w:fill="auto"/>
            <w:noWrap/>
            <w:vAlign w:val="center"/>
          </w:tcPr>
          <w:p w14:paraId="1CF03DEE" w14:textId="3EC06460"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10,7900</w:t>
            </w:r>
          </w:p>
        </w:tc>
      </w:tr>
      <w:tr w:rsidR="00C122FD" w:rsidRPr="00C122FD" w14:paraId="1CBCEC1E" w14:textId="64A51928" w:rsidTr="00C122FD">
        <w:trPr>
          <w:trHeight w:val="84"/>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5D288702" w14:textId="77777777" w:rsidR="00C122FD" w:rsidRPr="00C122FD" w:rsidRDefault="00C122FD" w:rsidP="00C122FD">
            <w:pPr>
              <w:widowControl/>
              <w:rPr>
                <w:rFonts w:ascii="Times New Roman" w:eastAsia="Times New Roman" w:hAnsi="Times New Roman"/>
                <w:sz w:val="20"/>
                <w:szCs w:val="20"/>
                <w:lang w:val="ru-RU" w:eastAsia="ru-RU"/>
              </w:rPr>
            </w:pPr>
            <w:r w:rsidRPr="00C122FD">
              <w:rPr>
                <w:rFonts w:ascii="Times New Roman" w:eastAsia="Times New Roman" w:hAnsi="Times New Roman"/>
                <w:sz w:val="20"/>
                <w:szCs w:val="20"/>
                <w:lang w:val="ru-RU" w:eastAsia="ru-RU"/>
              </w:rPr>
              <w:t>Минимально допустимое значение тепловой нагрузки на коллекторах котельной при аварийном выводе самого мощного котла</w:t>
            </w:r>
          </w:p>
        </w:tc>
        <w:tc>
          <w:tcPr>
            <w:tcW w:w="598" w:type="pct"/>
            <w:tcBorders>
              <w:top w:val="single" w:sz="4" w:space="0" w:color="auto"/>
              <w:left w:val="nil"/>
              <w:bottom w:val="single" w:sz="4" w:space="0" w:color="auto"/>
              <w:right w:val="single" w:sz="4" w:space="0" w:color="auto"/>
            </w:tcBorders>
            <w:vAlign w:val="center"/>
          </w:tcPr>
          <w:p w14:paraId="4B473C7E" w14:textId="6B55DCF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10,8100</w:t>
            </w:r>
          </w:p>
        </w:tc>
        <w:tc>
          <w:tcPr>
            <w:tcW w:w="598" w:type="pct"/>
            <w:tcBorders>
              <w:top w:val="single" w:sz="4" w:space="0" w:color="auto"/>
              <w:left w:val="single" w:sz="4" w:space="0" w:color="auto"/>
              <w:bottom w:val="single" w:sz="4" w:space="0" w:color="auto"/>
              <w:right w:val="single" w:sz="4" w:space="0" w:color="auto"/>
            </w:tcBorders>
            <w:vAlign w:val="center"/>
          </w:tcPr>
          <w:p w14:paraId="06E89554" w14:textId="1DEF9217"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10,8100</w:t>
            </w:r>
          </w:p>
        </w:tc>
        <w:tc>
          <w:tcPr>
            <w:tcW w:w="598" w:type="pct"/>
            <w:tcBorders>
              <w:top w:val="single" w:sz="4" w:space="0" w:color="auto"/>
              <w:left w:val="single" w:sz="4" w:space="0" w:color="auto"/>
              <w:bottom w:val="single" w:sz="4" w:space="0" w:color="auto"/>
              <w:right w:val="single" w:sz="4" w:space="0" w:color="auto"/>
            </w:tcBorders>
            <w:vAlign w:val="center"/>
          </w:tcPr>
          <w:p w14:paraId="23B56C0B" w14:textId="2648CF13"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10,7900</w:t>
            </w:r>
          </w:p>
        </w:tc>
        <w:tc>
          <w:tcPr>
            <w:tcW w:w="598" w:type="pct"/>
            <w:tcBorders>
              <w:top w:val="single" w:sz="4" w:space="0" w:color="auto"/>
              <w:left w:val="single" w:sz="4" w:space="0" w:color="auto"/>
              <w:bottom w:val="single" w:sz="4" w:space="0" w:color="auto"/>
              <w:right w:val="single" w:sz="4" w:space="0" w:color="auto"/>
            </w:tcBorders>
            <w:vAlign w:val="center"/>
          </w:tcPr>
          <w:p w14:paraId="01FEA224" w14:textId="02F3767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10,7900</w:t>
            </w:r>
          </w:p>
        </w:tc>
        <w:tc>
          <w:tcPr>
            <w:tcW w:w="596" w:type="pct"/>
            <w:tcBorders>
              <w:top w:val="nil"/>
              <w:left w:val="nil"/>
              <w:bottom w:val="single" w:sz="4" w:space="0" w:color="auto"/>
              <w:right w:val="single" w:sz="4" w:space="0" w:color="auto"/>
            </w:tcBorders>
            <w:shd w:val="clear" w:color="auto" w:fill="auto"/>
            <w:noWrap/>
            <w:vAlign w:val="center"/>
          </w:tcPr>
          <w:p w14:paraId="308545BF" w14:textId="1DBF4E58" w:rsidR="00C122FD" w:rsidRPr="00C122FD" w:rsidRDefault="00C122FD" w:rsidP="00C122FD">
            <w:pPr>
              <w:widowControl/>
              <w:jc w:val="center"/>
              <w:rPr>
                <w:rFonts w:ascii="Times New Roman" w:eastAsia="Times New Roman" w:hAnsi="Times New Roman"/>
                <w:sz w:val="20"/>
                <w:szCs w:val="20"/>
                <w:lang w:val="ru-RU" w:eastAsia="ru-RU"/>
              </w:rPr>
            </w:pPr>
            <w:r w:rsidRPr="00C122FD">
              <w:rPr>
                <w:rFonts w:ascii="Times New Roman" w:hAnsi="Times New Roman"/>
                <w:sz w:val="20"/>
                <w:szCs w:val="20"/>
              </w:rPr>
              <w:t>10,7900</w:t>
            </w:r>
          </w:p>
        </w:tc>
      </w:tr>
    </w:tbl>
    <w:p w14:paraId="3072D5B9" w14:textId="77777777" w:rsidR="009D5C6E" w:rsidRPr="0020099D" w:rsidRDefault="009D5C6E" w:rsidP="007E1E87">
      <w:pPr>
        <w:pStyle w:val="3"/>
        <w:numPr>
          <w:ilvl w:val="0"/>
          <w:numId w:val="0"/>
        </w:numPr>
        <w:spacing w:line="276" w:lineRule="auto"/>
        <w:rPr>
          <w:color w:val="auto"/>
          <w:szCs w:val="24"/>
          <w:lang w:val="ru-RU"/>
        </w:rPr>
      </w:pPr>
    </w:p>
    <w:p w14:paraId="212C74F4" w14:textId="4288E594" w:rsidR="006C31A4" w:rsidRPr="0020099D" w:rsidRDefault="006C31A4" w:rsidP="007E1E87">
      <w:pPr>
        <w:pStyle w:val="afff3"/>
        <w:ind w:firstLine="0"/>
      </w:pPr>
      <w:r w:rsidRPr="0020099D">
        <w:t xml:space="preserve">Таблица 6.3 </w:t>
      </w:r>
      <w:r w:rsidR="002251E4">
        <w:t>–</w:t>
      </w:r>
      <w:r w:rsidRPr="0020099D">
        <w:t xml:space="preserve"> Баланс тепловой мощности и присоединенной тепловой нагрузки п. Камышка</w:t>
      </w:r>
      <w:r w:rsidR="00D93511">
        <w:t>, Гкал/ч</w:t>
      </w:r>
    </w:p>
    <w:tbl>
      <w:tblPr>
        <w:tblW w:w="5000" w:type="pct"/>
        <w:tblLook w:val="04A0" w:firstRow="1" w:lastRow="0" w:firstColumn="1" w:lastColumn="0" w:noHBand="0" w:noVBand="1"/>
      </w:tblPr>
      <w:tblGrid>
        <w:gridCol w:w="4103"/>
        <w:gridCol w:w="1218"/>
        <w:gridCol w:w="1218"/>
        <w:gridCol w:w="1220"/>
        <w:gridCol w:w="1217"/>
        <w:gridCol w:w="1219"/>
      </w:tblGrid>
      <w:tr w:rsidR="008130EE" w:rsidRPr="0020099D" w14:paraId="558DC0F3" w14:textId="664676A0" w:rsidTr="008130EE">
        <w:trPr>
          <w:trHeight w:val="425"/>
          <w:tblHeader/>
        </w:trPr>
        <w:tc>
          <w:tcPr>
            <w:tcW w:w="20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6BC377" w14:textId="77777777" w:rsidR="008130EE" w:rsidRPr="0020099D" w:rsidRDefault="008130EE" w:rsidP="008130EE">
            <w:pPr>
              <w:widowControl/>
              <w:jc w:val="center"/>
              <w:rPr>
                <w:rFonts w:ascii="Times New Roman" w:eastAsia="Times New Roman" w:hAnsi="Times New Roman"/>
                <w:b/>
                <w:bCs/>
                <w:sz w:val="20"/>
                <w:szCs w:val="19"/>
                <w:lang w:val="ru-RU" w:eastAsia="ru-RU"/>
              </w:rPr>
            </w:pPr>
            <w:r w:rsidRPr="0020099D">
              <w:rPr>
                <w:rFonts w:ascii="Times New Roman" w:eastAsia="Times New Roman" w:hAnsi="Times New Roman"/>
                <w:b/>
                <w:bCs/>
                <w:sz w:val="20"/>
                <w:szCs w:val="19"/>
                <w:lang w:val="ru-RU" w:eastAsia="ru-RU"/>
              </w:rPr>
              <w:t>Наименование показателя</w:t>
            </w:r>
          </w:p>
        </w:tc>
        <w:tc>
          <w:tcPr>
            <w:tcW w:w="597"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7DCAA64F" w14:textId="5B6C556C" w:rsidR="008130EE" w:rsidRPr="0020099D" w:rsidRDefault="008130EE" w:rsidP="008130EE">
            <w:pPr>
              <w:widowControl/>
              <w:jc w:val="center"/>
              <w:rPr>
                <w:rFonts w:ascii="Times New Roman" w:eastAsia="Times New Roman" w:hAnsi="Times New Roman"/>
                <w:b/>
                <w:bCs/>
                <w:sz w:val="20"/>
                <w:szCs w:val="19"/>
                <w:lang w:val="ru-RU" w:eastAsia="ru-RU"/>
              </w:rPr>
            </w:pPr>
            <w:r w:rsidRPr="0020099D">
              <w:rPr>
                <w:rFonts w:ascii="Times New Roman" w:eastAsia="Times New Roman" w:hAnsi="Times New Roman"/>
                <w:b/>
                <w:bCs/>
                <w:sz w:val="20"/>
                <w:szCs w:val="19"/>
                <w:lang w:val="ru-RU" w:eastAsia="ru-RU"/>
              </w:rPr>
              <w:t>2020</w:t>
            </w:r>
          </w:p>
        </w:tc>
        <w:tc>
          <w:tcPr>
            <w:tcW w:w="59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25B28F2" w14:textId="722C07C9" w:rsidR="008130EE" w:rsidRPr="0020099D" w:rsidRDefault="008130EE" w:rsidP="008130EE">
            <w:pPr>
              <w:widowControl/>
              <w:jc w:val="center"/>
              <w:rPr>
                <w:rFonts w:ascii="Times New Roman" w:eastAsia="Times New Roman" w:hAnsi="Times New Roman"/>
                <w:b/>
                <w:bCs/>
                <w:sz w:val="20"/>
                <w:szCs w:val="19"/>
                <w:lang w:val="ru-RU" w:eastAsia="ru-RU"/>
              </w:rPr>
            </w:pPr>
            <w:r w:rsidRPr="0020099D">
              <w:rPr>
                <w:rFonts w:ascii="Times New Roman" w:eastAsia="Times New Roman" w:hAnsi="Times New Roman"/>
                <w:b/>
                <w:bCs/>
                <w:sz w:val="20"/>
                <w:szCs w:val="19"/>
                <w:lang w:val="ru-RU" w:eastAsia="ru-RU"/>
              </w:rPr>
              <w:t>2021</w:t>
            </w:r>
          </w:p>
        </w:tc>
        <w:tc>
          <w:tcPr>
            <w:tcW w:w="598"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E3EBCAE" w14:textId="3F2A3DA0" w:rsidR="008130EE" w:rsidRPr="0020099D" w:rsidRDefault="008130EE" w:rsidP="008130EE">
            <w:pPr>
              <w:widowControl/>
              <w:jc w:val="center"/>
              <w:rPr>
                <w:rFonts w:ascii="Times New Roman" w:eastAsia="Times New Roman" w:hAnsi="Times New Roman"/>
                <w:b/>
                <w:bCs/>
                <w:sz w:val="20"/>
                <w:szCs w:val="19"/>
                <w:lang w:val="ru-RU" w:eastAsia="ru-RU"/>
              </w:rPr>
            </w:pPr>
            <w:r w:rsidRPr="0020099D">
              <w:rPr>
                <w:rFonts w:ascii="Times New Roman" w:eastAsia="Times New Roman" w:hAnsi="Times New Roman"/>
                <w:b/>
                <w:bCs/>
                <w:sz w:val="20"/>
                <w:szCs w:val="19"/>
                <w:lang w:val="ru-RU" w:eastAsia="ru-RU"/>
              </w:rPr>
              <w:t>2022</w:t>
            </w:r>
          </w:p>
        </w:tc>
        <w:tc>
          <w:tcPr>
            <w:tcW w:w="59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7D94737" w14:textId="36CA1BEA" w:rsidR="008130EE" w:rsidRPr="0020099D" w:rsidRDefault="008130EE" w:rsidP="008130EE">
            <w:pPr>
              <w:widowControl/>
              <w:jc w:val="center"/>
              <w:rPr>
                <w:rFonts w:ascii="Times New Roman" w:eastAsia="Times New Roman" w:hAnsi="Times New Roman"/>
                <w:b/>
                <w:bCs/>
                <w:sz w:val="20"/>
                <w:szCs w:val="19"/>
                <w:lang w:val="ru-RU" w:eastAsia="ru-RU"/>
              </w:rPr>
            </w:pPr>
            <w:r>
              <w:rPr>
                <w:rFonts w:ascii="Times New Roman" w:eastAsia="Times New Roman" w:hAnsi="Times New Roman"/>
                <w:b/>
                <w:bCs/>
                <w:sz w:val="20"/>
                <w:szCs w:val="19"/>
                <w:lang w:eastAsia="ru-RU"/>
              </w:rPr>
              <w:t>2023</w:t>
            </w:r>
          </w:p>
        </w:tc>
        <w:tc>
          <w:tcPr>
            <w:tcW w:w="598" w:type="pct"/>
            <w:tcBorders>
              <w:top w:val="single" w:sz="4" w:space="0" w:color="auto"/>
              <w:left w:val="nil"/>
              <w:bottom w:val="single" w:sz="4" w:space="0" w:color="auto"/>
              <w:right w:val="single" w:sz="4" w:space="0" w:color="auto"/>
            </w:tcBorders>
            <w:shd w:val="clear" w:color="auto" w:fill="F2F2F2" w:themeFill="background1" w:themeFillShade="F2"/>
            <w:vAlign w:val="center"/>
          </w:tcPr>
          <w:p w14:paraId="3841D3E8" w14:textId="01446962" w:rsidR="008130EE" w:rsidRPr="008130EE" w:rsidRDefault="008130EE" w:rsidP="008130EE">
            <w:pPr>
              <w:widowControl/>
              <w:jc w:val="center"/>
              <w:rPr>
                <w:rFonts w:ascii="Times New Roman" w:eastAsia="Times New Roman" w:hAnsi="Times New Roman"/>
                <w:b/>
                <w:bCs/>
                <w:sz w:val="20"/>
                <w:szCs w:val="19"/>
                <w:lang w:val="ru-RU" w:eastAsia="ru-RU"/>
              </w:rPr>
            </w:pPr>
            <w:r>
              <w:rPr>
                <w:rFonts w:ascii="Times New Roman" w:eastAsia="Times New Roman" w:hAnsi="Times New Roman"/>
                <w:b/>
                <w:bCs/>
                <w:sz w:val="20"/>
                <w:szCs w:val="19"/>
                <w:lang w:eastAsia="ru-RU"/>
              </w:rPr>
              <w:t>202</w:t>
            </w:r>
            <w:r>
              <w:rPr>
                <w:rFonts w:ascii="Times New Roman" w:eastAsia="Times New Roman" w:hAnsi="Times New Roman"/>
                <w:b/>
                <w:bCs/>
                <w:sz w:val="20"/>
                <w:szCs w:val="19"/>
                <w:lang w:val="ru-RU" w:eastAsia="ru-RU"/>
              </w:rPr>
              <w:t>4</w:t>
            </w:r>
          </w:p>
        </w:tc>
      </w:tr>
      <w:tr w:rsidR="008130EE" w:rsidRPr="0020099D" w14:paraId="2AE54577" w14:textId="506B47D1" w:rsidTr="009D4E93">
        <w:trPr>
          <w:trHeight w:val="51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3A301E6B"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Установленная тепловая мощность, в т.ч.</w:t>
            </w:r>
          </w:p>
        </w:tc>
        <w:tc>
          <w:tcPr>
            <w:tcW w:w="597" w:type="pct"/>
            <w:tcBorders>
              <w:top w:val="nil"/>
              <w:left w:val="nil"/>
              <w:bottom w:val="single" w:sz="4" w:space="0" w:color="auto"/>
              <w:right w:val="single" w:sz="4" w:space="0" w:color="auto"/>
            </w:tcBorders>
            <w:shd w:val="clear" w:color="auto" w:fill="auto"/>
            <w:noWrap/>
            <w:vAlign w:val="center"/>
          </w:tcPr>
          <w:p w14:paraId="537F1E0D" w14:textId="029DBA3A"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7" w:type="pct"/>
            <w:tcBorders>
              <w:top w:val="nil"/>
              <w:left w:val="nil"/>
              <w:bottom w:val="single" w:sz="4" w:space="0" w:color="auto"/>
              <w:right w:val="single" w:sz="4" w:space="0" w:color="auto"/>
            </w:tcBorders>
            <w:shd w:val="clear" w:color="auto" w:fill="auto"/>
            <w:noWrap/>
            <w:vAlign w:val="center"/>
            <w:hideMark/>
          </w:tcPr>
          <w:p w14:paraId="4EB0B75B" w14:textId="6327BEB5"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8" w:type="pct"/>
            <w:tcBorders>
              <w:top w:val="nil"/>
              <w:left w:val="nil"/>
              <w:bottom w:val="single" w:sz="4" w:space="0" w:color="auto"/>
              <w:right w:val="single" w:sz="4" w:space="0" w:color="auto"/>
            </w:tcBorders>
            <w:shd w:val="clear" w:color="auto" w:fill="auto"/>
            <w:noWrap/>
            <w:vAlign w:val="center"/>
            <w:hideMark/>
          </w:tcPr>
          <w:p w14:paraId="6C7707B5" w14:textId="5D18E4DE"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7" w:type="pct"/>
            <w:tcBorders>
              <w:top w:val="nil"/>
              <w:left w:val="nil"/>
              <w:bottom w:val="single" w:sz="4" w:space="0" w:color="auto"/>
              <w:right w:val="single" w:sz="4" w:space="0" w:color="auto"/>
            </w:tcBorders>
            <w:noWrap/>
            <w:vAlign w:val="center"/>
            <w:hideMark/>
          </w:tcPr>
          <w:p w14:paraId="2D6F88F1" w14:textId="6D2FBDA9"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8" w:type="pct"/>
            <w:tcBorders>
              <w:top w:val="nil"/>
              <w:left w:val="nil"/>
              <w:bottom w:val="single" w:sz="4" w:space="0" w:color="auto"/>
              <w:right w:val="single" w:sz="4" w:space="0" w:color="auto"/>
            </w:tcBorders>
            <w:vAlign w:val="center"/>
          </w:tcPr>
          <w:p w14:paraId="3EAF0347" w14:textId="320787E1"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3,7700</w:t>
            </w:r>
          </w:p>
        </w:tc>
      </w:tr>
      <w:tr w:rsidR="008130EE" w:rsidRPr="0020099D" w14:paraId="709F855C" w14:textId="5B1D9947"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38A6BDBF" w14:textId="77777777" w:rsidR="008130EE" w:rsidRPr="0020099D" w:rsidRDefault="008130EE" w:rsidP="008130E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 в паре</w:t>
            </w:r>
          </w:p>
        </w:tc>
        <w:tc>
          <w:tcPr>
            <w:tcW w:w="597" w:type="pct"/>
            <w:tcBorders>
              <w:top w:val="nil"/>
              <w:left w:val="nil"/>
              <w:bottom w:val="single" w:sz="4" w:space="0" w:color="auto"/>
              <w:right w:val="single" w:sz="4" w:space="0" w:color="auto"/>
            </w:tcBorders>
            <w:shd w:val="clear" w:color="auto" w:fill="auto"/>
            <w:noWrap/>
            <w:vAlign w:val="center"/>
          </w:tcPr>
          <w:p w14:paraId="3975D266" w14:textId="5B8BE179"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7" w:type="pct"/>
            <w:tcBorders>
              <w:top w:val="nil"/>
              <w:left w:val="nil"/>
              <w:bottom w:val="single" w:sz="4" w:space="0" w:color="auto"/>
              <w:right w:val="single" w:sz="4" w:space="0" w:color="auto"/>
            </w:tcBorders>
            <w:shd w:val="clear" w:color="auto" w:fill="auto"/>
            <w:noWrap/>
            <w:vAlign w:val="center"/>
            <w:hideMark/>
          </w:tcPr>
          <w:p w14:paraId="781555D0" w14:textId="13D2F975"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8" w:type="pct"/>
            <w:tcBorders>
              <w:top w:val="nil"/>
              <w:left w:val="nil"/>
              <w:bottom w:val="single" w:sz="4" w:space="0" w:color="auto"/>
              <w:right w:val="single" w:sz="4" w:space="0" w:color="auto"/>
            </w:tcBorders>
            <w:shd w:val="clear" w:color="auto" w:fill="auto"/>
            <w:noWrap/>
            <w:vAlign w:val="center"/>
            <w:hideMark/>
          </w:tcPr>
          <w:p w14:paraId="658A06B2" w14:textId="0BBADB3D"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7" w:type="pct"/>
            <w:tcBorders>
              <w:top w:val="nil"/>
              <w:left w:val="nil"/>
              <w:bottom w:val="single" w:sz="4" w:space="0" w:color="auto"/>
              <w:right w:val="single" w:sz="4" w:space="0" w:color="auto"/>
            </w:tcBorders>
            <w:noWrap/>
            <w:vAlign w:val="center"/>
            <w:hideMark/>
          </w:tcPr>
          <w:p w14:paraId="7B2FB77F" w14:textId="3E468E2E"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8" w:type="pct"/>
            <w:tcBorders>
              <w:top w:val="nil"/>
              <w:left w:val="nil"/>
              <w:bottom w:val="single" w:sz="4" w:space="0" w:color="auto"/>
              <w:right w:val="single" w:sz="4" w:space="0" w:color="auto"/>
            </w:tcBorders>
            <w:vAlign w:val="center"/>
          </w:tcPr>
          <w:p w14:paraId="198E1482" w14:textId="65F48247"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0,0000</w:t>
            </w:r>
          </w:p>
        </w:tc>
      </w:tr>
      <w:tr w:rsidR="008130EE" w:rsidRPr="0020099D" w14:paraId="1444CCAF" w14:textId="7AB57F49"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32CC0EF0" w14:textId="77777777" w:rsidR="008130EE" w:rsidRPr="0020099D" w:rsidRDefault="008130EE" w:rsidP="008130E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 в горячей воде</w:t>
            </w:r>
          </w:p>
        </w:tc>
        <w:tc>
          <w:tcPr>
            <w:tcW w:w="597" w:type="pct"/>
            <w:tcBorders>
              <w:top w:val="nil"/>
              <w:left w:val="nil"/>
              <w:bottom w:val="single" w:sz="4" w:space="0" w:color="auto"/>
              <w:right w:val="single" w:sz="4" w:space="0" w:color="auto"/>
            </w:tcBorders>
            <w:shd w:val="clear" w:color="auto" w:fill="auto"/>
            <w:noWrap/>
            <w:vAlign w:val="center"/>
          </w:tcPr>
          <w:p w14:paraId="3237ED6D" w14:textId="33C956F3"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7" w:type="pct"/>
            <w:tcBorders>
              <w:top w:val="nil"/>
              <w:left w:val="nil"/>
              <w:bottom w:val="single" w:sz="4" w:space="0" w:color="auto"/>
              <w:right w:val="single" w:sz="4" w:space="0" w:color="auto"/>
            </w:tcBorders>
            <w:shd w:val="clear" w:color="auto" w:fill="auto"/>
            <w:noWrap/>
            <w:vAlign w:val="center"/>
            <w:hideMark/>
          </w:tcPr>
          <w:p w14:paraId="269C4AFC" w14:textId="41544515"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8" w:type="pct"/>
            <w:tcBorders>
              <w:top w:val="nil"/>
              <w:left w:val="nil"/>
              <w:bottom w:val="single" w:sz="4" w:space="0" w:color="auto"/>
              <w:right w:val="single" w:sz="4" w:space="0" w:color="auto"/>
            </w:tcBorders>
            <w:shd w:val="clear" w:color="auto" w:fill="auto"/>
            <w:noWrap/>
            <w:vAlign w:val="center"/>
            <w:hideMark/>
          </w:tcPr>
          <w:p w14:paraId="54F57DF6" w14:textId="4CF1FC9E"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7" w:type="pct"/>
            <w:tcBorders>
              <w:top w:val="nil"/>
              <w:left w:val="nil"/>
              <w:bottom w:val="single" w:sz="4" w:space="0" w:color="auto"/>
              <w:right w:val="single" w:sz="4" w:space="0" w:color="auto"/>
            </w:tcBorders>
            <w:noWrap/>
            <w:vAlign w:val="center"/>
            <w:hideMark/>
          </w:tcPr>
          <w:p w14:paraId="68EE2D17" w14:textId="7B07DEF4"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8" w:type="pct"/>
            <w:tcBorders>
              <w:top w:val="nil"/>
              <w:left w:val="nil"/>
              <w:bottom w:val="single" w:sz="4" w:space="0" w:color="auto"/>
              <w:right w:val="single" w:sz="4" w:space="0" w:color="auto"/>
            </w:tcBorders>
            <w:vAlign w:val="center"/>
          </w:tcPr>
          <w:p w14:paraId="1FE11F57" w14:textId="7036B8D4"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3,7700</w:t>
            </w:r>
          </w:p>
        </w:tc>
      </w:tr>
      <w:tr w:rsidR="008130EE" w:rsidRPr="0020099D" w14:paraId="52D122FB" w14:textId="1A7BFDFC"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2E6D1CAF"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Ограничения тепловой мощности</w:t>
            </w:r>
          </w:p>
        </w:tc>
        <w:tc>
          <w:tcPr>
            <w:tcW w:w="597" w:type="pct"/>
            <w:tcBorders>
              <w:top w:val="nil"/>
              <w:left w:val="nil"/>
              <w:bottom w:val="single" w:sz="4" w:space="0" w:color="auto"/>
              <w:right w:val="single" w:sz="4" w:space="0" w:color="auto"/>
            </w:tcBorders>
            <w:shd w:val="clear" w:color="auto" w:fill="auto"/>
            <w:noWrap/>
            <w:vAlign w:val="center"/>
          </w:tcPr>
          <w:p w14:paraId="26E2A070" w14:textId="78013D95"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7" w:type="pct"/>
            <w:tcBorders>
              <w:top w:val="nil"/>
              <w:left w:val="nil"/>
              <w:bottom w:val="single" w:sz="4" w:space="0" w:color="auto"/>
              <w:right w:val="single" w:sz="4" w:space="0" w:color="auto"/>
            </w:tcBorders>
            <w:shd w:val="clear" w:color="auto" w:fill="auto"/>
            <w:noWrap/>
            <w:vAlign w:val="center"/>
            <w:hideMark/>
          </w:tcPr>
          <w:p w14:paraId="5F31A5FA" w14:textId="5C322E92"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8" w:type="pct"/>
            <w:tcBorders>
              <w:top w:val="nil"/>
              <w:left w:val="nil"/>
              <w:bottom w:val="single" w:sz="4" w:space="0" w:color="auto"/>
              <w:right w:val="single" w:sz="4" w:space="0" w:color="auto"/>
            </w:tcBorders>
            <w:shd w:val="clear" w:color="auto" w:fill="auto"/>
            <w:noWrap/>
            <w:vAlign w:val="center"/>
            <w:hideMark/>
          </w:tcPr>
          <w:p w14:paraId="0EB957FE" w14:textId="63816E58"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7" w:type="pct"/>
            <w:tcBorders>
              <w:top w:val="nil"/>
              <w:left w:val="nil"/>
              <w:bottom w:val="single" w:sz="4" w:space="0" w:color="auto"/>
              <w:right w:val="single" w:sz="4" w:space="0" w:color="auto"/>
            </w:tcBorders>
            <w:noWrap/>
            <w:vAlign w:val="center"/>
            <w:hideMark/>
          </w:tcPr>
          <w:p w14:paraId="77715B86" w14:textId="130B8B85"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8" w:type="pct"/>
            <w:tcBorders>
              <w:top w:val="nil"/>
              <w:left w:val="nil"/>
              <w:bottom w:val="single" w:sz="4" w:space="0" w:color="auto"/>
              <w:right w:val="single" w:sz="4" w:space="0" w:color="auto"/>
            </w:tcBorders>
            <w:vAlign w:val="center"/>
          </w:tcPr>
          <w:p w14:paraId="21CB7AED" w14:textId="7E5D9173"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0,0000</w:t>
            </w:r>
          </w:p>
        </w:tc>
      </w:tr>
      <w:tr w:rsidR="008130EE" w:rsidRPr="0020099D" w14:paraId="48838206" w14:textId="1637896D"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3C37E867"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Располагаемая тепловая мощность</w:t>
            </w:r>
          </w:p>
        </w:tc>
        <w:tc>
          <w:tcPr>
            <w:tcW w:w="597" w:type="pct"/>
            <w:tcBorders>
              <w:top w:val="nil"/>
              <w:left w:val="nil"/>
              <w:bottom w:val="single" w:sz="4" w:space="0" w:color="auto"/>
              <w:right w:val="single" w:sz="4" w:space="0" w:color="auto"/>
            </w:tcBorders>
            <w:shd w:val="clear" w:color="auto" w:fill="auto"/>
            <w:noWrap/>
            <w:vAlign w:val="center"/>
          </w:tcPr>
          <w:p w14:paraId="4A442679" w14:textId="3CF42357"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7" w:type="pct"/>
            <w:tcBorders>
              <w:top w:val="nil"/>
              <w:left w:val="nil"/>
              <w:bottom w:val="single" w:sz="4" w:space="0" w:color="auto"/>
              <w:right w:val="single" w:sz="4" w:space="0" w:color="auto"/>
            </w:tcBorders>
            <w:shd w:val="clear" w:color="auto" w:fill="auto"/>
            <w:noWrap/>
            <w:vAlign w:val="center"/>
            <w:hideMark/>
          </w:tcPr>
          <w:p w14:paraId="3384BFFB" w14:textId="01873B8C"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8" w:type="pct"/>
            <w:tcBorders>
              <w:top w:val="nil"/>
              <w:left w:val="nil"/>
              <w:bottom w:val="single" w:sz="4" w:space="0" w:color="auto"/>
              <w:right w:val="single" w:sz="4" w:space="0" w:color="auto"/>
            </w:tcBorders>
            <w:shd w:val="clear" w:color="auto" w:fill="auto"/>
            <w:noWrap/>
            <w:vAlign w:val="center"/>
            <w:hideMark/>
          </w:tcPr>
          <w:p w14:paraId="06C5D9BA" w14:textId="05143BDA"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7" w:type="pct"/>
            <w:tcBorders>
              <w:top w:val="nil"/>
              <w:left w:val="nil"/>
              <w:bottom w:val="single" w:sz="4" w:space="0" w:color="auto"/>
              <w:right w:val="single" w:sz="4" w:space="0" w:color="auto"/>
            </w:tcBorders>
            <w:noWrap/>
            <w:vAlign w:val="center"/>
            <w:hideMark/>
          </w:tcPr>
          <w:p w14:paraId="6F3E6A5E" w14:textId="258BCDBD"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3,7700</w:t>
            </w:r>
          </w:p>
        </w:tc>
        <w:tc>
          <w:tcPr>
            <w:tcW w:w="598" w:type="pct"/>
            <w:tcBorders>
              <w:top w:val="nil"/>
              <w:left w:val="nil"/>
              <w:bottom w:val="single" w:sz="4" w:space="0" w:color="auto"/>
              <w:right w:val="single" w:sz="4" w:space="0" w:color="auto"/>
            </w:tcBorders>
            <w:vAlign w:val="center"/>
          </w:tcPr>
          <w:p w14:paraId="6B9FDE55" w14:textId="66A1F378"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3,7700</w:t>
            </w:r>
          </w:p>
        </w:tc>
      </w:tr>
      <w:tr w:rsidR="008130EE" w:rsidRPr="0020099D" w14:paraId="0C27A1F5" w14:textId="6F214482"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781FECFA"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Затраты тепла на собственные нужды</w:t>
            </w:r>
          </w:p>
        </w:tc>
        <w:tc>
          <w:tcPr>
            <w:tcW w:w="597" w:type="pct"/>
            <w:tcBorders>
              <w:top w:val="nil"/>
              <w:left w:val="nil"/>
              <w:bottom w:val="single" w:sz="4" w:space="0" w:color="auto"/>
              <w:right w:val="single" w:sz="4" w:space="0" w:color="auto"/>
            </w:tcBorders>
            <w:shd w:val="clear" w:color="auto" w:fill="auto"/>
            <w:noWrap/>
            <w:vAlign w:val="center"/>
          </w:tcPr>
          <w:p w14:paraId="716492D2" w14:textId="7F609B28"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0,0377</w:t>
            </w:r>
          </w:p>
        </w:tc>
        <w:tc>
          <w:tcPr>
            <w:tcW w:w="597" w:type="pct"/>
            <w:tcBorders>
              <w:top w:val="nil"/>
              <w:left w:val="nil"/>
              <w:bottom w:val="single" w:sz="4" w:space="0" w:color="auto"/>
              <w:right w:val="single" w:sz="4" w:space="0" w:color="auto"/>
            </w:tcBorders>
            <w:shd w:val="clear" w:color="auto" w:fill="auto"/>
            <w:noWrap/>
            <w:vAlign w:val="center"/>
            <w:hideMark/>
          </w:tcPr>
          <w:p w14:paraId="3A61827E" w14:textId="3B70E977"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0,0377</w:t>
            </w:r>
          </w:p>
        </w:tc>
        <w:tc>
          <w:tcPr>
            <w:tcW w:w="598" w:type="pct"/>
            <w:tcBorders>
              <w:top w:val="nil"/>
              <w:left w:val="nil"/>
              <w:bottom w:val="single" w:sz="4" w:space="0" w:color="auto"/>
              <w:right w:val="single" w:sz="4" w:space="0" w:color="auto"/>
            </w:tcBorders>
            <w:shd w:val="clear" w:color="auto" w:fill="auto"/>
            <w:noWrap/>
            <w:vAlign w:val="center"/>
            <w:hideMark/>
          </w:tcPr>
          <w:p w14:paraId="49D7ED85" w14:textId="5E1DD346"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0,0377</w:t>
            </w:r>
          </w:p>
        </w:tc>
        <w:tc>
          <w:tcPr>
            <w:tcW w:w="597" w:type="pct"/>
            <w:tcBorders>
              <w:top w:val="nil"/>
              <w:left w:val="nil"/>
              <w:bottom w:val="single" w:sz="4" w:space="0" w:color="auto"/>
              <w:right w:val="single" w:sz="4" w:space="0" w:color="auto"/>
            </w:tcBorders>
            <w:noWrap/>
            <w:vAlign w:val="center"/>
            <w:hideMark/>
          </w:tcPr>
          <w:p w14:paraId="7BBFE7AC" w14:textId="450E7C4D" w:rsidR="008130EE" w:rsidRPr="002A2894"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0,0377</w:t>
            </w:r>
          </w:p>
        </w:tc>
        <w:tc>
          <w:tcPr>
            <w:tcW w:w="598" w:type="pct"/>
            <w:tcBorders>
              <w:top w:val="nil"/>
              <w:left w:val="nil"/>
              <w:bottom w:val="single" w:sz="4" w:space="0" w:color="auto"/>
              <w:right w:val="single" w:sz="4" w:space="0" w:color="auto"/>
            </w:tcBorders>
            <w:vAlign w:val="center"/>
          </w:tcPr>
          <w:p w14:paraId="6A4E2323" w14:textId="6E0624D2"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0,0136</w:t>
            </w:r>
          </w:p>
        </w:tc>
      </w:tr>
      <w:tr w:rsidR="008130EE" w:rsidRPr="0020099D" w14:paraId="093FF726" w14:textId="52A6F5EB"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677CD9D7"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Тепловая мощность нетто</w:t>
            </w:r>
          </w:p>
        </w:tc>
        <w:tc>
          <w:tcPr>
            <w:tcW w:w="597" w:type="pct"/>
            <w:tcBorders>
              <w:top w:val="nil"/>
              <w:left w:val="nil"/>
              <w:bottom w:val="single" w:sz="4" w:space="0" w:color="auto"/>
              <w:right w:val="single" w:sz="4" w:space="0" w:color="auto"/>
            </w:tcBorders>
            <w:shd w:val="clear" w:color="auto" w:fill="auto"/>
            <w:noWrap/>
            <w:vAlign w:val="center"/>
          </w:tcPr>
          <w:p w14:paraId="0381D35A" w14:textId="57C37368"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3,7323</w:t>
            </w:r>
          </w:p>
        </w:tc>
        <w:tc>
          <w:tcPr>
            <w:tcW w:w="597" w:type="pct"/>
            <w:tcBorders>
              <w:top w:val="nil"/>
              <w:left w:val="nil"/>
              <w:bottom w:val="single" w:sz="4" w:space="0" w:color="auto"/>
              <w:right w:val="single" w:sz="4" w:space="0" w:color="auto"/>
            </w:tcBorders>
            <w:shd w:val="clear" w:color="auto" w:fill="auto"/>
            <w:noWrap/>
            <w:vAlign w:val="center"/>
            <w:hideMark/>
          </w:tcPr>
          <w:p w14:paraId="2695D41A" w14:textId="3137C1F0"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3,7323</w:t>
            </w:r>
          </w:p>
        </w:tc>
        <w:tc>
          <w:tcPr>
            <w:tcW w:w="598" w:type="pct"/>
            <w:tcBorders>
              <w:top w:val="nil"/>
              <w:left w:val="nil"/>
              <w:bottom w:val="single" w:sz="4" w:space="0" w:color="auto"/>
              <w:right w:val="single" w:sz="4" w:space="0" w:color="auto"/>
            </w:tcBorders>
            <w:shd w:val="clear" w:color="auto" w:fill="auto"/>
            <w:noWrap/>
            <w:vAlign w:val="center"/>
            <w:hideMark/>
          </w:tcPr>
          <w:p w14:paraId="5CF6A9F5" w14:textId="0907B79D"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3,7323</w:t>
            </w:r>
          </w:p>
        </w:tc>
        <w:tc>
          <w:tcPr>
            <w:tcW w:w="597" w:type="pct"/>
            <w:tcBorders>
              <w:top w:val="nil"/>
              <w:left w:val="nil"/>
              <w:bottom w:val="single" w:sz="4" w:space="0" w:color="auto"/>
              <w:right w:val="single" w:sz="4" w:space="0" w:color="auto"/>
            </w:tcBorders>
            <w:noWrap/>
            <w:vAlign w:val="center"/>
            <w:hideMark/>
          </w:tcPr>
          <w:p w14:paraId="7DE304E6" w14:textId="288565FB"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3,7323</w:t>
            </w:r>
          </w:p>
        </w:tc>
        <w:tc>
          <w:tcPr>
            <w:tcW w:w="598" w:type="pct"/>
            <w:tcBorders>
              <w:top w:val="nil"/>
              <w:left w:val="nil"/>
              <w:bottom w:val="single" w:sz="4" w:space="0" w:color="auto"/>
              <w:right w:val="single" w:sz="4" w:space="0" w:color="auto"/>
            </w:tcBorders>
            <w:vAlign w:val="center"/>
          </w:tcPr>
          <w:p w14:paraId="6A350A0A" w14:textId="7CBF9182"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3,7564</w:t>
            </w:r>
          </w:p>
        </w:tc>
      </w:tr>
      <w:tr w:rsidR="008130EE" w:rsidRPr="0020099D" w14:paraId="65E0CDBA" w14:textId="0FCF2164"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75F92F90"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Потери в тепловых сетях</w:t>
            </w:r>
          </w:p>
        </w:tc>
        <w:tc>
          <w:tcPr>
            <w:tcW w:w="597" w:type="pct"/>
            <w:tcBorders>
              <w:top w:val="nil"/>
              <w:left w:val="nil"/>
              <w:bottom w:val="single" w:sz="4" w:space="0" w:color="auto"/>
              <w:right w:val="single" w:sz="4" w:space="0" w:color="auto"/>
            </w:tcBorders>
            <w:shd w:val="clear" w:color="auto" w:fill="auto"/>
            <w:noWrap/>
            <w:vAlign w:val="center"/>
          </w:tcPr>
          <w:p w14:paraId="41186F40" w14:textId="20A61CB6"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0,0875</w:t>
            </w:r>
          </w:p>
        </w:tc>
        <w:tc>
          <w:tcPr>
            <w:tcW w:w="597" w:type="pct"/>
            <w:tcBorders>
              <w:top w:val="nil"/>
              <w:left w:val="nil"/>
              <w:bottom w:val="single" w:sz="4" w:space="0" w:color="auto"/>
              <w:right w:val="single" w:sz="4" w:space="0" w:color="auto"/>
            </w:tcBorders>
            <w:shd w:val="clear" w:color="auto" w:fill="auto"/>
            <w:noWrap/>
            <w:vAlign w:val="center"/>
            <w:hideMark/>
          </w:tcPr>
          <w:p w14:paraId="6170C62F" w14:textId="12C7F219"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0,0875</w:t>
            </w:r>
          </w:p>
        </w:tc>
        <w:tc>
          <w:tcPr>
            <w:tcW w:w="598" w:type="pct"/>
            <w:tcBorders>
              <w:top w:val="nil"/>
              <w:left w:val="nil"/>
              <w:bottom w:val="single" w:sz="4" w:space="0" w:color="auto"/>
              <w:right w:val="single" w:sz="4" w:space="0" w:color="auto"/>
            </w:tcBorders>
            <w:shd w:val="clear" w:color="auto" w:fill="auto"/>
            <w:noWrap/>
            <w:vAlign w:val="center"/>
            <w:hideMark/>
          </w:tcPr>
          <w:p w14:paraId="3E6FF468" w14:textId="4CF65CE1"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0,0880</w:t>
            </w:r>
          </w:p>
        </w:tc>
        <w:tc>
          <w:tcPr>
            <w:tcW w:w="597" w:type="pct"/>
            <w:tcBorders>
              <w:top w:val="nil"/>
              <w:left w:val="nil"/>
              <w:bottom w:val="single" w:sz="4" w:space="0" w:color="auto"/>
              <w:right w:val="single" w:sz="4" w:space="0" w:color="auto"/>
            </w:tcBorders>
            <w:noWrap/>
            <w:vAlign w:val="center"/>
            <w:hideMark/>
          </w:tcPr>
          <w:p w14:paraId="680012DE" w14:textId="56727982"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0,0880</w:t>
            </w:r>
          </w:p>
        </w:tc>
        <w:tc>
          <w:tcPr>
            <w:tcW w:w="598" w:type="pct"/>
            <w:tcBorders>
              <w:top w:val="nil"/>
              <w:left w:val="nil"/>
              <w:bottom w:val="single" w:sz="4" w:space="0" w:color="auto"/>
              <w:right w:val="single" w:sz="4" w:space="0" w:color="auto"/>
            </w:tcBorders>
            <w:vAlign w:val="center"/>
          </w:tcPr>
          <w:p w14:paraId="1840A131" w14:textId="5C3E26EE"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0,1842</w:t>
            </w:r>
          </w:p>
        </w:tc>
      </w:tr>
      <w:tr w:rsidR="008130EE" w:rsidRPr="0020099D" w14:paraId="051FB247" w14:textId="0274A08F" w:rsidTr="009D4E93">
        <w:trPr>
          <w:trHeight w:val="51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7C4134CE"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lastRenderedPageBreak/>
              <w:t>Присоединенная договорная тепловая нагрузка в горячей воде, в т.ч.</w:t>
            </w:r>
          </w:p>
        </w:tc>
        <w:tc>
          <w:tcPr>
            <w:tcW w:w="597" w:type="pct"/>
            <w:tcBorders>
              <w:top w:val="nil"/>
              <w:left w:val="nil"/>
              <w:bottom w:val="single" w:sz="4" w:space="0" w:color="auto"/>
              <w:right w:val="single" w:sz="4" w:space="0" w:color="auto"/>
            </w:tcBorders>
            <w:shd w:val="clear" w:color="auto" w:fill="auto"/>
            <w:noWrap/>
            <w:vAlign w:val="center"/>
          </w:tcPr>
          <w:p w14:paraId="7960E2F7" w14:textId="00AC5083"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1,1620</w:t>
            </w:r>
          </w:p>
        </w:tc>
        <w:tc>
          <w:tcPr>
            <w:tcW w:w="597" w:type="pct"/>
            <w:tcBorders>
              <w:top w:val="nil"/>
              <w:left w:val="nil"/>
              <w:bottom w:val="single" w:sz="4" w:space="0" w:color="auto"/>
              <w:right w:val="single" w:sz="4" w:space="0" w:color="auto"/>
            </w:tcBorders>
            <w:shd w:val="clear" w:color="auto" w:fill="auto"/>
            <w:noWrap/>
            <w:vAlign w:val="center"/>
            <w:hideMark/>
          </w:tcPr>
          <w:p w14:paraId="14F005F5" w14:textId="331FD3D2"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1,1620</w:t>
            </w:r>
          </w:p>
        </w:tc>
        <w:tc>
          <w:tcPr>
            <w:tcW w:w="598" w:type="pct"/>
            <w:tcBorders>
              <w:top w:val="nil"/>
              <w:left w:val="nil"/>
              <w:bottom w:val="single" w:sz="4" w:space="0" w:color="auto"/>
              <w:right w:val="single" w:sz="4" w:space="0" w:color="auto"/>
            </w:tcBorders>
            <w:shd w:val="clear" w:color="auto" w:fill="auto"/>
            <w:noWrap/>
            <w:vAlign w:val="center"/>
            <w:hideMark/>
          </w:tcPr>
          <w:p w14:paraId="572154F4" w14:textId="1D2F8344"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1,1405</w:t>
            </w:r>
          </w:p>
        </w:tc>
        <w:tc>
          <w:tcPr>
            <w:tcW w:w="597" w:type="pct"/>
            <w:tcBorders>
              <w:top w:val="nil"/>
              <w:left w:val="nil"/>
              <w:bottom w:val="single" w:sz="4" w:space="0" w:color="auto"/>
              <w:right w:val="single" w:sz="4" w:space="0" w:color="auto"/>
            </w:tcBorders>
            <w:noWrap/>
            <w:vAlign w:val="center"/>
            <w:hideMark/>
          </w:tcPr>
          <w:p w14:paraId="34C50363" w14:textId="17D6309F"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1,1405</w:t>
            </w:r>
          </w:p>
        </w:tc>
        <w:tc>
          <w:tcPr>
            <w:tcW w:w="598" w:type="pct"/>
            <w:tcBorders>
              <w:top w:val="nil"/>
              <w:left w:val="nil"/>
              <w:bottom w:val="single" w:sz="4" w:space="0" w:color="auto"/>
              <w:right w:val="single" w:sz="4" w:space="0" w:color="auto"/>
            </w:tcBorders>
            <w:vAlign w:val="center"/>
          </w:tcPr>
          <w:p w14:paraId="4F403390" w14:textId="5768584B"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1,1696</w:t>
            </w:r>
          </w:p>
        </w:tc>
      </w:tr>
      <w:tr w:rsidR="008130EE" w:rsidRPr="0020099D" w14:paraId="221DF960" w14:textId="6D06FC32"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2C0701F2" w14:textId="77777777" w:rsidR="008130EE" w:rsidRPr="0020099D" w:rsidRDefault="008130EE" w:rsidP="008130E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отопление и вентиляция</w:t>
            </w:r>
          </w:p>
        </w:tc>
        <w:tc>
          <w:tcPr>
            <w:tcW w:w="597" w:type="pct"/>
            <w:tcBorders>
              <w:top w:val="nil"/>
              <w:left w:val="nil"/>
              <w:bottom w:val="single" w:sz="4" w:space="0" w:color="auto"/>
              <w:right w:val="single" w:sz="4" w:space="0" w:color="auto"/>
            </w:tcBorders>
            <w:shd w:val="clear" w:color="auto" w:fill="auto"/>
            <w:noWrap/>
            <w:vAlign w:val="center"/>
          </w:tcPr>
          <w:p w14:paraId="3F393611" w14:textId="0F13FD63"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1,1620</w:t>
            </w:r>
          </w:p>
        </w:tc>
        <w:tc>
          <w:tcPr>
            <w:tcW w:w="597" w:type="pct"/>
            <w:tcBorders>
              <w:top w:val="nil"/>
              <w:left w:val="nil"/>
              <w:bottom w:val="single" w:sz="4" w:space="0" w:color="auto"/>
              <w:right w:val="single" w:sz="4" w:space="0" w:color="auto"/>
            </w:tcBorders>
            <w:shd w:val="clear" w:color="auto" w:fill="auto"/>
            <w:noWrap/>
            <w:vAlign w:val="center"/>
            <w:hideMark/>
          </w:tcPr>
          <w:p w14:paraId="10DBFBC7" w14:textId="641A9FCD"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1,1620</w:t>
            </w:r>
          </w:p>
        </w:tc>
        <w:tc>
          <w:tcPr>
            <w:tcW w:w="598" w:type="pct"/>
            <w:tcBorders>
              <w:top w:val="nil"/>
              <w:left w:val="nil"/>
              <w:bottom w:val="single" w:sz="4" w:space="0" w:color="auto"/>
              <w:right w:val="single" w:sz="4" w:space="0" w:color="auto"/>
            </w:tcBorders>
            <w:shd w:val="clear" w:color="auto" w:fill="auto"/>
            <w:noWrap/>
            <w:vAlign w:val="center"/>
            <w:hideMark/>
          </w:tcPr>
          <w:p w14:paraId="6256AD59" w14:textId="55BFAEC1"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1,1405</w:t>
            </w:r>
          </w:p>
        </w:tc>
        <w:tc>
          <w:tcPr>
            <w:tcW w:w="597" w:type="pct"/>
            <w:tcBorders>
              <w:top w:val="nil"/>
              <w:left w:val="nil"/>
              <w:bottom w:val="single" w:sz="4" w:space="0" w:color="auto"/>
              <w:right w:val="single" w:sz="4" w:space="0" w:color="auto"/>
            </w:tcBorders>
            <w:noWrap/>
            <w:vAlign w:val="center"/>
            <w:hideMark/>
          </w:tcPr>
          <w:p w14:paraId="3245280B" w14:textId="590129BD"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1,1405</w:t>
            </w:r>
          </w:p>
        </w:tc>
        <w:tc>
          <w:tcPr>
            <w:tcW w:w="598" w:type="pct"/>
            <w:tcBorders>
              <w:top w:val="nil"/>
              <w:left w:val="nil"/>
              <w:bottom w:val="single" w:sz="4" w:space="0" w:color="auto"/>
              <w:right w:val="single" w:sz="4" w:space="0" w:color="auto"/>
            </w:tcBorders>
            <w:vAlign w:val="center"/>
          </w:tcPr>
          <w:p w14:paraId="4005F5B0" w14:textId="59101B4C"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1,1696</w:t>
            </w:r>
          </w:p>
        </w:tc>
      </w:tr>
      <w:tr w:rsidR="008130EE" w:rsidRPr="0020099D" w14:paraId="618D5195" w14:textId="3FAF2D97"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72F4A75F" w14:textId="77777777" w:rsidR="008130EE" w:rsidRPr="0020099D" w:rsidRDefault="008130EE" w:rsidP="008130E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горячее водоснабжение</w:t>
            </w:r>
          </w:p>
        </w:tc>
        <w:tc>
          <w:tcPr>
            <w:tcW w:w="597" w:type="pct"/>
            <w:tcBorders>
              <w:top w:val="nil"/>
              <w:left w:val="nil"/>
              <w:bottom w:val="single" w:sz="4" w:space="0" w:color="auto"/>
              <w:right w:val="single" w:sz="4" w:space="0" w:color="auto"/>
            </w:tcBorders>
            <w:shd w:val="clear" w:color="auto" w:fill="auto"/>
            <w:noWrap/>
            <w:vAlign w:val="center"/>
          </w:tcPr>
          <w:p w14:paraId="77BC1BA5" w14:textId="1CAB15FF"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7" w:type="pct"/>
            <w:tcBorders>
              <w:top w:val="nil"/>
              <w:left w:val="nil"/>
              <w:bottom w:val="single" w:sz="4" w:space="0" w:color="auto"/>
              <w:right w:val="single" w:sz="4" w:space="0" w:color="auto"/>
            </w:tcBorders>
            <w:shd w:val="clear" w:color="auto" w:fill="auto"/>
            <w:noWrap/>
            <w:vAlign w:val="center"/>
            <w:hideMark/>
          </w:tcPr>
          <w:p w14:paraId="067D7032" w14:textId="0B119BD1"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8" w:type="pct"/>
            <w:tcBorders>
              <w:top w:val="nil"/>
              <w:left w:val="nil"/>
              <w:bottom w:val="single" w:sz="4" w:space="0" w:color="auto"/>
              <w:right w:val="single" w:sz="4" w:space="0" w:color="auto"/>
            </w:tcBorders>
            <w:shd w:val="clear" w:color="auto" w:fill="auto"/>
            <w:noWrap/>
            <w:vAlign w:val="center"/>
            <w:hideMark/>
          </w:tcPr>
          <w:p w14:paraId="1545ED55" w14:textId="59BA9256"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7" w:type="pct"/>
            <w:tcBorders>
              <w:top w:val="nil"/>
              <w:left w:val="nil"/>
              <w:bottom w:val="single" w:sz="4" w:space="0" w:color="auto"/>
              <w:right w:val="single" w:sz="4" w:space="0" w:color="auto"/>
            </w:tcBorders>
            <w:noWrap/>
            <w:vAlign w:val="center"/>
            <w:hideMark/>
          </w:tcPr>
          <w:p w14:paraId="36AE8E13" w14:textId="671CC703"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8" w:type="pct"/>
            <w:tcBorders>
              <w:top w:val="nil"/>
              <w:left w:val="nil"/>
              <w:bottom w:val="single" w:sz="4" w:space="0" w:color="auto"/>
              <w:right w:val="single" w:sz="4" w:space="0" w:color="auto"/>
            </w:tcBorders>
            <w:vAlign w:val="center"/>
          </w:tcPr>
          <w:p w14:paraId="3E74CCBA" w14:textId="59F41B95"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0,0000</w:t>
            </w:r>
          </w:p>
        </w:tc>
      </w:tr>
      <w:tr w:rsidR="008130EE" w:rsidRPr="0020099D" w14:paraId="5BEE2813" w14:textId="21DED15E" w:rsidTr="009D4E93">
        <w:trPr>
          <w:trHeight w:val="51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057FA370"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Резерв/дефицит тепловой мощности (по договорной нагрузке)</w:t>
            </w:r>
          </w:p>
        </w:tc>
        <w:tc>
          <w:tcPr>
            <w:tcW w:w="597" w:type="pct"/>
            <w:tcBorders>
              <w:top w:val="nil"/>
              <w:left w:val="nil"/>
              <w:bottom w:val="single" w:sz="4" w:space="0" w:color="auto"/>
              <w:right w:val="single" w:sz="4" w:space="0" w:color="auto"/>
            </w:tcBorders>
            <w:shd w:val="clear" w:color="auto" w:fill="auto"/>
            <w:noWrap/>
            <w:vAlign w:val="center"/>
          </w:tcPr>
          <w:p w14:paraId="008B0F3E" w14:textId="560BA44A"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2,4828</w:t>
            </w:r>
          </w:p>
        </w:tc>
        <w:tc>
          <w:tcPr>
            <w:tcW w:w="597" w:type="pct"/>
            <w:tcBorders>
              <w:top w:val="nil"/>
              <w:left w:val="nil"/>
              <w:bottom w:val="single" w:sz="4" w:space="0" w:color="auto"/>
              <w:right w:val="single" w:sz="4" w:space="0" w:color="auto"/>
            </w:tcBorders>
            <w:shd w:val="clear" w:color="auto" w:fill="auto"/>
            <w:noWrap/>
            <w:vAlign w:val="center"/>
            <w:hideMark/>
          </w:tcPr>
          <w:p w14:paraId="71D4695B" w14:textId="080DCCB4"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2,4828</w:t>
            </w:r>
          </w:p>
        </w:tc>
        <w:tc>
          <w:tcPr>
            <w:tcW w:w="598" w:type="pct"/>
            <w:tcBorders>
              <w:top w:val="nil"/>
              <w:left w:val="nil"/>
              <w:bottom w:val="single" w:sz="4" w:space="0" w:color="auto"/>
              <w:right w:val="single" w:sz="4" w:space="0" w:color="auto"/>
            </w:tcBorders>
            <w:shd w:val="clear" w:color="auto" w:fill="auto"/>
            <w:noWrap/>
            <w:vAlign w:val="center"/>
            <w:hideMark/>
          </w:tcPr>
          <w:p w14:paraId="7CDAABDC" w14:textId="1456E9E4"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2,5038</w:t>
            </w:r>
          </w:p>
        </w:tc>
        <w:tc>
          <w:tcPr>
            <w:tcW w:w="597" w:type="pct"/>
            <w:tcBorders>
              <w:top w:val="nil"/>
              <w:left w:val="nil"/>
              <w:bottom w:val="single" w:sz="4" w:space="0" w:color="auto"/>
              <w:right w:val="single" w:sz="4" w:space="0" w:color="auto"/>
            </w:tcBorders>
            <w:noWrap/>
            <w:vAlign w:val="center"/>
            <w:hideMark/>
          </w:tcPr>
          <w:p w14:paraId="6C002090" w14:textId="696C17F9"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2,5038</w:t>
            </w:r>
          </w:p>
        </w:tc>
        <w:tc>
          <w:tcPr>
            <w:tcW w:w="598" w:type="pct"/>
            <w:tcBorders>
              <w:top w:val="nil"/>
              <w:left w:val="nil"/>
              <w:bottom w:val="single" w:sz="4" w:space="0" w:color="auto"/>
              <w:right w:val="single" w:sz="4" w:space="0" w:color="auto"/>
            </w:tcBorders>
            <w:vAlign w:val="center"/>
          </w:tcPr>
          <w:p w14:paraId="7C12B5CC" w14:textId="04D30F54"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2,4025</w:t>
            </w:r>
          </w:p>
        </w:tc>
      </w:tr>
      <w:tr w:rsidR="008130EE" w:rsidRPr="0020099D" w14:paraId="78298ACD" w14:textId="74D54B37" w:rsidTr="009D4E93">
        <w:trPr>
          <w:trHeight w:val="51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5A84532B"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Присоединенная расчетная тепловая нагрузка в горячей воде, в т.ч.</w:t>
            </w:r>
          </w:p>
        </w:tc>
        <w:tc>
          <w:tcPr>
            <w:tcW w:w="597" w:type="pct"/>
            <w:tcBorders>
              <w:top w:val="nil"/>
              <w:left w:val="nil"/>
              <w:bottom w:val="single" w:sz="4" w:space="0" w:color="auto"/>
              <w:right w:val="single" w:sz="4" w:space="0" w:color="auto"/>
            </w:tcBorders>
            <w:shd w:val="clear" w:color="auto" w:fill="auto"/>
            <w:noWrap/>
            <w:vAlign w:val="center"/>
          </w:tcPr>
          <w:p w14:paraId="7E71CA68" w14:textId="72E08A3D"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1,1620</w:t>
            </w:r>
          </w:p>
        </w:tc>
        <w:tc>
          <w:tcPr>
            <w:tcW w:w="597" w:type="pct"/>
            <w:tcBorders>
              <w:top w:val="nil"/>
              <w:left w:val="nil"/>
              <w:bottom w:val="single" w:sz="4" w:space="0" w:color="auto"/>
              <w:right w:val="single" w:sz="4" w:space="0" w:color="auto"/>
            </w:tcBorders>
            <w:shd w:val="clear" w:color="auto" w:fill="auto"/>
            <w:noWrap/>
            <w:vAlign w:val="center"/>
            <w:hideMark/>
          </w:tcPr>
          <w:p w14:paraId="6E6EF369" w14:textId="28619E55"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1,1620</w:t>
            </w:r>
          </w:p>
        </w:tc>
        <w:tc>
          <w:tcPr>
            <w:tcW w:w="598" w:type="pct"/>
            <w:tcBorders>
              <w:top w:val="nil"/>
              <w:left w:val="nil"/>
              <w:bottom w:val="single" w:sz="4" w:space="0" w:color="auto"/>
              <w:right w:val="single" w:sz="4" w:space="0" w:color="auto"/>
            </w:tcBorders>
            <w:shd w:val="clear" w:color="auto" w:fill="auto"/>
            <w:noWrap/>
            <w:vAlign w:val="center"/>
            <w:hideMark/>
          </w:tcPr>
          <w:p w14:paraId="317CF842" w14:textId="643A3C19"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1,1405</w:t>
            </w:r>
          </w:p>
        </w:tc>
        <w:tc>
          <w:tcPr>
            <w:tcW w:w="597" w:type="pct"/>
            <w:tcBorders>
              <w:top w:val="nil"/>
              <w:left w:val="nil"/>
              <w:bottom w:val="single" w:sz="4" w:space="0" w:color="auto"/>
              <w:right w:val="single" w:sz="4" w:space="0" w:color="auto"/>
            </w:tcBorders>
            <w:noWrap/>
            <w:vAlign w:val="center"/>
            <w:hideMark/>
          </w:tcPr>
          <w:p w14:paraId="224CD239" w14:textId="5BE356DC"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1,1405</w:t>
            </w:r>
          </w:p>
        </w:tc>
        <w:tc>
          <w:tcPr>
            <w:tcW w:w="598" w:type="pct"/>
            <w:tcBorders>
              <w:top w:val="nil"/>
              <w:left w:val="nil"/>
              <w:bottom w:val="single" w:sz="4" w:space="0" w:color="auto"/>
              <w:right w:val="single" w:sz="4" w:space="0" w:color="auto"/>
            </w:tcBorders>
            <w:vAlign w:val="center"/>
          </w:tcPr>
          <w:p w14:paraId="35B383C7" w14:textId="2FFFC815"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1,1696</w:t>
            </w:r>
          </w:p>
        </w:tc>
      </w:tr>
      <w:tr w:rsidR="008130EE" w:rsidRPr="0020099D" w14:paraId="3A56E920" w14:textId="42D33A71"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6CBEE038" w14:textId="77777777" w:rsidR="008130EE" w:rsidRPr="0020099D" w:rsidRDefault="008130EE" w:rsidP="008130E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отопление и вентиляция</w:t>
            </w:r>
          </w:p>
        </w:tc>
        <w:tc>
          <w:tcPr>
            <w:tcW w:w="597" w:type="pct"/>
            <w:tcBorders>
              <w:top w:val="nil"/>
              <w:left w:val="nil"/>
              <w:bottom w:val="single" w:sz="4" w:space="0" w:color="auto"/>
              <w:right w:val="single" w:sz="4" w:space="0" w:color="auto"/>
            </w:tcBorders>
            <w:shd w:val="clear" w:color="auto" w:fill="auto"/>
            <w:noWrap/>
            <w:vAlign w:val="center"/>
          </w:tcPr>
          <w:p w14:paraId="07907390" w14:textId="3B882591"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1,1620</w:t>
            </w:r>
          </w:p>
        </w:tc>
        <w:tc>
          <w:tcPr>
            <w:tcW w:w="597" w:type="pct"/>
            <w:tcBorders>
              <w:top w:val="nil"/>
              <w:left w:val="nil"/>
              <w:bottom w:val="single" w:sz="4" w:space="0" w:color="auto"/>
              <w:right w:val="single" w:sz="4" w:space="0" w:color="auto"/>
            </w:tcBorders>
            <w:shd w:val="clear" w:color="auto" w:fill="auto"/>
            <w:noWrap/>
            <w:vAlign w:val="center"/>
            <w:hideMark/>
          </w:tcPr>
          <w:p w14:paraId="4BAE21D2" w14:textId="72D34229"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1,1620</w:t>
            </w:r>
          </w:p>
        </w:tc>
        <w:tc>
          <w:tcPr>
            <w:tcW w:w="598" w:type="pct"/>
            <w:tcBorders>
              <w:top w:val="nil"/>
              <w:left w:val="nil"/>
              <w:bottom w:val="single" w:sz="4" w:space="0" w:color="auto"/>
              <w:right w:val="single" w:sz="4" w:space="0" w:color="auto"/>
            </w:tcBorders>
            <w:shd w:val="clear" w:color="auto" w:fill="auto"/>
            <w:noWrap/>
            <w:vAlign w:val="center"/>
            <w:hideMark/>
          </w:tcPr>
          <w:p w14:paraId="72544C34" w14:textId="2375725A"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1,1405</w:t>
            </w:r>
          </w:p>
        </w:tc>
        <w:tc>
          <w:tcPr>
            <w:tcW w:w="597" w:type="pct"/>
            <w:tcBorders>
              <w:top w:val="nil"/>
              <w:left w:val="nil"/>
              <w:bottom w:val="single" w:sz="4" w:space="0" w:color="auto"/>
              <w:right w:val="single" w:sz="4" w:space="0" w:color="auto"/>
            </w:tcBorders>
            <w:noWrap/>
            <w:vAlign w:val="center"/>
            <w:hideMark/>
          </w:tcPr>
          <w:p w14:paraId="26FC5BB5" w14:textId="7416D920"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1,1405</w:t>
            </w:r>
          </w:p>
        </w:tc>
        <w:tc>
          <w:tcPr>
            <w:tcW w:w="598" w:type="pct"/>
            <w:tcBorders>
              <w:top w:val="nil"/>
              <w:left w:val="nil"/>
              <w:bottom w:val="single" w:sz="4" w:space="0" w:color="auto"/>
              <w:right w:val="single" w:sz="4" w:space="0" w:color="auto"/>
            </w:tcBorders>
            <w:vAlign w:val="center"/>
          </w:tcPr>
          <w:p w14:paraId="3C75D007" w14:textId="02AB9ACF"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1,1696</w:t>
            </w:r>
          </w:p>
        </w:tc>
      </w:tr>
      <w:tr w:rsidR="008130EE" w:rsidRPr="0020099D" w14:paraId="7D03163E" w14:textId="0EBA6141" w:rsidTr="009D4E93">
        <w:trPr>
          <w:trHeight w:val="30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333A3735" w14:textId="77777777" w:rsidR="008130EE" w:rsidRPr="0020099D" w:rsidRDefault="008130EE" w:rsidP="008130E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горячее водоснабжение</w:t>
            </w:r>
          </w:p>
        </w:tc>
        <w:tc>
          <w:tcPr>
            <w:tcW w:w="597" w:type="pct"/>
            <w:tcBorders>
              <w:top w:val="nil"/>
              <w:left w:val="nil"/>
              <w:bottom w:val="single" w:sz="4" w:space="0" w:color="auto"/>
              <w:right w:val="single" w:sz="4" w:space="0" w:color="auto"/>
            </w:tcBorders>
            <w:shd w:val="clear" w:color="auto" w:fill="auto"/>
            <w:noWrap/>
            <w:vAlign w:val="center"/>
          </w:tcPr>
          <w:p w14:paraId="44AB9168" w14:textId="2B94864E"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7" w:type="pct"/>
            <w:tcBorders>
              <w:top w:val="nil"/>
              <w:left w:val="nil"/>
              <w:bottom w:val="single" w:sz="4" w:space="0" w:color="auto"/>
              <w:right w:val="single" w:sz="4" w:space="0" w:color="auto"/>
            </w:tcBorders>
            <w:shd w:val="clear" w:color="auto" w:fill="auto"/>
            <w:noWrap/>
            <w:vAlign w:val="center"/>
            <w:hideMark/>
          </w:tcPr>
          <w:p w14:paraId="04F623D1" w14:textId="6D13C9E7"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8" w:type="pct"/>
            <w:tcBorders>
              <w:top w:val="nil"/>
              <w:left w:val="nil"/>
              <w:bottom w:val="single" w:sz="4" w:space="0" w:color="auto"/>
              <w:right w:val="single" w:sz="4" w:space="0" w:color="auto"/>
            </w:tcBorders>
            <w:shd w:val="clear" w:color="auto" w:fill="auto"/>
            <w:noWrap/>
            <w:vAlign w:val="center"/>
            <w:hideMark/>
          </w:tcPr>
          <w:p w14:paraId="71C8C504" w14:textId="3EC3676E"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7" w:type="pct"/>
            <w:tcBorders>
              <w:top w:val="nil"/>
              <w:left w:val="nil"/>
              <w:bottom w:val="single" w:sz="4" w:space="0" w:color="auto"/>
              <w:right w:val="single" w:sz="4" w:space="0" w:color="auto"/>
            </w:tcBorders>
            <w:noWrap/>
            <w:vAlign w:val="center"/>
            <w:hideMark/>
          </w:tcPr>
          <w:p w14:paraId="3E3B1E38" w14:textId="3221F312"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0,0000</w:t>
            </w:r>
          </w:p>
        </w:tc>
        <w:tc>
          <w:tcPr>
            <w:tcW w:w="598" w:type="pct"/>
            <w:tcBorders>
              <w:top w:val="nil"/>
              <w:left w:val="nil"/>
              <w:bottom w:val="single" w:sz="4" w:space="0" w:color="auto"/>
              <w:right w:val="single" w:sz="4" w:space="0" w:color="auto"/>
            </w:tcBorders>
            <w:vAlign w:val="center"/>
          </w:tcPr>
          <w:p w14:paraId="1F31C3BF" w14:textId="0C5EAE20"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0,0000</w:t>
            </w:r>
          </w:p>
        </w:tc>
      </w:tr>
      <w:tr w:rsidR="008130EE" w:rsidRPr="0020099D" w14:paraId="2F19D9EF" w14:textId="532F34A7" w:rsidTr="009D4E93">
        <w:trPr>
          <w:trHeight w:val="510"/>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7A7948CC"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Резерв/дефицит тепловой мощности (по расчетной нагрузке)</w:t>
            </w:r>
          </w:p>
        </w:tc>
        <w:tc>
          <w:tcPr>
            <w:tcW w:w="597" w:type="pct"/>
            <w:tcBorders>
              <w:top w:val="nil"/>
              <w:left w:val="nil"/>
              <w:bottom w:val="single" w:sz="4" w:space="0" w:color="auto"/>
              <w:right w:val="single" w:sz="4" w:space="0" w:color="auto"/>
            </w:tcBorders>
            <w:shd w:val="clear" w:color="auto" w:fill="auto"/>
            <w:noWrap/>
            <w:vAlign w:val="center"/>
          </w:tcPr>
          <w:p w14:paraId="5CCC62E1" w14:textId="5B76BC60"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2,4828</w:t>
            </w:r>
          </w:p>
        </w:tc>
        <w:tc>
          <w:tcPr>
            <w:tcW w:w="597" w:type="pct"/>
            <w:tcBorders>
              <w:top w:val="nil"/>
              <w:left w:val="nil"/>
              <w:bottom w:val="single" w:sz="4" w:space="0" w:color="auto"/>
              <w:right w:val="single" w:sz="4" w:space="0" w:color="auto"/>
            </w:tcBorders>
            <w:shd w:val="clear" w:color="auto" w:fill="auto"/>
            <w:noWrap/>
            <w:vAlign w:val="center"/>
            <w:hideMark/>
          </w:tcPr>
          <w:p w14:paraId="27FA274F" w14:textId="3C1D249A"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2,4828</w:t>
            </w:r>
          </w:p>
        </w:tc>
        <w:tc>
          <w:tcPr>
            <w:tcW w:w="598" w:type="pct"/>
            <w:tcBorders>
              <w:top w:val="nil"/>
              <w:left w:val="nil"/>
              <w:bottom w:val="single" w:sz="4" w:space="0" w:color="auto"/>
              <w:right w:val="single" w:sz="4" w:space="0" w:color="auto"/>
            </w:tcBorders>
            <w:shd w:val="clear" w:color="auto" w:fill="auto"/>
            <w:noWrap/>
            <w:vAlign w:val="center"/>
            <w:hideMark/>
          </w:tcPr>
          <w:p w14:paraId="42C2C5CF" w14:textId="5D266159"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2,5038</w:t>
            </w:r>
          </w:p>
        </w:tc>
        <w:tc>
          <w:tcPr>
            <w:tcW w:w="597" w:type="pct"/>
            <w:tcBorders>
              <w:top w:val="nil"/>
              <w:left w:val="nil"/>
              <w:bottom w:val="single" w:sz="4" w:space="0" w:color="auto"/>
              <w:right w:val="single" w:sz="4" w:space="0" w:color="auto"/>
            </w:tcBorders>
            <w:noWrap/>
            <w:vAlign w:val="center"/>
            <w:hideMark/>
          </w:tcPr>
          <w:p w14:paraId="452B744F" w14:textId="3047ADB5"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2,5038</w:t>
            </w:r>
          </w:p>
        </w:tc>
        <w:tc>
          <w:tcPr>
            <w:tcW w:w="598" w:type="pct"/>
            <w:tcBorders>
              <w:top w:val="nil"/>
              <w:left w:val="nil"/>
              <w:bottom w:val="single" w:sz="4" w:space="0" w:color="auto"/>
              <w:right w:val="single" w:sz="4" w:space="0" w:color="auto"/>
            </w:tcBorders>
            <w:vAlign w:val="center"/>
          </w:tcPr>
          <w:p w14:paraId="5503C255" w14:textId="274ABA93"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2,4025</w:t>
            </w:r>
          </w:p>
        </w:tc>
      </w:tr>
      <w:tr w:rsidR="008130EE" w:rsidRPr="002251E4" w14:paraId="082FEA2B" w14:textId="0C4324A7" w:rsidTr="009D4E93">
        <w:trPr>
          <w:trHeight w:val="510"/>
        </w:trPr>
        <w:tc>
          <w:tcPr>
            <w:tcW w:w="2012" w:type="pct"/>
            <w:tcBorders>
              <w:top w:val="nil"/>
              <w:left w:val="single" w:sz="4" w:space="0" w:color="auto"/>
              <w:bottom w:val="single" w:sz="4" w:space="0" w:color="auto"/>
              <w:right w:val="single" w:sz="4" w:space="0" w:color="auto"/>
            </w:tcBorders>
            <w:shd w:val="clear" w:color="auto" w:fill="auto"/>
            <w:vAlign w:val="center"/>
          </w:tcPr>
          <w:p w14:paraId="5A4E85F0" w14:textId="21348CBC"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Зона действия источника тепловой мощности, га</w:t>
            </w:r>
          </w:p>
        </w:tc>
        <w:tc>
          <w:tcPr>
            <w:tcW w:w="597" w:type="pct"/>
            <w:tcBorders>
              <w:top w:val="nil"/>
              <w:left w:val="nil"/>
              <w:bottom w:val="single" w:sz="4" w:space="0" w:color="auto"/>
              <w:right w:val="single" w:sz="4" w:space="0" w:color="auto"/>
            </w:tcBorders>
            <w:shd w:val="clear" w:color="auto" w:fill="auto"/>
            <w:noWrap/>
            <w:vAlign w:val="center"/>
          </w:tcPr>
          <w:p w14:paraId="58EE9273" w14:textId="48DFC2B5" w:rsidR="008130EE" w:rsidRPr="002251E4"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2,25</w:t>
            </w:r>
          </w:p>
        </w:tc>
        <w:tc>
          <w:tcPr>
            <w:tcW w:w="597" w:type="pct"/>
            <w:tcBorders>
              <w:top w:val="nil"/>
              <w:left w:val="nil"/>
              <w:bottom w:val="single" w:sz="4" w:space="0" w:color="auto"/>
              <w:right w:val="single" w:sz="4" w:space="0" w:color="auto"/>
            </w:tcBorders>
            <w:shd w:val="clear" w:color="auto" w:fill="auto"/>
            <w:noWrap/>
            <w:vAlign w:val="center"/>
          </w:tcPr>
          <w:p w14:paraId="53753771" w14:textId="11236D66" w:rsidR="008130EE" w:rsidRPr="002251E4"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2,25</w:t>
            </w:r>
          </w:p>
        </w:tc>
        <w:tc>
          <w:tcPr>
            <w:tcW w:w="598" w:type="pct"/>
            <w:tcBorders>
              <w:top w:val="nil"/>
              <w:left w:val="nil"/>
              <w:bottom w:val="single" w:sz="4" w:space="0" w:color="auto"/>
              <w:right w:val="single" w:sz="4" w:space="0" w:color="auto"/>
            </w:tcBorders>
            <w:shd w:val="clear" w:color="auto" w:fill="auto"/>
            <w:noWrap/>
            <w:vAlign w:val="center"/>
          </w:tcPr>
          <w:p w14:paraId="52DCD8F2" w14:textId="0E980A91" w:rsidR="008130EE" w:rsidRPr="002251E4"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2,25</w:t>
            </w:r>
          </w:p>
        </w:tc>
        <w:tc>
          <w:tcPr>
            <w:tcW w:w="597" w:type="pct"/>
            <w:tcBorders>
              <w:top w:val="nil"/>
              <w:left w:val="nil"/>
              <w:bottom w:val="single" w:sz="4" w:space="0" w:color="auto"/>
              <w:right w:val="single" w:sz="4" w:space="0" w:color="auto"/>
            </w:tcBorders>
            <w:noWrap/>
            <w:vAlign w:val="center"/>
          </w:tcPr>
          <w:p w14:paraId="7D7B8F28" w14:textId="4092F858" w:rsidR="008130EE" w:rsidRPr="002251E4"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2,25</w:t>
            </w:r>
          </w:p>
        </w:tc>
        <w:tc>
          <w:tcPr>
            <w:tcW w:w="598" w:type="pct"/>
            <w:tcBorders>
              <w:top w:val="nil"/>
              <w:left w:val="nil"/>
              <w:bottom w:val="single" w:sz="4" w:space="0" w:color="auto"/>
              <w:right w:val="single" w:sz="4" w:space="0" w:color="auto"/>
            </w:tcBorders>
            <w:vAlign w:val="center"/>
          </w:tcPr>
          <w:p w14:paraId="06E1D21E" w14:textId="78E465AB"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2,25</w:t>
            </w:r>
          </w:p>
        </w:tc>
      </w:tr>
      <w:tr w:rsidR="008130EE" w:rsidRPr="002251E4" w14:paraId="3DBB60AD" w14:textId="20468C43" w:rsidTr="009D4E93">
        <w:trPr>
          <w:trHeight w:val="510"/>
        </w:trPr>
        <w:tc>
          <w:tcPr>
            <w:tcW w:w="2012" w:type="pct"/>
            <w:tcBorders>
              <w:top w:val="nil"/>
              <w:left w:val="single" w:sz="4" w:space="0" w:color="auto"/>
              <w:bottom w:val="single" w:sz="4" w:space="0" w:color="auto"/>
              <w:right w:val="single" w:sz="4" w:space="0" w:color="auto"/>
            </w:tcBorders>
            <w:shd w:val="clear" w:color="auto" w:fill="auto"/>
            <w:vAlign w:val="center"/>
          </w:tcPr>
          <w:p w14:paraId="3C7DA520" w14:textId="7807D34C"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Плотность тепловой нагрузки, Гкал/ч/га</w:t>
            </w:r>
          </w:p>
        </w:tc>
        <w:tc>
          <w:tcPr>
            <w:tcW w:w="597" w:type="pct"/>
            <w:tcBorders>
              <w:top w:val="nil"/>
              <w:left w:val="nil"/>
              <w:bottom w:val="single" w:sz="4" w:space="0" w:color="auto"/>
              <w:right w:val="single" w:sz="4" w:space="0" w:color="auto"/>
            </w:tcBorders>
            <w:shd w:val="clear" w:color="auto" w:fill="auto"/>
            <w:noWrap/>
            <w:vAlign w:val="center"/>
          </w:tcPr>
          <w:p w14:paraId="6AD0ACA9" w14:textId="614E2840" w:rsidR="008130EE" w:rsidRPr="002251E4"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0,5160</w:t>
            </w:r>
          </w:p>
        </w:tc>
        <w:tc>
          <w:tcPr>
            <w:tcW w:w="597" w:type="pct"/>
            <w:tcBorders>
              <w:top w:val="nil"/>
              <w:left w:val="nil"/>
              <w:bottom w:val="single" w:sz="4" w:space="0" w:color="auto"/>
              <w:right w:val="single" w:sz="4" w:space="0" w:color="auto"/>
            </w:tcBorders>
            <w:shd w:val="clear" w:color="auto" w:fill="auto"/>
            <w:noWrap/>
            <w:vAlign w:val="center"/>
          </w:tcPr>
          <w:p w14:paraId="627CB9DE" w14:textId="3B3B7E00" w:rsidR="008130EE" w:rsidRPr="002251E4"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0,5160</w:t>
            </w:r>
          </w:p>
        </w:tc>
        <w:tc>
          <w:tcPr>
            <w:tcW w:w="598" w:type="pct"/>
            <w:tcBorders>
              <w:top w:val="nil"/>
              <w:left w:val="nil"/>
              <w:bottom w:val="single" w:sz="4" w:space="0" w:color="auto"/>
              <w:right w:val="single" w:sz="4" w:space="0" w:color="auto"/>
            </w:tcBorders>
            <w:shd w:val="clear" w:color="auto" w:fill="auto"/>
            <w:noWrap/>
            <w:vAlign w:val="center"/>
          </w:tcPr>
          <w:p w14:paraId="65F357D5" w14:textId="44208B6D" w:rsidR="008130EE" w:rsidRPr="002251E4"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0,5064</w:t>
            </w:r>
          </w:p>
        </w:tc>
        <w:tc>
          <w:tcPr>
            <w:tcW w:w="597" w:type="pct"/>
            <w:tcBorders>
              <w:top w:val="nil"/>
              <w:left w:val="nil"/>
              <w:bottom w:val="single" w:sz="4" w:space="0" w:color="auto"/>
              <w:right w:val="single" w:sz="4" w:space="0" w:color="auto"/>
            </w:tcBorders>
            <w:noWrap/>
            <w:vAlign w:val="center"/>
          </w:tcPr>
          <w:p w14:paraId="437D6C95" w14:textId="0572F29E" w:rsidR="008130EE" w:rsidRPr="002251E4"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0,5064</w:t>
            </w:r>
          </w:p>
        </w:tc>
        <w:tc>
          <w:tcPr>
            <w:tcW w:w="598" w:type="pct"/>
            <w:tcBorders>
              <w:top w:val="nil"/>
              <w:left w:val="nil"/>
              <w:bottom w:val="single" w:sz="4" w:space="0" w:color="auto"/>
              <w:right w:val="single" w:sz="4" w:space="0" w:color="auto"/>
            </w:tcBorders>
            <w:vAlign w:val="center"/>
          </w:tcPr>
          <w:p w14:paraId="4D7FA521" w14:textId="6D1D3EA0"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0,5198</w:t>
            </w:r>
          </w:p>
        </w:tc>
      </w:tr>
      <w:tr w:rsidR="008130EE" w:rsidRPr="0020099D" w14:paraId="2F794852" w14:textId="34EEC512" w:rsidTr="009D4E93">
        <w:trPr>
          <w:trHeight w:val="383"/>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523BC923"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Располагаемая тепловая мощность нетто (с учетом затрат на собственные нужды) при аварийном выводе самого мощного котла</w:t>
            </w:r>
          </w:p>
        </w:tc>
        <w:tc>
          <w:tcPr>
            <w:tcW w:w="597" w:type="pct"/>
            <w:tcBorders>
              <w:top w:val="nil"/>
              <w:left w:val="nil"/>
              <w:bottom w:val="single" w:sz="4" w:space="0" w:color="auto"/>
              <w:right w:val="single" w:sz="4" w:space="0" w:color="auto"/>
            </w:tcBorders>
            <w:shd w:val="clear" w:color="auto" w:fill="auto"/>
            <w:noWrap/>
            <w:vAlign w:val="center"/>
          </w:tcPr>
          <w:p w14:paraId="4A4D3142" w14:textId="25D255AA"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2,1323</w:t>
            </w:r>
          </w:p>
        </w:tc>
        <w:tc>
          <w:tcPr>
            <w:tcW w:w="597" w:type="pct"/>
            <w:tcBorders>
              <w:top w:val="nil"/>
              <w:left w:val="nil"/>
              <w:bottom w:val="single" w:sz="4" w:space="0" w:color="auto"/>
              <w:right w:val="single" w:sz="4" w:space="0" w:color="auto"/>
            </w:tcBorders>
            <w:shd w:val="clear" w:color="auto" w:fill="auto"/>
            <w:noWrap/>
            <w:vAlign w:val="center"/>
          </w:tcPr>
          <w:p w14:paraId="0E679C0D" w14:textId="0DF44702"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2,1323</w:t>
            </w:r>
          </w:p>
        </w:tc>
        <w:tc>
          <w:tcPr>
            <w:tcW w:w="598" w:type="pct"/>
            <w:tcBorders>
              <w:top w:val="nil"/>
              <w:left w:val="nil"/>
              <w:bottom w:val="single" w:sz="4" w:space="0" w:color="auto"/>
              <w:right w:val="single" w:sz="4" w:space="0" w:color="auto"/>
            </w:tcBorders>
            <w:shd w:val="clear" w:color="auto" w:fill="auto"/>
            <w:noWrap/>
            <w:vAlign w:val="center"/>
          </w:tcPr>
          <w:p w14:paraId="37DA67DA" w14:textId="239CB4B6"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2,1323</w:t>
            </w:r>
          </w:p>
        </w:tc>
        <w:tc>
          <w:tcPr>
            <w:tcW w:w="597" w:type="pct"/>
            <w:tcBorders>
              <w:top w:val="nil"/>
              <w:left w:val="nil"/>
              <w:bottom w:val="single" w:sz="4" w:space="0" w:color="auto"/>
              <w:right w:val="single" w:sz="4" w:space="0" w:color="auto"/>
            </w:tcBorders>
            <w:noWrap/>
            <w:vAlign w:val="center"/>
          </w:tcPr>
          <w:p w14:paraId="50CEFAD3" w14:textId="5C414E3B"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2,1323</w:t>
            </w:r>
          </w:p>
        </w:tc>
        <w:tc>
          <w:tcPr>
            <w:tcW w:w="598" w:type="pct"/>
            <w:tcBorders>
              <w:top w:val="nil"/>
              <w:left w:val="nil"/>
              <w:bottom w:val="single" w:sz="4" w:space="0" w:color="auto"/>
              <w:right w:val="single" w:sz="4" w:space="0" w:color="auto"/>
            </w:tcBorders>
            <w:vAlign w:val="center"/>
          </w:tcPr>
          <w:p w14:paraId="470B1476" w14:textId="15F87F22"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2,1342</w:t>
            </w:r>
          </w:p>
        </w:tc>
      </w:tr>
      <w:tr w:rsidR="008130EE" w:rsidRPr="0020099D" w14:paraId="75A668C0" w14:textId="0F1CD34E" w:rsidTr="009D4E93">
        <w:trPr>
          <w:trHeight w:val="355"/>
        </w:trPr>
        <w:tc>
          <w:tcPr>
            <w:tcW w:w="2012" w:type="pct"/>
            <w:tcBorders>
              <w:top w:val="nil"/>
              <w:left w:val="single" w:sz="4" w:space="0" w:color="auto"/>
              <w:bottom w:val="single" w:sz="4" w:space="0" w:color="auto"/>
              <w:right w:val="single" w:sz="4" w:space="0" w:color="auto"/>
            </w:tcBorders>
            <w:shd w:val="clear" w:color="auto" w:fill="auto"/>
            <w:vAlign w:val="center"/>
            <w:hideMark/>
          </w:tcPr>
          <w:p w14:paraId="5AD83932" w14:textId="77777777" w:rsidR="008130EE" w:rsidRPr="0020099D" w:rsidRDefault="008130EE" w:rsidP="008130E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Минимально допустимое значение тепловой нагрузки на коллекторах котельной при аварийном выводе самого мощного котла</w:t>
            </w:r>
          </w:p>
        </w:tc>
        <w:tc>
          <w:tcPr>
            <w:tcW w:w="597" w:type="pct"/>
            <w:tcBorders>
              <w:top w:val="nil"/>
              <w:left w:val="nil"/>
              <w:bottom w:val="single" w:sz="4" w:space="0" w:color="auto"/>
              <w:right w:val="single" w:sz="4" w:space="0" w:color="auto"/>
            </w:tcBorders>
            <w:shd w:val="clear" w:color="auto" w:fill="auto"/>
            <w:noWrap/>
            <w:vAlign w:val="center"/>
          </w:tcPr>
          <w:p w14:paraId="73F30A2E" w14:textId="50632099"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2,1323</w:t>
            </w:r>
          </w:p>
        </w:tc>
        <w:tc>
          <w:tcPr>
            <w:tcW w:w="597" w:type="pct"/>
            <w:tcBorders>
              <w:top w:val="nil"/>
              <w:left w:val="nil"/>
              <w:bottom w:val="single" w:sz="4" w:space="0" w:color="auto"/>
              <w:right w:val="single" w:sz="4" w:space="0" w:color="auto"/>
            </w:tcBorders>
            <w:shd w:val="clear" w:color="auto" w:fill="auto"/>
            <w:noWrap/>
            <w:vAlign w:val="center"/>
          </w:tcPr>
          <w:p w14:paraId="4DDA6BDD" w14:textId="7425BFE0"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2,1323</w:t>
            </w:r>
          </w:p>
        </w:tc>
        <w:tc>
          <w:tcPr>
            <w:tcW w:w="598" w:type="pct"/>
            <w:tcBorders>
              <w:top w:val="nil"/>
              <w:left w:val="nil"/>
              <w:bottom w:val="single" w:sz="4" w:space="0" w:color="auto"/>
              <w:right w:val="single" w:sz="4" w:space="0" w:color="auto"/>
            </w:tcBorders>
            <w:shd w:val="clear" w:color="auto" w:fill="auto"/>
            <w:noWrap/>
            <w:vAlign w:val="center"/>
          </w:tcPr>
          <w:p w14:paraId="4F68DF84" w14:textId="7536C3B7"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2,1323</w:t>
            </w:r>
          </w:p>
        </w:tc>
        <w:tc>
          <w:tcPr>
            <w:tcW w:w="597" w:type="pct"/>
            <w:tcBorders>
              <w:top w:val="nil"/>
              <w:left w:val="nil"/>
              <w:bottom w:val="single" w:sz="4" w:space="0" w:color="auto"/>
              <w:right w:val="single" w:sz="4" w:space="0" w:color="auto"/>
            </w:tcBorders>
            <w:noWrap/>
            <w:vAlign w:val="center"/>
          </w:tcPr>
          <w:p w14:paraId="0553A9D1" w14:textId="68B82638" w:rsidR="008130EE" w:rsidRPr="0020099D" w:rsidRDefault="008130EE" w:rsidP="008130EE">
            <w:pPr>
              <w:widowControl/>
              <w:jc w:val="center"/>
              <w:rPr>
                <w:rFonts w:ascii="Times New Roman" w:eastAsia="Times New Roman" w:hAnsi="Times New Roman"/>
                <w:sz w:val="20"/>
                <w:szCs w:val="19"/>
                <w:lang w:val="ru-RU" w:eastAsia="ru-RU"/>
              </w:rPr>
            </w:pPr>
            <w:r w:rsidRPr="002251E4">
              <w:rPr>
                <w:rFonts w:ascii="Times New Roman" w:eastAsia="Times New Roman" w:hAnsi="Times New Roman"/>
                <w:sz w:val="20"/>
                <w:szCs w:val="19"/>
                <w:lang w:val="ru-RU" w:eastAsia="ru-RU"/>
              </w:rPr>
              <w:t>2,1323</w:t>
            </w:r>
          </w:p>
        </w:tc>
        <w:tc>
          <w:tcPr>
            <w:tcW w:w="598" w:type="pct"/>
            <w:tcBorders>
              <w:top w:val="nil"/>
              <w:left w:val="nil"/>
              <w:bottom w:val="single" w:sz="4" w:space="0" w:color="auto"/>
              <w:right w:val="single" w:sz="4" w:space="0" w:color="auto"/>
            </w:tcBorders>
            <w:vAlign w:val="center"/>
          </w:tcPr>
          <w:p w14:paraId="5FE3020B" w14:textId="7931EA54" w:rsidR="008130EE" w:rsidRPr="002251E4" w:rsidRDefault="008130EE" w:rsidP="008130EE">
            <w:pPr>
              <w:widowControl/>
              <w:jc w:val="center"/>
              <w:rPr>
                <w:rFonts w:ascii="Times New Roman" w:eastAsia="Times New Roman" w:hAnsi="Times New Roman"/>
                <w:sz w:val="20"/>
                <w:szCs w:val="19"/>
                <w:lang w:val="ru-RU" w:eastAsia="ru-RU"/>
              </w:rPr>
            </w:pPr>
            <w:r w:rsidRPr="008130EE">
              <w:rPr>
                <w:rFonts w:ascii="Times New Roman" w:eastAsia="Times New Roman" w:hAnsi="Times New Roman"/>
                <w:sz w:val="20"/>
                <w:szCs w:val="19"/>
                <w:lang w:val="ru-RU" w:eastAsia="ru-RU"/>
              </w:rPr>
              <w:t>2,1342</w:t>
            </w:r>
          </w:p>
        </w:tc>
      </w:tr>
    </w:tbl>
    <w:p w14:paraId="0CBEF56F" w14:textId="77777777" w:rsidR="006C31A4" w:rsidRPr="0020099D" w:rsidRDefault="006C31A4" w:rsidP="006C31A4">
      <w:pPr>
        <w:rPr>
          <w:lang w:val="ru-RU"/>
        </w:rPr>
      </w:pPr>
    </w:p>
    <w:p w14:paraId="5579B13F" w14:textId="0BC450D9" w:rsidR="006C31A4" w:rsidRPr="0020099D" w:rsidRDefault="006C31A4" w:rsidP="007E1E87">
      <w:pPr>
        <w:pStyle w:val="afff3"/>
        <w:ind w:firstLine="0"/>
      </w:pPr>
      <w:r w:rsidRPr="0020099D">
        <w:t xml:space="preserve">Таблица 6.4 </w:t>
      </w:r>
      <w:r w:rsidR="002251E4">
        <w:t>–</w:t>
      </w:r>
      <w:r w:rsidRPr="0020099D">
        <w:t xml:space="preserve"> Баланс тепловой мощности и присоединенной тепловой нагрузки п.Орловка</w:t>
      </w:r>
    </w:p>
    <w:tbl>
      <w:tblPr>
        <w:tblW w:w="5001" w:type="pct"/>
        <w:tblLook w:val="04A0" w:firstRow="1" w:lastRow="0" w:firstColumn="1" w:lastColumn="0" w:noHBand="0" w:noVBand="1"/>
      </w:tblPr>
      <w:tblGrid>
        <w:gridCol w:w="4102"/>
        <w:gridCol w:w="1220"/>
        <w:gridCol w:w="1220"/>
        <w:gridCol w:w="1220"/>
        <w:gridCol w:w="1220"/>
        <w:gridCol w:w="1215"/>
      </w:tblGrid>
      <w:tr w:rsidR="008130EE" w:rsidRPr="0020099D" w14:paraId="0D9106B9" w14:textId="23AF4D1E" w:rsidTr="008130EE">
        <w:trPr>
          <w:trHeight w:val="387"/>
          <w:tblHeader/>
        </w:trPr>
        <w:tc>
          <w:tcPr>
            <w:tcW w:w="201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85CCD0" w14:textId="77777777" w:rsidR="008130EE" w:rsidRPr="0020099D" w:rsidRDefault="008130EE" w:rsidP="008130EE">
            <w:pPr>
              <w:widowControl/>
              <w:jc w:val="center"/>
              <w:rPr>
                <w:rFonts w:ascii="Times New Roman" w:eastAsia="Times New Roman" w:hAnsi="Times New Roman"/>
                <w:b/>
                <w:bCs/>
                <w:sz w:val="20"/>
                <w:szCs w:val="19"/>
                <w:lang w:val="ru-RU" w:eastAsia="ru-RU"/>
              </w:rPr>
            </w:pPr>
            <w:r w:rsidRPr="0020099D">
              <w:rPr>
                <w:rFonts w:ascii="Times New Roman" w:eastAsia="Times New Roman" w:hAnsi="Times New Roman"/>
                <w:b/>
                <w:bCs/>
                <w:sz w:val="20"/>
                <w:szCs w:val="19"/>
                <w:lang w:val="ru-RU" w:eastAsia="ru-RU"/>
              </w:rPr>
              <w:t>Наименование показателя</w:t>
            </w:r>
          </w:p>
        </w:tc>
        <w:tc>
          <w:tcPr>
            <w:tcW w:w="598" w:type="pct"/>
            <w:tcBorders>
              <w:top w:val="single" w:sz="4" w:space="0" w:color="auto"/>
              <w:left w:val="nil"/>
              <w:bottom w:val="single" w:sz="4" w:space="0" w:color="auto"/>
              <w:right w:val="single" w:sz="4" w:space="0" w:color="auto"/>
            </w:tcBorders>
            <w:shd w:val="clear" w:color="auto" w:fill="F2F2F2" w:themeFill="background1" w:themeFillShade="F2"/>
            <w:vAlign w:val="center"/>
          </w:tcPr>
          <w:p w14:paraId="370DC8CA" w14:textId="13ADBA79" w:rsidR="008130EE" w:rsidRPr="0020099D" w:rsidRDefault="008130EE" w:rsidP="008130EE">
            <w:pPr>
              <w:widowControl/>
              <w:jc w:val="center"/>
              <w:rPr>
                <w:rFonts w:ascii="Times New Roman" w:eastAsia="Times New Roman" w:hAnsi="Times New Roman"/>
                <w:b/>
                <w:bCs/>
                <w:sz w:val="20"/>
                <w:szCs w:val="19"/>
                <w:lang w:val="ru-RU" w:eastAsia="ru-RU"/>
              </w:rPr>
            </w:pPr>
            <w:r w:rsidRPr="0020099D">
              <w:rPr>
                <w:rFonts w:ascii="Times New Roman" w:eastAsia="Times New Roman" w:hAnsi="Times New Roman"/>
                <w:b/>
                <w:bCs/>
                <w:sz w:val="20"/>
                <w:szCs w:val="19"/>
                <w:lang w:val="ru-RU" w:eastAsia="ru-RU"/>
              </w:rPr>
              <w:t>2020</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CCBDF" w14:textId="0AD782A3" w:rsidR="008130EE" w:rsidRPr="0020099D" w:rsidRDefault="008130EE" w:rsidP="008130EE">
            <w:pPr>
              <w:widowControl/>
              <w:jc w:val="center"/>
              <w:rPr>
                <w:rFonts w:ascii="Times New Roman" w:eastAsia="Times New Roman" w:hAnsi="Times New Roman"/>
                <w:b/>
                <w:bCs/>
                <w:sz w:val="20"/>
                <w:szCs w:val="19"/>
                <w:lang w:val="ru-RU" w:eastAsia="ru-RU"/>
              </w:rPr>
            </w:pPr>
            <w:r w:rsidRPr="0020099D">
              <w:rPr>
                <w:rFonts w:ascii="Times New Roman" w:eastAsia="Times New Roman" w:hAnsi="Times New Roman"/>
                <w:b/>
                <w:bCs/>
                <w:sz w:val="20"/>
                <w:szCs w:val="19"/>
                <w:lang w:val="ru-RU" w:eastAsia="ru-RU"/>
              </w:rPr>
              <w:t>2021</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5DF5B" w14:textId="08BB500E" w:rsidR="008130EE" w:rsidRPr="0020099D" w:rsidRDefault="008130EE" w:rsidP="008130EE">
            <w:pPr>
              <w:widowControl/>
              <w:jc w:val="center"/>
              <w:rPr>
                <w:rFonts w:ascii="Times New Roman" w:eastAsia="Times New Roman" w:hAnsi="Times New Roman"/>
                <w:b/>
                <w:bCs/>
                <w:sz w:val="20"/>
                <w:szCs w:val="19"/>
                <w:lang w:val="ru-RU" w:eastAsia="ru-RU"/>
              </w:rPr>
            </w:pPr>
            <w:r w:rsidRPr="0020099D">
              <w:rPr>
                <w:rFonts w:ascii="Times New Roman" w:eastAsia="Times New Roman" w:hAnsi="Times New Roman"/>
                <w:b/>
                <w:bCs/>
                <w:sz w:val="20"/>
                <w:szCs w:val="19"/>
                <w:lang w:val="ru-RU" w:eastAsia="ru-RU"/>
              </w:rPr>
              <w:t>2022</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6B2D9" w14:textId="14FADC57" w:rsidR="008130EE" w:rsidRPr="0020099D" w:rsidRDefault="008130EE" w:rsidP="008130EE">
            <w:pPr>
              <w:widowControl/>
              <w:jc w:val="center"/>
              <w:rPr>
                <w:rFonts w:ascii="Times New Roman" w:eastAsia="Times New Roman" w:hAnsi="Times New Roman"/>
                <w:b/>
                <w:bCs/>
                <w:sz w:val="20"/>
                <w:szCs w:val="19"/>
                <w:lang w:val="ru-RU" w:eastAsia="ru-RU"/>
              </w:rPr>
            </w:pPr>
            <w:r>
              <w:rPr>
                <w:rFonts w:ascii="Times New Roman" w:eastAsia="Times New Roman" w:hAnsi="Times New Roman"/>
                <w:b/>
                <w:bCs/>
                <w:sz w:val="20"/>
                <w:szCs w:val="19"/>
                <w:lang w:eastAsia="ru-RU"/>
              </w:rPr>
              <w:t>2023</w:t>
            </w:r>
          </w:p>
        </w:tc>
        <w:tc>
          <w:tcPr>
            <w:tcW w:w="596"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611FCAF" w14:textId="5AD5B3DE" w:rsidR="008130EE" w:rsidRPr="0020099D" w:rsidRDefault="008130EE" w:rsidP="008130EE">
            <w:pPr>
              <w:widowControl/>
              <w:jc w:val="center"/>
              <w:rPr>
                <w:rFonts w:ascii="Times New Roman" w:eastAsia="Times New Roman" w:hAnsi="Times New Roman"/>
                <w:b/>
                <w:bCs/>
                <w:sz w:val="20"/>
                <w:szCs w:val="19"/>
                <w:lang w:val="ru-RU" w:eastAsia="ru-RU"/>
              </w:rPr>
            </w:pPr>
            <w:r>
              <w:rPr>
                <w:rFonts w:ascii="Times New Roman" w:eastAsia="Times New Roman" w:hAnsi="Times New Roman"/>
                <w:b/>
                <w:bCs/>
                <w:sz w:val="20"/>
                <w:szCs w:val="19"/>
                <w:lang w:val="ru-RU" w:eastAsia="ru-RU"/>
              </w:rPr>
              <w:t>2024</w:t>
            </w:r>
          </w:p>
        </w:tc>
      </w:tr>
      <w:tr w:rsidR="004D47FE" w:rsidRPr="008130EE" w14:paraId="175CBA70" w14:textId="64E349C6" w:rsidTr="008130EE">
        <w:trPr>
          <w:trHeight w:val="262"/>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0FBB906C"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Установленная тепловая мощность, в т.ч.</w:t>
            </w:r>
          </w:p>
        </w:tc>
        <w:tc>
          <w:tcPr>
            <w:tcW w:w="598" w:type="pct"/>
            <w:tcBorders>
              <w:top w:val="single" w:sz="4" w:space="0" w:color="auto"/>
              <w:left w:val="nil"/>
              <w:bottom w:val="single" w:sz="4" w:space="0" w:color="auto"/>
              <w:right w:val="single" w:sz="4" w:space="0" w:color="auto"/>
            </w:tcBorders>
            <w:vAlign w:val="center"/>
          </w:tcPr>
          <w:p w14:paraId="2551EBFC" w14:textId="76E3B25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8" w:type="pct"/>
            <w:tcBorders>
              <w:top w:val="single" w:sz="4" w:space="0" w:color="auto"/>
              <w:left w:val="single" w:sz="4" w:space="0" w:color="auto"/>
              <w:bottom w:val="single" w:sz="4" w:space="0" w:color="auto"/>
              <w:right w:val="single" w:sz="4" w:space="0" w:color="auto"/>
            </w:tcBorders>
            <w:vAlign w:val="center"/>
          </w:tcPr>
          <w:p w14:paraId="52D6DEDD" w14:textId="183ECC4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8" w:type="pct"/>
            <w:tcBorders>
              <w:top w:val="single" w:sz="4" w:space="0" w:color="auto"/>
              <w:left w:val="single" w:sz="4" w:space="0" w:color="auto"/>
              <w:bottom w:val="single" w:sz="4" w:space="0" w:color="auto"/>
              <w:right w:val="single" w:sz="4" w:space="0" w:color="auto"/>
            </w:tcBorders>
            <w:vAlign w:val="center"/>
          </w:tcPr>
          <w:p w14:paraId="1830A698" w14:textId="3C2F19F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8" w:type="pct"/>
            <w:tcBorders>
              <w:top w:val="single" w:sz="4" w:space="0" w:color="auto"/>
              <w:left w:val="single" w:sz="4" w:space="0" w:color="auto"/>
              <w:bottom w:val="single" w:sz="4" w:space="0" w:color="auto"/>
              <w:right w:val="single" w:sz="4" w:space="0" w:color="auto"/>
            </w:tcBorders>
            <w:vAlign w:val="center"/>
          </w:tcPr>
          <w:p w14:paraId="1D73D4AF" w14:textId="760389E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6" w:type="pct"/>
            <w:tcBorders>
              <w:top w:val="nil"/>
              <w:left w:val="nil"/>
              <w:bottom w:val="single" w:sz="4" w:space="0" w:color="auto"/>
              <w:right w:val="single" w:sz="4" w:space="0" w:color="auto"/>
            </w:tcBorders>
            <w:shd w:val="clear" w:color="auto" w:fill="auto"/>
            <w:noWrap/>
            <w:vAlign w:val="center"/>
          </w:tcPr>
          <w:p w14:paraId="01368842" w14:textId="7CB8BE6B"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1,7540</w:t>
            </w:r>
          </w:p>
        </w:tc>
      </w:tr>
      <w:tr w:rsidR="004D47FE" w:rsidRPr="0020099D" w14:paraId="12167E32" w14:textId="456045F8"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5B692251" w14:textId="77777777" w:rsidR="004D47FE" w:rsidRPr="0020099D" w:rsidRDefault="004D47FE" w:rsidP="004D47F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 в паре</w:t>
            </w:r>
          </w:p>
        </w:tc>
        <w:tc>
          <w:tcPr>
            <w:tcW w:w="598" w:type="pct"/>
            <w:tcBorders>
              <w:top w:val="single" w:sz="4" w:space="0" w:color="auto"/>
              <w:left w:val="nil"/>
              <w:bottom w:val="single" w:sz="4" w:space="0" w:color="auto"/>
              <w:right w:val="single" w:sz="4" w:space="0" w:color="auto"/>
            </w:tcBorders>
            <w:vAlign w:val="center"/>
          </w:tcPr>
          <w:p w14:paraId="13B8B924" w14:textId="00CDF162"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30A35798" w14:textId="77B1F252"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056440EF" w14:textId="00AA3D10"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721BB4B6" w14:textId="1DF544D7"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0,0000</w:t>
            </w:r>
          </w:p>
        </w:tc>
        <w:tc>
          <w:tcPr>
            <w:tcW w:w="596" w:type="pct"/>
            <w:tcBorders>
              <w:top w:val="nil"/>
              <w:left w:val="nil"/>
              <w:bottom w:val="single" w:sz="4" w:space="0" w:color="auto"/>
              <w:right w:val="single" w:sz="4" w:space="0" w:color="auto"/>
            </w:tcBorders>
            <w:shd w:val="clear" w:color="auto" w:fill="auto"/>
            <w:noWrap/>
            <w:vAlign w:val="center"/>
          </w:tcPr>
          <w:p w14:paraId="6E18F270" w14:textId="5426019A"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0,0000</w:t>
            </w:r>
          </w:p>
        </w:tc>
      </w:tr>
      <w:tr w:rsidR="004D47FE" w:rsidRPr="0020099D" w14:paraId="743848B6" w14:textId="6F3DE787"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03F4001C" w14:textId="77777777" w:rsidR="004D47FE" w:rsidRPr="0020099D" w:rsidRDefault="004D47FE" w:rsidP="004D47F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 в горячей воде</w:t>
            </w:r>
          </w:p>
        </w:tc>
        <w:tc>
          <w:tcPr>
            <w:tcW w:w="598" w:type="pct"/>
            <w:tcBorders>
              <w:top w:val="single" w:sz="4" w:space="0" w:color="auto"/>
              <w:left w:val="nil"/>
              <w:bottom w:val="single" w:sz="4" w:space="0" w:color="auto"/>
              <w:right w:val="single" w:sz="4" w:space="0" w:color="auto"/>
            </w:tcBorders>
            <w:vAlign w:val="center"/>
          </w:tcPr>
          <w:p w14:paraId="4ACB7D39" w14:textId="655E9E28"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8" w:type="pct"/>
            <w:tcBorders>
              <w:top w:val="single" w:sz="4" w:space="0" w:color="auto"/>
              <w:left w:val="single" w:sz="4" w:space="0" w:color="auto"/>
              <w:bottom w:val="single" w:sz="4" w:space="0" w:color="auto"/>
              <w:right w:val="single" w:sz="4" w:space="0" w:color="auto"/>
            </w:tcBorders>
            <w:vAlign w:val="center"/>
          </w:tcPr>
          <w:p w14:paraId="7B8FCEAB" w14:textId="79E656C2"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8" w:type="pct"/>
            <w:tcBorders>
              <w:top w:val="single" w:sz="4" w:space="0" w:color="auto"/>
              <w:left w:val="single" w:sz="4" w:space="0" w:color="auto"/>
              <w:bottom w:val="single" w:sz="4" w:space="0" w:color="auto"/>
              <w:right w:val="single" w:sz="4" w:space="0" w:color="auto"/>
            </w:tcBorders>
            <w:vAlign w:val="center"/>
          </w:tcPr>
          <w:p w14:paraId="56F86397" w14:textId="149B3A21"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8" w:type="pct"/>
            <w:tcBorders>
              <w:top w:val="single" w:sz="4" w:space="0" w:color="auto"/>
              <w:left w:val="single" w:sz="4" w:space="0" w:color="auto"/>
              <w:bottom w:val="single" w:sz="4" w:space="0" w:color="auto"/>
              <w:right w:val="single" w:sz="4" w:space="0" w:color="auto"/>
            </w:tcBorders>
            <w:vAlign w:val="center"/>
          </w:tcPr>
          <w:p w14:paraId="1211803C" w14:textId="2211BBF6"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6" w:type="pct"/>
            <w:tcBorders>
              <w:top w:val="nil"/>
              <w:left w:val="nil"/>
              <w:bottom w:val="single" w:sz="4" w:space="0" w:color="auto"/>
              <w:right w:val="single" w:sz="4" w:space="0" w:color="auto"/>
            </w:tcBorders>
            <w:shd w:val="clear" w:color="auto" w:fill="auto"/>
            <w:noWrap/>
            <w:vAlign w:val="center"/>
          </w:tcPr>
          <w:p w14:paraId="32A6CE49" w14:textId="2C2AB07F"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1,7540</w:t>
            </w:r>
          </w:p>
        </w:tc>
      </w:tr>
      <w:tr w:rsidR="004D47FE" w:rsidRPr="0020099D" w14:paraId="259130EE" w14:textId="482FDAB9"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2E4A6E2C"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Ограничения тепловой мощности</w:t>
            </w:r>
          </w:p>
        </w:tc>
        <w:tc>
          <w:tcPr>
            <w:tcW w:w="598" w:type="pct"/>
            <w:tcBorders>
              <w:top w:val="single" w:sz="4" w:space="0" w:color="auto"/>
              <w:left w:val="nil"/>
              <w:bottom w:val="single" w:sz="4" w:space="0" w:color="auto"/>
              <w:right w:val="single" w:sz="4" w:space="0" w:color="auto"/>
            </w:tcBorders>
            <w:vAlign w:val="center"/>
          </w:tcPr>
          <w:p w14:paraId="45A17A6C" w14:textId="1D649A25"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5EE24B69" w14:textId="377A45C0"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2A73F49B" w14:textId="68D29517"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0,0000</w:t>
            </w:r>
          </w:p>
        </w:tc>
        <w:tc>
          <w:tcPr>
            <w:tcW w:w="598" w:type="pct"/>
            <w:tcBorders>
              <w:top w:val="single" w:sz="4" w:space="0" w:color="auto"/>
              <w:left w:val="single" w:sz="4" w:space="0" w:color="auto"/>
              <w:bottom w:val="single" w:sz="4" w:space="0" w:color="auto"/>
              <w:right w:val="single" w:sz="4" w:space="0" w:color="auto"/>
            </w:tcBorders>
            <w:vAlign w:val="center"/>
          </w:tcPr>
          <w:p w14:paraId="3D7BA2A5" w14:textId="71AE71FD"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0,0000</w:t>
            </w:r>
          </w:p>
        </w:tc>
        <w:tc>
          <w:tcPr>
            <w:tcW w:w="596" w:type="pct"/>
            <w:tcBorders>
              <w:top w:val="nil"/>
              <w:left w:val="nil"/>
              <w:bottom w:val="single" w:sz="4" w:space="0" w:color="auto"/>
              <w:right w:val="single" w:sz="4" w:space="0" w:color="auto"/>
            </w:tcBorders>
            <w:shd w:val="clear" w:color="auto" w:fill="auto"/>
            <w:noWrap/>
            <w:vAlign w:val="center"/>
          </w:tcPr>
          <w:p w14:paraId="2E5BC159" w14:textId="2DD00CF9"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0,0000</w:t>
            </w:r>
          </w:p>
        </w:tc>
      </w:tr>
      <w:tr w:rsidR="004D47FE" w:rsidRPr="0020099D" w14:paraId="77AFE574" w14:textId="238A2CE8"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4E0ECE50"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Располагаемая тепловая мощность</w:t>
            </w:r>
          </w:p>
        </w:tc>
        <w:tc>
          <w:tcPr>
            <w:tcW w:w="598" w:type="pct"/>
            <w:tcBorders>
              <w:top w:val="single" w:sz="4" w:space="0" w:color="auto"/>
              <w:left w:val="nil"/>
              <w:bottom w:val="single" w:sz="4" w:space="0" w:color="auto"/>
              <w:right w:val="single" w:sz="4" w:space="0" w:color="auto"/>
            </w:tcBorders>
            <w:vAlign w:val="center"/>
          </w:tcPr>
          <w:p w14:paraId="74557A16" w14:textId="4C57E08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8" w:type="pct"/>
            <w:tcBorders>
              <w:top w:val="single" w:sz="4" w:space="0" w:color="auto"/>
              <w:left w:val="single" w:sz="4" w:space="0" w:color="auto"/>
              <w:bottom w:val="single" w:sz="4" w:space="0" w:color="auto"/>
              <w:right w:val="single" w:sz="4" w:space="0" w:color="auto"/>
            </w:tcBorders>
            <w:vAlign w:val="center"/>
          </w:tcPr>
          <w:p w14:paraId="0E399A27" w14:textId="624EAC48"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8" w:type="pct"/>
            <w:tcBorders>
              <w:top w:val="single" w:sz="4" w:space="0" w:color="auto"/>
              <w:left w:val="single" w:sz="4" w:space="0" w:color="auto"/>
              <w:bottom w:val="single" w:sz="4" w:space="0" w:color="auto"/>
              <w:right w:val="single" w:sz="4" w:space="0" w:color="auto"/>
            </w:tcBorders>
            <w:vAlign w:val="center"/>
          </w:tcPr>
          <w:p w14:paraId="52DB7CE5" w14:textId="7F343A4B"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8" w:type="pct"/>
            <w:tcBorders>
              <w:top w:val="single" w:sz="4" w:space="0" w:color="auto"/>
              <w:left w:val="single" w:sz="4" w:space="0" w:color="auto"/>
              <w:bottom w:val="single" w:sz="4" w:space="0" w:color="auto"/>
              <w:right w:val="single" w:sz="4" w:space="0" w:color="auto"/>
            </w:tcBorders>
            <w:vAlign w:val="center"/>
          </w:tcPr>
          <w:p w14:paraId="495335E8" w14:textId="11AD3DEB"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1,7540</w:t>
            </w:r>
          </w:p>
        </w:tc>
        <w:tc>
          <w:tcPr>
            <w:tcW w:w="596" w:type="pct"/>
            <w:tcBorders>
              <w:top w:val="nil"/>
              <w:left w:val="nil"/>
              <w:bottom w:val="single" w:sz="4" w:space="0" w:color="auto"/>
              <w:right w:val="single" w:sz="4" w:space="0" w:color="auto"/>
            </w:tcBorders>
            <w:shd w:val="clear" w:color="auto" w:fill="auto"/>
            <w:noWrap/>
            <w:vAlign w:val="center"/>
          </w:tcPr>
          <w:p w14:paraId="0AEE7FC5" w14:textId="74301E5D"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1,7540</w:t>
            </w:r>
          </w:p>
        </w:tc>
      </w:tr>
      <w:tr w:rsidR="004D47FE" w:rsidRPr="008130EE" w14:paraId="5EF04C32" w14:textId="49AAF5DE"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320282B6"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Затраты тепла на собственные нужды</w:t>
            </w:r>
          </w:p>
        </w:tc>
        <w:tc>
          <w:tcPr>
            <w:tcW w:w="598" w:type="pct"/>
            <w:tcBorders>
              <w:top w:val="single" w:sz="4" w:space="0" w:color="auto"/>
              <w:left w:val="nil"/>
              <w:bottom w:val="single" w:sz="4" w:space="0" w:color="auto"/>
              <w:right w:val="single" w:sz="4" w:space="0" w:color="auto"/>
            </w:tcBorders>
            <w:vAlign w:val="center"/>
          </w:tcPr>
          <w:p w14:paraId="18A375CC" w14:textId="3E2D1EC9"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0,0063</w:t>
            </w:r>
          </w:p>
        </w:tc>
        <w:tc>
          <w:tcPr>
            <w:tcW w:w="598" w:type="pct"/>
            <w:tcBorders>
              <w:top w:val="single" w:sz="4" w:space="0" w:color="auto"/>
              <w:left w:val="single" w:sz="4" w:space="0" w:color="auto"/>
              <w:bottom w:val="single" w:sz="4" w:space="0" w:color="auto"/>
              <w:right w:val="single" w:sz="4" w:space="0" w:color="auto"/>
            </w:tcBorders>
            <w:vAlign w:val="center"/>
          </w:tcPr>
          <w:p w14:paraId="51EADBB7" w14:textId="6402EA9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0,0063</w:t>
            </w:r>
          </w:p>
        </w:tc>
        <w:tc>
          <w:tcPr>
            <w:tcW w:w="598" w:type="pct"/>
            <w:tcBorders>
              <w:top w:val="single" w:sz="4" w:space="0" w:color="auto"/>
              <w:left w:val="single" w:sz="4" w:space="0" w:color="auto"/>
              <w:bottom w:val="single" w:sz="4" w:space="0" w:color="auto"/>
              <w:right w:val="single" w:sz="4" w:space="0" w:color="auto"/>
            </w:tcBorders>
            <w:vAlign w:val="center"/>
          </w:tcPr>
          <w:p w14:paraId="39FBD5B2" w14:textId="5EEFBB4A"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0,0063</w:t>
            </w:r>
          </w:p>
        </w:tc>
        <w:tc>
          <w:tcPr>
            <w:tcW w:w="598" w:type="pct"/>
            <w:tcBorders>
              <w:top w:val="single" w:sz="4" w:space="0" w:color="auto"/>
              <w:left w:val="single" w:sz="4" w:space="0" w:color="auto"/>
              <w:bottom w:val="single" w:sz="4" w:space="0" w:color="auto"/>
              <w:right w:val="single" w:sz="4" w:space="0" w:color="auto"/>
            </w:tcBorders>
            <w:vAlign w:val="center"/>
          </w:tcPr>
          <w:p w14:paraId="0D41DBD1" w14:textId="2DF0E472"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0,0063</w:t>
            </w:r>
          </w:p>
        </w:tc>
        <w:tc>
          <w:tcPr>
            <w:tcW w:w="596" w:type="pct"/>
            <w:tcBorders>
              <w:top w:val="nil"/>
              <w:left w:val="nil"/>
              <w:bottom w:val="single" w:sz="4" w:space="0" w:color="auto"/>
              <w:right w:val="single" w:sz="4" w:space="0" w:color="auto"/>
            </w:tcBorders>
            <w:shd w:val="clear" w:color="auto" w:fill="auto"/>
            <w:noWrap/>
            <w:vAlign w:val="center"/>
          </w:tcPr>
          <w:p w14:paraId="063D411D" w14:textId="14D922DE"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0,0024</w:t>
            </w:r>
          </w:p>
        </w:tc>
      </w:tr>
      <w:tr w:rsidR="004D47FE" w:rsidRPr="0020099D" w14:paraId="007D3ADD" w14:textId="2AE321EE"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43A80AA2"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Тепловая мощность нетто</w:t>
            </w:r>
          </w:p>
        </w:tc>
        <w:tc>
          <w:tcPr>
            <w:tcW w:w="598" w:type="pct"/>
            <w:tcBorders>
              <w:top w:val="single" w:sz="4" w:space="0" w:color="auto"/>
              <w:left w:val="nil"/>
              <w:bottom w:val="single" w:sz="4" w:space="0" w:color="auto"/>
              <w:right w:val="single" w:sz="4" w:space="0" w:color="auto"/>
            </w:tcBorders>
            <w:vAlign w:val="center"/>
          </w:tcPr>
          <w:p w14:paraId="71D40736" w14:textId="0D78A5BC"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1,7477</w:t>
            </w:r>
          </w:p>
        </w:tc>
        <w:tc>
          <w:tcPr>
            <w:tcW w:w="598" w:type="pct"/>
            <w:tcBorders>
              <w:top w:val="single" w:sz="4" w:space="0" w:color="auto"/>
              <w:left w:val="single" w:sz="4" w:space="0" w:color="auto"/>
              <w:bottom w:val="single" w:sz="4" w:space="0" w:color="auto"/>
              <w:right w:val="single" w:sz="4" w:space="0" w:color="auto"/>
            </w:tcBorders>
            <w:vAlign w:val="center"/>
          </w:tcPr>
          <w:p w14:paraId="6E25A97C" w14:textId="687AD93D"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1,7477</w:t>
            </w:r>
          </w:p>
        </w:tc>
        <w:tc>
          <w:tcPr>
            <w:tcW w:w="598" w:type="pct"/>
            <w:tcBorders>
              <w:top w:val="single" w:sz="4" w:space="0" w:color="auto"/>
              <w:left w:val="single" w:sz="4" w:space="0" w:color="auto"/>
              <w:bottom w:val="single" w:sz="4" w:space="0" w:color="auto"/>
              <w:right w:val="single" w:sz="4" w:space="0" w:color="auto"/>
            </w:tcBorders>
            <w:vAlign w:val="center"/>
          </w:tcPr>
          <w:p w14:paraId="35E3F874" w14:textId="4BECDEFD"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1,7477</w:t>
            </w:r>
          </w:p>
        </w:tc>
        <w:tc>
          <w:tcPr>
            <w:tcW w:w="598" w:type="pct"/>
            <w:tcBorders>
              <w:top w:val="single" w:sz="4" w:space="0" w:color="auto"/>
              <w:left w:val="single" w:sz="4" w:space="0" w:color="auto"/>
              <w:bottom w:val="single" w:sz="4" w:space="0" w:color="auto"/>
              <w:right w:val="single" w:sz="4" w:space="0" w:color="auto"/>
            </w:tcBorders>
            <w:vAlign w:val="center"/>
          </w:tcPr>
          <w:p w14:paraId="05BF3E1B" w14:textId="593363FA"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1,7477</w:t>
            </w:r>
          </w:p>
        </w:tc>
        <w:tc>
          <w:tcPr>
            <w:tcW w:w="596" w:type="pct"/>
            <w:tcBorders>
              <w:top w:val="nil"/>
              <w:left w:val="nil"/>
              <w:bottom w:val="single" w:sz="4" w:space="0" w:color="auto"/>
              <w:right w:val="single" w:sz="4" w:space="0" w:color="auto"/>
            </w:tcBorders>
            <w:shd w:val="clear" w:color="auto" w:fill="auto"/>
            <w:noWrap/>
            <w:vAlign w:val="center"/>
          </w:tcPr>
          <w:p w14:paraId="1CA7C9A4" w14:textId="5A0D5192"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1,7516</w:t>
            </w:r>
          </w:p>
        </w:tc>
      </w:tr>
      <w:tr w:rsidR="004D47FE" w:rsidRPr="0020099D" w14:paraId="1D72E2C2" w14:textId="28EE4510"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5F47E927"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Потери в тепловых сетях</w:t>
            </w:r>
          </w:p>
        </w:tc>
        <w:tc>
          <w:tcPr>
            <w:tcW w:w="598" w:type="pct"/>
            <w:tcBorders>
              <w:top w:val="single" w:sz="4" w:space="0" w:color="auto"/>
              <w:left w:val="nil"/>
              <w:bottom w:val="single" w:sz="4" w:space="0" w:color="auto"/>
              <w:right w:val="single" w:sz="4" w:space="0" w:color="auto"/>
            </w:tcBorders>
            <w:vAlign w:val="center"/>
          </w:tcPr>
          <w:p w14:paraId="610203DF" w14:textId="238F6662"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0,0602</w:t>
            </w:r>
          </w:p>
        </w:tc>
        <w:tc>
          <w:tcPr>
            <w:tcW w:w="598" w:type="pct"/>
            <w:tcBorders>
              <w:top w:val="single" w:sz="4" w:space="0" w:color="auto"/>
              <w:left w:val="single" w:sz="4" w:space="0" w:color="auto"/>
              <w:bottom w:val="single" w:sz="4" w:space="0" w:color="auto"/>
              <w:right w:val="single" w:sz="4" w:space="0" w:color="auto"/>
            </w:tcBorders>
            <w:vAlign w:val="center"/>
          </w:tcPr>
          <w:p w14:paraId="255B7C4C" w14:textId="4F577B0B"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0,0602</w:t>
            </w:r>
          </w:p>
        </w:tc>
        <w:tc>
          <w:tcPr>
            <w:tcW w:w="598" w:type="pct"/>
            <w:tcBorders>
              <w:top w:val="single" w:sz="4" w:space="0" w:color="auto"/>
              <w:left w:val="single" w:sz="4" w:space="0" w:color="auto"/>
              <w:bottom w:val="single" w:sz="4" w:space="0" w:color="auto"/>
              <w:right w:val="single" w:sz="4" w:space="0" w:color="auto"/>
            </w:tcBorders>
            <w:vAlign w:val="center"/>
          </w:tcPr>
          <w:p w14:paraId="41BC33DF" w14:textId="6A182CBC"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0,0602</w:t>
            </w:r>
          </w:p>
        </w:tc>
        <w:tc>
          <w:tcPr>
            <w:tcW w:w="598" w:type="pct"/>
            <w:tcBorders>
              <w:top w:val="single" w:sz="4" w:space="0" w:color="auto"/>
              <w:left w:val="single" w:sz="4" w:space="0" w:color="auto"/>
              <w:bottom w:val="single" w:sz="4" w:space="0" w:color="auto"/>
              <w:right w:val="single" w:sz="4" w:space="0" w:color="auto"/>
            </w:tcBorders>
            <w:vAlign w:val="center"/>
          </w:tcPr>
          <w:p w14:paraId="6C1EB7B1" w14:textId="3C791D09"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0,0602</w:t>
            </w:r>
          </w:p>
        </w:tc>
        <w:tc>
          <w:tcPr>
            <w:tcW w:w="596" w:type="pct"/>
            <w:tcBorders>
              <w:top w:val="nil"/>
              <w:left w:val="nil"/>
              <w:bottom w:val="single" w:sz="4" w:space="0" w:color="auto"/>
              <w:right w:val="single" w:sz="4" w:space="0" w:color="auto"/>
            </w:tcBorders>
            <w:shd w:val="clear" w:color="auto" w:fill="auto"/>
            <w:noWrap/>
            <w:vAlign w:val="center"/>
          </w:tcPr>
          <w:p w14:paraId="79B82B91" w14:textId="1653784B"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0,1235</w:t>
            </w:r>
          </w:p>
        </w:tc>
      </w:tr>
      <w:tr w:rsidR="004D47FE" w:rsidRPr="008130EE" w14:paraId="0D809A34" w14:textId="3609D6A4" w:rsidTr="008130EE">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5B71F8C1"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Присоединенная договорная тепловая нагрузка в горячей воде, в т.ч.</w:t>
            </w:r>
          </w:p>
        </w:tc>
        <w:tc>
          <w:tcPr>
            <w:tcW w:w="598" w:type="pct"/>
            <w:tcBorders>
              <w:top w:val="single" w:sz="4" w:space="0" w:color="auto"/>
              <w:left w:val="nil"/>
              <w:bottom w:val="single" w:sz="4" w:space="0" w:color="auto"/>
              <w:right w:val="single" w:sz="4" w:space="0" w:color="auto"/>
            </w:tcBorders>
            <w:vAlign w:val="center"/>
          </w:tcPr>
          <w:p w14:paraId="702B4886" w14:textId="0D5BBBF6"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0,6673</w:t>
            </w:r>
          </w:p>
        </w:tc>
        <w:tc>
          <w:tcPr>
            <w:tcW w:w="598" w:type="pct"/>
            <w:tcBorders>
              <w:top w:val="single" w:sz="4" w:space="0" w:color="auto"/>
              <w:left w:val="single" w:sz="4" w:space="0" w:color="auto"/>
              <w:bottom w:val="single" w:sz="4" w:space="0" w:color="auto"/>
              <w:right w:val="single" w:sz="4" w:space="0" w:color="auto"/>
            </w:tcBorders>
            <w:vAlign w:val="center"/>
          </w:tcPr>
          <w:p w14:paraId="478A2042" w14:textId="1346901B"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0,6673</w:t>
            </w:r>
          </w:p>
        </w:tc>
        <w:tc>
          <w:tcPr>
            <w:tcW w:w="598" w:type="pct"/>
            <w:tcBorders>
              <w:top w:val="single" w:sz="4" w:space="0" w:color="auto"/>
              <w:left w:val="single" w:sz="4" w:space="0" w:color="auto"/>
              <w:bottom w:val="single" w:sz="4" w:space="0" w:color="auto"/>
              <w:right w:val="single" w:sz="4" w:space="0" w:color="auto"/>
            </w:tcBorders>
            <w:vAlign w:val="center"/>
          </w:tcPr>
          <w:p w14:paraId="19046D41" w14:textId="1513171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0,6673</w:t>
            </w:r>
          </w:p>
        </w:tc>
        <w:tc>
          <w:tcPr>
            <w:tcW w:w="598" w:type="pct"/>
            <w:tcBorders>
              <w:top w:val="single" w:sz="4" w:space="0" w:color="auto"/>
              <w:left w:val="single" w:sz="4" w:space="0" w:color="auto"/>
              <w:bottom w:val="single" w:sz="4" w:space="0" w:color="auto"/>
              <w:right w:val="single" w:sz="4" w:space="0" w:color="auto"/>
            </w:tcBorders>
            <w:vAlign w:val="center"/>
          </w:tcPr>
          <w:p w14:paraId="59E011F5" w14:textId="186927B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0,6673</w:t>
            </w:r>
          </w:p>
        </w:tc>
        <w:tc>
          <w:tcPr>
            <w:tcW w:w="596" w:type="pct"/>
            <w:tcBorders>
              <w:top w:val="nil"/>
              <w:left w:val="nil"/>
              <w:bottom w:val="single" w:sz="4" w:space="0" w:color="auto"/>
              <w:right w:val="single" w:sz="4" w:space="0" w:color="auto"/>
            </w:tcBorders>
            <w:shd w:val="clear" w:color="auto" w:fill="auto"/>
            <w:noWrap/>
            <w:vAlign w:val="center"/>
          </w:tcPr>
          <w:p w14:paraId="24AB7143" w14:textId="30D264EA"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0,6673</w:t>
            </w:r>
          </w:p>
        </w:tc>
      </w:tr>
      <w:tr w:rsidR="004D47FE" w:rsidRPr="0020099D" w14:paraId="721CACAF" w14:textId="5D6A1E45"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19A86DF9" w14:textId="77777777" w:rsidR="004D47FE" w:rsidRPr="0020099D" w:rsidRDefault="004D47FE" w:rsidP="004D47F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отопление и вентиляция</w:t>
            </w:r>
          </w:p>
        </w:tc>
        <w:tc>
          <w:tcPr>
            <w:tcW w:w="598" w:type="pct"/>
            <w:tcBorders>
              <w:top w:val="single" w:sz="4" w:space="0" w:color="auto"/>
              <w:left w:val="nil"/>
              <w:bottom w:val="single" w:sz="4" w:space="0" w:color="auto"/>
              <w:right w:val="single" w:sz="4" w:space="0" w:color="auto"/>
            </w:tcBorders>
            <w:vAlign w:val="center"/>
          </w:tcPr>
          <w:p w14:paraId="0339E275" w14:textId="152676D2"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0,6554</w:t>
            </w:r>
          </w:p>
        </w:tc>
        <w:tc>
          <w:tcPr>
            <w:tcW w:w="598" w:type="pct"/>
            <w:tcBorders>
              <w:top w:val="single" w:sz="4" w:space="0" w:color="auto"/>
              <w:left w:val="single" w:sz="4" w:space="0" w:color="auto"/>
              <w:bottom w:val="single" w:sz="4" w:space="0" w:color="auto"/>
              <w:right w:val="single" w:sz="4" w:space="0" w:color="auto"/>
            </w:tcBorders>
            <w:vAlign w:val="center"/>
          </w:tcPr>
          <w:p w14:paraId="5EB14B57" w14:textId="7FA9251C"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0,6554</w:t>
            </w:r>
          </w:p>
        </w:tc>
        <w:tc>
          <w:tcPr>
            <w:tcW w:w="598" w:type="pct"/>
            <w:tcBorders>
              <w:top w:val="single" w:sz="4" w:space="0" w:color="auto"/>
              <w:left w:val="single" w:sz="4" w:space="0" w:color="auto"/>
              <w:bottom w:val="single" w:sz="4" w:space="0" w:color="auto"/>
              <w:right w:val="single" w:sz="4" w:space="0" w:color="auto"/>
            </w:tcBorders>
            <w:vAlign w:val="center"/>
          </w:tcPr>
          <w:p w14:paraId="52A42239" w14:textId="1701A6AD"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0,6554</w:t>
            </w:r>
          </w:p>
        </w:tc>
        <w:tc>
          <w:tcPr>
            <w:tcW w:w="598" w:type="pct"/>
            <w:tcBorders>
              <w:top w:val="single" w:sz="4" w:space="0" w:color="auto"/>
              <w:left w:val="single" w:sz="4" w:space="0" w:color="auto"/>
              <w:bottom w:val="single" w:sz="4" w:space="0" w:color="auto"/>
              <w:right w:val="single" w:sz="4" w:space="0" w:color="auto"/>
            </w:tcBorders>
            <w:vAlign w:val="center"/>
          </w:tcPr>
          <w:p w14:paraId="7DC1B879" w14:textId="3563E5E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0,6554</w:t>
            </w:r>
          </w:p>
        </w:tc>
        <w:tc>
          <w:tcPr>
            <w:tcW w:w="596" w:type="pct"/>
            <w:tcBorders>
              <w:top w:val="nil"/>
              <w:left w:val="nil"/>
              <w:bottom w:val="single" w:sz="4" w:space="0" w:color="auto"/>
              <w:right w:val="single" w:sz="4" w:space="0" w:color="auto"/>
            </w:tcBorders>
            <w:shd w:val="clear" w:color="auto" w:fill="auto"/>
            <w:noWrap/>
            <w:vAlign w:val="center"/>
          </w:tcPr>
          <w:p w14:paraId="395EF02E" w14:textId="59CF451C"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0,6554</w:t>
            </w:r>
          </w:p>
        </w:tc>
      </w:tr>
      <w:tr w:rsidR="004D47FE" w:rsidRPr="0020099D" w14:paraId="157190F5" w14:textId="790DB31A"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5119A118" w14:textId="77777777" w:rsidR="004D47FE" w:rsidRPr="0020099D" w:rsidRDefault="004D47FE" w:rsidP="004D47F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горячее водоснабжение</w:t>
            </w:r>
          </w:p>
        </w:tc>
        <w:tc>
          <w:tcPr>
            <w:tcW w:w="598" w:type="pct"/>
            <w:tcBorders>
              <w:top w:val="single" w:sz="4" w:space="0" w:color="auto"/>
              <w:left w:val="nil"/>
              <w:bottom w:val="single" w:sz="4" w:space="0" w:color="auto"/>
              <w:right w:val="single" w:sz="4" w:space="0" w:color="auto"/>
            </w:tcBorders>
            <w:vAlign w:val="center"/>
          </w:tcPr>
          <w:p w14:paraId="1ECD03BB" w14:textId="5478C64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0,0118</w:t>
            </w:r>
          </w:p>
        </w:tc>
        <w:tc>
          <w:tcPr>
            <w:tcW w:w="598" w:type="pct"/>
            <w:tcBorders>
              <w:top w:val="single" w:sz="4" w:space="0" w:color="auto"/>
              <w:left w:val="single" w:sz="4" w:space="0" w:color="auto"/>
              <w:bottom w:val="single" w:sz="4" w:space="0" w:color="auto"/>
              <w:right w:val="single" w:sz="4" w:space="0" w:color="auto"/>
            </w:tcBorders>
            <w:vAlign w:val="center"/>
          </w:tcPr>
          <w:p w14:paraId="3A14D3C8" w14:textId="385C9F4A"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0,0118</w:t>
            </w:r>
          </w:p>
        </w:tc>
        <w:tc>
          <w:tcPr>
            <w:tcW w:w="598" w:type="pct"/>
            <w:tcBorders>
              <w:top w:val="single" w:sz="4" w:space="0" w:color="auto"/>
              <w:left w:val="single" w:sz="4" w:space="0" w:color="auto"/>
              <w:bottom w:val="single" w:sz="4" w:space="0" w:color="auto"/>
              <w:right w:val="single" w:sz="4" w:space="0" w:color="auto"/>
            </w:tcBorders>
            <w:vAlign w:val="center"/>
          </w:tcPr>
          <w:p w14:paraId="4C0D77FF" w14:textId="5457A483"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0,0118</w:t>
            </w:r>
          </w:p>
        </w:tc>
        <w:tc>
          <w:tcPr>
            <w:tcW w:w="598" w:type="pct"/>
            <w:tcBorders>
              <w:top w:val="single" w:sz="4" w:space="0" w:color="auto"/>
              <w:left w:val="single" w:sz="4" w:space="0" w:color="auto"/>
              <w:bottom w:val="single" w:sz="4" w:space="0" w:color="auto"/>
              <w:right w:val="single" w:sz="4" w:space="0" w:color="auto"/>
            </w:tcBorders>
            <w:vAlign w:val="center"/>
          </w:tcPr>
          <w:p w14:paraId="3BC15165" w14:textId="414F0C22"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0,0118</w:t>
            </w:r>
          </w:p>
        </w:tc>
        <w:tc>
          <w:tcPr>
            <w:tcW w:w="596" w:type="pct"/>
            <w:tcBorders>
              <w:top w:val="nil"/>
              <w:left w:val="nil"/>
              <w:bottom w:val="single" w:sz="4" w:space="0" w:color="auto"/>
              <w:right w:val="single" w:sz="4" w:space="0" w:color="auto"/>
            </w:tcBorders>
            <w:shd w:val="clear" w:color="auto" w:fill="auto"/>
            <w:noWrap/>
            <w:vAlign w:val="center"/>
          </w:tcPr>
          <w:p w14:paraId="1CC9E72C" w14:textId="00D69E2D"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0,0118</w:t>
            </w:r>
          </w:p>
        </w:tc>
      </w:tr>
      <w:tr w:rsidR="004D47FE" w:rsidRPr="008130EE" w14:paraId="41DF96FF" w14:textId="267A81B6" w:rsidTr="008130EE">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40D2D11C"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Резерв/дефицит тепловой мощности (по договорной нагрузке)</w:t>
            </w:r>
          </w:p>
        </w:tc>
        <w:tc>
          <w:tcPr>
            <w:tcW w:w="598" w:type="pct"/>
            <w:tcBorders>
              <w:top w:val="single" w:sz="4" w:space="0" w:color="auto"/>
              <w:left w:val="nil"/>
              <w:bottom w:val="single" w:sz="4" w:space="0" w:color="auto"/>
              <w:right w:val="single" w:sz="4" w:space="0" w:color="auto"/>
            </w:tcBorders>
            <w:vAlign w:val="center"/>
          </w:tcPr>
          <w:p w14:paraId="2F128F07" w14:textId="1091465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1,0202</w:t>
            </w:r>
          </w:p>
        </w:tc>
        <w:tc>
          <w:tcPr>
            <w:tcW w:w="598" w:type="pct"/>
            <w:tcBorders>
              <w:top w:val="single" w:sz="4" w:space="0" w:color="auto"/>
              <w:left w:val="single" w:sz="4" w:space="0" w:color="auto"/>
              <w:bottom w:val="single" w:sz="4" w:space="0" w:color="auto"/>
              <w:right w:val="single" w:sz="4" w:space="0" w:color="auto"/>
            </w:tcBorders>
            <w:vAlign w:val="center"/>
          </w:tcPr>
          <w:p w14:paraId="7605C500" w14:textId="3043AD0E"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1,0202</w:t>
            </w:r>
          </w:p>
        </w:tc>
        <w:tc>
          <w:tcPr>
            <w:tcW w:w="598" w:type="pct"/>
            <w:tcBorders>
              <w:top w:val="single" w:sz="4" w:space="0" w:color="auto"/>
              <w:left w:val="single" w:sz="4" w:space="0" w:color="auto"/>
              <w:bottom w:val="single" w:sz="4" w:space="0" w:color="auto"/>
              <w:right w:val="single" w:sz="4" w:space="0" w:color="auto"/>
            </w:tcBorders>
            <w:vAlign w:val="center"/>
          </w:tcPr>
          <w:p w14:paraId="56639074" w14:textId="2F52AFD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1,0202</w:t>
            </w:r>
          </w:p>
        </w:tc>
        <w:tc>
          <w:tcPr>
            <w:tcW w:w="598" w:type="pct"/>
            <w:tcBorders>
              <w:top w:val="single" w:sz="4" w:space="0" w:color="auto"/>
              <w:left w:val="single" w:sz="4" w:space="0" w:color="auto"/>
              <w:bottom w:val="single" w:sz="4" w:space="0" w:color="auto"/>
              <w:right w:val="single" w:sz="4" w:space="0" w:color="auto"/>
            </w:tcBorders>
            <w:vAlign w:val="center"/>
          </w:tcPr>
          <w:p w14:paraId="44A98AEE" w14:textId="12302545"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1,0202</w:t>
            </w:r>
          </w:p>
        </w:tc>
        <w:tc>
          <w:tcPr>
            <w:tcW w:w="596" w:type="pct"/>
            <w:tcBorders>
              <w:top w:val="nil"/>
              <w:left w:val="nil"/>
              <w:bottom w:val="single" w:sz="4" w:space="0" w:color="auto"/>
              <w:right w:val="single" w:sz="4" w:space="0" w:color="auto"/>
            </w:tcBorders>
            <w:shd w:val="clear" w:color="auto" w:fill="auto"/>
            <w:noWrap/>
            <w:vAlign w:val="center"/>
          </w:tcPr>
          <w:p w14:paraId="6ECBB16D" w14:textId="4E112F05"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0,9609</w:t>
            </w:r>
          </w:p>
        </w:tc>
      </w:tr>
      <w:tr w:rsidR="004D47FE" w:rsidRPr="008130EE" w14:paraId="582E9F71" w14:textId="50E855E9" w:rsidTr="008130EE">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39B094EC"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Присоединенная расчетная тепловая нагрузка в горячей воде, в т.ч.</w:t>
            </w:r>
          </w:p>
        </w:tc>
        <w:tc>
          <w:tcPr>
            <w:tcW w:w="598" w:type="pct"/>
            <w:tcBorders>
              <w:top w:val="single" w:sz="4" w:space="0" w:color="auto"/>
              <w:left w:val="nil"/>
              <w:bottom w:val="single" w:sz="4" w:space="0" w:color="auto"/>
              <w:right w:val="single" w:sz="4" w:space="0" w:color="auto"/>
            </w:tcBorders>
            <w:vAlign w:val="center"/>
          </w:tcPr>
          <w:p w14:paraId="3AB6F97B" w14:textId="5C1285F5"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0,6673</w:t>
            </w:r>
          </w:p>
        </w:tc>
        <w:tc>
          <w:tcPr>
            <w:tcW w:w="598" w:type="pct"/>
            <w:tcBorders>
              <w:top w:val="single" w:sz="4" w:space="0" w:color="auto"/>
              <w:left w:val="single" w:sz="4" w:space="0" w:color="auto"/>
              <w:bottom w:val="single" w:sz="4" w:space="0" w:color="auto"/>
              <w:right w:val="single" w:sz="4" w:space="0" w:color="auto"/>
            </w:tcBorders>
            <w:vAlign w:val="center"/>
          </w:tcPr>
          <w:p w14:paraId="188DACAB" w14:textId="4DA9E331"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0,6673</w:t>
            </w:r>
          </w:p>
        </w:tc>
        <w:tc>
          <w:tcPr>
            <w:tcW w:w="598" w:type="pct"/>
            <w:tcBorders>
              <w:top w:val="single" w:sz="4" w:space="0" w:color="auto"/>
              <w:left w:val="single" w:sz="4" w:space="0" w:color="auto"/>
              <w:bottom w:val="single" w:sz="4" w:space="0" w:color="auto"/>
              <w:right w:val="single" w:sz="4" w:space="0" w:color="auto"/>
            </w:tcBorders>
            <w:vAlign w:val="center"/>
          </w:tcPr>
          <w:p w14:paraId="0E25CC74" w14:textId="097DAAD1"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0,6673</w:t>
            </w:r>
          </w:p>
        </w:tc>
        <w:tc>
          <w:tcPr>
            <w:tcW w:w="598" w:type="pct"/>
            <w:tcBorders>
              <w:top w:val="single" w:sz="4" w:space="0" w:color="auto"/>
              <w:left w:val="single" w:sz="4" w:space="0" w:color="auto"/>
              <w:bottom w:val="single" w:sz="4" w:space="0" w:color="auto"/>
              <w:right w:val="single" w:sz="4" w:space="0" w:color="auto"/>
            </w:tcBorders>
            <w:vAlign w:val="center"/>
          </w:tcPr>
          <w:p w14:paraId="5B2137AF" w14:textId="350EC980"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0,6673</w:t>
            </w:r>
          </w:p>
        </w:tc>
        <w:tc>
          <w:tcPr>
            <w:tcW w:w="596" w:type="pct"/>
            <w:tcBorders>
              <w:top w:val="nil"/>
              <w:left w:val="nil"/>
              <w:bottom w:val="single" w:sz="4" w:space="0" w:color="auto"/>
              <w:right w:val="single" w:sz="4" w:space="0" w:color="auto"/>
            </w:tcBorders>
            <w:shd w:val="clear" w:color="auto" w:fill="auto"/>
            <w:noWrap/>
            <w:vAlign w:val="center"/>
          </w:tcPr>
          <w:p w14:paraId="35520F43" w14:textId="7F9E9EF8"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0,6673</w:t>
            </w:r>
          </w:p>
        </w:tc>
      </w:tr>
      <w:tr w:rsidR="004D47FE" w:rsidRPr="0020099D" w14:paraId="5F6E503F" w14:textId="0E2A1047"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0FA79ACE" w14:textId="77777777" w:rsidR="004D47FE" w:rsidRPr="0020099D" w:rsidRDefault="004D47FE" w:rsidP="004D47F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отопление и вентиляция</w:t>
            </w:r>
          </w:p>
        </w:tc>
        <w:tc>
          <w:tcPr>
            <w:tcW w:w="598" w:type="pct"/>
            <w:tcBorders>
              <w:top w:val="single" w:sz="4" w:space="0" w:color="auto"/>
              <w:left w:val="nil"/>
              <w:bottom w:val="single" w:sz="4" w:space="0" w:color="auto"/>
              <w:right w:val="single" w:sz="4" w:space="0" w:color="auto"/>
            </w:tcBorders>
            <w:vAlign w:val="center"/>
          </w:tcPr>
          <w:p w14:paraId="63AFA912" w14:textId="13550879"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0,6554</w:t>
            </w:r>
          </w:p>
        </w:tc>
        <w:tc>
          <w:tcPr>
            <w:tcW w:w="598" w:type="pct"/>
            <w:tcBorders>
              <w:top w:val="single" w:sz="4" w:space="0" w:color="auto"/>
              <w:left w:val="single" w:sz="4" w:space="0" w:color="auto"/>
              <w:bottom w:val="single" w:sz="4" w:space="0" w:color="auto"/>
              <w:right w:val="single" w:sz="4" w:space="0" w:color="auto"/>
            </w:tcBorders>
            <w:vAlign w:val="center"/>
          </w:tcPr>
          <w:p w14:paraId="64F6041C" w14:textId="4032BCA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0,6554</w:t>
            </w:r>
          </w:p>
        </w:tc>
        <w:tc>
          <w:tcPr>
            <w:tcW w:w="598" w:type="pct"/>
            <w:tcBorders>
              <w:top w:val="single" w:sz="4" w:space="0" w:color="auto"/>
              <w:left w:val="single" w:sz="4" w:space="0" w:color="auto"/>
              <w:bottom w:val="single" w:sz="4" w:space="0" w:color="auto"/>
              <w:right w:val="single" w:sz="4" w:space="0" w:color="auto"/>
            </w:tcBorders>
            <w:vAlign w:val="center"/>
          </w:tcPr>
          <w:p w14:paraId="4D088794" w14:textId="757D5E49"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0,6554</w:t>
            </w:r>
          </w:p>
        </w:tc>
        <w:tc>
          <w:tcPr>
            <w:tcW w:w="598" w:type="pct"/>
            <w:tcBorders>
              <w:top w:val="single" w:sz="4" w:space="0" w:color="auto"/>
              <w:left w:val="single" w:sz="4" w:space="0" w:color="auto"/>
              <w:bottom w:val="single" w:sz="4" w:space="0" w:color="auto"/>
              <w:right w:val="single" w:sz="4" w:space="0" w:color="auto"/>
            </w:tcBorders>
            <w:vAlign w:val="center"/>
          </w:tcPr>
          <w:p w14:paraId="5B4617B3" w14:textId="6597191E"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0,6554</w:t>
            </w:r>
          </w:p>
        </w:tc>
        <w:tc>
          <w:tcPr>
            <w:tcW w:w="596" w:type="pct"/>
            <w:tcBorders>
              <w:top w:val="nil"/>
              <w:left w:val="nil"/>
              <w:bottom w:val="single" w:sz="4" w:space="0" w:color="auto"/>
              <w:right w:val="single" w:sz="4" w:space="0" w:color="auto"/>
            </w:tcBorders>
            <w:shd w:val="clear" w:color="auto" w:fill="auto"/>
            <w:noWrap/>
            <w:vAlign w:val="center"/>
          </w:tcPr>
          <w:p w14:paraId="5E810721" w14:textId="1C0E8431"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0,6554</w:t>
            </w:r>
          </w:p>
        </w:tc>
      </w:tr>
      <w:tr w:rsidR="004D47FE" w:rsidRPr="0020099D" w14:paraId="30CF2DCE" w14:textId="079FC4BD" w:rsidTr="008130EE">
        <w:trPr>
          <w:trHeight w:val="30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26096ECF" w14:textId="77777777" w:rsidR="004D47FE" w:rsidRPr="0020099D" w:rsidRDefault="004D47FE" w:rsidP="004D47FE">
            <w:pPr>
              <w:widowControl/>
              <w:jc w:val="right"/>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горячее водоснабжение</w:t>
            </w:r>
          </w:p>
        </w:tc>
        <w:tc>
          <w:tcPr>
            <w:tcW w:w="598" w:type="pct"/>
            <w:tcBorders>
              <w:top w:val="single" w:sz="4" w:space="0" w:color="auto"/>
              <w:left w:val="nil"/>
              <w:bottom w:val="single" w:sz="4" w:space="0" w:color="auto"/>
              <w:right w:val="single" w:sz="4" w:space="0" w:color="auto"/>
            </w:tcBorders>
            <w:vAlign w:val="center"/>
          </w:tcPr>
          <w:p w14:paraId="6EEEB823" w14:textId="70AB84D0"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0,0118</w:t>
            </w:r>
          </w:p>
        </w:tc>
        <w:tc>
          <w:tcPr>
            <w:tcW w:w="598" w:type="pct"/>
            <w:tcBorders>
              <w:top w:val="single" w:sz="4" w:space="0" w:color="auto"/>
              <w:left w:val="single" w:sz="4" w:space="0" w:color="auto"/>
              <w:bottom w:val="single" w:sz="4" w:space="0" w:color="auto"/>
              <w:right w:val="single" w:sz="4" w:space="0" w:color="auto"/>
            </w:tcBorders>
            <w:vAlign w:val="center"/>
          </w:tcPr>
          <w:p w14:paraId="571AFE6A" w14:textId="7F13157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0,0118</w:t>
            </w:r>
          </w:p>
        </w:tc>
        <w:tc>
          <w:tcPr>
            <w:tcW w:w="598" w:type="pct"/>
            <w:tcBorders>
              <w:top w:val="single" w:sz="4" w:space="0" w:color="auto"/>
              <w:left w:val="single" w:sz="4" w:space="0" w:color="auto"/>
              <w:bottom w:val="single" w:sz="4" w:space="0" w:color="auto"/>
              <w:right w:val="single" w:sz="4" w:space="0" w:color="auto"/>
            </w:tcBorders>
            <w:vAlign w:val="center"/>
          </w:tcPr>
          <w:p w14:paraId="419F1155" w14:textId="1A2CA5B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0,0118</w:t>
            </w:r>
          </w:p>
        </w:tc>
        <w:tc>
          <w:tcPr>
            <w:tcW w:w="598" w:type="pct"/>
            <w:tcBorders>
              <w:top w:val="single" w:sz="4" w:space="0" w:color="auto"/>
              <w:left w:val="single" w:sz="4" w:space="0" w:color="auto"/>
              <w:bottom w:val="single" w:sz="4" w:space="0" w:color="auto"/>
              <w:right w:val="single" w:sz="4" w:space="0" w:color="auto"/>
            </w:tcBorders>
            <w:vAlign w:val="center"/>
          </w:tcPr>
          <w:p w14:paraId="0E68C824" w14:textId="3DDF468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0,0118</w:t>
            </w:r>
          </w:p>
        </w:tc>
        <w:tc>
          <w:tcPr>
            <w:tcW w:w="596" w:type="pct"/>
            <w:tcBorders>
              <w:top w:val="nil"/>
              <w:left w:val="nil"/>
              <w:bottom w:val="single" w:sz="4" w:space="0" w:color="auto"/>
              <w:right w:val="single" w:sz="4" w:space="0" w:color="auto"/>
            </w:tcBorders>
            <w:shd w:val="clear" w:color="auto" w:fill="auto"/>
            <w:noWrap/>
            <w:vAlign w:val="center"/>
          </w:tcPr>
          <w:p w14:paraId="5FA4F59C" w14:textId="29A9A3A1"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0,0118</w:t>
            </w:r>
          </w:p>
        </w:tc>
      </w:tr>
      <w:tr w:rsidR="004D47FE" w:rsidRPr="008130EE" w14:paraId="07D3068F" w14:textId="3F0FFF36" w:rsidTr="008130EE">
        <w:trPr>
          <w:trHeight w:val="510"/>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171D0C0F"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Резерв/дефицит тепловой мощности (по расчетной нагрузке)</w:t>
            </w:r>
          </w:p>
        </w:tc>
        <w:tc>
          <w:tcPr>
            <w:tcW w:w="598" w:type="pct"/>
            <w:tcBorders>
              <w:top w:val="single" w:sz="4" w:space="0" w:color="auto"/>
              <w:left w:val="nil"/>
              <w:bottom w:val="single" w:sz="4" w:space="0" w:color="auto"/>
              <w:right w:val="single" w:sz="4" w:space="0" w:color="auto"/>
            </w:tcBorders>
            <w:vAlign w:val="center"/>
          </w:tcPr>
          <w:p w14:paraId="071777E5" w14:textId="39A2C24D"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1,0202</w:t>
            </w:r>
          </w:p>
        </w:tc>
        <w:tc>
          <w:tcPr>
            <w:tcW w:w="598" w:type="pct"/>
            <w:tcBorders>
              <w:top w:val="single" w:sz="4" w:space="0" w:color="auto"/>
              <w:left w:val="single" w:sz="4" w:space="0" w:color="auto"/>
              <w:bottom w:val="single" w:sz="4" w:space="0" w:color="auto"/>
              <w:right w:val="single" w:sz="4" w:space="0" w:color="auto"/>
            </w:tcBorders>
            <w:vAlign w:val="center"/>
          </w:tcPr>
          <w:p w14:paraId="2A5F4A29" w14:textId="3404E275"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1,0202</w:t>
            </w:r>
          </w:p>
        </w:tc>
        <w:tc>
          <w:tcPr>
            <w:tcW w:w="598" w:type="pct"/>
            <w:tcBorders>
              <w:top w:val="single" w:sz="4" w:space="0" w:color="auto"/>
              <w:left w:val="single" w:sz="4" w:space="0" w:color="auto"/>
              <w:bottom w:val="single" w:sz="4" w:space="0" w:color="auto"/>
              <w:right w:val="single" w:sz="4" w:space="0" w:color="auto"/>
            </w:tcBorders>
            <w:vAlign w:val="center"/>
          </w:tcPr>
          <w:p w14:paraId="24ACC2B0" w14:textId="3A707E38"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1,0202</w:t>
            </w:r>
          </w:p>
        </w:tc>
        <w:tc>
          <w:tcPr>
            <w:tcW w:w="598" w:type="pct"/>
            <w:tcBorders>
              <w:top w:val="single" w:sz="4" w:space="0" w:color="auto"/>
              <w:left w:val="single" w:sz="4" w:space="0" w:color="auto"/>
              <w:bottom w:val="single" w:sz="4" w:space="0" w:color="auto"/>
              <w:right w:val="single" w:sz="4" w:space="0" w:color="auto"/>
            </w:tcBorders>
            <w:vAlign w:val="center"/>
          </w:tcPr>
          <w:p w14:paraId="12B5B1D5" w14:textId="08A6EA69"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1,0202</w:t>
            </w:r>
          </w:p>
        </w:tc>
        <w:tc>
          <w:tcPr>
            <w:tcW w:w="596" w:type="pct"/>
            <w:tcBorders>
              <w:top w:val="nil"/>
              <w:left w:val="nil"/>
              <w:bottom w:val="single" w:sz="4" w:space="0" w:color="auto"/>
              <w:right w:val="single" w:sz="4" w:space="0" w:color="auto"/>
            </w:tcBorders>
            <w:shd w:val="clear" w:color="auto" w:fill="auto"/>
            <w:noWrap/>
            <w:vAlign w:val="center"/>
          </w:tcPr>
          <w:p w14:paraId="342620E8" w14:textId="015AE12A"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0,9609</w:t>
            </w:r>
          </w:p>
        </w:tc>
      </w:tr>
      <w:tr w:rsidR="004D47FE" w:rsidRPr="008130EE" w14:paraId="09CCEFD9" w14:textId="1FFEED70" w:rsidTr="008130EE">
        <w:trPr>
          <w:trHeight w:val="510"/>
        </w:trPr>
        <w:tc>
          <w:tcPr>
            <w:tcW w:w="2011" w:type="pct"/>
            <w:tcBorders>
              <w:top w:val="nil"/>
              <w:left w:val="single" w:sz="4" w:space="0" w:color="auto"/>
              <w:bottom w:val="single" w:sz="4" w:space="0" w:color="auto"/>
              <w:right w:val="single" w:sz="4" w:space="0" w:color="auto"/>
            </w:tcBorders>
            <w:shd w:val="clear" w:color="auto" w:fill="auto"/>
            <w:vAlign w:val="center"/>
          </w:tcPr>
          <w:p w14:paraId="02112E90" w14:textId="3860D818"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Зона действия источника тепловой мощности, га</w:t>
            </w:r>
          </w:p>
        </w:tc>
        <w:tc>
          <w:tcPr>
            <w:tcW w:w="598" w:type="pct"/>
            <w:tcBorders>
              <w:top w:val="single" w:sz="4" w:space="0" w:color="auto"/>
              <w:left w:val="nil"/>
              <w:bottom w:val="single" w:sz="4" w:space="0" w:color="auto"/>
              <w:right w:val="single" w:sz="4" w:space="0" w:color="auto"/>
            </w:tcBorders>
            <w:vAlign w:val="center"/>
          </w:tcPr>
          <w:p w14:paraId="7D8ADDF6" w14:textId="067B7D3D"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9,4030</w:t>
            </w:r>
          </w:p>
        </w:tc>
        <w:tc>
          <w:tcPr>
            <w:tcW w:w="598" w:type="pct"/>
            <w:tcBorders>
              <w:top w:val="single" w:sz="4" w:space="0" w:color="auto"/>
              <w:left w:val="single" w:sz="4" w:space="0" w:color="auto"/>
              <w:bottom w:val="single" w:sz="4" w:space="0" w:color="auto"/>
              <w:right w:val="single" w:sz="4" w:space="0" w:color="auto"/>
            </w:tcBorders>
            <w:vAlign w:val="center"/>
          </w:tcPr>
          <w:p w14:paraId="53721137" w14:textId="4A803E63"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9,4030</w:t>
            </w:r>
          </w:p>
        </w:tc>
        <w:tc>
          <w:tcPr>
            <w:tcW w:w="598" w:type="pct"/>
            <w:tcBorders>
              <w:top w:val="single" w:sz="4" w:space="0" w:color="auto"/>
              <w:left w:val="single" w:sz="4" w:space="0" w:color="auto"/>
              <w:bottom w:val="single" w:sz="4" w:space="0" w:color="auto"/>
              <w:right w:val="single" w:sz="4" w:space="0" w:color="auto"/>
            </w:tcBorders>
            <w:vAlign w:val="center"/>
          </w:tcPr>
          <w:p w14:paraId="5A0B45B8" w14:textId="34E642C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9,4030</w:t>
            </w:r>
          </w:p>
        </w:tc>
        <w:tc>
          <w:tcPr>
            <w:tcW w:w="598" w:type="pct"/>
            <w:tcBorders>
              <w:top w:val="single" w:sz="4" w:space="0" w:color="auto"/>
              <w:left w:val="single" w:sz="4" w:space="0" w:color="auto"/>
              <w:bottom w:val="single" w:sz="4" w:space="0" w:color="auto"/>
              <w:right w:val="single" w:sz="4" w:space="0" w:color="auto"/>
            </w:tcBorders>
            <w:vAlign w:val="center"/>
          </w:tcPr>
          <w:p w14:paraId="7D7E7C68" w14:textId="009C3B23"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9,4030</w:t>
            </w:r>
          </w:p>
        </w:tc>
        <w:tc>
          <w:tcPr>
            <w:tcW w:w="596" w:type="pct"/>
            <w:tcBorders>
              <w:top w:val="nil"/>
              <w:left w:val="nil"/>
              <w:bottom w:val="single" w:sz="4" w:space="0" w:color="auto"/>
              <w:right w:val="single" w:sz="4" w:space="0" w:color="auto"/>
            </w:tcBorders>
            <w:shd w:val="clear" w:color="auto" w:fill="auto"/>
            <w:noWrap/>
            <w:vAlign w:val="center"/>
          </w:tcPr>
          <w:p w14:paraId="2B239C83" w14:textId="72D6D6F2"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9,4030</w:t>
            </w:r>
          </w:p>
        </w:tc>
      </w:tr>
      <w:tr w:rsidR="004D47FE" w:rsidRPr="008130EE" w14:paraId="5DD4000C" w14:textId="002391F7" w:rsidTr="008130EE">
        <w:trPr>
          <w:trHeight w:val="510"/>
        </w:trPr>
        <w:tc>
          <w:tcPr>
            <w:tcW w:w="2011" w:type="pct"/>
            <w:tcBorders>
              <w:top w:val="nil"/>
              <w:left w:val="single" w:sz="4" w:space="0" w:color="auto"/>
              <w:bottom w:val="single" w:sz="4" w:space="0" w:color="auto"/>
              <w:right w:val="single" w:sz="4" w:space="0" w:color="auto"/>
            </w:tcBorders>
            <w:shd w:val="clear" w:color="auto" w:fill="auto"/>
            <w:vAlign w:val="center"/>
          </w:tcPr>
          <w:p w14:paraId="17382D6D" w14:textId="764EF412"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lastRenderedPageBreak/>
              <w:t>Плотность тепловой нагрузки, Гкал/ч/га</w:t>
            </w:r>
          </w:p>
        </w:tc>
        <w:tc>
          <w:tcPr>
            <w:tcW w:w="598" w:type="pct"/>
            <w:tcBorders>
              <w:top w:val="single" w:sz="4" w:space="0" w:color="auto"/>
              <w:left w:val="nil"/>
              <w:bottom w:val="single" w:sz="4" w:space="0" w:color="auto"/>
              <w:right w:val="single" w:sz="4" w:space="0" w:color="auto"/>
            </w:tcBorders>
            <w:vAlign w:val="center"/>
          </w:tcPr>
          <w:p w14:paraId="1ED36636" w14:textId="049570B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0,0710</w:t>
            </w:r>
          </w:p>
        </w:tc>
        <w:tc>
          <w:tcPr>
            <w:tcW w:w="598" w:type="pct"/>
            <w:tcBorders>
              <w:top w:val="single" w:sz="4" w:space="0" w:color="auto"/>
              <w:left w:val="single" w:sz="4" w:space="0" w:color="auto"/>
              <w:bottom w:val="single" w:sz="4" w:space="0" w:color="auto"/>
              <w:right w:val="single" w:sz="4" w:space="0" w:color="auto"/>
            </w:tcBorders>
            <w:vAlign w:val="center"/>
          </w:tcPr>
          <w:p w14:paraId="2F04F485" w14:textId="74116BB3"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0,0710</w:t>
            </w:r>
          </w:p>
        </w:tc>
        <w:tc>
          <w:tcPr>
            <w:tcW w:w="598" w:type="pct"/>
            <w:tcBorders>
              <w:top w:val="single" w:sz="4" w:space="0" w:color="auto"/>
              <w:left w:val="single" w:sz="4" w:space="0" w:color="auto"/>
              <w:bottom w:val="single" w:sz="4" w:space="0" w:color="auto"/>
              <w:right w:val="single" w:sz="4" w:space="0" w:color="auto"/>
            </w:tcBorders>
            <w:vAlign w:val="center"/>
          </w:tcPr>
          <w:p w14:paraId="6C25500E" w14:textId="5B5DB436"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0,0710</w:t>
            </w:r>
          </w:p>
        </w:tc>
        <w:tc>
          <w:tcPr>
            <w:tcW w:w="598" w:type="pct"/>
            <w:tcBorders>
              <w:top w:val="single" w:sz="4" w:space="0" w:color="auto"/>
              <w:left w:val="single" w:sz="4" w:space="0" w:color="auto"/>
              <w:bottom w:val="single" w:sz="4" w:space="0" w:color="auto"/>
              <w:right w:val="single" w:sz="4" w:space="0" w:color="auto"/>
            </w:tcBorders>
            <w:vAlign w:val="center"/>
          </w:tcPr>
          <w:p w14:paraId="6E7D1CB3" w14:textId="34D751B6"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0,0710</w:t>
            </w:r>
          </w:p>
        </w:tc>
        <w:tc>
          <w:tcPr>
            <w:tcW w:w="596" w:type="pct"/>
            <w:tcBorders>
              <w:top w:val="nil"/>
              <w:left w:val="nil"/>
              <w:bottom w:val="single" w:sz="4" w:space="0" w:color="auto"/>
              <w:right w:val="single" w:sz="4" w:space="0" w:color="auto"/>
            </w:tcBorders>
            <w:shd w:val="clear" w:color="auto" w:fill="auto"/>
            <w:noWrap/>
            <w:vAlign w:val="center"/>
          </w:tcPr>
          <w:p w14:paraId="0C0F7B86" w14:textId="1507502D"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0,0710</w:t>
            </w:r>
          </w:p>
        </w:tc>
      </w:tr>
      <w:tr w:rsidR="004D47FE" w:rsidRPr="008130EE" w14:paraId="5984DA10" w14:textId="67347A5C" w:rsidTr="008130EE">
        <w:trPr>
          <w:trHeight w:val="63"/>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71871412"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Располагаемая тепловая мощность нетто (с учетом затрат на собственные нужды) при аварийном выводе самого мощного котла</w:t>
            </w:r>
          </w:p>
        </w:tc>
        <w:tc>
          <w:tcPr>
            <w:tcW w:w="598" w:type="pct"/>
            <w:tcBorders>
              <w:top w:val="single" w:sz="4" w:space="0" w:color="auto"/>
              <w:left w:val="nil"/>
              <w:bottom w:val="single" w:sz="4" w:space="0" w:color="auto"/>
              <w:right w:val="single" w:sz="4" w:space="0" w:color="auto"/>
            </w:tcBorders>
            <w:vAlign w:val="center"/>
          </w:tcPr>
          <w:p w14:paraId="5F98FC4A" w14:textId="436681A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0,8677</w:t>
            </w:r>
          </w:p>
        </w:tc>
        <w:tc>
          <w:tcPr>
            <w:tcW w:w="598" w:type="pct"/>
            <w:tcBorders>
              <w:top w:val="single" w:sz="4" w:space="0" w:color="auto"/>
              <w:left w:val="single" w:sz="4" w:space="0" w:color="auto"/>
              <w:bottom w:val="single" w:sz="4" w:space="0" w:color="auto"/>
              <w:right w:val="single" w:sz="4" w:space="0" w:color="auto"/>
            </w:tcBorders>
            <w:vAlign w:val="center"/>
          </w:tcPr>
          <w:p w14:paraId="0B1381BF" w14:textId="4E88583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0,8677</w:t>
            </w:r>
          </w:p>
        </w:tc>
        <w:tc>
          <w:tcPr>
            <w:tcW w:w="598" w:type="pct"/>
            <w:tcBorders>
              <w:top w:val="single" w:sz="4" w:space="0" w:color="auto"/>
              <w:left w:val="single" w:sz="4" w:space="0" w:color="auto"/>
              <w:bottom w:val="single" w:sz="4" w:space="0" w:color="auto"/>
              <w:right w:val="single" w:sz="4" w:space="0" w:color="auto"/>
            </w:tcBorders>
            <w:vAlign w:val="center"/>
          </w:tcPr>
          <w:p w14:paraId="06652E38" w14:textId="5FACA4BF"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0,8677</w:t>
            </w:r>
          </w:p>
        </w:tc>
        <w:tc>
          <w:tcPr>
            <w:tcW w:w="598" w:type="pct"/>
            <w:tcBorders>
              <w:top w:val="single" w:sz="4" w:space="0" w:color="auto"/>
              <w:left w:val="single" w:sz="4" w:space="0" w:color="auto"/>
              <w:bottom w:val="single" w:sz="4" w:space="0" w:color="auto"/>
              <w:right w:val="single" w:sz="4" w:space="0" w:color="auto"/>
            </w:tcBorders>
            <w:vAlign w:val="center"/>
          </w:tcPr>
          <w:p w14:paraId="72AAC5CD" w14:textId="7D3915C4"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0,8677</w:t>
            </w:r>
          </w:p>
        </w:tc>
        <w:tc>
          <w:tcPr>
            <w:tcW w:w="596" w:type="pct"/>
            <w:tcBorders>
              <w:top w:val="nil"/>
              <w:left w:val="nil"/>
              <w:bottom w:val="single" w:sz="4" w:space="0" w:color="auto"/>
              <w:right w:val="single" w:sz="4" w:space="0" w:color="auto"/>
            </w:tcBorders>
            <w:shd w:val="clear" w:color="auto" w:fill="auto"/>
            <w:noWrap/>
            <w:vAlign w:val="center"/>
          </w:tcPr>
          <w:p w14:paraId="0AC2E3E1" w14:textId="6CD04D52"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0,8277</w:t>
            </w:r>
          </w:p>
        </w:tc>
      </w:tr>
      <w:tr w:rsidR="004D47FE" w:rsidRPr="008130EE" w14:paraId="5A0910B9" w14:textId="38D0A83F" w:rsidTr="008130EE">
        <w:trPr>
          <w:trHeight w:val="262"/>
        </w:trPr>
        <w:tc>
          <w:tcPr>
            <w:tcW w:w="2011" w:type="pct"/>
            <w:tcBorders>
              <w:top w:val="nil"/>
              <w:left w:val="single" w:sz="4" w:space="0" w:color="auto"/>
              <w:bottom w:val="single" w:sz="4" w:space="0" w:color="auto"/>
              <w:right w:val="single" w:sz="4" w:space="0" w:color="auto"/>
            </w:tcBorders>
            <w:shd w:val="clear" w:color="auto" w:fill="auto"/>
            <w:vAlign w:val="center"/>
            <w:hideMark/>
          </w:tcPr>
          <w:p w14:paraId="58AE9039" w14:textId="77777777" w:rsidR="004D47FE" w:rsidRPr="0020099D" w:rsidRDefault="004D47FE" w:rsidP="004D47FE">
            <w:pPr>
              <w:widowControl/>
              <w:rPr>
                <w:rFonts w:ascii="Times New Roman" w:eastAsia="Times New Roman" w:hAnsi="Times New Roman"/>
                <w:sz w:val="20"/>
                <w:szCs w:val="19"/>
                <w:lang w:val="ru-RU" w:eastAsia="ru-RU"/>
              </w:rPr>
            </w:pPr>
            <w:r w:rsidRPr="0020099D">
              <w:rPr>
                <w:rFonts w:ascii="Times New Roman" w:eastAsia="Times New Roman" w:hAnsi="Times New Roman"/>
                <w:sz w:val="20"/>
                <w:szCs w:val="19"/>
                <w:lang w:val="ru-RU" w:eastAsia="ru-RU"/>
              </w:rPr>
              <w:t>Минимально допустимое значение тепловой нагрузки на коллекторах котельной при аварийном выводе самого мощного котла</w:t>
            </w:r>
          </w:p>
        </w:tc>
        <w:tc>
          <w:tcPr>
            <w:tcW w:w="598" w:type="pct"/>
            <w:tcBorders>
              <w:top w:val="single" w:sz="4" w:space="0" w:color="auto"/>
              <w:left w:val="nil"/>
              <w:bottom w:val="single" w:sz="4" w:space="0" w:color="auto"/>
              <w:right w:val="single" w:sz="4" w:space="0" w:color="auto"/>
            </w:tcBorders>
            <w:vAlign w:val="center"/>
          </w:tcPr>
          <w:p w14:paraId="0A23EE89" w14:textId="1204ED01"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0,8677</w:t>
            </w:r>
          </w:p>
        </w:tc>
        <w:tc>
          <w:tcPr>
            <w:tcW w:w="598" w:type="pct"/>
            <w:tcBorders>
              <w:top w:val="single" w:sz="4" w:space="0" w:color="auto"/>
              <w:left w:val="single" w:sz="4" w:space="0" w:color="auto"/>
              <w:bottom w:val="single" w:sz="4" w:space="0" w:color="auto"/>
              <w:right w:val="single" w:sz="4" w:space="0" w:color="auto"/>
            </w:tcBorders>
            <w:vAlign w:val="center"/>
          </w:tcPr>
          <w:p w14:paraId="1F82AAE1" w14:textId="6204E8F2"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0,8677</w:t>
            </w:r>
          </w:p>
        </w:tc>
        <w:tc>
          <w:tcPr>
            <w:tcW w:w="598" w:type="pct"/>
            <w:tcBorders>
              <w:top w:val="single" w:sz="4" w:space="0" w:color="auto"/>
              <w:left w:val="single" w:sz="4" w:space="0" w:color="auto"/>
              <w:bottom w:val="single" w:sz="4" w:space="0" w:color="auto"/>
              <w:right w:val="single" w:sz="4" w:space="0" w:color="auto"/>
            </w:tcBorders>
            <w:vAlign w:val="center"/>
          </w:tcPr>
          <w:p w14:paraId="72E23A8C" w14:textId="716984D8"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0,8677</w:t>
            </w:r>
          </w:p>
        </w:tc>
        <w:tc>
          <w:tcPr>
            <w:tcW w:w="598" w:type="pct"/>
            <w:tcBorders>
              <w:top w:val="single" w:sz="4" w:space="0" w:color="auto"/>
              <w:left w:val="single" w:sz="4" w:space="0" w:color="auto"/>
              <w:bottom w:val="single" w:sz="4" w:space="0" w:color="auto"/>
              <w:right w:val="single" w:sz="4" w:space="0" w:color="auto"/>
            </w:tcBorders>
            <w:vAlign w:val="center"/>
          </w:tcPr>
          <w:p w14:paraId="6BED11A1" w14:textId="781A591D" w:rsidR="004D47FE" w:rsidRPr="008130EE" w:rsidRDefault="004D47FE" w:rsidP="004D47FE">
            <w:pPr>
              <w:widowControl/>
              <w:jc w:val="center"/>
              <w:rPr>
                <w:rFonts w:ascii="Times New Roman" w:eastAsia="Times New Roman" w:hAnsi="Times New Roman"/>
                <w:sz w:val="20"/>
                <w:szCs w:val="20"/>
                <w:lang w:val="ru-RU" w:eastAsia="ru-RU"/>
              </w:rPr>
            </w:pPr>
            <w:r w:rsidRPr="008130EE">
              <w:rPr>
                <w:rFonts w:ascii="Times New Roman" w:eastAsia="Times New Roman" w:hAnsi="Times New Roman"/>
                <w:sz w:val="20"/>
                <w:szCs w:val="20"/>
                <w:lang w:val="ru-RU" w:eastAsia="ru-RU"/>
              </w:rPr>
              <w:t>0,8677</w:t>
            </w:r>
          </w:p>
        </w:tc>
        <w:tc>
          <w:tcPr>
            <w:tcW w:w="596" w:type="pct"/>
            <w:tcBorders>
              <w:top w:val="nil"/>
              <w:left w:val="nil"/>
              <w:bottom w:val="single" w:sz="4" w:space="0" w:color="auto"/>
              <w:right w:val="single" w:sz="4" w:space="0" w:color="auto"/>
            </w:tcBorders>
            <w:shd w:val="clear" w:color="auto" w:fill="auto"/>
            <w:noWrap/>
            <w:vAlign w:val="center"/>
          </w:tcPr>
          <w:p w14:paraId="0F85D764" w14:textId="5F8C9CCB" w:rsidR="004D47FE" w:rsidRPr="008130EE" w:rsidRDefault="004D47FE" w:rsidP="004D47FE">
            <w:pPr>
              <w:widowControl/>
              <w:jc w:val="center"/>
              <w:rPr>
                <w:rFonts w:ascii="Times New Roman" w:eastAsia="Times New Roman" w:hAnsi="Times New Roman"/>
                <w:sz w:val="20"/>
                <w:szCs w:val="20"/>
                <w:lang w:val="ru-RU" w:eastAsia="ru-RU"/>
              </w:rPr>
            </w:pPr>
            <w:r w:rsidRPr="004D47FE">
              <w:rPr>
                <w:rFonts w:ascii="Times New Roman" w:eastAsia="Times New Roman" w:hAnsi="Times New Roman"/>
                <w:sz w:val="20"/>
                <w:szCs w:val="20"/>
                <w:lang w:val="ru-RU" w:eastAsia="ru-RU"/>
              </w:rPr>
              <w:t>0,8277</w:t>
            </w:r>
          </w:p>
        </w:tc>
      </w:tr>
    </w:tbl>
    <w:p w14:paraId="2A872EC5" w14:textId="77777777" w:rsidR="006C31A4" w:rsidRPr="0020099D" w:rsidRDefault="006C31A4" w:rsidP="006C31A4">
      <w:pPr>
        <w:rPr>
          <w:lang w:val="ru-RU"/>
        </w:rPr>
      </w:pPr>
    </w:p>
    <w:p w14:paraId="38207AA9" w14:textId="68109DD9" w:rsidR="006C195C" w:rsidRPr="0020099D" w:rsidRDefault="006C195C" w:rsidP="007E1E87">
      <w:pPr>
        <w:pStyle w:val="2"/>
        <w:rPr>
          <w:lang w:val="ru-RU"/>
        </w:rPr>
      </w:pPr>
      <w:bookmarkStart w:id="264" w:name="_Toc201744799"/>
      <w:r w:rsidRPr="0020099D">
        <w:rPr>
          <w:lang w:val="ru-RU"/>
        </w:rPr>
        <w:t>Описание резервов и дефицитов тепловой мощности нетто по каждому источнику тепловой энергии</w:t>
      </w:r>
      <w:bookmarkEnd w:id="262"/>
      <w:bookmarkEnd w:id="264"/>
    </w:p>
    <w:p w14:paraId="3D64BC1D" w14:textId="77777777" w:rsidR="00D36ED2" w:rsidRPr="0020099D" w:rsidRDefault="00D36ED2" w:rsidP="00D36ED2">
      <w:pPr>
        <w:spacing w:line="276" w:lineRule="auto"/>
        <w:jc w:val="both"/>
        <w:rPr>
          <w:rFonts w:ascii="Times New Roman" w:hAnsi="Times New Roman"/>
          <w:spacing w:val="3"/>
          <w:sz w:val="24"/>
          <w:szCs w:val="24"/>
          <w:lang w:val="ru-RU"/>
        </w:rPr>
      </w:pPr>
    </w:p>
    <w:p w14:paraId="25B45E7C" w14:textId="34BE534C" w:rsidR="004B0B88" w:rsidRPr="0020099D" w:rsidRDefault="004B0B88" w:rsidP="007E1E87">
      <w:pPr>
        <w:pStyle w:val="afff3"/>
      </w:pPr>
      <w:r w:rsidRPr="0020099D">
        <w:t>В целом</w:t>
      </w:r>
      <w:r w:rsidR="009D4E93">
        <w:t>,</w:t>
      </w:r>
      <w:r w:rsidRPr="0020099D">
        <w:t xml:space="preserve"> по системе теплоснабжения ЗАТО Северск дефицит тепловой мощности не наблюдается. </w:t>
      </w:r>
    </w:p>
    <w:p w14:paraId="13997DA9" w14:textId="4B2C17C7" w:rsidR="004B0B88" w:rsidRPr="0020099D" w:rsidRDefault="004B0B88" w:rsidP="007E1E87">
      <w:pPr>
        <w:pStyle w:val="afff3"/>
      </w:pPr>
      <w:r w:rsidRPr="0020099D">
        <w:t xml:space="preserve">Однако следует отметить, что для ТЭЦ наблюдается дефицит тепловой мощности нетто по турбоагрегатам по отношению к </w:t>
      </w:r>
      <w:r w:rsidR="00301BBC" w:rsidRPr="0020099D">
        <w:t>договорной</w:t>
      </w:r>
      <w:r w:rsidRPr="0020099D">
        <w:t xml:space="preserve"> нагрузке внешних потребителей, что приводит к использованию редуцированного пара при низких </w:t>
      </w:r>
      <w:r w:rsidR="009E31B4" w:rsidRPr="0020099D">
        <w:t xml:space="preserve">температурах наружного воздуха </w:t>
      </w:r>
      <w:r w:rsidRPr="0020099D">
        <w:t>и снижению годовых</w:t>
      </w:r>
      <w:r w:rsidR="00AF637A">
        <w:t xml:space="preserve"> </w:t>
      </w:r>
      <w:r w:rsidRPr="0020099D">
        <w:t>показателей тепловой экономичности станции.</w:t>
      </w:r>
    </w:p>
    <w:p w14:paraId="58317354" w14:textId="027ED1EC" w:rsidR="002F7930" w:rsidRPr="0020099D" w:rsidRDefault="002F7930" w:rsidP="00124F60">
      <w:pPr>
        <w:spacing w:line="276" w:lineRule="auto"/>
        <w:jc w:val="both"/>
        <w:rPr>
          <w:rFonts w:ascii="Times New Roman" w:hAnsi="Times New Roman"/>
          <w:spacing w:val="3"/>
          <w:sz w:val="24"/>
          <w:szCs w:val="24"/>
          <w:lang w:val="ru-RU"/>
        </w:rPr>
      </w:pPr>
    </w:p>
    <w:p w14:paraId="5AB18E24" w14:textId="7227A957" w:rsidR="002453F3" w:rsidRPr="0020099D" w:rsidRDefault="002453F3" w:rsidP="007E1E87">
      <w:pPr>
        <w:pStyle w:val="2"/>
        <w:rPr>
          <w:lang w:val="ru-RU"/>
        </w:rPr>
      </w:pPr>
      <w:bookmarkStart w:id="265" w:name="_Hlk91258534"/>
      <w:bookmarkStart w:id="266" w:name="_Toc201744800"/>
      <w:r w:rsidRPr="0020099D">
        <w:rPr>
          <w:lang w:val="ru-RU"/>
        </w:rPr>
        <w:t>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передачи тепловой энергии от источника тепловой энергии к потребителю</w:t>
      </w:r>
      <w:bookmarkEnd w:id="265"/>
      <w:bookmarkEnd w:id="266"/>
    </w:p>
    <w:p w14:paraId="53913C6A" w14:textId="77777777" w:rsidR="002453F3" w:rsidRPr="0020099D" w:rsidRDefault="002453F3" w:rsidP="0098787D">
      <w:pPr>
        <w:spacing w:line="276" w:lineRule="auto"/>
        <w:jc w:val="both"/>
        <w:rPr>
          <w:rFonts w:ascii="Times New Roman" w:hAnsi="Times New Roman"/>
          <w:spacing w:val="3"/>
          <w:sz w:val="24"/>
          <w:szCs w:val="24"/>
          <w:lang w:val="ru-RU"/>
        </w:rPr>
      </w:pPr>
    </w:p>
    <w:p w14:paraId="03B1E26C" w14:textId="77777777" w:rsidR="00EB5DAE" w:rsidRPr="0020099D" w:rsidRDefault="00EB5DAE" w:rsidP="007E1E87">
      <w:pPr>
        <w:pStyle w:val="afff3"/>
      </w:pPr>
      <w:bookmarkStart w:id="267" w:name="_Toc520479149"/>
      <w:r w:rsidRPr="0020099D">
        <w:t>Для сопоставления фактических и нормативных режимов отпуска тепловой энергии при фиксированном расходе теплоносителя при качественном регулировании отпуска тепловой энергии сопоставлены среднемесячные разности фактических Δ(t1-t2)ф и нормативных Δ(t1-t2)н температур теплоносителя на коллекторах БУ-1. В соответствии с уравнением теплового баланса отпуска тепловой энергии от коллекторов БУ-1 при фиксированном расходе теплоносителя в системе, следует:</w:t>
      </w:r>
    </w:p>
    <w:p w14:paraId="5A47E8EE" w14:textId="77777777" w:rsidR="00EB5DAE" w:rsidRPr="0020099D" w:rsidRDefault="00EB5DAE" w:rsidP="009E3446">
      <w:pPr>
        <w:pStyle w:val="afff3"/>
        <w:numPr>
          <w:ilvl w:val="0"/>
          <w:numId w:val="61"/>
        </w:numPr>
      </w:pPr>
      <w:r w:rsidRPr="0020099D">
        <w:t>если диапазон разности фактических среднемесячных температур теплоносителя окажется выше диапазона температур теплоносителя в нормативном режиме Δ(t1-t2)ф &gt; Δ(t1-t2)н, то возникает режим перегрева «перетопа» в системах отопления;</w:t>
      </w:r>
    </w:p>
    <w:p w14:paraId="13BFC5EF" w14:textId="77777777" w:rsidR="00EB5DAE" w:rsidRPr="0020099D" w:rsidRDefault="00EB5DAE" w:rsidP="009E3446">
      <w:pPr>
        <w:pStyle w:val="afff3"/>
        <w:numPr>
          <w:ilvl w:val="0"/>
          <w:numId w:val="61"/>
        </w:numPr>
      </w:pPr>
      <w:r w:rsidRPr="0020099D">
        <w:t>в обратном случае при Δ(t1-t2)ф &lt; Δ(t1-t2)н происходит режим недогрева «недотопа» потребителей.</w:t>
      </w:r>
    </w:p>
    <w:p w14:paraId="7F689899" w14:textId="2D5DA0EF" w:rsidR="00EB5DAE" w:rsidRDefault="00EB5DAE" w:rsidP="00EB5DAE">
      <w:pPr>
        <w:widowControl/>
        <w:jc w:val="both"/>
        <w:rPr>
          <w:rFonts w:ascii="Times New Roman" w:eastAsia="Times New Roman" w:hAnsi="Times New Roman"/>
          <w:sz w:val="24"/>
          <w:lang w:val="ru-RU"/>
        </w:rPr>
      </w:pPr>
    </w:p>
    <w:p w14:paraId="7BF3AAE4" w14:textId="77777777" w:rsidR="004B0D01" w:rsidRPr="0020099D" w:rsidRDefault="004B0D01" w:rsidP="00EB5DAE">
      <w:pPr>
        <w:widowControl/>
        <w:jc w:val="both"/>
        <w:rPr>
          <w:rFonts w:ascii="Times New Roman" w:eastAsia="Times New Roman" w:hAnsi="Times New Roman"/>
          <w:sz w:val="24"/>
          <w:lang w:val="ru-RU"/>
        </w:rPr>
      </w:pPr>
    </w:p>
    <w:p w14:paraId="6AB325C8" w14:textId="5222486F" w:rsidR="00EB5DAE" w:rsidRDefault="00EB5DAE" w:rsidP="00EB5DAE">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lastRenderedPageBreak/>
        <w:t xml:space="preserve">Таблица </w:t>
      </w:r>
      <w:r w:rsidR="007E1E87" w:rsidRPr="0020099D">
        <w:rPr>
          <w:rFonts w:ascii="Times New Roman" w:eastAsia="Times New Roman" w:hAnsi="Times New Roman"/>
          <w:sz w:val="24"/>
          <w:lang w:val="ru-RU"/>
        </w:rPr>
        <w:t>6.5</w:t>
      </w:r>
      <w:r w:rsidRPr="0020099D">
        <w:rPr>
          <w:rFonts w:ascii="Times New Roman" w:eastAsia="Times New Roman" w:hAnsi="Times New Roman"/>
          <w:sz w:val="24"/>
          <w:lang w:val="ru-RU"/>
        </w:rPr>
        <w:t xml:space="preserve"> – Оценка влияния на режимы теплоснабжения отклонения фактических температур теплоносителя от нормативных значений на коллекторах БУ-1 </w:t>
      </w:r>
      <w:r w:rsidR="00E2027E">
        <w:rPr>
          <w:rFonts w:ascii="Times New Roman" w:eastAsia="Times New Roman" w:hAnsi="Times New Roman"/>
          <w:sz w:val="24"/>
          <w:lang w:val="ru-RU"/>
        </w:rPr>
        <w:t>за 2024 год</w:t>
      </w:r>
    </w:p>
    <w:tbl>
      <w:tblPr>
        <w:tblW w:w="9816" w:type="dxa"/>
        <w:tblInd w:w="-38" w:type="dxa"/>
        <w:tblLayout w:type="fixed"/>
        <w:tblLook w:val="0000" w:firstRow="0" w:lastRow="0" w:firstColumn="0" w:lastColumn="0" w:noHBand="0" w:noVBand="0"/>
      </w:tblPr>
      <w:tblGrid>
        <w:gridCol w:w="1731"/>
        <w:gridCol w:w="1560"/>
        <w:gridCol w:w="992"/>
        <w:gridCol w:w="992"/>
        <w:gridCol w:w="992"/>
        <w:gridCol w:w="993"/>
        <w:gridCol w:w="1278"/>
        <w:gridCol w:w="1278"/>
      </w:tblGrid>
      <w:tr w:rsidR="004B0D01" w:rsidRPr="00E2027E" w14:paraId="68804E05" w14:textId="77777777" w:rsidTr="004B0D01">
        <w:trPr>
          <w:trHeight w:val="314"/>
        </w:trPr>
        <w:tc>
          <w:tcPr>
            <w:tcW w:w="1731" w:type="dxa"/>
            <w:vMerge w:val="restart"/>
            <w:tcBorders>
              <w:top w:val="single" w:sz="6" w:space="0" w:color="auto"/>
              <w:left w:val="single" w:sz="6" w:space="0" w:color="auto"/>
              <w:right w:val="single" w:sz="6" w:space="0" w:color="auto"/>
            </w:tcBorders>
            <w:shd w:val="clear" w:color="auto" w:fill="auto"/>
            <w:vAlign w:val="center"/>
          </w:tcPr>
          <w:p w14:paraId="3D192FF7" w14:textId="77777777" w:rsidR="004B0D01" w:rsidRPr="00E2027E" w:rsidRDefault="004B0D01" w:rsidP="004B0D01">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Месяц</w:t>
            </w:r>
          </w:p>
        </w:tc>
        <w:tc>
          <w:tcPr>
            <w:tcW w:w="1560" w:type="dxa"/>
            <w:vMerge w:val="restart"/>
            <w:tcBorders>
              <w:top w:val="single" w:sz="6" w:space="0" w:color="auto"/>
              <w:left w:val="single" w:sz="6" w:space="0" w:color="auto"/>
              <w:right w:val="single" w:sz="6" w:space="0" w:color="auto"/>
            </w:tcBorders>
            <w:shd w:val="clear" w:color="auto" w:fill="auto"/>
            <w:vAlign w:val="center"/>
          </w:tcPr>
          <w:p w14:paraId="0A51EEDA"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Среднемесячные температуры наружного воздуха, град. С</w:t>
            </w:r>
          </w:p>
        </w:tc>
        <w:tc>
          <w:tcPr>
            <w:tcW w:w="3969"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0444C5B0"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Фактические и нормативные среднемесячные температуры сетевой воды, град. С</w:t>
            </w:r>
          </w:p>
        </w:tc>
        <w:tc>
          <w:tcPr>
            <w:tcW w:w="25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EEE152"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Отклонения от нормативных значений, град. С</w:t>
            </w:r>
          </w:p>
        </w:tc>
      </w:tr>
      <w:tr w:rsidR="004B0D01" w:rsidRPr="00E2027E" w14:paraId="5C57A2F9" w14:textId="77777777" w:rsidTr="007E1EBF">
        <w:trPr>
          <w:trHeight w:val="314"/>
        </w:trPr>
        <w:tc>
          <w:tcPr>
            <w:tcW w:w="1731" w:type="dxa"/>
            <w:vMerge/>
            <w:tcBorders>
              <w:left w:val="single" w:sz="6" w:space="0" w:color="auto"/>
              <w:right w:val="single" w:sz="6" w:space="0" w:color="auto"/>
            </w:tcBorders>
            <w:shd w:val="clear" w:color="auto" w:fill="auto"/>
          </w:tcPr>
          <w:p w14:paraId="1D3E04CA"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p>
        </w:tc>
        <w:tc>
          <w:tcPr>
            <w:tcW w:w="1560" w:type="dxa"/>
            <w:vMerge/>
            <w:tcBorders>
              <w:left w:val="single" w:sz="6" w:space="0" w:color="auto"/>
              <w:right w:val="single" w:sz="6" w:space="0" w:color="auto"/>
            </w:tcBorders>
            <w:shd w:val="clear" w:color="auto" w:fill="auto"/>
            <w:vAlign w:val="center"/>
          </w:tcPr>
          <w:p w14:paraId="6F4A6D3B"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54D64F3"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подающая</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55268323"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обратная</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4181ACC8"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подающая</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26CE510B"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обратная</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5407EB69"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подающая</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4EDF01DF"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обратная</w:t>
            </w:r>
          </w:p>
        </w:tc>
      </w:tr>
      <w:tr w:rsidR="004B0D01" w:rsidRPr="00E2027E" w14:paraId="3BA8CD5A" w14:textId="77777777" w:rsidTr="007E1EBF">
        <w:trPr>
          <w:trHeight w:val="314"/>
        </w:trPr>
        <w:tc>
          <w:tcPr>
            <w:tcW w:w="1731" w:type="dxa"/>
            <w:vMerge/>
            <w:tcBorders>
              <w:left w:val="single" w:sz="6" w:space="0" w:color="auto"/>
              <w:bottom w:val="single" w:sz="6" w:space="0" w:color="auto"/>
              <w:right w:val="single" w:sz="6" w:space="0" w:color="auto"/>
            </w:tcBorders>
            <w:shd w:val="clear" w:color="auto" w:fill="auto"/>
          </w:tcPr>
          <w:p w14:paraId="291417EE"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p>
        </w:tc>
        <w:tc>
          <w:tcPr>
            <w:tcW w:w="1560" w:type="dxa"/>
            <w:vMerge/>
            <w:tcBorders>
              <w:left w:val="single" w:sz="6" w:space="0" w:color="auto"/>
              <w:bottom w:val="single" w:sz="6" w:space="0" w:color="auto"/>
              <w:right w:val="single" w:sz="6" w:space="0" w:color="auto"/>
            </w:tcBorders>
            <w:shd w:val="clear" w:color="auto" w:fill="auto"/>
            <w:vAlign w:val="center"/>
          </w:tcPr>
          <w:p w14:paraId="02E6C767"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A7C67E6"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t1ф</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41AAC636"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t2ф</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4F82E66D"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t1н</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6BCEB125"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t2н</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736ED891"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dt1(ф-н)</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7E7723E4" w14:textId="77777777" w:rsidR="004B0D01" w:rsidRPr="00E2027E" w:rsidRDefault="004B0D01" w:rsidP="00E2027E">
            <w:pPr>
              <w:widowControl/>
              <w:autoSpaceDE w:val="0"/>
              <w:autoSpaceDN w:val="0"/>
              <w:adjustRightInd w:val="0"/>
              <w:jc w:val="center"/>
              <w:rPr>
                <w:rFonts w:ascii="Times New Roman" w:hAnsi="Times New Roman"/>
                <w:b/>
                <w:bCs/>
                <w:color w:val="000000"/>
                <w:sz w:val="18"/>
                <w:szCs w:val="18"/>
                <w:lang w:val="ru-RU" w:eastAsia="ru-RU"/>
              </w:rPr>
            </w:pPr>
            <w:r w:rsidRPr="00E2027E">
              <w:rPr>
                <w:rFonts w:ascii="Times New Roman" w:hAnsi="Times New Roman"/>
                <w:b/>
                <w:bCs/>
                <w:color w:val="000000"/>
                <w:sz w:val="18"/>
                <w:szCs w:val="18"/>
                <w:lang w:val="ru-RU" w:eastAsia="ru-RU"/>
              </w:rPr>
              <w:t>dt2(ф-н)</w:t>
            </w:r>
          </w:p>
        </w:tc>
      </w:tr>
      <w:tr w:rsidR="00E2027E" w:rsidRPr="00E2027E" w14:paraId="0985E52C" w14:textId="77777777" w:rsidTr="004B0D01">
        <w:trPr>
          <w:trHeight w:val="314"/>
        </w:trPr>
        <w:tc>
          <w:tcPr>
            <w:tcW w:w="1731" w:type="dxa"/>
            <w:tcBorders>
              <w:top w:val="single" w:sz="6" w:space="0" w:color="auto"/>
              <w:left w:val="single" w:sz="6" w:space="0" w:color="auto"/>
              <w:bottom w:val="single" w:sz="6" w:space="0" w:color="auto"/>
              <w:right w:val="single" w:sz="6" w:space="0" w:color="auto"/>
            </w:tcBorders>
            <w:shd w:val="clear" w:color="auto" w:fill="auto"/>
          </w:tcPr>
          <w:p w14:paraId="55DAC259" w14:textId="77777777" w:rsidR="00E2027E" w:rsidRPr="00E2027E" w:rsidRDefault="00E2027E" w:rsidP="00E2027E">
            <w:pPr>
              <w:widowControl/>
              <w:autoSpaceDE w:val="0"/>
              <w:autoSpaceDN w:val="0"/>
              <w:adjustRightInd w:val="0"/>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Январь</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14:paraId="445EA334"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-15,0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7DA7D7AE"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94,1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2B0A2D97"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51,8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4083CB9A"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94,0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1B26B34E"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52,0</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36B98171"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0,1</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05A7982F"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-0,2</w:t>
            </w:r>
          </w:p>
        </w:tc>
      </w:tr>
      <w:tr w:rsidR="00E2027E" w:rsidRPr="00E2027E" w14:paraId="0A04244B" w14:textId="77777777" w:rsidTr="004B0D01">
        <w:trPr>
          <w:trHeight w:val="314"/>
        </w:trPr>
        <w:tc>
          <w:tcPr>
            <w:tcW w:w="1731" w:type="dxa"/>
            <w:tcBorders>
              <w:top w:val="single" w:sz="6" w:space="0" w:color="auto"/>
              <w:left w:val="single" w:sz="6" w:space="0" w:color="auto"/>
              <w:bottom w:val="single" w:sz="6" w:space="0" w:color="auto"/>
              <w:right w:val="single" w:sz="6" w:space="0" w:color="auto"/>
            </w:tcBorders>
            <w:shd w:val="clear" w:color="auto" w:fill="auto"/>
          </w:tcPr>
          <w:p w14:paraId="70B56EE5" w14:textId="77777777" w:rsidR="00E2027E" w:rsidRPr="00E2027E" w:rsidRDefault="00E2027E" w:rsidP="00E2027E">
            <w:pPr>
              <w:widowControl/>
              <w:autoSpaceDE w:val="0"/>
              <w:autoSpaceDN w:val="0"/>
              <w:adjustRightInd w:val="0"/>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Февраль</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14:paraId="7B6C43F2"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-14,8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03778564"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91,8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B450527"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50,9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41E36902"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93,8</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4C404246"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51,8</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583B5B62"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-2,0</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782DA447"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-0,9</w:t>
            </w:r>
          </w:p>
        </w:tc>
      </w:tr>
      <w:tr w:rsidR="00E2027E" w:rsidRPr="00E2027E" w14:paraId="6AD5E306" w14:textId="77777777" w:rsidTr="004B0D01">
        <w:trPr>
          <w:trHeight w:val="314"/>
        </w:trPr>
        <w:tc>
          <w:tcPr>
            <w:tcW w:w="1731" w:type="dxa"/>
            <w:tcBorders>
              <w:top w:val="single" w:sz="6" w:space="0" w:color="auto"/>
              <w:left w:val="single" w:sz="6" w:space="0" w:color="auto"/>
              <w:bottom w:val="single" w:sz="6" w:space="0" w:color="auto"/>
              <w:right w:val="single" w:sz="6" w:space="0" w:color="auto"/>
            </w:tcBorders>
            <w:shd w:val="clear" w:color="auto" w:fill="auto"/>
          </w:tcPr>
          <w:p w14:paraId="5BF10552" w14:textId="77777777" w:rsidR="00E2027E" w:rsidRPr="00E2027E" w:rsidRDefault="00E2027E" w:rsidP="00E2027E">
            <w:pPr>
              <w:widowControl/>
              <w:autoSpaceDE w:val="0"/>
              <w:autoSpaceDN w:val="0"/>
              <w:adjustRightInd w:val="0"/>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Март</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14:paraId="4865FDD8"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0BC82642"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74,4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8705CD7"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44,4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29A653B0"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74,2</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6CE54786"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43,6</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32F5CF8C"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0,2</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1B280F0B"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0,8</w:t>
            </w:r>
          </w:p>
        </w:tc>
      </w:tr>
      <w:tr w:rsidR="00E2027E" w:rsidRPr="00E2027E" w14:paraId="535D1BC7" w14:textId="77777777" w:rsidTr="004B0D01">
        <w:trPr>
          <w:trHeight w:val="314"/>
        </w:trPr>
        <w:tc>
          <w:tcPr>
            <w:tcW w:w="1731" w:type="dxa"/>
            <w:tcBorders>
              <w:top w:val="single" w:sz="6" w:space="0" w:color="auto"/>
              <w:left w:val="single" w:sz="6" w:space="0" w:color="auto"/>
              <w:bottom w:val="single" w:sz="6" w:space="0" w:color="auto"/>
              <w:right w:val="single" w:sz="6" w:space="0" w:color="auto"/>
            </w:tcBorders>
            <w:shd w:val="clear" w:color="auto" w:fill="auto"/>
          </w:tcPr>
          <w:p w14:paraId="2A7348B4" w14:textId="77777777" w:rsidR="00E2027E" w:rsidRPr="00E2027E" w:rsidRDefault="00E2027E" w:rsidP="00E2027E">
            <w:pPr>
              <w:widowControl/>
              <w:autoSpaceDE w:val="0"/>
              <w:autoSpaceDN w:val="0"/>
              <w:adjustRightInd w:val="0"/>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Апрель</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14:paraId="23B8EE0B"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2,2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0890EEDF"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70,2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B289071"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44,7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E3A1811"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70,0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35BA15EC"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44,0</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3EE7DF18"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0,2</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606665D2"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0,7</w:t>
            </w:r>
          </w:p>
        </w:tc>
      </w:tr>
      <w:tr w:rsidR="00E2027E" w:rsidRPr="00E2027E" w14:paraId="060C1C13" w14:textId="77777777" w:rsidTr="004B0D01">
        <w:trPr>
          <w:trHeight w:val="314"/>
        </w:trPr>
        <w:tc>
          <w:tcPr>
            <w:tcW w:w="1731" w:type="dxa"/>
            <w:tcBorders>
              <w:top w:val="single" w:sz="6" w:space="0" w:color="auto"/>
              <w:left w:val="single" w:sz="6" w:space="0" w:color="auto"/>
              <w:bottom w:val="single" w:sz="6" w:space="0" w:color="auto"/>
              <w:right w:val="single" w:sz="6" w:space="0" w:color="auto"/>
            </w:tcBorders>
            <w:shd w:val="clear" w:color="auto" w:fill="auto"/>
          </w:tcPr>
          <w:p w14:paraId="35FF901D" w14:textId="77777777" w:rsidR="00E2027E" w:rsidRPr="00E2027E" w:rsidRDefault="00E2027E" w:rsidP="00E2027E">
            <w:pPr>
              <w:widowControl/>
              <w:autoSpaceDE w:val="0"/>
              <w:autoSpaceDN w:val="0"/>
              <w:adjustRightInd w:val="0"/>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Сентябрь</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14:paraId="284874D0"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7EB625F4" w14:textId="77777777" w:rsidR="00E2027E" w:rsidRPr="00E2027E" w:rsidRDefault="00E2027E" w:rsidP="00E2027E">
            <w:pPr>
              <w:widowControl/>
              <w:autoSpaceDE w:val="0"/>
              <w:autoSpaceDN w:val="0"/>
              <w:adjustRightInd w:val="0"/>
              <w:jc w:val="center"/>
              <w:rPr>
                <w:rFonts w:ascii="Times New Roman" w:hAnsi="Times New Roman"/>
                <w:color w:val="000000"/>
                <w:lang w:val="ru-RU" w:eastAsia="ru-RU"/>
              </w:rPr>
            </w:pPr>
            <w:r w:rsidRPr="00E2027E">
              <w:rPr>
                <w:rFonts w:ascii="Times New Roman" w:hAnsi="Times New Roman"/>
                <w:color w:val="000000"/>
                <w:lang w:val="ru-RU" w:eastAsia="ru-RU"/>
              </w:rPr>
              <w:t>70,0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2CDAEC0A" w14:textId="77777777" w:rsidR="00E2027E" w:rsidRPr="00E2027E" w:rsidRDefault="00E2027E" w:rsidP="00E2027E">
            <w:pPr>
              <w:widowControl/>
              <w:autoSpaceDE w:val="0"/>
              <w:autoSpaceDN w:val="0"/>
              <w:adjustRightInd w:val="0"/>
              <w:jc w:val="center"/>
              <w:rPr>
                <w:rFonts w:ascii="Times New Roman" w:hAnsi="Times New Roman"/>
                <w:color w:val="000000"/>
                <w:lang w:val="ru-RU" w:eastAsia="ru-RU"/>
              </w:rPr>
            </w:pPr>
            <w:r w:rsidRPr="00E2027E">
              <w:rPr>
                <w:rFonts w:ascii="Times New Roman" w:hAnsi="Times New Roman"/>
                <w:color w:val="000000"/>
                <w:lang w:val="ru-RU" w:eastAsia="ru-RU"/>
              </w:rPr>
              <w:t>46,6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59E12C6"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70,0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7C431948"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47,0</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352DD9D1"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0,0</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3B09E7BD"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-0,4</w:t>
            </w:r>
          </w:p>
        </w:tc>
      </w:tr>
      <w:tr w:rsidR="00E2027E" w:rsidRPr="00E2027E" w14:paraId="7DD9872C" w14:textId="77777777" w:rsidTr="004B0D01">
        <w:trPr>
          <w:trHeight w:val="314"/>
        </w:trPr>
        <w:tc>
          <w:tcPr>
            <w:tcW w:w="1731" w:type="dxa"/>
            <w:tcBorders>
              <w:top w:val="single" w:sz="6" w:space="0" w:color="auto"/>
              <w:left w:val="single" w:sz="6" w:space="0" w:color="auto"/>
              <w:bottom w:val="single" w:sz="6" w:space="0" w:color="auto"/>
              <w:right w:val="single" w:sz="6" w:space="0" w:color="auto"/>
            </w:tcBorders>
            <w:shd w:val="clear" w:color="auto" w:fill="auto"/>
          </w:tcPr>
          <w:p w14:paraId="199DB349" w14:textId="77777777" w:rsidR="00E2027E" w:rsidRPr="00E2027E" w:rsidRDefault="00E2027E" w:rsidP="00E2027E">
            <w:pPr>
              <w:widowControl/>
              <w:autoSpaceDE w:val="0"/>
              <w:autoSpaceDN w:val="0"/>
              <w:adjustRightInd w:val="0"/>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Октябрь</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14:paraId="51F3BBB4"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2,9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0E74CD79"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70,0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1FB4FB5"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44,5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12DA7CD"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70,0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1F8B1D2B"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44,0</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36EACF37"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0,0</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691C4D97"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0,5</w:t>
            </w:r>
          </w:p>
        </w:tc>
      </w:tr>
      <w:tr w:rsidR="00E2027E" w:rsidRPr="00E2027E" w14:paraId="252A2F3B" w14:textId="77777777" w:rsidTr="004B0D01">
        <w:trPr>
          <w:trHeight w:val="314"/>
        </w:trPr>
        <w:tc>
          <w:tcPr>
            <w:tcW w:w="1731" w:type="dxa"/>
            <w:tcBorders>
              <w:top w:val="single" w:sz="6" w:space="0" w:color="auto"/>
              <w:left w:val="single" w:sz="6" w:space="0" w:color="auto"/>
              <w:bottom w:val="single" w:sz="6" w:space="0" w:color="auto"/>
              <w:right w:val="single" w:sz="6" w:space="0" w:color="auto"/>
            </w:tcBorders>
            <w:shd w:val="clear" w:color="auto" w:fill="auto"/>
          </w:tcPr>
          <w:p w14:paraId="1D23A3B7" w14:textId="77777777" w:rsidR="00E2027E" w:rsidRPr="00E2027E" w:rsidRDefault="00E2027E" w:rsidP="00E2027E">
            <w:pPr>
              <w:widowControl/>
              <w:autoSpaceDE w:val="0"/>
              <w:autoSpaceDN w:val="0"/>
              <w:adjustRightInd w:val="0"/>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Ноябрь</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14:paraId="7B4C595A"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-5,2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B0CC28A"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76,1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738FF0E3"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44,8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74191C9D"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75,4</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026B9F76"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44,2</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75D11F0C"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0,7</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72A0FD81"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0,6</w:t>
            </w:r>
          </w:p>
        </w:tc>
      </w:tr>
      <w:tr w:rsidR="00E2027E" w:rsidRPr="00E2027E" w14:paraId="45708625" w14:textId="77777777" w:rsidTr="004B0D01">
        <w:trPr>
          <w:trHeight w:val="314"/>
        </w:trPr>
        <w:tc>
          <w:tcPr>
            <w:tcW w:w="1731" w:type="dxa"/>
            <w:tcBorders>
              <w:top w:val="single" w:sz="6" w:space="0" w:color="auto"/>
              <w:left w:val="single" w:sz="6" w:space="0" w:color="auto"/>
              <w:bottom w:val="single" w:sz="6" w:space="0" w:color="auto"/>
              <w:right w:val="single" w:sz="6" w:space="0" w:color="auto"/>
            </w:tcBorders>
            <w:shd w:val="clear" w:color="auto" w:fill="auto"/>
          </w:tcPr>
          <w:p w14:paraId="5E62BD87" w14:textId="77777777" w:rsidR="00E2027E" w:rsidRPr="00E2027E" w:rsidRDefault="00E2027E" w:rsidP="00E2027E">
            <w:pPr>
              <w:widowControl/>
              <w:autoSpaceDE w:val="0"/>
              <w:autoSpaceDN w:val="0"/>
              <w:adjustRightInd w:val="0"/>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Декабрь</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14:paraId="0D0DCEBF"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-10,4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5C11BAC"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84,5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C4F8EB8"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47,9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5322FEA3"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85,8</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008F8C3C"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48,4</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1E03852F"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-1,3</w:t>
            </w:r>
          </w:p>
        </w:tc>
        <w:tc>
          <w:tcPr>
            <w:tcW w:w="1278" w:type="dxa"/>
            <w:tcBorders>
              <w:top w:val="single" w:sz="6" w:space="0" w:color="auto"/>
              <w:left w:val="single" w:sz="6" w:space="0" w:color="auto"/>
              <w:bottom w:val="single" w:sz="6" w:space="0" w:color="auto"/>
              <w:right w:val="single" w:sz="6" w:space="0" w:color="auto"/>
            </w:tcBorders>
            <w:shd w:val="clear" w:color="auto" w:fill="auto"/>
            <w:vAlign w:val="center"/>
          </w:tcPr>
          <w:p w14:paraId="08191613" w14:textId="77777777" w:rsidR="00E2027E" w:rsidRPr="00E2027E" w:rsidRDefault="00E2027E" w:rsidP="00E2027E">
            <w:pPr>
              <w:widowControl/>
              <w:autoSpaceDE w:val="0"/>
              <w:autoSpaceDN w:val="0"/>
              <w:adjustRightInd w:val="0"/>
              <w:jc w:val="center"/>
              <w:rPr>
                <w:rFonts w:ascii="Times New Roman" w:hAnsi="Times New Roman"/>
                <w:color w:val="000000"/>
                <w:sz w:val="20"/>
                <w:szCs w:val="20"/>
                <w:lang w:val="ru-RU" w:eastAsia="ru-RU"/>
              </w:rPr>
            </w:pPr>
            <w:r w:rsidRPr="00E2027E">
              <w:rPr>
                <w:rFonts w:ascii="Times New Roman" w:hAnsi="Times New Roman"/>
                <w:color w:val="000000"/>
                <w:sz w:val="20"/>
                <w:szCs w:val="20"/>
                <w:lang w:val="ru-RU" w:eastAsia="ru-RU"/>
              </w:rPr>
              <w:t>-0,5</w:t>
            </w:r>
          </w:p>
        </w:tc>
      </w:tr>
    </w:tbl>
    <w:p w14:paraId="6B8D0382" w14:textId="3EF987B2" w:rsidR="009D4E93" w:rsidRDefault="009D4E93" w:rsidP="00EB5DAE">
      <w:pPr>
        <w:widowControl/>
        <w:spacing w:line="360" w:lineRule="auto"/>
        <w:jc w:val="both"/>
        <w:rPr>
          <w:rFonts w:ascii="Times New Roman" w:eastAsia="Times New Roman" w:hAnsi="Times New Roman"/>
          <w:sz w:val="24"/>
          <w:lang w:val="ru-RU"/>
        </w:rPr>
      </w:pPr>
    </w:p>
    <w:p w14:paraId="36930745" w14:textId="343D0462" w:rsidR="00EB5DAE" w:rsidRPr="0020099D" w:rsidRDefault="00EB5DAE" w:rsidP="004B0D01">
      <w:pPr>
        <w:pStyle w:val="afff3"/>
      </w:pPr>
      <w:r w:rsidRPr="0020099D">
        <w:t>Из приведенных д</w:t>
      </w:r>
      <w:r w:rsidR="004B0D01">
        <w:t>анных</w:t>
      </w:r>
      <w:r w:rsidRPr="0020099D">
        <w:t xml:space="preserve"> видно, что фактически за рассматриваемый период температурный график выдерживался. </w:t>
      </w:r>
    </w:p>
    <w:p w14:paraId="2F1C7D33" w14:textId="49370198" w:rsidR="00CC106B" w:rsidRPr="0020099D" w:rsidRDefault="00CC106B" w:rsidP="007E1E87">
      <w:pPr>
        <w:pStyle w:val="afff3"/>
      </w:pPr>
      <w:r w:rsidRPr="0020099D">
        <w:t>В г. Северск существует утвержденная режимная карта теплоснабжения города от БУ-1, характеризующая параметры гидравлических и температурных режимов работы тепловых сетей от теплового источника.</w:t>
      </w:r>
    </w:p>
    <w:p w14:paraId="426C8F67" w14:textId="77777777" w:rsidR="00CC106B" w:rsidRPr="0020099D" w:rsidRDefault="00CC106B" w:rsidP="00145EFB">
      <w:pPr>
        <w:widowControl/>
        <w:spacing w:after="200" w:line="360" w:lineRule="auto"/>
        <w:jc w:val="center"/>
        <w:rPr>
          <w:rFonts w:ascii="Times New Roman" w:eastAsia="Times New Roman" w:hAnsi="Times New Roman"/>
          <w:b/>
          <w:sz w:val="24"/>
          <w:lang w:val="ru-RU"/>
        </w:rPr>
      </w:pPr>
      <w:r w:rsidRPr="0020099D">
        <w:rPr>
          <w:rFonts w:ascii="Times New Roman" w:eastAsia="Times New Roman" w:hAnsi="Times New Roman"/>
          <w:b/>
          <w:sz w:val="24"/>
          <w:lang w:val="ru-RU"/>
        </w:rPr>
        <w:t>Состав режимной карты</w:t>
      </w:r>
    </w:p>
    <w:tbl>
      <w:tblPr>
        <w:tblW w:w="5000" w:type="pct"/>
        <w:tblLook w:val="01E0" w:firstRow="1" w:lastRow="1" w:firstColumn="1" w:lastColumn="1" w:noHBand="0" w:noVBand="0"/>
      </w:tblPr>
      <w:tblGrid>
        <w:gridCol w:w="959"/>
        <w:gridCol w:w="6803"/>
        <w:gridCol w:w="2443"/>
      </w:tblGrid>
      <w:tr w:rsidR="00CC106B" w:rsidRPr="0020099D" w14:paraId="7162BCE8" w14:textId="77777777" w:rsidTr="00145EFB">
        <w:trPr>
          <w:trHeight w:val="278"/>
        </w:trPr>
        <w:tc>
          <w:tcPr>
            <w:tcW w:w="470" w:type="pct"/>
            <w:shd w:val="clear" w:color="auto" w:fill="auto"/>
            <w:vAlign w:val="center"/>
          </w:tcPr>
          <w:p w14:paraId="59C631EA"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3.1</w:t>
            </w:r>
          </w:p>
        </w:tc>
        <w:tc>
          <w:tcPr>
            <w:tcW w:w="3333" w:type="pct"/>
            <w:shd w:val="clear" w:color="auto" w:fill="auto"/>
            <w:vAlign w:val="center"/>
          </w:tcPr>
          <w:p w14:paraId="2375D37F"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Схема принципиальная БУ №1</w:t>
            </w:r>
          </w:p>
        </w:tc>
        <w:tc>
          <w:tcPr>
            <w:tcW w:w="1197" w:type="pct"/>
            <w:shd w:val="clear" w:color="auto" w:fill="auto"/>
            <w:vAlign w:val="center"/>
          </w:tcPr>
          <w:p w14:paraId="7A3F81C8"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№1</w:t>
            </w:r>
          </w:p>
        </w:tc>
      </w:tr>
      <w:tr w:rsidR="00CC106B" w:rsidRPr="0020099D" w14:paraId="153A2F9A" w14:textId="77777777" w:rsidTr="00145EFB">
        <w:tc>
          <w:tcPr>
            <w:tcW w:w="470" w:type="pct"/>
            <w:shd w:val="clear" w:color="auto" w:fill="auto"/>
            <w:vAlign w:val="center"/>
          </w:tcPr>
          <w:p w14:paraId="73F5F5CE"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3.2</w:t>
            </w:r>
          </w:p>
        </w:tc>
        <w:tc>
          <w:tcPr>
            <w:tcW w:w="3333" w:type="pct"/>
            <w:shd w:val="clear" w:color="auto" w:fill="auto"/>
            <w:vAlign w:val="center"/>
          </w:tcPr>
          <w:p w14:paraId="3DE3E4D6"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Схема принципиальная ПНС-2, ПНС-3</w:t>
            </w:r>
          </w:p>
        </w:tc>
        <w:tc>
          <w:tcPr>
            <w:tcW w:w="1197" w:type="pct"/>
            <w:shd w:val="clear" w:color="auto" w:fill="auto"/>
            <w:vAlign w:val="center"/>
          </w:tcPr>
          <w:p w14:paraId="6ACEA91A"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№2</w:t>
            </w:r>
          </w:p>
        </w:tc>
      </w:tr>
      <w:tr w:rsidR="00CC106B" w:rsidRPr="0020099D" w14:paraId="4E82B63C" w14:textId="77777777" w:rsidTr="00145EFB">
        <w:tc>
          <w:tcPr>
            <w:tcW w:w="470" w:type="pct"/>
            <w:shd w:val="clear" w:color="auto" w:fill="auto"/>
            <w:vAlign w:val="center"/>
          </w:tcPr>
          <w:p w14:paraId="7440E2CF"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3.3</w:t>
            </w:r>
          </w:p>
        </w:tc>
        <w:tc>
          <w:tcPr>
            <w:tcW w:w="3333" w:type="pct"/>
            <w:shd w:val="clear" w:color="auto" w:fill="auto"/>
            <w:vAlign w:val="center"/>
          </w:tcPr>
          <w:p w14:paraId="784A246B"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Схема принципиальная УТ – 2а</w:t>
            </w:r>
          </w:p>
        </w:tc>
        <w:tc>
          <w:tcPr>
            <w:tcW w:w="1197" w:type="pct"/>
            <w:shd w:val="clear" w:color="auto" w:fill="auto"/>
            <w:vAlign w:val="center"/>
          </w:tcPr>
          <w:p w14:paraId="4F641B93"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№3</w:t>
            </w:r>
          </w:p>
        </w:tc>
      </w:tr>
      <w:tr w:rsidR="00CC106B" w:rsidRPr="0020099D" w14:paraId="56F270D5" w14:textId="77777777" w:rsidTr="00145EFB">
        <w:tc>
          <w:tcPr>
            <w:tcW w:w="470" w:type="pct"/>
            <w:shd w:val="clear" w:color="auto" w:fill="auto"/>
            <w:vAlign w:val="center"/>
          </w:tcPr>
          <w:p w14:paraId="079601DA"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3.4</w:t>
            </w:r>
          </w:p>
        </w:tc>
        <w:tc>
          <w:tcPr>
            <w:tcW w:w="3333" w:type="pct"/>
            <w:shd w:val="clear" w:color="auto" w:fill="auto"/>
            <w:vAlign w:val="center"/>
          </w:tcPr>
          <w:p w14:paraId="20D1CACF" w14:textId="77777777" w:rsidR="00CC106B" w:rsidRPr="0020099D" w:rsidRDefault="00CC106B" w:rsidP="00CC106B">
            <w:pPr>
              <w:spacing w:line="360" w:lineRule="auto"/>
              <w:jc w:val="center"/>
              <w:rPr>
                <w:rFonts w:ascii="Times New Roman" w:hAnsi="Times New Roman"/>
                <w:sz w:val="20"/>
                <w:szCs w:val="20"/>
                <w:lang w:val="ru-RU"/>
              </w:rPr>
            </w:pPr>
            <w:r w:rsidRPr="0020099D">
              <w:rPr>
                <w:rFonts w:ascii="Times New Roman" w:hAnsi="Times New Roman"/>
                <w:sz w:val="20"/>
                <w:szCs w:val="20"/>
                <w:lang w:val="ru-RU"/>
              </w:rPr>
              <w:t>Принципиальная схема тепловых сетей города</w:t>
            </w:r>
          </w:p>
        </w:tc>
        <w:tc>
          <w:tcPr>
            <w:tcW w:w="1197" w:type="pct"/>
            <w:shd w:val="clear" w:color="auto" w:fill="auto"/>
            <w:vAlign w:val="center"/>
          </w:tcPr>
          <w:p w14:paraId="2B5E2D09"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№4</w:t>
            </w:r>
          </w:p>
        </w:tc>
      </w:tr>
      <w:tr w:rsidR="00CC106B" w:rsidRPr="0020099D" w14:paraId="7785BB3D" w14:textId="77777777" w:rsidTr="00145EFB">
        <w:tc>
          <w:tcPr>
            <w:tcW w:w="470" w:type="pct"/>
            <w:shd w:val="clear" w:color="auto" w:fill="auto"/>
            <w:vAlign w:val="center"/>
          </w:tcPr>
          <w:p w14:paraId="2DDF8EEB"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3.5</w:t>
            </w:r>
          </w:p>
        </w:tc>
        <w:tc>
          <w:tcPr>
            <w:tcW w:w="3333" w:type="pct"/>
            <w:shd w:val="clear" w:color="auto" w:fill="auto"/>
            <w:vAlign w:val="center"/>
          </w:tcPr>
          <w:p w14:paraId="747AAAA7"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Таблица контрольных параметров</w:t>
            </w:r>
          </w:p>
        </w:tc>
        <w:tc>
          <w:tcPr>
            <w:tcW w:w="1197" w:type="pct"/>
            <w:shd w:val="clear" w:color="auto" w:fill="auto"/>
            <w:vAlign w:val="center"/>
          </w:tcPr>
          <w:p w14:paraId="20F1CE58"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№5</w:t>
            </w:r>
          </w:p>
        </w:tc>
      </w:tr>
      <w:tr w:rsidR="00CC106B" w:rsidRPr="0020099D" w14:paraId="14FE9769" w14:textId="77777777" w:rsidTr="00145EFB">
        <w:tc>
          <w:tcPr>
            <w:tcW w:w="470" w:type="pct"/>
            <w:shd w:val="clear" w:color="auto" w:fill="auto"/>
            <w:vAlign w:val="center"/>
          </w:tcPr>
          <w:p w14:paraId="606D18FB"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3.6</w:t>
            </w:r>
          </w:p>
        </w:tc>
        <w:tc>
          <w:tcPr>
            <w:tcW w:w="3333" w:type="pct"/>
            <w:shd w:val="clear" w:color="auto" w:fill="auto"/>
            <w:vAlign w:val="center"/>
          </w:tcPr>
          <w:p w14:paraId="54643EE8"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Температурный график БУ №1 ТЭЦ</w:t>
            </w:r>
          </w:p>
        </w:tc>
        <w:tc>
          <w:tcPr>
            <w:tcW w:w="1197" w:type="pct"/>
            <w:shd w:val="clear" w:color="auto" w:fill="auto"/>
            <w:vAlign w:val="center"/>
          </w:tcPr>
          <w:p w14:paraId="24CE2F70"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№6</w:t>
            </w:r>
          </w:p>
        </w:tc>
      </w:tr>
      <w:tr w:rsidR="00CC106B" w:rsidRPr="0020099D" w14:paraId="731DA093" w14:textId="77777777" w:rsidTr="00145EFB">
        <w:tc>
          <w:tcPr>
            <w:tcW w:w="470" w:type="pct"/>
            <w:shd w:val="clear" w:color="auto" w:fill="auto"/>
            <w:vAlign w:val="center"/>
          </w:tcPr>
          <w:p w14:paraId="060341B5"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3.7</w:t>
            </w:r>
          </w:p>
        </w:tc>
        <w:tc>
          <w:tcPr>
            <w:tcW w:w="3333" w:type="pct"/>
            <w:shd w:val="clear" w:color="auto" w:fill="auto"/>
            <w:vAlign w:val="center"/>
          </w:tcPr>
          <w:p w14:paraId="45FC76D3" w14:textId="77777777" w:rsidR="00CC106B" w:rsidRPr="0020099D" w:rsidRDefault="00CC106B" w:rsidP="00CC106B">
            <w:pPr>
              <w:spacing w:line="360" w:lineRule="auto"/>
              <w:jc w:val="center"/>
              <w:rPr>
                <w:rFonts w:ascii="Times New Roman" w:hAnsi="Times New Roman"/>
                <w:sz w:val="20"/>
                <w:szCs w:val="20"/>
                <w:lang w:val="ru-RU"/>
              </w:rPr>
            </w:pPr>
            <w:r w:rsidRPr="0020099D">
              <w:rPr>
                <w:rFonts w:ascii="Times New Roman" w:hAnsi="Times New Roman"/>
                <w:sz w:val="20"/>
                <w:szCs w:val="20"/>
                <w:lang w:val="ru-RU"/>
              </w:rPr>
              <w:t>Таблица поправок на температуру подающей воды</w:t>
            </w:r>
          </w:p>
        </w:tc>
        <w:tc>
          <w:tcPr>
            <w:tcW w:w="1197" w:type="pct"/>
            <w:shd w:val="clear" w:color="auto" w:fill="auto"/>
            <w:vAlign w:val="center"/>
          </w:tcPr>
          <w:p w14:paraId="01674DBB"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№7</w:t>
            </w:r>
          </w:p>
        </w:tc>
      </w:tr>
      <w:tr w:rsidR="00CC106B" w:rsidRPr="0020099D" w14:paraId="14CEAEC4" w14:textId="77777777" w:rsidTr="00145EFB">
        <w:tc>
          <w:tcPr>
            <w:tcW w:w="470" w:type="pct"/>
            <w:shd w:val="clear" w:color="auto" w:fill="auto"/>
            <w:vAlign w:val="center"/>
          </w:tcPr>
          <w:p w14:paraId="52A61699"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3.8</w:t>
            </w:r>
          </w:p>
        </w:tc>
        <w:tc>
          <w:tcPr>
            <w:tcW w:w="3333" w:type="pct"/>
            <w:shd w:val="clear" w:color="auto" w:fill="auto"/>
            <w:vAlign w:val="center"/>
          </w:tcPr>
          <w:p w14:paraId="48BDBFE0" w14:textId="77777777" w:rsidR="00CC106B" w:rsidRPr="0020099D" w:rsidRDefault="00CC106B" w:rsidP="00CC106B">
            <w:pPr>
              <w:spacing w:line="360" w:lineRule="auto"/>
              <w:jc w:val="center"/>
              <w:rPr>
                <w:rFonts w:ascii="Times New Roman" w:hAnsi="Times New Roman"/>
                <w:sz w:val="20"/>
                <w:szCs w:val="20"/>
                <w:lang w:val="ru-RU"/>
              </w:rPr>
            </w:pPr>
            <w:r w:rsidRPr="0020099D">
              <w:rPr>
                <w:rFonts w:ascii="Times New Roman" w:hAnsi="Times New Roman"/>
                <w:sz w:val="20"/>
                <w:szCs w:val="20"/>
                <w:lang w:val="ru-RU"/>
              </w:rPr>
              <w:t>Перечень контрольных точек замера параметров сетевой воды</w:t>
            </w:r>
          </w:p>
        </w:tc>
        <w:tc>
          <w:tcPr>
            <w:tcW w:w="1197" w:type="pct"/>
            <w:shd w:val="clear" w:color="auto" w:fill="auto"/>
            <w:vAlign w:val="center"/>
          </w:tcPr>
          <w:p w14:paraId="3276DB7A"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№8</w:t>
            </w:r>
          </w:p>
        </w:tc>
      </w:tr>
      <w:tr w:rsidR="00CC106B" w:rsidRPr="0020099D" w14:paraId="03DF845E" w14:textId="77777777" w:rsidTr="00145EFB">
        <w:tc>
          <w:tcPr>
            <w:tcW w:w="470" w:type="pct"/>
            <w:shd w:val="clear" w:color="auto" w:fill="auto"/>
            <w:vAlign w:val="center"/>
          </w:tcPr>
          <w:p w14:paraId="581347B4"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3.9</w:t>
            </w:r>
          </w:p>
        </w:tc>
        <w:tc>
          <w:tcPr>
            <w:tcW w:w="3333" w:type="pct"/>
            <w:shd w:val="clear" w:color="auto" w:fill="auto"/>
            <w:vAlign w:val="center"/>
          </w:tcPr>
          <w:p w14:paraId="76B2AE90" w14:textId="334F08DF" w:rsidR="00CC106B" w:rsidRPr="0020099D" w:rsidRDefault="00CC106B" w:rsidP="00CC106B">
            <w:pPr>
              <w:spacing w:line="360" w:lineRule="auto"/>
              <w:jc w:val="center"/>
              <w:rPr>
                <w:rFonts w:ascii="Times New Roman" w:hAnsi="Times New Roman"/>
                <w:sz w:val="20"/>
                <w:szCs w:val="20"/>
                <w:lang w:val="ru-RU"/>
              </w:rPr>
            </w:pPr>
            <w:r w:rsidRPr="0020099D">
              <w:rPr>
                <w:rFonts w:ascii="Times New Roman" w:hAnsi="Times New Roman"/>
                <w:sz w:val="20"/>
                <w:szCs w:val="20"/>
                <w:lang w:val="ru-RU"/>
              </w:rPr>
              <w:t xml:space="preserve">Действия персонала ТЭЦ и </w:t>
            </w:r>
            <w:r w:rsidR="0026752D">
              <w:rPr>
                <w:rFonts w:ascii="Times New Roman" w:hAnsi="Times New Roman"/>
                <w:sz w:val="20"/>
                <w:szCs w:val="20"/>
                <w:lang w:val="ru-RU"/>
              </w:rPr>
              <w:t>ОАО ТС</w:t>
            </w:r>
            <w:r w:rsidR="00341545" w:rsidRPr="0020099D">
              <w:rPr>
                <w:rFonts w:ascii="Times New Roman" w:hAnsi="Times New Roman"/>
                <w:sz w:val="20"/>
                <w:szCs w:val="20"/>
                <w:lang w:val="ru-RU"/>
              </w:rPr>
              <w:t xml:space="preserve"> </w:t>
            </w:r>
            <w:r w:rsidRPr="0020099D">
              <w:rPr>
                <w:rFonts w:ascii="Times New Roman" w:hAnsi="Times New Roman"/>
                <w:sz w:val="20"/>
                <w:szCs w:val="20"/>
                <w:lang w:val="ru-RU"/>
              </w:rPr>
              <w:t>в г. Северске по обеспечению заданных режимов работы системы теплоснабжения</w:t>
            </w:r>
          </w:p>
        </w:tc>
        <w:tc>
          <w:tcPr>
            <w:tcW w:w="1197" w:type="pct"/>
            <w:shd w:val="clear" w:color="auto" w:fill="auto"/>
            <w:vAlign w:val="center"/>
          </w:tcPr>
          <w:p w14:paraId="3FDFB2EA"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№9</w:t>
            </w:r>
          </w:p>
        </w:tc>
      </w:tr>
      <w:tr w:rsidR="00CC106B" w:rsidRPr="0020099D" w14:paraId="6C270DAD" w14:textId="77777777" w:rsidTr="00145EFB">
        <w:tc>
          <w:tcPr>
            <w:tcW w:w="470" w:type="pct"/>
            <w:shd w:val="clear" w:color="auto" w:fill="auto"/>
            <w:vAlign w:val="center"/>
          </w:tcPr>
          <w:p w14:paraId="30E5B6F5"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3.10</w:t>
            </w:r>
          </w:p>
        </w:tc>
        <w:tc>
          <w:tcPr>
            <w:tcW w:w="3333" w:type="pct"/>
            <w:shd w:val="clear" w:color="auto" w:fill="auto"/>
            <w:vAlign w:val="center"/>
          </w:tcPr>
          <w:p w14:paraId="77A8A04E" w14:textId="7273FF97" w:rsidR="00CC106B" w:rsidRPr="0020099D" w:rsidRDefault="00CC106B" w:rsidP="00CC106B">
            <w:pPr>
              <w:spacing w:line="360" w:lineRule="auto"/>
              <w:jc w:val="center"/>
              <w:rPr>
                <w:rFonts w:ascii="Times New Roman" w:hAnsi="Times New Roman"/>
                <w:sz w:val="20"/>
                <w:szCs w:val="20"/>
                <w:lang w:val="ru-RU"/>
              </w:rPr>
            </w:pPr>
            <w:r w:rsidRPr="0020099D">
              <w:rPr>
                <w:rFonts w:ascii="Times New Roman" w:hAnsi="Times New Roman"/>
                <w:sz w:val="20"/>
                <w:szCs w:val="20"/>
                <w:lang w:val="ru-RU"/>
              </w:rPr>
              <w:t xml:space="preserve">Режим работы аккумуляторных баков </w:t>
            </w:r>
            <w:r w:rsidR="0026752D">
              <w:rPr>
                <w:rFonts w:ascii="Times New Roman" w:hAnsi="Times New Roman"/>
                <w:sz w:val="20"/>
                <w:szCs w:val="20"/>
                <w:lang w:val="ru-RU"/>
              </w:rPr>
              <w:t>ОАО ТС</w:t>
            </w:r>
          </w:p>
        </w:tc>
        <w:tc>
          <w:tcPr>
            <w:tcW w:w="1197" w:type="pct"/>
            <w:shd w:val="clear" w:color="auto" w:fill="auto"/>
            <w:vAlign w:val="center"/>
          </w:tcPr>
          <w:p w14:paraId="1B1ABF3B"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№10</w:t>
            </w:r>
          </w:p>
        </w:tc>
      </w:tr>
      <w:tr w:rsidR="00CC106B" w:rsidRPr="0020099D" w14:paraId="7666D127" w14:textId="77777777" w:rsidTr="00145EFB">
        <w:tc>
          <w:tcPr>
            <w:tcW w:w="470" w:type="pct"/>
            <w:shd w:val="clear" w:color="auto" w:fill="auto"/>
            <w:vAlign w:val="center"/>
          </w:tcPr>
          <w:p w14:paraId="31449E7C"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3.11</w:t>
            </w:r>
          </w:p>
        </w:tc>
        <w:tc>
          <w:tcPr>
            <w:tcW w:w="3333" w:type="pct"/>
            <w:shd w:val="clear" w:color="auto" w:fill="auto"/>
            <w:vAlign w:val="center"/>
          </w:tcPr>
          <w:p w14:paraId="3080BF9C" w14:textId="493F0623" w:rsidR="00CC106B" w:rsidRPr="0020099D" w:rsidRDefault="00CC106B" w:rsidP="00CC106B">
            <w:pPr>
              <w:spacing w:line="360" w:lineRule="auto"/>
              <w:jc w:val="center"/>
              <w:rPr>
                <w:rFonts w:ascii="Times New Roman" w:hAnsi="Times New Roman"/>
                <w:sz w:val="20"/>
                <w:szCs w:val="20"/>
                <w:lang w:val="ru-RU"/>
              </w:rPr>
            </w:pPr>
            <w:r w:rsidRPr="0020099D">
              <w:rPr>
                <w:rFonts w:ascii="Times New Roman" w:hAnsi="Times New Roman"/>
                <w:sz w:val="20"/>
                <w:szCs w:val="20"/>
                <w:lang w:val="ru-RU"/>
              </w:rPr>
              <w:t xml:space="preserve">Рекомендуемые действия персонала ТЭЦ и </w:t>
            </w:r>
            <w:r w:rsidR="0026752D">
              <w:rPr>
                <w:rFonts w:ascii="Times New Roman" w:hAnsi="Times New Roman"/>
                <w:sz w:val="20"/>
                <w:szCs w:val="20"/>
                <w:lang w:val="ru-RU"/>
              </w:rPr>
              <w:t>ОАО ТС</w:t>
            </w:r>
            <w:r w:rsidR="00341545" w:rsidRPr="0020099D">
              <w:rPr>
                <w:rFonts w:ascii="Times New Roman" w:hAnsi="Times New Roman"/>
                <w:sz w:val="20"/>
                <w:szCs w:val="20"/>
                <w:lang w:val="ru-RU"/>
              </w:rPr>
              <w:t xml:space="preserve"> </w:t>
            </w:r>
            <w:r w:rsidRPr="0020099D">
              <w:rPr>
                <w:rFonts w:ascii="Times New Roman" w:hAnsi="Times New Roman"/>
                <w:sz w:val="20"/>
                <w:szCs w:val="20"/>
                <w:lang w:val="ru-RU"/>
              </w:rPr>
              <w:t xml:space="preserve">в г. Северске при изменениях режима и аварийных ситуациях под руководством дежурного инженера </w:t>
            </w:r>
            <w:r w:rsidR="0026752D">
              <w:rPr>
                <w:rFonts w:ascii="Times New Roman" w:hAnsi="Times New Roman"/>
                <w:sz w:val="20"/>
                <w:szCs w:val="20"/>
                <w:lang w:val="ru-RU"/>
              </w:rPr>
              <w:t>ОАО ТС</w:t>
            </w:r>
            <w:r w:rsidRPr="0020099D">
              <w:rPr>
                <w:rFonts w:ascii="Times New Roman" w:hAnsi="Times New Roman"/>
                <w:sz w:val="20"/>
                <w:szCs w:val="20"/>
                <w:lang w:val="ru-RU"/>
              </w:rPr>
              <w:t>.</w:t>
            </w:r>
          </w:p>
        </w:tc>
        <w:tc>
          <w:tcPr>
            <w:tcW w:w="1197" w:type="pct"/>
            <w:shd w:val="clear" w:color="auto" w:fill="auto"/>
            <w:vAlign w:val="center"/>
          </w:tcPr>
          <w:p w14:paraId="56437EDD" w14:textId="77777777" w:rsidR="00CC106B" w:rsidRPr="0020099D" w:rsidRDefault="00CC106B" w:rsidP="00CC106B">
            <w:pPr>
              <w:spacing w:line="360" w:lineRule="auto"/>
              <w:jc w:val="center"/>
              <w:rPr>
                <w:rFonts w:ascii="Times New Roman" w:hAnsi="Times New Roman"/>
                <w:sz w:val="20"/>
                <w:szCs w:val="20"/>
              </w:rPr>
            </w:pPr>
            <w:r w:rsidRPr="0020099D">
              <w:rPr>
                <w:rFonts w:ascii="Times New Roman" w:hAnsi="Times New Roman"/>
                <w:sz w:val="20"/>
                <w:szCs w:val="20"/>
              </w:rPr>
              <w:t>Приложение №11</w:t>
            </w:r>
          </w:p>
        </w:tc>
      </w:tr>
    </w:tbl>
    <w:p w14:paraId="4E3D069F" w14:textId="77777777" w:rsidR="0002756F" w:rsidRPr="0020099D" w:rsidRDefault="0002756F" w:rsidP="00CC106B">
      <w:pPr>
        <w:widowControl/>
        <w:spacing w:line="360" w:lineRule="auto"/>
        <w:ind w:firstLine="709"/>
        <w:jc w:val="both"/>
        <w:rPr>
          <w:rFonts w:ascii="Times New Roman" w:eastAsia="Times New Roman" w:hAnsi="Times New Roman"/>
          <w:sz w:val="24"/>
          <w:lang w:val="ru-RU"/>
        </w:rPr>
      </w:pPr>
    </w:p>
    <w:p w14:paraId="6172C272" w14:textId="5F51552A" w:rsidR="00CC106B" w:rsidRPr="0020099D" w:rsidRDefault="00CC106B" w:rsidP="00145EFB">
      <w:pPr>
        <w:pStyle w:val="afff3"/>
      </w:pPr>
      <w:r w:rsidRPr="0020099D">
        <w:lastRenderedPageBreak/>
        <w:t>Для повышения пропускной способности подающих и обратных магистралей в схему тепловых сетей включена подкачивающая насосная станция (ПНС-3) в режимах №1, №2. ПНС-2 находится в резерве.</w:t>
      </w:r>
    </w:p>
    <w:p w14:paraId="0A9A843B" w14:textId="77777777" w:rsidR="00CC106B" w:rsidRPr="0020099D" w:rsidRDefault="00CC106B" w:rsidP="00145EFB">
      <w:pPr>
        <w:pStyle w:val="afff3"/>
      </w:pPr>
      <w:r w:rsidRPr="0020099D">
        <w:t>Для стабилизации гидравлического режима городских тепломагистралей и равномерной работы ХВО ТЭЦ в периоды максимального водоразбора на ГВС в схему теплоснабжения включен аккумуляторный бак.</w:t>
      </w:r>
    </w:p>
    <w:p w14:paraId="64CF85BA" w14:textId="3547EB24" w:rsidR="00CC106B" w:rsidRPr="0020099D" w:rsidRDefault="00CC106B" w:rsidP="00145EFB">
      <w:pPr>
        <w:pStyle w:val="afff3"/>
      </w:pPr>
      <w:r w:rsidRPr="0020099D">
        <w:t>В аварийных случаях режимы работы БУ №1, ПНС-3</w:t>
      </w:r>
      <w:r w:rsidR="000532FB" w:rsidRPr="000532FB">
        <w:t xml:space="preserve"> </w:t>
      </w:r>
      <w:r w:rsidRPr="0020099D">
        <w:t xml:space="preserve">задает дежурный инженер АДС </w:t>
      </w:r>
      <w:r w:rsidR="0026752D">
        <w:t>ОАО ТС</w:t>
      </w:r>
      <w:r w:rsidR="00AF637A">
        <w:t xml:space="preserve"> </w:t>
      </w:r>
      <w:r w:rsidRPr="0020099D">
        <w:t xml:space="preserve">по согласованию с главным инженером </w:t>
      </w:r>
      <w:r w:rsidR="0026752D">
        <w:t>ОАО ТС</w:t>
      </w:r>
      <w:r w:rsidRPr="0020099D">
        <w:t xml:space="preserve">. </w:t>
      </w:r>
    </w:p>
    <w:p w14:paraId="084A168D" w14:textId="77777777" w:rsidR="00CC106B" w:rsidRPr="0020099D" w:rsidRDefault="00CC106B" w:rsidP="00145EFB">
      <w:pPr>
        <w:pStyle w:val="afff3"/>
      </w:pPr>
      <w:r w:rsidRPr="0020099D">
        <w:t>Характеристики основных гидравлических и тепловых режимов отпуска тепловой энергии принятые в режимной карте города:</w:t>
      </w:r>
    </w:p>
    <w:p w14:paraId="1D4FDADE" w14:textId="77777777" w:rsidR="00CC106B" w:rsidRPr="0020099D" w:rsidRDefault="00CC106B" w:rsidP="00145EFB">
      <w:pPr>
        <w:pStyle w:val="afff3"/>
      </w:pPr>
      <w:r w:rsidRPr="0020099D">
        <w:t xml:space="preserve">Режим № 1 - основной режим отопительного сезона при стабильно отрицательных среднесуточных температурах наружного воздуха. </w:t>
      </w:r>
    </w:p>
    <w:p w14:paraId="1B8C409B" w14:textId="37F2D820" w:rsidR="00CC106B" w:rsidRPr="0020099D" w:rsidRDefault="00CC106B" w:rsidP="00145EFB">
      <w:pPr>
        <w:pStyle w:val="afff3"/>
      </w:pPr>
      <w:r w:rsidRPr="0020099D">
        <w:t>Характеризуется автоматическим отбором сетевой воды из подающего и обратного трубопроводов (терморегуляторы включены в работу). Отпуск тепла</w:t>
      </w:r>
      <w:r w:rsidR="00AF637A">
        <w:t xml:space="preserve"> </w:t>
      </w:r>
      <w:r w:rsidRPr="0020099D">
        <w:t>осуществляется от БУ-1 ТЭЦ. В работе ПНС-3.</w:t>
      </w:r>
    </w:p>
    <w:p w14:paraId="6E97387F" w14:textId="77777777" w:rsidR="00CC106B" w:rsidRPr="0020099D" w:rsidRDefault="00CC106B" w:rsidP="00145EFB">
      <w:pPr>
        <w:pStyle w:val="afff3"/>
      </w:pPr>
      <w:r w:rsidRPr="0020099D">
        <w:t>Режим № 2 - дополнительный режим отопительного сезона в периоды знакопеременных суточных температур с преобладанием отрицательных температур наружного воздуха.</w:t>
      </w:r>
    </w:p>
    <w:p w14:paraId="3A5F5733" w14:textId="77777777" w:rsidR="00CC106B" w:rsidRPr="0020099D" w:rsidRDefault="00CC106B" w:rsidP="00145EFB">
      <w:pPr>
        <w:pStyle w:val="afff3"/>
      </w:pPr>
      <w:r w:rsidRPr="0020099D">
        <w:t>Характеризуется уменьшенным расходом сетевой воды на БУ № 1 ТЭЦ. В работе оборудование по режиму № 1.</w:t>
      </w:r>
    </w:p>
    <w:p w14:paraId="76A10B21" w14:textId="77777777" w:rsidR="00CC106B" w:rsidRPr="0020099D" w:rsidRDefault="00CC106B" w:rsidP="00145EFB">
      <w:pPr>
        <w:pStyle w:val="afff3"/>
      </w:pPr>
      <w:r w:rsidRPr="0020099D">
        <w:t>Режим № 3 - дополнительный режим отопительного сезона в периоды знакопеременных суточных температур с преобладанием положительных температур наружного воздуха.</w:t>
      </w:r>
    </w:p>
    <w:p w14:paraId="1B34D565" w14:textId="77777777" w:rsidR="00CC106B" w:rsidRPr="0020099D" w:rsidRDefault="00CC106B" w:rsidP="00145EFB">
      <w:pPr>
        <w:pStyle w:val="afff3"/>
      </w:pPr>
      <w:r w:rsidRPr="0020099D">
        <w:t xml:space="preserve">Характеризуется снижением расхода сетевой воды на БУ № 1 ТЭЦ. ПНС-3 остановлена. </w:t>
      </w:r>
    </w:p>
    <w:p w14:paraId="54EB4674" w14:textId="77777777" w:rsidR="00CC106B" w:rsidRPr="0020099D" w:rsidRDefault="00CC106B" w:rsidP="00145EFB">
      <w:pPr>
        <w:pStyle w:val="afff3"/>
      </w:pPr>
      <w:r w:rsidRPr="0020099D">
        <w:t>Режим № 4 – в межотопительный период.</w:t>
      </w:r>
    </w:p>
    <w:p w14:paraId="60FAA3E9" w14:textId="77777777" w:rsidR="00CC106B" w:rsidRPr="0020099D" w:rsidRDefault="00CC106B" w:rsidP="00145EFB">
      <w:pPr>
        <w:pStyle w:val="afff3"/>
      </w:pPr>
      <w:r w:rsidRPr="0020099D">
        <w:t>Поддержание циркуляционного режима для обеспечения потребителей теплоносителем на нужды ГВС.</w:t>
      </w:r>
    </w:p>
    <w:p w14:paraId="0A6EFE56" w14:textId="77777777" w:rsidR="00CC106B" w:rsidRPr="0020099D" w:rsidRDefault="00CC106B" w:rsidP="00145EFB">
      <w:pPr>
        <w:pStyle w:val="afff3"/>
      </w:pPr>
      <w:r w:rsidRPr="0020099D">
        <w:t>Статический режим - статическое давление 5,5 ати поддерживается ТЭЦ.</w:t>
      </w:r>
    </w:p>
    <w:p w14:paraId="5F1FD0CE" w14:textId="65BC576B" w:rsidR="00CC106B" w:rsidRPr="0020099D" w:rsidRDefault="00CC106B" w:rsidP="00145EFB">
      <w:pPr>
        <w:pStyle w:val="afff3"/>
      </w:pPr>
      <w:r w:rsidRPr="0020099D">
        <w:t xml:space="preserve">Во всех режимах работы подпитка тепловых сетей осуществляется от ТЭЦ и аккумуляторного бака </w:t>
      </w:r>
      <w:r w:rsidR="0026752D">
        <w:t>ОАО ТС</w:t>
      </w:r>
      <w:r w:rsidRPr="0020099D">
        <w:t xml:space="preserve">. </w:t>
      </w:r>
    </w:p>
    <w:p w14:paraId="629A4514" w14:textId="77777777" w:rsidR="00CC106B" w:rsidRPr="0020099D" w:rsidRDefault="00CC106B" w:rsidP="00145EFB">
      <w:pPr>
        <w:pStyle w:val="afff3"/>
      </w:pPr>
      <w:r w:rsidRPr="0020099D">
        <w:t xml:space="preserve">Оценка обеспеченности потребителей расчетным количеством теплоносителя и тепловой энергии проводится на основе гидравлических расчетов тепловых сетей. Целью расчетов является проверка пропускной способности магистральных и распределительных сетей при существующих подключенных тепловых нагрузках и принятых эксплуатационных режимов работы источников (температурные графики, напоры на коллекторах котельных). </w:t>
      </w:r>
    </w:p>
    <w:p w14:paraId="5358ECBA" w14:textId="77777777" w:rsidR="00CC106B" w:rsidRPr="0020099D" w:rsidRDefault="00CC106B" w:rsidP="00145EFB">
      <w:pPr>
        <w:pStyle w:val="afff3"/>
      </w:pPr>
      <w:r w:rsidRPr="0020099D">
        <w:lastRenderedPageBreak/>
        <w:t>В рамках данной работы гидравлические расчеты произведены в программном модуле ZuluThermo в составе «Электронной модели системы теплоснабжения ЗАТО Северск, по основным источникам теплоснабжения. В результате расчетов были определены гидравлические режимы работы тепловых сетей и сформированы результирующие таблицы расчетов, содержащие оценку основных параметров работы тепловых сетей - располагаемого напора, удельных потерь, скорости движения теплоносителя от источника к потребителю. Для анализа проведенных расчетов гидравлических режимов сетей сформированы пьезометрические графики от каждого источника выработки тепловой энергии до наиболее удаленных потребителей.</w:t>
      </w:r>
    </w:p>
    <w:p w14:paraId="157E7AF5" w14:textId="77777777" w:rsidR="00CC106B" w:rsidRPr="0020099D" w:rsidRDefault="00CC106B" w:rsidP="00145EFB">
      <w:pPr>
        <w:pStyle w:val="afff3"/>
      </w:pPr>
      <w:r w:rsidRPr="0020099D">
        <w:t>Анализ результатов гидравлических расчетов и пьезометрические графики представлены в Главе 3 «Электронная модель системы теплоснабжения».</w:t>
      </w:r>
    </w:p>
    <w:p w14:paraId="303FC53F" w14:textId="77777777" w:rsidR="00CC106B" w:rsidRPr="0020099D" w:rsidRDefault="00CC106B" w:rsidP="00145EFB">
      <w:pPr>
        <w:pStyle w:val="afff3"/>
      </w:pPr>
      <w:r w:rsidRPr="0020099D">
        <w:t>Параметры теплоносителя и рекомендации по соблюдению тепловых и гидравлических режимов отпуска тепловой энергии приведены в Приложениях 1-5, 8-11 к режимной карте.</w:t>
      </w:r>
    </w:p>
    <w:p w14:paraId="197EDD3A" w14:textId="77777777" w:rsidR="00CC106B" w:rsidRPr="0020099D" w:rsidRDefault="00CC106B" w:rsidP="00CC106B">
      <w:pPr>
        <w:rPr>
          <w:lang w:val="ru-RU"/>
        </w:rPr>
      </w:pPr>
    </w:p>
    <w:p w14:paraId="31EDA9BA" w14:textId="77777777" w:rsidR="00CC106B" w:rsidRPr="0020099D" w:rsidRDefault="00CC106B" w:rsidP="00CC106B">
      <w:pPr>
        <w:rPr>
          <w:lang w:val="ru-RU"/>
        </w:rPr>
      </w:pPr>
    </w:p>
    <w:p w14:paraId="05951A4B" w14:textId="77777777" w:rsidR="00CC106B" w:rsidRPr="0020099D" w:rsidRDefault="00CC106B" w:rsidP="00CC106B">
      <w:pPr>
        <w:jc w:val="center"/>
      </w:pPr>
      <w:r w:rsidRPr="0020099D">
        <w:rPr>
          <w:noProof/>
          <w:lang w:val="ru-RU" w:eastAsia="ru-RU"/>
        </w:rPr>
        <w:drawing>
          <wp:inline distT="0" distB="0" distL="0" distR="0" wp14:anchorId="2B93EFF3" wp14:editId="11ACDA7B">
            <wp:extent cx="5810250" cy="3756054"/>
            <wp:effectExtent l="0" t="0" r="0" b="0"/>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64">
                      <a:extLst>
                        <a:ext uri="{28A0092B-C50C-407E-A947-70E740481C1C}">
                          <a14:useLocalDpi xmlns:a14="http://schemas.microsoft.com/office/drawing/2010/main" val="0"/>
                        </a:ext>
                      </a:extLst>
                    </a:blip>
                    <a:srcRect b="8957"/>
                    <a:stretch/>
                  </pic:blipFill>
                  <pic:spPr bwMode="auto">
                    <a:xfrm>
                      <a:off x="0" y="0"/>
                      <a:ext cx="5819321" cy="3761918"/>
                    </a:xfrm>
                    <a:prstGeom prst="rect">
                      <a:avLst/>
                    </a:prstGeom>
                    <a:noFill/>
                    <a:ln>
                      <a:noFill/>
                    </a:ln>
                    <a:extLst>
                      <a:ext uri="{53640926-AAD7-44D8-BBD7-CCE9431645EC}">
                        <a14:shadowObscured xmlns:a14="http://schemas.microsoft.com/office/drawing/2010/main"/>
                      </a:ext>
                    </a:extLst>
                  </pic:spPr>
                </pic:pic>
              </a:graphicData>
            </a:graphic>
          </wp:inline>
        </w:drawing>
      </w:r>
    </w:p>
    <w:p w14:paraId="441E5AEE" w14:textId="77777777" w:rsidR="00CC106B" w:rsidRPr="0020099D" w:rsidRDefault="00CC106B" w:rsidP="00CC106B"/>
    <w:p w14:paraId="5B933254" w14:textId="77777777" w:rsidR="00CC106B" w:rsidRPr="0020099D" w:rsidRDefault="00CC106B" w:rsidP="00CC106B">
      <w:pPr>
        <w:widowControl/>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6.1 – Схема принципиальная БУ-1 ТЭЦ (Приложение №1 к РК БУ №1)</w:t>
      </w:r>
    </w:p>
    <w:p w14:paraId="67300801" w14:textId="77777777" w:rsidR="00CC106B" w:rsidRPr="0020099D" w:rsidRDefault="00CC106B" w:rsidP="00CC106B">
      <w:pPr>
        <w:jc w:val="center"/>
      </w:pPr>
      <w:r w:rsidRPr="0020099D">
        <w:rPr>
          <w:noProof/>
          <w:lang w:val="ru-RU" w:eastAsia="ru-RU"/>
        </w:rPr>
        <w:lastRenderedPageBreak/>
        <w:drawing>
          <wp:inline distT="0" distB="0" distL="0" distR="0" wp14:anchorId="0AD6D504" wp14:editId="777769EA">
            <wp:extent cx="5727700" cy="4055482"/>
            <wp:effectExtent l="0" t="0" r="6350" b="254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51538" cy="4072361"/>
                    </a:xfrm>
                    <a:prstGeom prst="rect">
                      <a:avLst/>
                    </a:prstGeom>
                    <a:noFill/>
                    <a:ln>
                      <a:noFill/>
                    </a:ln>
                  </pic:spPr>
                </pic:pic>
              </a:graphicData>
            </a:graphic>
          </wp:inline>
        </w:drawing>
      </w:r>
    </w:p>
    <w:p w14:paraId="38AFEC40" w14:textId="77777777" w:rsidR="00CC106B" w:rsidRPr="0020099D" w:rsidRDefault="00CC106B" w:rsidP="00CC106B"/>
    <w:p w14:paraId="50071D94" w14:textId="77777777" w:rsidR="00CC106B" w:rsidRPr="0020099D" w:rsidRDefault="00CC106B" w:rsidP="00CC106B">
      <w:pPr>
        <w:widowControl/>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6.2 – Схема принципиальная ПНС-2, ПНС-3 (Приложение №2 к РК БУ №1)</w:t>
      </w:r>
    </w:p>
    <w:p w14:paraId="53A63A18" w14:textId="77777777" w:rsidR="00CC106B" w:rsidRPr="0020099D" w:rsidRDefault="00CC106B" w:rsidP="00CC106B">
      <w:pPr>
        <w:rPr>
          <w:lang w:val="ru-RU"/>
        </w:rPr>
      </w:pPr>
    </w:p>
    <w:p w14:paraId="2B0F7DAA" w14:textId="77777777" w:rsidR="00CC106B" w:rsidRPr="0020099D" w:rsidRDefault="00CC106B" w:rsidP="00CC106B">
      <w:pPr>
        <w:jc w:val="center"/>
      </w:pPr>
      <w:r w:rsidRPr="0020099D">
        <w:rPr>
          <w:noProof/>
          <w:lang w:val="ru-RU" w:eastAsia="ru-RU"/>
        </w:rPr>
        <w:drawing>
          <wp:inline distT="0" distB="0" distL="0" distR="0" wp14:anchorId="70414062" wp14:editId="3321D1EB">
            <wp:extent cx="5151189" cy="3657600"/>
            <wp:effectExtent l="0" t="0" r="0"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64314" cy="3666920"/>
                    </a:xfrm>
                    <a:prstGeom prst="rect">
                      <a:avLst/>
                    </a:prstGeom>
                    <a:noFill/>
                    <a:ln>
                      <a:noFill/>
                    </a:ln>
                  </pic:spPr>
                </pic:pic>
              </a:graphicData>
            </a:graphic>
          </wp:inline>
        </w:drawing>
      </w:r>
    </w:p>
    <w:p w14:paraId="0C54BF86" w14:textId="77777777" w:rsidR="00CC106B" w:rsidRPr="0020099D" w:rsidRDefault="00CC106B" w:rsidP="00CC106B"/>
    <w:p w14:paraId="2A442636" w14:textId="25895B0A" w:rsidR="00CC106B" w:rsidRPr="0020099D" w:rsidRDefault="00CC106B" w:rsidP="00CC106B">
      <w:pPr>
        <w:widowControl/>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6.3 – Схема принципиальная УТ-2а (Приложение №3 к РК БУ №1)</w:t>
      </w:r>
    </w:p>
    <w:p w14:paraId="21765B96" w14:textId="5AB66A88" w:rsidR="00CC106B" w:rsidRPr="0020099D" w:rsidRDefault="00CC106B" w:rsidP="00CC106B">
      <w:pPr>
        <w:jc w:val="center"/>
        <w:rPr>
          <w:lang w:val="ru-RU"/>
        </w:rPr>
      </w:pPr>
    </w:p>
    <w:p w14:paraId="2321D7EC" w14:textId="7332A254" w:rsidR="00CC106B" w:rsidRPr="0020099D" w:rsidRDefault="00CC106B" w:rsidP="00CC106B">
      <w:pPr>
        <w:jc w:val="center"/>
        <w:rPr>
          <w:lang w:val="ru-RU"/>
        </w:rPr>
      </w:pPr>
      <w:r w:rsidRPr="0020099D">
        <w:rPr>
          <w:noProof/>
          <w:lang w:val="ru-RU" w:eastAsia="ru-RU"/>
        </w:rPr>
        <w:drawing>
          <wp:inline distT="0" distB="0" distL="0" distR="0" wp14:anchorId="3938CD11" wp14:editId="71022C00">
            <wp:extent cx="6222304" cy="3968750"/>
            <wp:effectExtent l="0" t="0" r="7620" b="0"/>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256863" cy="3990793"/>
                    </a:xfrm>
                    <a:prstGeom prst="rect">
                      <a:avLst/>
                    </a:prstGeom>
                    <a:noFill/>
                    <a:ln>
                      <a:noFill/>
                    </a:ln>
                  </pic:spPr>
                </pic:pic>
              </a:graphicData>
            </a:graphic>
          </wp:inline>
        </w:drawing>
      </w:r>
    </w:p>
    <w:p w14:paraId="788A6ADF" w14:textId="13E39AAE" w:rsidR="00CC106B" w:rsidRPr="0020099D" w:rsidRDefault="00CC106B" w:rsidP="00CC106B">
      <w:pPr>
        <w:widowControl/>
        <w:spacing w:line="360" w:lineRule="auto"/>
        <w:jc w:val="center"/>
        <w:rPr>
          <w:rFonts w:ascii="Times New Roman" w:eastAsia="Times New Roman" w:hAnsi="Times New Roman"/>
          <w:sz w:val="24"/>
          <w:lang w:val="ru-RU"/>
        </w:rPr>
      </w:pPr>
      <w:r w:rsidRPr="0020099D">
        <w:rPr>
          <w:rFonts w:ascii="Times New Roman" w:eastAsia="Times New Roman" w:hAnsi="Times New Roman"/>
          <w:sz w:val="24"/>
          <w:lang w:val="ru-RU"/>
        </w:rPr>
        <w:t>Рисунок 6.4 – Схема принципиальная УТ-2а (Приложение №4 к РК БУ №1)</w:t>
      </w:r>
    </w:p>
    <w:p w14:paraId="7FE6A371" w14:textId="77777777" w:rsidR="00761841" w:rsidRPr="0020099D" w:rsidRDefault="00761841" w:rsidP="00CC106B">
      <w:pPr>
        <w:widowControl/>
        <w:spacing w:line="360" w:lineRule="auto"/>
        <w:jc w:val="both"/>
        <w:rPr>
          <w:rFonts w:ascii="Times New Roman" w:eastAsia="Times New Roman" w:hAnsi="Times New Roman"/>
          <w:lang w:val="ru-RU"/>
        </w:rPr>
      </w:pPr>
    </w:p>
    <w:p w14:paraId="2D146FE8" w14:textId="5037EBEA" w:rsidR="00CC106B" w:rsidRPr="0020099D" w:rsidRDefault="00CC106B" w:rsidP="00CC106B">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w:t>
      </w:r>
      <w:r w:rsidR="00550FA6" w:rsidRPr="0020099D">
        <w:rPr>
          <w:rFonts w:ascii="Times New Roman" w:eastAsia="Times New Roman" w:hAnsi="Times New Roman"/>
          <w:sz w:val="24"/>
          <w:lang w:val="ru-RU"/>
        </w:rPr>
        <w:t>ица 6.</w:t>
      </w:r>
      <w:r w:rsidR="00145EFB" w:rsidRPr="0020099D">
        <w:rPr>
          <w:rFonts w:ascii="Times New Roman" w:eastAsia="Times New Roman" w:hAnsi="Times New Roman"/>
          <w:sz w:val="24"/>
          <w:lang w:val="ru-RU"/>
        </w:rPr>
        <w:t>6</w:t>
      </w:r>
      <w:r w:rsidRPr="0020099D">
        <w:rPr>
          <w:rFonts w:ascii="Times New Roman" w:eastAsia="Times New Roman" w:hAnsi="Times New Roman"/>
          <w:sz w:val="24"/>
          <w:lang w:val="ru-RU"/>
        </w:rPr>
        <w:t xml:space="preserve"> – Таблица контрольных параметров режимов теплоснабжения (Приложение №5 к РК БУ №1)</w:t>
      </w:r>
    </w:p>
    <w:p w14:paraId="0415E3B6" w14:textId="322F540B" w:rsidR="00CC106B" w:rsidRPr="0020099D" w:rsidRDefault="00D93511" w:rsidP="00CC106B">
      <w:pPr>
        <w:spacing w:line="360" w:lineRule="auto"/>
        <w:jc w:val="center"/>
      </w:pPr>
      <w:r w:rsidRPr="00D93511">
        <w:rPr>
          <w:noProof/>
          <w:lang w:val="ru-RU" w:eastAsia="ru-RU"/>
        </w:rPr>
        <w:drawing>
          <wp:inline distT="0" distB="0" distL="0" distR="0" wp14:anchorId="5CB806FB" wp14:editId="5566FA13">
            <wp:extent cx="4913605" cy="2912533"/>
            <wp:effectExtent l="0" t="0" r="1905" b="254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938987" cy="2927578"/>
                    </a:xfrm>
                    <a:prstGeom prst="rect">
                      <a:avLst/>
                    </a:prstGeom>
                  </pic:spPr>
                </pic:pic>
              </a:graphicData>
            </a:graphic>
          </wp:inline>
        </w:drawing>
      </w:r>
    </w:p>
    <w:p w14:paraId="65502A73" w14:textId="356C70D4" w:rsidR="00CC106B" w:rsidRPr="0020099D" w:rsidRDefault="00550FA6" w:rsidP="00EB70CE">
      <w:pPr>
        <w:widowControl/>
        <w:spacing w:line="360" w:lineRule="auto"/>
        <w:jc w:val="both"/>
        <w:rPr>
          <w:rFonts w:ascii="Times New Roman" w:eastAsia="Times New Roman" w:hAnsi="Times New Roman"/>
          <w:sz w:val="24"/>
          <w:lang w:val="ru-RU"/>
        </w:rPr>
      </w:pPr>
      <w:r w:rsidRPr="0020099D">
        <w:rPr>
          <w:rFonts w:ascii="Times New Roman" w:eastAsia="Times New Roman" w:hAnsi="Times New Roman"/>
          <w:sz w:val="24"/>
          <w:lang w:val="ru-RU"/>
        </w:rPr>
        <w:t>Таблица 6.</w:t>
      </w:r>
      <w:r w:rsidR="00145EFB" w:rsidRPr="0020099D">
        <w:rPr>
          <w:rFonts w:ascii="Times New Roman" w:eastAsia="Times New Roman" w:hAnsi="Times New Roman"/>
          <w:sz w:val="24"/>
          <w:lang w:val="ru-RU"/>
        </w:rPr>
        <w:t>7</w:t>
      </w:r>
      <w:r w:rsidR="00CC106B" w:rsidRPr="0020099D">
        <w:rPr>
          <w:rFonts w:ascii="Times New Roman" w:eastAsia="Times New Roman" w:hAnsi="Times New Roman"/>
          <w:sz w:val="24"/>
          <w:lang w:val="ru-RU"/>
        </w:rPr>
        <w:t xml:space="preserve"> – Таблица контрольных точек замера параметров сетевой воды (Приложение №8 к РК БУ №1)</w:t>
      </w:r>
    </w:p>
    <w:p w14:paraId="4F7968A0" w14:textId="54D7AAA2" w:rsidR="00CC106B" w:rsidRPr="0020099D" w:rsidRDefault="00D93511" w:rsidP="00CC106B">
      <w:pPr>
        <w:jc w:val="center"/>
      </w:pPr>
      <w:r w:rsidRPr="00D93511">
        <w:rPr>
          <w:noProof/>
          <w:lang w:val="ru-RU" w:eastAsia="ru-RU"/>
        </w:rPr>
        <w:lastRenderedPageBreak/>
        <w:drawing>
          <wp:inline distT="0" distB="0" distL="0" distR="0" wp14:anchorId="70B9DA72" wp14:editId="24FE4033">
            <wp:extent cx="5433531" cy="5951736"/>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433531" cy="5951736"/>
                    </a:xfrm>
                    <a:prstGeom prst="rect">
                      <a:avLst/>
                    </a:prstGeom>
                  </pic:spPr>
                </pic:pic>
              </a:graphicData>
            </a:graphic>
          </wp:inline>
        </w:drawing>
      </w:r>
    </w:p>
    <w:p w14:paraId="0F1BE31D" w14:textId="77777777" w:rsidR="00CC106B" w:rsidRPr="0020099D" w:rsidRDefault="00CC106B" w:rsidP="00CC106B">
      <w:pPr>
        <w:sectPr w:rsidR="00CC106B" w:rsidRPr="0020099D" w:rsidSect="00E23A9F">
          <w:pgSz w:w="11906" w:h="16838" w:code="9"/>
          <w:pgMar w:top="1134" w:right="567" w:bottom="1559" w:left="1134" w:header="709" w:footer="709" w:gutter="0"/>
          <w:cols w:space="708"/>
          <w:docGrid w:linePitch="360"/>
        </w:sectPr>
      </w:pPr>
    </w:p>
    <w:p w14:paraId="3BE47FB7" w14:textId="147E5E98" w:rsidR="00CC106B" w:rsidRPr="0020099D" w:rsidRDefault="00CC106B" w:rsidP="00CC106B">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lastRenderedPageBreak/>
        <w:t xml:space="preserve">Действия персонала ТЭЦ и </w:t>
      </w:r>
      <w:r w:rsidR="0026752D">
        <w:rPr>
          <w:rFonts w:ascii="Times New Roman" w:eastAsia="Times New Roman" w:hAnsi="Times New Roman"/>
          <w:sz w:val="24"/>
          <w:lang w:val="ru-RU"/>
        </w:rPr>
        <w:t>ОАО ТС</w:t>
      </w:r>
      <w:r w:rsidR="00341545" w:rsidRPr="0020099D">
        <w:rPr>
          <w:rFonts w:ascii="Times New Roman" w:eastAsia="Times New Roman" w:hAnsi="Times New Roman"/>
          <w:sz w:val="24"/>
          <w:lang w:val="ru-RU"/>
        </w:rPr>
        <w:t xml:space="preserve"> </w:t>
      </w:r>
      <w:r w:rsidRPr="0020099D">
        <w:rPr>
          <w:rFonts w:ascii="Times New Roman" w:eastAsia="Times New Roman" w:hAnsi="Times New Roman"/>
          <w:sz w:val="24"/>
          <w:lang w:val="ru-RU"/>
        </w:rPr>
        <w:t>по обеспечению заданных режимов работы системы теплоснабжения приведены ниже:</w:t>
      </w:r>
    </w:p>
    <w:p w14:paraId="48046174" w14:textId="2A09D029" w:rsidR="00CC106B" w:rsidRPr="0020099D" w:rsidRDefault="00D93511" w:rsidP="00CC106B">
      <w:pPr>
        <w:jc w:val="center"/>
      </w:pPr>
      <w:r w:rsidRPr="00D93511">
        <w:rPr>
          <w:noProof/>
          <w:lang w:val="ru-RU" w:eastAsia="ru-RU"/>
        </w:rPr>
        <w:drawing>
          <wp:inline distT="0" distB="0" distL="0" distR="0" wp14:anchorId="558371A9" wp14:editId="6C6FD1E6">
            <wp:extent cx="6241973" cy="5935134"/>
            <wp:effectExtent l="0" t="0" r="6985" b="889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249816" cy="5942591"/>
                    </a:xfrm>
                    <a:prstGeom prst="rect">
                      <a:avLst/>
                    </a:prstGeom>
                  </pic:spPr>
                </pic:pic>
              </a:graphicData>
            </a:graphic>
          </wp:inline>
        </w:drawing>
      </w:r>
    </w:p>
    <w:p w14:paraId="6B1B6E0A" w14:textId="77777777" w:rsidR="00CC106B" w:rsidRPr="0020099D" w:rsidRDefault="00CC106B" w:rsidP="00CC106B">
      <w:pPr>
        <w:sectPr w:rsidR="00CC106B" w:rsidRPr="0020099D" w:rsidSect="00E23A9F">
          <w:pgSz w:w="11906" w:h="16838" w:code="9"/>
          <w:pgMar w:top="1134" w:right="567" w:bottom="1559" w:left="1134" w:header="709" w:footer="709" w:gutter="0"/>
          <w:cols w:space="708"/>
          <w:docGrid w:linePitch="360"/>
        </w:sectPr>
      </w:pPr>
    </w:p>
    <w:p w14:paraId="165959BD" w14:textId="77777777" w:rsidR="00CC106B" w:rsidRPr="0020099D" w:rsidRDefault="00CC106B" w:rsidP="00CC106B"/>
    <w:p w14:paraId="7CD474E8" w14:textId="77777777" w:rsidR="00CC106B" w:rsidRPr="0020099D" w:rsidRDefault="00CC106B" w:rsidP="00CC106B">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Режимы работы аккумуляторного бака приведены ниже:</w:t>
      </w:r>
    </w:p>
    <w:p w14:paraId="7D95F2E5" w14:textId="77777777" w:rsidR="00CC106B" w:rsidRPr="0020099D" w:rsidRDefault="00CC106B" w:rsidP="00CC106B">
      <w:pPr>
        <w:rPr>
          <w:lang w:val="ru-RU"/>
        </w:rPr>
      </w:pPr>
    </w:p>
    <w:p w14:paraId="7C943CE4" w14:textId="0ACFBA55" w:rsidR="00CC106B" w:rsidRPr="0020099D" w:rsidRDefault="00D93511" w:rsidP="00CC106B">
      <w:pPr>
        <w:jc w:val="center"/>
      </w:pPr>
      <w:r w:rsidRPr="00D93511">
        <w:rPr>
          <w:noProof/>
          <w:lang w:val="ru-RU" w:eastAsia="ru-RU"/>
        </w:rPr>
        <w:drawing>
          <wp:inline distT="0" distB="0" distL="0" distR="0" wp14:anchorId="5E2C1456" wp14:editId="5C150FB1">
            <wp:extent cx="5334462" cy="2339543"/>
            <wp:effectExtent l="0" t="0" r="0" b="381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334462" cy="2339543"/>
                    </a:xfrm>
                    <a:prstGeom prst="rect">
                      <a:avLst/>
                    </a:prstGeom>
                  </pic:spPr>
                </pic:pic>
              </a:graphicData>
            </a:graphic>
          </wp:inline>
        </w:drawing>
      </w:r>
    </w:p>
    <w:p w14:paraId="5DF0E0DA" w14:textId="77777777" w:rsidR="00CC106B" w:rsidRPr="0020099D" w:rsidRDefault="00CC106B" w:rsidP="00CC106B"/>
    <w:p w14:paraId="7CEEE5EE" w14:textId="77777777" w:rsidR="00CC106B" w:rsidRPr="0020099D" w:rsidRDefault="00CC106B" w:rsidP="00CC106B">
      <w:pPr>
        <w:sectPr w:rsidR="00CC106B" w:rsidRPr="0020099D" w:rsidSect="00E23A9F">
          <w:pgSz w:w="11906" w:h="16838" w:code="9"/>
          <w:pgMar w:top="1134" w:right="567" w:bottom="1559" w:left="1134" w:header="709" w:footer="709" w:gutter="0"/>
          <w:cols w:space="708"/>
          <w:docGrid w:linePitch="360"/>
        </w:sectPr>
      </w:pPr>
    </w:p>
    <w:p w14:paraId="73F7DA63" w14:textId="77777777" w:rsidR="00CC106B" w:rsidRPr="0020099D" w:rsidRDefault="00CC106B" w:rsidP="00CC106B"/>
    <w:p w14:paraId="0681FCC8" w14:textId="40B3339A" w:rsidR="00CC106B" w:rsidRPr="0020099D" w:rsidRDefault="00CC106B" w:rsidP="00CC106B">
      <w:pPr>
        <w:widowControl/>
        <w:spacing w:line="360" w:lineRule="auto"/>
        <w:ind w:firstLine="709"/>
        <w:jc w:val="both"/>
        <w:rPr>
          <w:rFonts w:ascii="Times New Roman" w:eastAsia="Times New Roman" w:hAnsi="Times New Roman"/>
          <w:sz w:val="24"/>
          <w:lang w:val="ru-RU"/>
        </w:rPr>
      </w:pPr>
      <w:r w:rsidRPr="0020099D">
        <w:rPr>
          <w:rFonts w:ascii="Times New Roman" w:eastAsia="Times New Roman" w:hAnsi="Times New Roman"/>
          <w:sz w:val="24"/>
          <w:lang w:val="ru-RU"/>
        </w:rPr>
        <w:t xml:space="preserve">Рекомендуемые действия персонала ТЭЦ и </w:t>
      </w:r>
      <w:r w:rsidR="0026752D">
        <w:rPr>
          <w:rFonts w:ascii="Times New Roman" w:eastAsia="Times New Roman" w:hAnsi="Times New Roman"/>
          <w:sz w:val="24"/>
          <w:lang w:val="ru-RU"/>
        </w:rPr>
        <w:t>ОАО ТС</w:t>
      </w:r>
      <w:r w:rsidR="00341545" w:rsidRPr="0020099D">
        <w:rPr>
          <w:rFonts w:ascii="Times New Roman" w:eastAsia="Times New Roman" w:hAnsi="Times New Roman"/>
          <w:sz w:val="24"/>
          <w:lang w:val="ru-RU"/>
        </w:rPr>
        <w:t xml:space="preserve"> </w:t>
      </w:r>
      <w:r w:rsidRPr="0020099D">
        <w:rPr>
          <w:rFonts w:ascii="Times New Roman" w:eastAsia="Times New Roman" w:hAnsi="Times New Roman"/>
          <w:sz w:val="24"/>
          <w:lang w:val="ru-RU"/>
        </w:rPr>
        <w:t>в г. Северске при нештатных ситуациях приведены ниже</w:t>
      </w:r>
    </w:p>
    <w:p w14:paraId="43CB3F07" w14:textId="0DE6D0E3" w:rsidR="00CC106B" w:rsidRPr="0020099D" w:rsidRDefault="00D93511" w:rsidP="00CC106B">
      <w:pPr>
        <w:jc w:val="center"/>
      </w:pPr>
      <w:r w:rsidRPr="00D93511">
        <w:rPr>
          <w:noProof/>
          <w:lang w:val="ru-RU" w:eastAsia="ru-RU"/>
        </w:rPr>
        <w:drawing>
          <wp:inline distT="0" distB="0" distL="0" distR="0" wp14:anchorId="6AE847F0" wp14:editId="6C1CBA38">
            <wp:extent cx="5456393" cy="6340389"/>
            <wp:effectExtent l="0" t="0" r="0" b="381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456393" cy="6340389"/>
                    </a:xfrm>
                    <a:prstGeom prst="rect">
                      <a:avLst/>
                    </a:prstGeom>
                  </pic:spPr>
                </pic:pic>
              </a:graphicData>
            </a:graphic>
          </wp:inline>
        </w:drawing>
      </w:r>
    </w:p>
    <w:p w14:paraId="673DB620" w14:textId="77777777" w:rsidR="00CC106B" w:rsidRPr="0020099D" w:rsidRDefault="00CC106B" w:rsidP="00CC106B"/>
    <w:p w14:paraId="4580C783" w14:textId="77777777" w:rsidR="00CC106B" w:rsidRPr="0020099D" w:rsidRDefault="00CC106B" w:rsidP="00CC106B"/>
    <w:p w14:paraId="7872B6EA" w14:textId="2BFBBA6A" w:rsidR="00CC106B" w:rsidRPr="0020099D" w:rsidRDefault="00D93511" w:rsidP="00CC106B">
      <w:pPr>
        <w:jc w:val="center"/>
      </w:pPr>
      <w:r w:rsidRPr="00D93511">
        <w:rPr>
          <w:noProof/>
          <w:lang w:val="ru-RU" w:eastAsia="ru-RU"/>
        </w:rPr>
        <w:lastRenderedPageBreak/>
        <w:drawing>
          <wp:inline distT="0" distB="0" distL="0" distR="0" wp14:anchorId="732B35D8" wp14:editId="5BBD884B">
            <wp:extent cx="5349704" cy="5890770"/>
            <wp:effectExtent l="0" t="0" r="381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349704" cy="5890770"/>
                    </a:xfrm>
                    <a:prstGeom prst="rect">
                      <a:avLst/>
                    </a:prstGeom>
                  </pic:spPr>
                </pic:pic>
              </a:graphicData>
            </a:graphic>
          </wp:inline>
        </w:drawing>
      </w:r>
    </w:p>
    <w:p w14:paraId="324E4918" w14:textId="77777777" w:rsidR="00145EFB" w:rsidRPr="0020099D" w:rsidRDefault="00145EFB" w:rsidP="00CC106B">
      <w:pPr>
        <w:jc w:val="center"/>
      </w:pPr>
    </w:p>
    <w:p w14:paraId="177B7AB3" w14:textId="1C313D2D" w:rsidR="0098787D" w:rsidRPr="0020099D" w:rsidRDefault="0098787D" w:rsidP="00145EFB">
      <w:pPr>
        <w:pStyle w:val="2"/>
        <w:rPr>
          <w:lang w:val="ru-RU"/>
        </w:rPr>
      </w:pPr>
      <w:bookmarkStart w:id="268" w:name="_Toc201744801"/>
      <w:r w:rsidRPr="0020099D">
        <w:rPr>
          <w:lang w:val="ru-RU"/>
        </w:rPr>
        <w:t>Описание причин возникновения дефицитов тепловой мощности и последствий влияния дефицитов на качество теплоснабжения</w:t>
      </w:r>
      <w:bookmarkEnd w:id="267"/>
      <w:bookmarkEnd w:id="268"/>
    </w:p>
    <w:p w14:paraId="771EF665" w14:textId="77777777" w:rsidR="0098787D" w:rsidRPr="0020099D" w:rsidRDefault="0098787D" w:rsidP="0098787D">
      <w:pPr>
        <w:spacing w:line="276" w:lineRule="auto"/>
        <w:rPr>
          <w:rFonts w:ascii="Times New Roman" w:hAnsi="Times New Roman"/>
          <w:spacing w:val="3"/>
          <w:sz w:val="24"/>
          <w:szCs w:val="24"/>
          <w:lang w:val="ru-RU"/>
        </w:rPr>
      </w:pPr>
    </w:p>
    <w:p w14:paraId="22787427" w14:textId="23D42BCC" w:rsidR="00CC106B" w:rsidRDefault="00CC106B" w:rsidP="00145EFB">
      <w:pPr>
        <w:pStyle w:val="afff3"/>
      </w:pPr>
      <w:r w:rsidRPr="0020099D">
        <w:t>Дефицит тепловой мощности на источниках тепловой энергии ЗАТО Северск отсутствует.</w:t>
      </w:r>
    </w:p>
    <w:p w14:paraId="1DA0FEAA" w14:textId="41C40FED" w:rsidR="000946ED" w:rsidRDefault="000946ED" w:rsidP="00145EFB">
      <w:pPr>
        <w:pStyle w:val="afff3"/>
      </w:pPr>
    </w:p>
    <w:p w14:paraId="7DC274FB" w14:textId="77777777" w:rsidR="000946ED" w:rsidRPr="000946ED" w:rsidRDefault="000946ED" w:rsidP="000946ED">
      <w:pPr>
        <w:pStyle w:val="2"/>
        <w:rPr>
          <w:lang w:val="ru-RU"/>
        </w:rPr>
      </w:pPr>
      <w:bookmarkStart w:id="269" w:name="_Toc164201692"/>
      <w:bookmarkStart w:id="270" w:name="_Toc201744802"/>
      <w:r w:rsidRPr="000946ED">
        <w:rPr>
          <w:lang w:val="ru-RU"/>
        </w:rPr>
        <w:t>Описание изменений в балансах тепловой мощности и нагрузки</w:t>
      </w:r>
      <w:bookmarkEnd w:id="269"/>
      <w:bookmarkEnd w:id="270"/>
    </w:p>
    <w:p w14:paraId="280EBDA4" w14:textId="77777777" w:rsidR="000946ED" w:rsidRPr="000946ED" w:rsidRDefault="000946ED" w:rsidP="000946ED">
      <w:pPr>
        <w:spacing w:line="276" w:lineRule="auto"/>
        <w:jc w:val="both"/>
        <w:rPr>
          <w:rFonts w:ascii="Arial" w:hAnsi="Arial" w:cs="Arial"/>
          <w:color w:val="000000"/>
          <w:spacing w:val="3"/>
          <w:szCs w:val="24"/>
          <w:lang w:val="ru-RU"/>
        </w:rPr>
      </w:pPr>
    </w:p>
    <w:p w14:paraId="588E0B2D" w14:textId="77777777" w:rsidR="000946ED" w:rsidRPr="000946ED" w:rsidRDefault="000946ED" w:rsidP="000946ED">
      <w:pPr>
        <w:pStyle w:val="afff3"/>
      </w:pPr>
      <w:r w:rsidRPr="000946ED">
        <w:t>Изменение тепловых балансов обусловлено корректировкой тепловых потерь и актуализацией значений тепловой нагрузки.</w:t>
      </w:r>
    </w:p>
    <w:p w14:paraId="7E028C16" w14:textId="77777777" w:rsidR="00F03CC4" w:rsidRPr="0020099D" w:rsidRDefault="00F03CC4" w:rsidP="002D1B81">
      <w:pPr>
        <w:spacing w:line="276" w:lineRule="auto"/>
        <w:jc w:val="center"/>
        <w:rPr>
          <w:rFonts w:ascii="Times New Roman" w:hAnsi="Times New Roman"/>
          <w:spacing w:val="3"/>
          <w:sz w:val="28"/>
          <w:szCs w:val="24"/>
          <w:lang w:val="ru-RU"/>
        </w:rPr>
      </w:pPr>
    </w:p>
    <w:p w14:paraId="28EBED5D" w14:textId="77777777" w:rsidR="00CC106B" w:rsidRPr="0020099D" w:rsidRDefault="00CC106B">
      <w:pPr>
        <w:widowControl/>
        <w:rPr>
          <w:rFonts w:ascii="Times New Roman" w:eastAsia="Times New Roman" w:hAnsi="Times New Roman"/>
          <w:b/>
          <w:bCs/>
          <w:sz w:val="24"/>
          <w:szCs w:val="24"/>
          <w:lang w:val="ru-RU" w:eastAsia="ru-RU"/>
        </w:rPr>
      </w:pPr>
      <w:bookmarkStart w:id="271" w:name="_Toc403692936"/>
      <w:bookmarkStart w:id="272" w:name="_Toc403722198"/>
      <w:bookmarkStart w:id="273" w:name="_Toc403722314"/>
      <w:bookmarkStart w:id="274" w:name="_Toc405414663"/>
      <w:bookmarkStart w:id="275" w:name="_Toc405414801"/>
      <w:bookmarkStart w:id="276" w:name="_Toc405456885"/>
      <w:bookmarkStart w:id="277" w:name="_Toc405457526"/>
      <w:bookmarkStart w:id="278" w:name="_Toc405661272"/>
      <w:bookmarkStart w:id="279" w:name="_Toc405663079"/>
      <w:bookmarkStart w:id="280" w:name="_Toc405663282"/>
      <w:bookmarkStart w:id="281" w:name="_Toc405759560"/>
      <w:bookmarkStart w:id="282" w:name="_Toc407493179"/>
      <w:bookmarkStart w:id="283" w:name="_Toc407611732"/>
      <w:bookmarkStart w:id="284" w:name="_Toc407612001"/>
      <w:bookmarkStart w:id="285" w:name="_Toc408746527"/>
      <w:bookmarkStart w:id="286" w:name="_Toc453770400"/>
      <w:r w:rsidRPr="0020099D">
        <w:rPr>
          <w:rFonts w:ascii="Times New Roman" w:hAnsi="Times New Roman"/>
          <w:sz w:val="24"/>
          <w:szCs w:val="24"/>
          <w:lang w:val="ru-RU" w:eastAsia="ru-RU"/>
        </w:rPr>
        <w:br w:type="page"/>
      </w:r>
    </w:p>
    <w:p w14:paraId="7C22327B" w14:textId="19A34DCA" w:rsidR="002F7930" w:rsidRPr="0020099D" w:rsidRDefault="002F7930" w:rsidP="00145EFB">
      <w:pPr>
        <w:pStyle w:val="1"/>
        <w:rPr>
          <w:i/>
          <w:lang w:val="ru-RU" w:eastAsia="ru-RU"/>
        </w:rPr>
      </w:pPr>
      <w:bookmarkStart w:id="287" w:name="_Toc201744803"/>
      <w:r w:rsidRPr="0020099D">
        <w:rPr>
          <w:lang w:val="ru-RU" w:eastAsia="ru-RU"/>
        </w:rPr>
        <w:lastRenderedPageBreak/>
        <w:t>Часть 7. Балансы теплоносителя</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7FEDD475" w14:textId="77777777" w:rsidR="00145EFB" w:rsidRPr="0020099D" w:rsidRDefault="00145EFB" w:rsidP="00145EFB">
      <w:pPr>
        <w:pStyle w:val="1"/>
        <w:numPr>
          <w:ilvl w:val="0"/>
          <w:numId w:val="0"/>
        </w:numPr>
        <w:rPr>
          <w:i/>
          <w:lang w:val="ru-RU" w:eastAsia="ru-RU"/>
        </w:rPr>
      </w:pPr>
    </w:p>
    <w:p w14:paraId="36463C6E" w14:textId="77777777" w:rsidR="003A7774" w:rsidRPr="0020099D" w:rsidRDefault="003A7774" w:rsidP="00145EFB">
      <w:pPr>
        <w:pStyle w:val="afff3"/>
      </w:pPr>
      <w:r w:rsidRPr="0020099D">
        <w:t>Балансы теплоносителя разработаны на основании: утвержденных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 с учетом нормативных технологических потерь теплоносителя, потерь сетевой воды с нормативной утечкой и затрат теплоносителя на нужды источников утвержденных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 с учетом нормативных технологических потерь теплоносителя, потерь сетевой воды с нормативной утечкой и затрат теплоносителя на нужды источников.</w:t>
      </w:r>
    </w:p>
    <w:p w14:paraId="3F890CBF" w14:textId="77777777" w:rsidR="003A7774" w:rsidRPr="0020099D" w:rsidRDefault="003A7774" w:rsidP="00145EFB">
      <w:pPr>
        <w:pStyle w:val="afff3"/>
      </w:pPr>
      <w:r w:rsidRPr="0020099D">
        <w:t>Фактическая подпитка тепловой сети принята по данным приборов учета тепловой энергии, установленных на каждом из выводов тепловой мощности от источника тепловой энергии.</w:t>
      </w:r>
    </w:p>
    <w:p w14:paraId="07BACB7D" w14:textId="36711C2F" w:rsidR="003A7774" w:rsidRPr="0020099D" w:rsidRDefault="003A7774" w:rsidP="00145EFB">
      <w:pPr>
        <w:pStyle w:val="afff3"/>
      </w:pPr>
      <w:r w:rsidRPr="0020099D">
        <w:t>Теплоносителем в системе теплоснабжения г. Северск является вода необходимого качества с нормируемыми технико-экономическими показателями. Теплоноситель предназначен для передачи теплоты и для обеспечения горячего водоснабжения для открытых систем теплоснабжения.</w:t>
      </w:r>
    </w:p>
    <w:p w14:paraId="241D348E" w14:textId="77777777" w:rsidR="003A7774" w:rsidRPr="0020099D" w:rsidRDefault="003A7774" w:rsidP="00145EFB">
      <w:pPr>
        <w:pStyle w:val="afff3"/>
      </w:pPr>
      <w:r w:rsidRPr="0020099D">
        <w:t>Подпиткой тепловой сети восполняются объемы на нужды горячего водоснабжения потребителей, а также для восполнения утечек теплоносителя.</w:t>
      </w:r>
    </w:p>
    <w:p w14:paraId="46F79823" w14:textId="774BE89E" w:rsidR="002F7930" w:rsidRPr="0020099D" w:rsidRDefault="002F7930" w:rsidP="00E76B87">
      <w:pPr>
        <w:shd w:val="clear" w:color="auto" w:fill="FFFFFF"/>
        <w:spacing w:line="276" w:lineRule="auto"/>
        <w:ind w:firstLine="709"/>
        <w:jc w:val="both"/>
        <w:rPr>
          <w:rFonts w:ascii="Times New Roman" w:eastAsia="Times New Roman" w:hAnsi="Times New Roman"/>
          <w:sz w:val="24"/>
          <w:szCs w:val="24"/>
          <w:lang w:val="ru-RU" w:eastAsia="ru-RU"/>
        </w:rPr>
      </w:pPr>
    </w:p>
    <w:p w14:paraId="3627FD8B" w14:textId="3BA41839" w:rsidR="0098787D" w:rsidRPr="0020099D" w:rsidRDefault="0098787D" w:rsidP="00145EFB">
      <w:pPr>
        <w:pStyle w:val="2"/>
        <w:rPr>
          <w:lang w:val="ru-RU"/>
        </w:rPr>
      </w:pPr>
      <w:bookmarkStart w:id="288" w:name="_Toc520479153"/>
      <w:bookmarkStart w:id="289" w:name="_Toc201744804"/>
      <w:r w:rsidRPr="0020099D">
        <w:rPr>
          <w:lang w:val="ru-RU"/>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источников тепловой энергии</w:t>
      </w:r>
      <w:bookmarkEnd w:id="288"/>
      <w:r w:rsidR="00827B71" w:rsidRPr="0020099D">
        <w:rPr>
          <w:lang w:val="ru-RU"/>
        </w:rPr>
        <w:t>, в том числе работающих на единую тепловую сеть</w:t>
      </w:r>
      <w:bookmarkEnd w:id="289"/>
    </w:p>
    <w:p w14:paraId="2B925F71" w14:textId="77777777" w:rsidR="00145EFB" w:rsidRPr="0020099D" w:rsidRDefault="00145EFB" w:rsidP="00145EFB">
      <w:pPr>
        <w:rPr>
          <w:lang w:val="ru-RU"/>
        </w:rPr>
      </w:pPr>
    </w:p>
    <w:p w14:paraId="200C9420" w14:textId="338230BD" w:rsidR="00BE2F48" w:rsidRPr="0020099D" w:rsidRDefault="00BE2F48" w:rsidP="00145EFB">
      <w:pPr>
        <w:pStyle w:val="afff3"/>
      </w:pPr>
      <w:bookmarkStart w:id="290" w:name="_Toc403692938"/>
      <w:bookmarkStart w:id="291" w:name="_Toc403722200"/>
      <w:bookmarkStart w:id="292" w:name="_Toc403722316"/>
      <w:bookmarkStart w:id="293" w:name="_Toc405414665"/>
      <w:bookmarkStart w:id="294" w:name="_Toc405414803"/>
      <w:bookmarkStart w:id="295" w:name="_Toc405456887"/>
      <w:bookmarkStart w:id="296" w:name="_Toc405457528"/>
      <w:bookmarkStart w:id="297" w:name="_Toc405661274"/>
      <w:bookmarkStart w:id="298" w:name="_Toc405663081"/>
      <w:bookmarkStart w:id="299" w:name="_Toc405663284"/>
      <w:bookmarkStart w:id="300" w:name="_Toc405759562"/>
      <w:bookmarkStart w:id="301" w:name="_Toc407493181"/>
      <w:bookmarkStart w:id="302" w:name="_Toc407611734"/>
      <w:bookmarkStart w:id="303" w:name="_Toc407612003"/>
      <w:bookmarkStart w:id="304" w:name="_Toc453770402"/>
      <w:r w:rsidRPr="0020099D">
        <w:t xml:space="preserve">Баланс теплоносителей водяной системы теплоснабжения – распределяет расход теплоносителя (сетевой воды), отпущенной источником тепла с учетом технологических потерь, потерь при транспортировании до границ эксплуатационной ответственности и расхода теплоносителя у конечного потребителя в открытых системах теплоснабжения. </w:t>
      </w:r>
    </w:p>
    <w:p w14:paraId="1A49F209" w14:textId="05B85E1F" w:rsidR="002C14C3" w:rsidRPr="0020099D" w:rsidRDefault="00BE2F48" w:rsidP="00145EFB">
      <w:pPr>
        <w:pStyle w:val="afff3"/>
      </w:pPr>
      <w:r w:rsidRPr="0020099D">
        <w:t>Нормативные потери и технологические затраты теплоносителя определяются в соответствии с Приказом министерство энергетики РФ № 325 «Расчет и обоснование нормативов технологических потерь при передаче тепловой энергии».</w:t>
      </w:r>
    </w:p>
    <w:p w14:paraId="1D1A031C" w14:textId="46451F1F" w:rsidR="00BE2F48" w:rsidRPr="0020099D" w:rsidRDefault="00BE2F48" w:rsidP="00145EFB">
      <w:pPr>
        <w:pStyle w:val="afff3"/>
      </w:pPr>
      <w:r w:rsidRPr="0020099D">
        <w:lastRenderedPageBreak/>
        <w:t>В г.</w:t>
      </w:r>
      <w:r w:rsidR="000532FB" w:rsidRPr="000532FB">
        <w:t xml:space="preserve"> </w:t>
      </w:r>
      <w:r w:rsidRPr="0020099D">
        <w:t xml:space="preserve">Северск система теплоснабжения открытого типа. В открытых системах теплоснабжения водоподготовительные установки источников тепловой энергии должны обеспечивать как потери теплоносителя в тепловых сетях, так и расход теплоносителя для нужд централизованного горячего водоснабжения потребителей. </w:t>
      </w:r>
    </w:p>
    <w:p w14:paraId="432F2A88" w14:textId="77777777" w:rsidR="002F0E3D" w:rsidRPr="0020099D" w:rsidRDefault="002F0E3D" w:rsidP="00145EFB">
      <w:pPr>
        <w:pStyle w:val="afff3"/>
      </w:pPr>
    </w:p>
    <w:p w14:paraId="394FCEB4" w14:textId="680A151F" w:rsidR="0088780A" w:rsidRPr="0020099D" w:rsidRDefault="0088780A" w:rsidP="001B16FB">
      <w:pPr>
        <w:pStyle w:val="3"/>
        <w:rPr>
          <w:lang w:val="ru-RU"/>
        </w:rPr>
      </w:pPr>
      <w:bookmarkStart w:id="305" w:name="_Toc201744805"/>
      <w:r w:rsidRPr="0020099D">
        <w:rPr>
          <w:lang w:val="ru-RU"/>
        </w:rPr>
        <w:t>Зоны действия источников комбинированной выработки тепловой и электрической энергии</w:t>
      </w:r>
      <w:bookmarkEnd w:id="305"/>
    </w:p>
    <w:p w14:paraId="49F342A3" w14:textId="2546D7E3" w:rsidR="00BE2F48" w:rsidRPr="0020099D" w:rsidRDefault="00BE2F48" w:rsidP="00BE2F48">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Годовые и часовые расходы теплоносителя на подпитку системы теплоснабжения от ТЭЦ ОТЭК за ре</w:t>
      </w:r>
      <w:r w:rsidR="004859A1" w:rsidRPr="0020099D">
        <w:rPr>
          <w:rFonts w:ascii="Times New Roman" w:eastAsia="Times New Roman" w:hAnsi="Times New Roman"/>
          <w:sz w:val="24"/>
          <w:szCs w:val="24"/>
          <w:lang w:val="ru-RU"/>
        </w:rPr>
        <w:t>троспективный период 2019-2023</w:t>
      </w:r>
      <w:r w:rsidR="00C113A8" w:rsidRPr="0020099D">
        <w:rPr>
          <w:rFonts w:ascii="Times New Roman" w:eastAsia="Times New Roman" w:hAnsi="Times New Roman"/>
          <w:sz w:val="24"/>
          <w:szCs w:val="24"/>
          <w:lang w:val="ru-RU"/>
        </w:rPr>
        <w:t xml:space="preserve"> г</w:t>
      </w:r>
      <w:r w:rsidR="00F27C40" w:rsidRPr="0020099D">
        <w:rPr>
          <w:rFonts w:ascii="Times New Roman" w:eastAsia="Times New Roman" w:hAnsi="Times New Roman"/>
          <w:sz w:val="24"/>
          <w:szCs w:val="24"/>
          <w:lang w:val="ru-RU"/>
        </w:rPr>
        <w:t>г. приведены в таблице 7.1.</w:t>
      </w:r>
    </w:p>
    <w:p w14:paraId="111A56D3" w14:textId="0A6C5047" w:rsidR="007D38AF" w:rsidRPr="0020099D" w:rsidRDefault="007D38AF" w:rsidP="002F0E3D">
      <w:pPr>
        <w:pStyle w:val="afff3"/>
        <w:ind w:firstLine="0"/>
      </w:pPr>
      <w:bookmarkStart w:id="306" w:name="_Toc370399548"/>
      <w:bookmarkStart w:id="307" w:name="_Toc373321903"/>
      <w:bookmarkStart w:id="308" w:name="_Toc373324886"/>
      <w:bookmarkStart w:id="309" w:name="_Toc373613117"/>
      <w:bookmarkStart w:id="310" w:name="_Toc373615554"/>
      <w:bookmarkStart w:id="311" w:name="_Toc391459289"/>
      <w:bookmarkStart w:id="312" w:name="_Toc391459834"/>
      <w:bookmarkStart w:id="313" w:name="_Toc391461059"/>
      <w:bookmarkStart w:id="314" w:name="_Toc403465912"/>
      <w:bookmarkStart w:id="315" w:name="_Toc416353173"/>
      <w:bookmarkStart w:id="316" w:name="_Toc417324785"/>
      <w:bookmarkStart w:id="317" w:name="_Toc417325551"/>
      <w:bookmarkStart w:id="318" w:name="_Toc417334541"/>
      <w:bookmarkStart w:id="319" w:name="_Toc417335018"/>
      <w:bookmarkStart w:id="320" w:name="_Toc417335575"/>
      <w:bookmarkStart w:id="321" w:name="_Toc421790639"/>
      <w:bookmarkStart w:id="322" w:name="_Toc421791118"/>
      <w:bookmarkStart w:id="323" w:name="_Toc456559920"/>
      <w:bookmarkStart w:id="324" w:name="_Toc456614259"/>
      <w:bookmarkStart w:id="325" w:name="_Toc456616234"/>
      <w:bookmarkStart w:id="326" w:name="_Toc486194584"/>
      <w:bookmarkStart w:id="327" w:name="_Toc486195682"/>
      <w:bookmarkStart w:id="328" w:name="_Toc487105288"/>
      <w:bookmarkStart w:id="329" w:name="_Toc487106858"/>
      <w:bookmarkStart w:id="330" w:name="_Toc508096568"/>
      <w:bookmarkStart w:id="331" w:name="_Toc511053631"/>
      <w:bookmarkStart w:id="332" w:name="_Toc511054920"/>
      <w:bookmarkStart w:id="333" w:name="_Toc511061143"/>
      <w:bookmarkStart w:id="334" w:name="_Toc8390324"/>
      <w:bookmarkStart w:id="335" w:name="_Toc43825843"/>
      <w:bookmarkStart w:id="336" w:name="_Toc130900468"/>
      <w:r w:rsidRPr="0020099D">
        <w:t>Таблица 7.1 – Фактическая среднечасовая подпитка тепловых сетей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sidR="00237F52" w:rsidRPr="0020099D">
        <w:t xml:space="preserve"> </w:t>
      </w:r>
      <w:r w:rsidR="00237F52" w:rsidRPr="0020099D">
        <w:rPr>
          <w:rFonts w:eastAsia="Times New Roman"/>
          <w:szCs w:val="24"/>
        </w:rPr>
        <w:t>ТЭЦ АО «РИР»</w:t>
      </w:r>
      <w:r w:rsidRPr="0020099D">
        <w:t xml:space="preserve"> в ретроспективном периоде</w:t>
      </w:r>
      <w:bookmarkEnd w:id="335"/>
      <w:bookmarkEnd w:id="336"/>
    </w:p>
    <w:tbl>
      <w:tblPr>
        <w:tblW w:w="5000" w:type="pct"/>
        <w:tblLook w:val="04A0" w:firstRow="1" w:lastRow="0" w:firstColumn="1" w:lastColumn="0" w:noHBand="0" w:noVBand="1"/>
      </w:tblPr>
      <w:tblGrid>
        <w:gridCol w:w="3957"/>
        <w:gridCol w:w="1257"/>
        <w:gridCol w:w="925"/>
        <w:gridCol w:w="925"/>
        <w:gridCol w:w="997"/>
        <w:gridCol w:w="997"/>
        <w:gridCol w:w="995"/>
      </w:tblGrid>
      <w:tr w:rsidR="00BB2F18" w:rsidRPr="0020099D" w14:paraId="5CD94DC7" w14:textId="35E5C14B" w:rsidTr="00BB2F18">
        <w:trPr>
          <w:trHeight w:val="510"/>
        </w:trPr>
        <w:tc>
          <w:tcPr>
            <w:tcW w:w="1968" w:type="pct"/>
            <w:tcBorders>
              <w:top w:val="single" w:sz="4" w:space="0" w:color="auto"/>
              <w:left w:val="single" w:sz="4" w:space="0" w:color="auto"/>
              <w:bottom w:val="nil"/>
              <w:right w:val="single" w:sz="4" w:space="0" w:color="auto"/>
            </w:tcBorders>
            <w:shd w:val="clear" w:color="auto" w:fill="auto"/>
            <w:vAlign w:val="center"/>
            <w:hideMark/>
          </w:tcPr>
          <w:p w14:paraId="5BC4DCF7" w14:textId="77777777" w:rsidR="00BB2F18" w:rsidRPr="0020099D" w:rsidRDefault="00BB2F18" w:rsidP="00BB2F18">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Параметр</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2A5DDC01" w14:textId="77777777" w:rsidR="00BB2F18" w:rsidRPr="0020099D" w:rsidRDefault="00BB2F18" w:rsidP="00BB2F18">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Единицы измерения</w:t>
            </w:r>
          </w:p>
        </w:tc>
        <w:tc>
          <w:tcPr>
            <w:tcW w:w="460" w:type="pct"/>
            <w:tcBorders>
              <w:top w:val="single" w:sz="4" w:space="0" w:color="auto"/>
              <w:left w:val="nil"/>
              <w:bottom w:val="single" w:sz="4" w:space="0" w:color="auto"/>
              <w:right w:val="single" w:sz="4" w:space="0" w:color="auto"/>
            </w:tcBorders>
            <w:shd w:val="clear" w:color="auto" w:fill="auto"/>
            <w:vAlign w:val="center"/>
          </w:tcPr>
          <w:p w14:paraId="0CE05B9D" w14:textId="2095D36E" w:rsidR="00BB2F18" w:rsidRPr="0020099D" w:rsidRDefault="00BB2F18" w:rsidP="00BB2F18">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2020</w:t>
            </w:r>
          </w:p>
        </w:tc>
        <w:tc>
          <w:tcPr>
            <w:tcW w:w="460" w:type="pct"/>
            <w:tcBorders>
              <w:top w:val="single" w:sz="4" w:space="0" w:color="auto"/>
              <w:left w:val="nil"/>
              <w:bottom w:val="single" w:sz="4" w:space="0" w:color="auto"/>
              <w:right w:val="single" w:sz="4" w:space="0" w:color="auto"/>
            </w:tcBorders>
            <w:shd w:val="clear" w:color="auto" w:fill="auto"/>
            <w:vAlign w:val="center"/>
            <w:hideMark/>
          </w:tcPr>
          <w:p w14:paraId="16274D69" w14:textId="6CF82BDE" w:rsidR="00BB2F18" w:rsidRPr="0020099D" w:rsidRDefault="00BB2F18" w:rsidP="00BB2F18">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2021</w:t>
            </w:r>
          </w:p>
        </w:tc>
        <w:tc>
          <w:tcPr>
            <w:tcW w:w="496" w:type="pct"/>
            <w:tcBorders>
              <w:top w:val="single" w:sz="4" w:space="0" w:color="auto"/>
              <w:left w:val="nil"/>
              <w:bottom w:val="single" w:sz="4" w:space="0" w:color="auto"/>
              <w:right w:val="single" w:sz="4" w:space="0" w:color="auto"/>
            </w:tcBorders>
            <w:shd w:val="clear" w:color="auto" w:fill="auto"/>
            <w:vAlign w:val="center"/>
            <w:hideMark/>
          </w:tcPr>
          <w:p w14:paraId="7CD17189" w14:textId="34E0B19D" w:rsidR="00BB2F18" w:rsidRPr="0020099D" w:rsidRDefault="00BB2F18" w:rsidP="00BB2F18">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2022</w:t>
            </w:r>
          </w:p>
        </w:tc>
        <w:tc>
          <w:tcPr>
            <w:tcW w:w="496" w:type="pct"/>
            <w:tcBorders>
              <w:top w:val="single" w:sz="4" w:space="0" w:color="auto"/>
              <w:left w:val="nil"/>
              <w:bottom w:val="single" w:sz="4" w:space="0" w:color="auto"/>
              <w:right w:val="single" w:sz="4" w:space="0" w:color="auto"/>
            </w:tcBorders>
            <w:shd w:val="clear" w:color="auto" w:fill="auto"/>
            <w:vAlign w:val="center"/>
            <w:hideMark/>
          </w:tcPr>
          <w:p w14:paraId="09FD7E0C" w14:textId="55190C66" w:rsidR="00BB2F18" w:rsidRPr="0020099D" w:rsidRDefault="00BB2F18" w:rsidP="00BB2F18">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eastAsia="ru-RU"/>
              </w:rPr>
              <w:t>2023</w:t>
            </w:r>
          </w:p>
        </w:tc>
        <w:tc>
          <w:tcPr>
            <w:tcW w:w="496" w:type="pct"/>
            <w:tcBorders>
              <w:top w:val="single" w:sz="4" w:space="0" w:color="auto"/>
              <w:left w:val="nil"/>
              <w:bottom w:val="single" w:sz="4" w:space="0" w:color="auto"/>
              <w:right w:val="single" w:sz="4" w:space="0" w:color="auto"/>
            </w:tcBorders>
            <w:vAlign w:val="center"/>
          </w:tcPr>
          <w:p w14:paraId="4A35227A" w14:textId="16524AFC" w:rsidR="00BB2F18" w:rsidRPr="00BB2F18" w:rsidRDefault="00BB2F18" w:rsidP="00BB2F18">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2024</w:t>
            </w:r>
          </w:p>
        </w:tc>
      </w:tr>
      <w:tr w:rsidR="00BB2F18" w:rsidRPr="0020099D" w14:paraId="6D796694" w14:textId="7378800E" w:rsidTr="00BB2F18">
        <w:trPr>
          <w:trHeight w:val="510"/>
        </w:trPr>
        <w:tc>
          <w:tcPr>
            <w:tcW w:w="19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9A6B5"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Располагаемая производительность ВПУ, в т.ч.</w:t>
            </w:r>
          </w:p>
        </w:tc>
        <w:tc>
          <w:tcPr>
            <w:tcW w:w="625" w:type="pct"/>
            <w:tcBorders>
              <w:top w:val="nil"/>
              <w:left w:val="nil"/>
              <w:bottom w:val="single" w:sz="4" w:space="0" w:color="auto"/>
              <w:right w:val="single" w:sz="4" w:space="0" w:color="auto"/>
            </w:tcBorders>
            <w:shd w:val="clear" w:color="auto" w:fill="auto"/>
            <w:vAlign w:val="center"/>
            <w:hideMark/>
          </w:tcPr>
          <w:p w14:paraId="16CD384F"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p>
        </w:tc>
        <w:tc>
          <w:tcPr>
            <w:tcW w:w="460" w:type="pct"/>
            <w:tcBorders>
              <w:top w:val="nil"/>
              <w:left w:val="nil"/>
              <w:bottom w:val="single" w:sz="4" w:space="0" w:color="auto"/>
              <w:right w:val="single" w:sz="4" w:space="0" w:color="auto"/>
            </w:tcBorders>
            <w:shd w:val="clear" w:color="auto" w:fill="auto"/>
            <w:vAlign w:val="center"/>
          </w:tcPr>
          <w:p w14:paraId="4D289986" w14:textId="3CFD7E85"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1800</w:t>
            </w:r>
          </w:p>
        </w:tc>
        <w:tc>
          <w:tcPr>
            <w:tcW w:w="460" w:type="pct"/>
            <w:tcBorders>
              <w:top w:val="nil"/>
              <w:left w:val="nil"/>
              <w:bottom w:val="single" w:sz="4" w:space="0" w:color="auto"/>
              <w:right w:val="single" w:sz="4" w:space="0" w:color="auto"/>
            </w:tcBorders>
            <w:shd w:val="clear" w:color="auto" w:fill="auto"/>
            <w:vAlign w:val="center"/>
            <w:hideMark/>
          </w:tcPr>
          <w:p w14:paraId="29967835" w14:textId="5E072E38"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1800</w:t>
            </w:r>
          </w:p>
        </w:tc>
        <w:tc>
          <w:tcPr>
            <w:tcW w:w="496" w:type="pct"/>
            <w:tcBorders>
              <w:top w:val="nil"/>
              <w:left w:val="nil"/>
              <w:bottom w:val="single" w:sz="4" w:space="0" w:color="auto"/>
              <w:right w:val="single" w:sz="4" w:space="0" w:color="auto"/>
            </w:tcBorders>
            <w:shd w:val="clear" w:color="auto" w:fill="auto"/>
            <w:vAlign w:val="center"/>
            <w:hideMark/>
          </w:tcPr>
          <w:p w14:paraId="0C8E4A85" w14:textId="0F52D5D0"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1800</w:t>
            </w:r>
          </w:p>
        </w:tc>
        <w:tc>
          <w:tcPr>
            <w:tcW w:w="496" w:type="pct"/>
            <w:tcBorders>
              <w:top w:val="nil"/>
              <w:left w:val="nil"/>
              <w:bottom w:val="single" w:sz="4" w:space="0" w:color="auto"/>
              <w:right w:val="single" w:sz="4" w:space="0" w:color="auto"/>
            </w:tcBorders>
            <w:shd w:val="clear" w:color="auto" w:fill="auto"/>
            <w:vAlign w:val="center"/>
            <w:hideMark/>
          </w:tcPr>
          <w:p w14:paraId="49CD8BCF" w14:textId="193FBBD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1800</w:t>
            </w:r>
          </w:p>
        </w:tc>
        <w:tc>
          <w:tcPr>
            <w:tcW w:w="496" w:type="pct"/>
            <w:tcBorders>
              <w:top w:val="nil"/>
              <w:left w:val="nil"/>
              <w:bottom w:val="single" w:sz="4" w:space="0" w:color="auto"/>
              <w:right w:val="single" w:sz="4" w:space="0" w:color="auto"/>
            </w:tcBorders>
            <w:vAlign w:val="center"/>
          </w:tcPr>
          <w:p w14:paraId="70D57BD7" w14:textId="52996BFA"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1800</w:t>
            </w:r>
          </w:p>
        </w:tc>
      </w:tr>
      <w:tr w:rsidR="00BB2F18" w:rsidRPr="0020099D" w14:paraId="6F8FADAA" w14:textId="48FCD088" w:rsidTr="00BB2F18">
        <w:trPr>
          <w:trHeight w:val="300"/>
        </w:trPr>
        <w:tc>
          <w:tcPr>
            <w:tcW w:w="1968" w:type="pct"/>
            <w:tcBorders>
              <w:top w:val="nil"/>
              <w:left w:val="single" w:sz="4" w:space="0" w:color="auto"/>
              <w:bottom w:val="single" w:sz="4" w:space="0" w:color="auto"/>
              <w:right w:val="single" w:sz="4" w:space="0" w:color="auto"/>
            </w:tcBorders>
            <w:shd w:val="clear" w:color="auto" w:fill="auto"/>
            <w:vAlign w:val="center"/>
            <w:hideMark/>
          </w:tcPr>
          <w:p w14:paraId="6561288F"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Срок службы ВПУ</w:t>
            </w:r>
          </w:p>
        </w:tc>
        <w:tc>
          <w:tcPr>
            <w:tcW w:w="625" w:type="pct"/>
            <w:tcBorders>
              <w:top w:val="nil"/>
              <w:left w:val="nil"/>
              <w:bottom w:val="single" w:sz="4" w:space="0" w:color="auto"/>
              <w:right w:val="single" w:sz="4" w:space="0" w:color="auto"/>
            </w:tcBorders>
            <w:shd w:val="clear" w:color="auto" w:fill="auto"/>
            <w:vAlign w:val="center"/>
            <w:hideMark/>
          </w:tcPr>
          <w:p w14:paraId="5B5DEC42"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лет</w:t>
            </w:r>
          </w:p>
        </w:tc>
        <w:tc>
          <w:tcPr>
            <w:tcW w:w="460" w:type="pct"/>
            <w:tcBorders>
              <w:top w:val="nil"/>
              <w:left w:val="nil"/>
              <w:bottom w:val="single" w:sz="4" w:space="0" w:color="auto"/>
              <w:right w:val="single" w:sz="4" w:space="0" w:color="auto"/>
            </w:tcBorders>
            <w:shd w:val="clear" w:color="auto" w:fill="auto"/>
            <w:vAlign w:val="center"/>
          </w:tcPr>
          <w:p w14:paraId="7F2002ED" w14:textId="3D15E093"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34</w:t>
            </w:r>
          </w:p>
        </w:tc>
        <w:tc>
          <w:tcPr>
            <w:tcW w:w="460" w:type="pct"/>
            <w:tcBorders>
              <w:top w:val="nil"/>
              <w:left w:val="nil"/>
              <w:bottom w:val="single" w:sz="4" w:space="0" w:color="auto"/>
              <w:right w:val="single" w:sz="4" w:space="0" w:color="auto"/>
            </w:tcBorders>
            <w:shd w:val="clear" w:color="auto" w:fill="auto"/>
            <w:vAlign w:val="center"/>
            <w:hideMark/>
          </w:tcPr>
          <w:p w14:paraId="0A1D279A" w14:textId="6289441D"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35</w:t>
            </w:r>
          </w:p>
        </w:tc>
        <w:tc>
          <w:tcPr>
            <w:tcW w:w="496" w:type="pct"/>
            <w:tcBorders>
              <w:top w:val="nil"/>
              <w:left w:val="nil"/>
              <w:bottom w:val="single" w:sz="4" w:space="0" w:color="auto"/>
              <w:right w:val="single" w:sz="4" w:space="0" w:color="auto"/>
            </w:tcBorders>
            <w:shd w:val="clear" w:color="auto" w:fill="auto"/>
            <w:vAlign w:val="center"/>
            <w:hideMark/>
          </w:tcPr>
          <w:p w14:paraId="1B84E8D5" w14:textId="718102DC"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36</w:t>
            </w:r>
          </w:p>
        </w:tc>
        <w:tc>
          <w:tcPr>
            <w:tcW w:w="496" w:type="pct"/>
            <w:tcBorders>
              <w:top w:val="nil"/>
              <w:left w:val="nil"/>
              <w:bottom w:val="single" w:sz="4" w:space="0" w:color="auto"/>
              <w:right w:val="single" w:sz="4" w:space="0" w:color="auto"/>
            </w:tcBorders>
            <w:shd w:val="clear" w:color="auto" w:fill="auto"/>
            <w:vAlign w:val="center"/>
            <w:hideMark/>
          </w:tcPr>
          <w:p w14:paraId="54E4FB75" w14:textId="26737D4E"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37</w:t>
            </w:r>
          </w:p>
        </w:tc>
        <w:tc>
          <w:tcPr>
            <w:tcW w:w="496" w:type="pct"/>
            <w:tcBorders>
              <w:top w:val="nil"/>
              <w:left w:val="nil"/>
              <w:bottom w:val="single" w:sz="4" w:space="0" w:color="auto"/>
              <w:right w:val="single" w:sz="4" w:space="0" w:color="auto"/>
            </w:tcBorders>
            <w:vAlign w:val="center"/>
          </w:tcPr>
          <w:p w14:paraId="25D8BAC3" w14:textId="62D027CA"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38</w:t>
            </w:r>
          </w:p>
        </w:tc>
      </w:tr>
      <w:tr w:rsidR="00BB2F18" w:rsidRPr="0020099D" w14:paraId="31B99FA9" w14:textId="06819E04" w:rsidTr="00BB2F18">
        <w:trPr>
          <w:trHeight w:val="510"/>
        </w:trPr>
        <w:tc>
          <w:tcPr>
            <w:tcW w:w="1968" w:type="pct"/>
            <w:tcBorders>
              <w:top w:val="nil"/>
              <w:left w:val="single" w:sz="4" w:space="0" w:color="auto"/>
              <w:bottom w:val="single" w:sz="4" w:space="0" w:color="auto"/>
              <w:right w:val="single" w:sz="4" w:space="0" w:color="auto"/>
            </w:tcBorders>
            <w:shd w:val="clear" w:color="auto" w:fill="auto"/>
            <w:vAlign w:val="center"/>
            <w:hideMark/>
          </w:tcPr>
          <w:p w14:paraId="76063DC1"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Количество баков-аккумуляторов теплоносителя</w:t>
            </w:r>
          </w:p>
        </w:tc>
        <w:tc>
          <w:tcPr>
            <w:tcW w:w="625" w:type="pct"/>
            <w:tcBorders>
              <w:top w:val="nil"/>
              <w:left w:val="nil"/>
              <w:bottom w:val="single" w:sz="4" w:space="0" w:color="auto"/>
              <w:right w:val="single" w:sz="4" w:space="0" w:color="auto"/>
            </w:tcBorders>
            <w:shd w:val="clear" w:color="auto" w:fill="auto"/>
            <w:vAlign w:val="center"/>
            <w:hideMark/>
          </w:tcPr>
          <w:p w14:paraId="687BFDA3"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ед.</w:t>
            </w:r>
          </w:p>
        </w:tc>
        <w:tc>
          <w:tcPr>
            <w:tcW w:w="460" w:type="pct"/>
            <w:tcBorders>
              <w:top w:val="nil"/>
              <w:left w:val="nil"/>
              <w:bottom w:val="single" w:sz="4" w:space="0" w:color="auto"/>
              <w:right w:val="single" w:sz="4" w:space="0" w:color="auto"/>
            </w:tcBorders>
            <w:shd w:val="clear" w:color="auto" w:fill="auto"/>
            <w:vAlign w:val="center"/>
          </w:tcPr>
          <w:p w14:paraId="588540E4" w14:textId="379AE04B"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2</w:t>
            </w:r>
          </w:p>
        </w:tc>
        <w:tc>
          <w:tcPr>
            <w:tcW w:w="460" w:type="pct"/>
            <w:tcBorders>
              <w:top w:val="nil"/>
              <w:left w:val="nil"/>
              <w:bottom w:val="single" w:sz="4" w:space="0" w:color="auto"/>
              <w:right w:val="single" w:sz="4" w:space="0" w:color="auto"/>
            </w:tcBorders>
            <w:shd w:val="clear" w:color="auto" w:fill="auto"/>
            <w:vAlign w:val="center"/>
            <w:hideMark/>
          </w:tcPr>
          <w:p w14:paraId="0B175827" w14:textId="264877C3"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2</w:t>
            </w:r>
          </w:p>
        </w:tc>
        <w:tc>
          <w:tcPr>
            <w:tcW w:w="496" w:type="pct"/>
            <w:tcBorders>
              <w:top w:val="nil"/>
              <w:left w:val="nil"/>
              <w:bottom w:val="single" w:sz="4" w:space="0" w:color="auto"/>
              <w:right w:val="single" w:sz="4" w:space="0" w:color="auto"/>
            </w:tcBorders>
            <w:shd w:val="clear" w:color="auto" w:fill="auto"/>
            <w:vAlign w:val="center"/>
            <w:hideMark/>
          </w:tcPr>
          <w:p w14:paraId="199D842C" w14:textId="0B77F074"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2</w:t>
            </w:r>
          </w:p>
        </w:tc>
        <w:tc>
          <w:tcPr>
            <w:tcW w:w="496" w:type="pct"/>
            <w:tcBorders>
              <w:top w:val="nil"/>
              <w:left w:val="nil"/>
              <w:bottom w:val="single" w:sz="4" w:space="0" w:color="auto"/>
              <w:right w:val="single" w:sz="4" w:space="0" w:color="auto"/>
            </w:tcBorders>
            <w:shd w:val="clear" w:color="auto" w:fill="auto"/>
            <w:vAlign w:val="center"/>
            <w:hideMark/>
          </w:tcPr>
          <w:p w14:paraId="4AE441B5" w14:textId="097D30B8"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2</w:t>
            </w:r>
          </w:p>
        </w:tc>
        <w:tc>
          <w:tcPr>
            <w:tcW w:w="496" w:type="pct"/>
            <w:tcBorders>
              <w:top w:val="nil"/>
              <w:left w:val="nil"/>
              <w:bottom w:val="single" w:sz="4" w:space="0" w:color="auto"/>
              <w:right w:val="single" w:sz="4" w:space="0" w:color="auto"/>
            </w:tcBorders>
            <w:vAlign w:val="center"/>
          </w:tcPr>
          <w:p w14:paraId="3597A465" w14:textId="669365A5"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2</w:t>
            </w:r>
          </w:p>
        </w:tc>
      </w:tr>
      <w:tr w:rsidR="00BB2F18" w:rsidRPr="0020099D" w14:paraId="1193578F" w14:textId="158A7F3A" w:rsidTr="00BB2F18">
        <w:trPr>
          <w:trHeight w:val="300"/>
        </w:trPr>
        <w:tc>
          <w:tcPr>
            <w:tcW w:w="1968" w:type="pct"/>
            <w:tcBorders>
              <w:top w:val="nil"/>
              <w:left w:val="single" w:sz="4" w:space="0" w:color="auto"/>
              <w:bottom w:val="single" w:sz="4" w:space="0" w:color="auto"/>
              <w:right w:val="single" w:sz="4" w:space="0" w:color="auto"/>
            </w:tcBorders>
            <w:shd w:val="clear" w:color="auto" w:fill="auto"/>
            <w:vAlign w:val="center"/>
            <w:hideMark/>
          </w:tcPr>
          <w:p w14:paraId="392EE73E"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Емкость баков-аккумуляторов</w:t>
            </w:r>
          </w:p>
        </w:tc>
        <w:tc>
          <w:tcPr>
            <w:tcW w:w="625" w:type="pct"/>
            <w:tcBorders>
              <w:top w:val="nil"/>
              <w:left w:val="nil"/>
              <w:bottom w:val="single" w:sz="4" w:space="0" w:color="auto"/>
              <w:right w:val="single" w:sz="4" w:space="0" w:color="auto"/>
            </w:tcBorders>
            <w:shd w:val="clear" w:color="auto" w:fill="auto"/>
            <w:vAlign w:val="center"/>
            <w:hideMark/>
          </w:tcPr>
          <w:p w14:paraId="576A0EFD"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м3</w:t>
            </w:r>
          </w:p>
        </w:tc>
        <w:tc>
          <w:tcPr>
            <w:tcW w:w="460" w:type="pct"/>
            <w:tcBorders>
              <w:top w:val="nil"/>
              <w:left w:val="nil"/>
              <w:bottom w:val="single" w:sz="4" w:space="0" w:color="auto"/>
              <w:right w:val="single" w:sz="4" w:space="0" w:color="auto"/>
            </w:tcBorders>
            <w:shd w:val="clear" w:color="auto" w:fill="auto"/>
            <w:vAlign w:val="center"/>
          </w:tcPr>
          <w:p w14:paraId="65753470" w14:textId="22C2CA7A"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6 000,0</w:t>
            </w:r>
          </w:p>
        </w:tc>
        <w:tc>
          <w:tcPr>
            <w:tcW w:w="460" w:type="pct"/>
            <w:tcBorders>
              <w:top w:val="nil"/>
              <w:left w:val="nil"/>
              <w:bottom w:val="single" w:sz="4" w:space="0" w:color="auto"/>
              <w:right w:val="single" w:sz="4" w:space="0" w:color="auto"/>
            </w:tcBorders>
            <w:shd w:val="clear" w:color="auto" w:fill="auto"/>
            <w:vAlign w:val="center"/>
            <w:hideMark/>
          </w:tcPr>
          <w:p w14:paraId="5C699F67" w14:textId="627B81D8"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6 000,0</w:t>
            </w:r>
          </w:p>
        </w:tc>
        <w:tc>
          <w:tcPr>
            <w:tcW w:w="496" w:type="pct"/>
            <w:tcBorders>
              <w:top w:val="nil"/>
              <w:left w:val="nil"/>
              <w:bottom w:val="single" w:sz="4" w:space="0" w:color="auto"/>
              <w:right w:val="single" w:sz="4" w:space="0" w:color="auto"/>
            </w:tcBorders>
            <w:shd w:val="clear" w:color="auto" w:fill="auto"/>
            <w:vAlign w:val="center"/>
            <w:hideMark/>
          </w:tcPr>
          <w:p w14:paraId="5B150FC7" w14:textId="72E873E6"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6 000,0</w:t>
            </w:r>
          </w:p>
        </w:tc>
        <w:tc>
          <w:tcPr>
            <w:tcW w:w="496" w:type="pct"/>
            <w:tcBorders>
              <w:top w:val="nil"/>
              <w:left w:val="nil"/>
              <w:bottom w:val="single" w:sz="4" w:space="0" w:color="auto"/>
              <w:right w:val="single" w:sz="4" w:space="0" w:color="auto"/>
            </w:tcBorders>
            <w:shd w:val="clear" w:color="auto" w:fill="auto"/>
            <w:vAlign w:val="center"/>
            <w:hideMark/>
          </w:tcPr>
          <w:p w14:paraId="520B2B92" w14:textId="2A615FE1"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6 000,0</w:t>
            </w:r>
          </w:p>
        </w:tc>
        <w:tc>
          <w:tcPr>
            <w:tcW w:w="496" w:type="pct"/>
            <w:tcBorders>
              <w:top w:val="nil"/>
              <w:left w:val="nil"/>
              <w:bottom w:val="single" w:sz="4" w:space="0" w:color="auto"/>
              <w:right w:val="single" w:sz="4" w:space="0" w:color="auto"/>
            </w:tcBorders>
            <w:vAlign w:val="center"/>
          </w:tcPr>
          <w:p w14:paraId="7D3F80F3" w14:textId="3FAF4F0C"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6 000,0</w:t>
            </w:r>
          </w:p>
        </w:tc>
      </w:tr>
      <w:tr w:rsidR="00BB2F18" w:rsidRPr="0020099D" w14:paraId="5A854F32" w14:textId="0842E2EA" w:rsidTr="00BB2F18">
        <w:trPr>
          <w:trHeight w:val="678"/>
        </w:trPr>
        <w:tc>
          <w:tcPr>
            <w:tcW w:w="1968" w:type="pct"/>
            <w:tcBorders>
              <w:top w:val="nil"/>
              <w:left w:val="single" w:sz="4" w:space="0" w:color="auto"/>
              <w:bottom w:val="single" w:sz="4" w:space="0" w:color="auto"/>
              <w:right w:val="single" w:sz="4" w:space="0" w:color="auto"/>
            </w:tcBorders>
            <w:shd w:val="clear" w:color="auto" w:fill="auto"/>
            <w:vAlign w:val="center"/>
            <w:hideMark/>
          </w:tcPr>
          <w:p w14:paraId="5C92C26B"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Расчетный часовой расход для подпитки системы теплоснабжения</w:t>
            </w:r>
          </w:p>
        </w:tc>
        <w:tc>
          <w:tcPr>
            <w:tcW w:w="625" w:type="pct"/>
            <w:tcBorders>
              <w:top w:val="nil"/>
              <w:left w:val="nil"/>
              <w:bottom w:val="single" w:sz="4" w:space="0" w:color="auto"/>
              <w:right w:val="single" w:sz="4" w:space="0" w:color="auto"/>
            </w:tcBorders>
            <w:shd w:val="clear" w:color="auto" w:fill="auto"/>
            <w:vAlign w:val="center"/>
            <w:hideMark/>
          </w:tcPr>
          <w:p w14:paraId="053968ED"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p>
        </w:tc>
        <w:tc>
          <w:tcPr>
            <w:tcW w:w="460" w:type="pct"/>
            <w:tcBorders>
              <w:top w:val="nil"/>
              <w:left w:val="nil"/>
              <w:bottom w:val="single" w:sz="4" w:space="0" w:color="auto"/>
              <w:right w:val="single" w:sz="4" w:space="0" w:color="auto"/>
            </w:tcBorders>
            <w:shd w:val="clear" w:color="auto" w:fill="auto"/>
            <w:vAlign w:val="center"/>
          </w:tcPr>
          <w:p w14:paraId="39F021F3" w14:textId="74A80451"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175,955</w:t>
            </w:r>
          </w:p>
        </w:tc>
        <w:tc>
          <w:tcPr>
            <w:tcW w:w="460" w:type="pct"/>
            <w:tcBorders>
              <w:top w:val="nil"/>
              <w:left w:val="nil"/>
              <w:bottom w:val="single" w:sz="4" w:space="0" w:color="auto"/>
              <w:right w:val="single" w:sz="4" w:space="0" w:color="auto"/>
            </w:tcBorders>
            <w:shd w:val="clear" w:color="auto" w:fill="auto"/>
            <w:vAlign w:val="center"/>
            <w:hideMark/>
          </w:tcPr>
          <w:p w14:paraId="4C534C35" w14:textId="49BA36E1"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139,442</w:t>
            </w:r>
          </w:p>
        </w:tc>
        <w:tc>
          <w:tcPr>
            <w:tcW w:w="496" w:type="pct"/>
            <w:tcBorders>
              <w:top w:val="nil"/>
              <w:left w:val="nil"/>
              <w:bottom w:val="single" w:sz="4" w:space="0" w:color="auto"/>
              <w:right w:val="single" w:sz="4" w:space="0" w:color="auto"/>
            </w:tcBorders>
            <w:shd w:val="clear" w:color="auto" w:fill="auto"/>
            <w:vAlign w:val="center"/>
            <w:hideMark/>
          </w:tcPr>
          <w:p w14:paraId="329F5A6E" w14:textId="0A476238"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136,698</w:t>
            </w:r>
          </w:p>
        </w:tc>
        <w:tc>
          <w:tcPr>
            <w:tcW w:w="496" w:type="pct"/>
            <w:tcBorders>
              <w:top w:val="nil"/>
              <w:left w:val="nil"/>
              <w:bottom w:val="single" w:sz="4" w:space="0" w:color="auto"/>
              <w:right w:val="single" w:sz="4" w:space="0" w:color="auto"/>
            </w:tcBorders>
            <w:shd w:val="clear" w:color="auto" w:fill="auto"/>
            <w:vAlign w:val="center"/>
            <w:hideMark/>
          </w:tcPr>
          <w:p w14:paraId="265D0B40" w14:textId="772F90C0"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146,532</w:t>
            </w:r>
          </w:p>
        </w:tc>
        <w:tc>
          <w:tcPr>
            <w:tcW w:w="496" w:type="pct"/>
            <w:tcBorders>
              <w:top w:val="nil"/>
              <w:left w:val="nil"/>
              <w:bottom w:val="single" w:sz="4" w:space="0" w:color="auto"/>
              <w:right w:val="single" w:sz="4" w:space="0" w:color="auto"/>
            </w:tcBorders>
            <w:vAlign w:val="center"/>
          </w:tcPr>
          <w:p w14:paraId="0907EF92" w14:textId="43784C9C"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111,051</w:t>
            </w:r>
          </w:p>
        </w:tc>
      </w:tr>
      <w:tr w:rsidR="00BB2F18" w:rsidRPr="0020099D" w14:paraId="6C3A99B7" w14:textId="107E6F3C" w:rsidTr="00BB2F18">
        <w:trPr>
          <w:trHeight w:val="336"/>
        </w:trPr>
        <w:tc>
          <w:tcPr>
            <w:tcW w:w="1968" w:type="pct"/>
            <w:tcBorders>
              <w:top w:val="nil"/>
              <w:left w:val="single" w:sz="4" w:space="0" w:color="auto"/>
              <w:bottom w:val="single" w:sz="4" w:space="0" w:color="auto"/>
              <w:right w:val="single" w:sz="4" w:space="0" w:color="auto"/>
            </w:tcBorders>
            <w:shd w:val="clear" w:color="auto" w:fill="auto"/>
            <w:vAlign w:val="center"/>
            <w:hideMark/>
          </w:tcPr>
          <w:p w14:paraId="473C0CCD"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подпитка тепловой сети, в т.ч.:</w:t>
            </w:r>
          </w:p>
        </w:tc>
        <w:tc>
          <w:tcPr>
            <w:tcW w:w="625" w:type="pct"/>
            <w:tcBorders>
              <w:top w:val="nil"/>
              <w:left w:val="nil"/>
              <w:bottom w:val="single" w:sz="4" w:space="0" w:color="auto"/>
              <w:right w:val="single" w:sz="4" w:space="0" w:color="auto"/>
            </w:tcBorders>
            <w:shd w:val="clear" w:color="auto" w:fill="auto"/>
            <w:vAlign w:val="center"/>
            <w:hideMark/>
          </w:tcPr>
          <w:p w14:paraId="65C3F3EE"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p>
        </w:tc>
        <w:tc>
          <w:tcPr>
            <w:tcW w:w="460" w:type="pct"/>
            <w:tcBorders>
              <w:top w:val="nil"/>
              <w:left w:val="nil"/>
              <w:bottom w:val="single" w:sz="4" w:space="0" w:color="auto"/>
              <w:right w:val="single" w:sz="4" w:space="0" w:color="auto"/>
            </w:tcBorders>
            <w:shd w:val="clear" w:color="auto" w:fill="auto"/>
            <w:vAlign w:val="center"/>
          </w:tcPr>
          <w:p w14:paraId="0FECBF7D" w14:textId="76D10FA8"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175,955</w:t>
            </w:r>
          </w:p>
        </w:tc>
        <w:tc>
          <w:tcPr>
            <w:tcW w:w="460" w:type="pct"/>
            <w:tcBorders>
              <w:top w:val="nil"/>
              <w:left w:val="nil"/>
              <w:bottom w:val="single" w:sz="4" w:space="0" w:color="auto"/>
              <w:right w:val="single" w:sz="4" w:space="0" w:color="auto"/>
            </w:tcBorders>
            <w:shd w:val="clear" w:color="auto" w:fill="auto"/>
            <w:vAlign w:val="center"/>
            <w:hideMark/>
          </w:tcPr>
          <w:p w14:paraId="087AE260" w14:textId="73280E94"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139,442</w:t>
            </w:r>
          </w:p>
        </w:tc>
        <w:tc>
          <w:tcPr>
            <w:tcW w:w="496" w:type="pct"/>
            <w:tcBorders>
              <w:top w:val="nil"/>
              <w:left w:val="nil"/>
              <w:bottom w:val="single" w:sz="4" w:space="0" w:color="auto"/>
              <w:right w:val="single" w:sz="4" w:space="0" w:color="auto"/>
            </w:tcBorders>
            <w:shd w:val="clear" w:color="auto" w:fill="auto"/>
            <w:vAlign w:val="center"/>
            <w:hideMark/>
          </w:tcPr>
          <w:p w14:paraId="6D4B26AF" w14:textId="1E28762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136,698</w:t>
            </w:r>
          </w:p>
        </w:tc>
        <w:tc>
          <w:tcPr>
            <w:tcW w:w="496" w:type="pct"/>
            <w:tcBorders>
              <w:top w:val="nil"/>
              <w:left w:val="nil"/>
              <w:bottom w:val="single" w:sz="4" w:space="0" w:color="auto"/>
              <w:right w:val="single" w:sz="4" w:space="0" w:color="auto"/>
            </w:tcBorders>
            <w:shd w:val="clear" w:color="auto" w:fill="auto"/>
            <w:vAlign w:val="center"/>
            <w:hideMark/>
          </w:tcPr>
          <w:p w14:paraId="7717EF0C" w14:textId="489D4E28"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146,532</w:t>
            </w:r>
          </w:p>
        </w:tc>
        <w:tc>
          <w:tcPr>
            <w:tcW w:w="496" w:type="pct"/>
            <w:tcBorders>
              <w:top w:val="nil"/>
              <w:left w:val="nil"/>
              <w:bottom w:val="single" w:sz="4" w:space="0" w:color="auto"/>
              <w:right w:val="single" w:sz="4" w:space="0" w:color="auto"/>
            </w:tcBorders>
            <w:vAlign w:val="center"/>
          </w:tcPr>
          <w:p w14:paraId="5D7E174E" w14:textId="791FE0EC"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111,051</w:t>
            </w:r>
          </w:p>
        </w:tc>
      </w:tr>
      <w:tr w:rsidR="00BB2F18" w:rsidRPr="0020099D" w14:paraId="3BBD5709" w14:textId="4950E241" w:rsidTr="00BB2F18">
        <w:trPr>
          <w:trHeight w:val="353"/>
        </w:trPr>
        <w:tc>
          <w:tcPr>
            <w:tcW w:w="1968" w:type="pct"/>
            <w:tcBorders>
              <w:top w:val="nil"/>
              <w:left w:val="single" w:sz="4" w:space="0" w:color="auto"/>
              <w:bottom w:val="single" w:sz="4" w:space="0" w:color="auto"/>
              <w:right w:val="single" w:sz="4" w:space="0" w:color="auto"/>
            </w:tcBorders>
            <w:shd w:val="clear" w:color="auto" w:fill="auto"/>
            <w:vAlign w:val="center"/>
            <w:hideMark/>
          </w:tcPr>
          <w:p w14:paraId="1F27F326"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нормативные утечки теплоносителя</w:t>
            </w:r>
          </w:p>
        </w:tc>
        <w:tc>
          <w:tcPr>
            <w:tcW w:w="625" w:type="pct"/>
            <w:tcBorders>
              <w:top w:val="nil"/>
              <w:left w:val="nil"/>
              <w:bottom w:val="single" w:sz="4" w:space="0" w:color="auto"/>
              <w:right w:val="single" w:sz="4" w:space="0" w:color="auto"/>
            </w:tcBorders>
            <w:shd w:val="clear" w:color="auto" w:fill="auto"/>
            <w:vAlign w:val="center"/>
            <w:hideMark/>
          </w:tcPr>
          <w:p w14:paraId="5AA7C169"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p>
        </w:tc>
        <w:tc>
          <w:tcPr>
            <w:tcW w:w="460" w:type="pct"/>
            <w:tcBorders>
              <w:top w:val="nil"/>
              <w:left w:val="nil"/>
              <w:bottom w:val="single" w:sz="4" w:space="0" w:color="auto"/>
              <w:right w:val="single" w:sz="4" w:space="0" w:color="auto"/>
            </w:tcBorders>
            <w:shd w:val="clear" w:color="auto" w:fill="auto"/>
            <w:vAlign w:val="center"/>
          </w:tcPr>
          <w:p w14:paraId="38F49E93" w14:textId="55CC2C59"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104,939</w:t>
            </w:r>
          </w:p>
        </w:tc>
        <w:tc>
          <w:tcPr>
            <w:tcW w:w="460" w:type="pct"/>
            <w:tcBorders>
              <w:top w:val="nil"/>
              <w:left w:val="nil"/>
              <w:bottom w:val="single" w:sz="4" w:space="0" w:color="auto"/>
              <w:right w:val="single" w:sz="4" w:space="0" w:color="auto"/>
            </w:tcBorders>
            <w:shd w:val="clear" w:color="auto" w:fill="auto"/>
            <w:vAlign w:val="center"/>
            <w:hideMark/>
          </w:tcPr>
          <w:p w14:paraId="1B743244" w14:textId="43D4ED6A"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104,981</w:t>
            </w:r>
          </w:p>
        </w:tc>
        <w:tc>
          <w:tcPr>
            <w:tcW w:w="496" w:type="pct"/>
            <w:tcBorders>
              <w:top w:val="nil"/>
              <w:left w:val="nil"/>
              <w:bottom w:val="single" w:sz="4" w:space="0" w:color="auto"/>
              <w:right w:val="single" w:sz="4" w:space="0" w:color="auto"/>
            </w:tcBorders>
            <w:shd w:val="clear" w:color="auto" w:fill="auto"/>
            <w:vAlign w:val="center"/>
            <w:hideMark/>
          </w:tcPr>
          <w:p w14:paraId="53B90B68" w14:textId="0317AC4C"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104,683</w:t>
            </w:r>
          </w:p>
        </w:tc>
        <w:tc>
          <w:tcPr>
            <w:tcW w:w="496" w:type="pct"/>
            <w:tcBorders>
              <w:top w:val="nil"/>
              <w:left w:val="nil"/>
              <w:bottom w:val="single" w:sz="4" w:space="0" w:color="auto"/>
              <w:right w:val="single" w:sz="4" w:space="0" w:color="auto"/>
            </w:tcBorders>
            <w:shd w:val="clear" w:color="auto" w:fill="auto"/>
            <w:vAlign w:val="center"/>
            <w:hideMark/>
          </w:tcPr>
          <w:p w14:paraId="7CF7712A" w14:textId="429B7B5B"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107,117</w:t>
            </w:r>
          </w:p>
        </w:tc>
        <w:tc>
          <w:tcPr>
            <w:tcW w:w="496" w:type="pct"/>
            <w:tcBorders>
              <w:top w:val="nil"/>
              <w:left w:val="nil"/>
              <w:bottom w:val="single" w:sz="4" w:space="0" w:color="auto"/>
              <w:right w:val="single" w:sz="4" w:space="0" w:color="auto"/>
            </w:tcBorders>
            <w:vAlign w:val="center"/>
          </w:tcPr>
          <w:p w14:paraId="3F04A610" w14:textId="5704BF49"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106,807</w:t>
            </w:r>
          </w:p>
        </w:tc>
      </w:tr>
      <w:tr w:rsidR="00BB2F18" w:rsidRPr="0020099D" w14:paraId="6D2D323C" w14:textId="30639479" w:rsidTr="00BB2F18">
        <w:trPr>
          <w:trHeight w:val="403"/>
        </w:trPr>
        <w:tc>
          <w:tcPr>
            <w:tcW w:w="1968" w:type="pct"/>
            <w:tcBorders>
              <w:top w:val="nil"/>
              <w:left w:val="single" w:sz="4" w:space="0" w:color="auto"/>
              <w:bottom w:val="single" w:sz="4" w:space="0" w:color="auto"/>
              <w:right w:val="single" w:sz="4" w:space="0" w:color="auto"/>
            </w:tcBorders>
            <w:shd w:val="clear" w:color="auto" w:fill="auto"/>
            <w:vAlign w:val="center"/>
            <w:hideMark/>
          </w:tcPr>
          <w:p w14:paraId="69C0DAFE"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сверхнормативные утечки теплоносителя</w:t>
            </w:r>
          </w:p>
        </w:tc>
        <w:tc>
          <w:tcPr>
            <w:tcW w:w="625" w:type="pct"/>
            <w:tcBorders>
              <w:top w:val="nil"/>
              <w:left w:val="nil"/>
              <w:bottom w:val="single" w:sz="4" w:space="0" w:color="auto"/>
              <w:right w:val="single" w:sz="4" w:space="0" w:color="auto"/>
            </w:tcBorders>
            <w:shd w:val="clear" w:color="auto" w:fill="auto"/>
            <w:vAlign w:val="center"/>
            <w:hideMark/>
          </w:tcPr>
          <w:p w14:paraId="269E439A"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p>
        </w:tc>
        <w:tc>
          <w:tcPr>
            <w:tcW w:w="460" w:type="pct"/>
            <w:tcBorders>
              <w:top w:val="nil"/>
              <w:left w:val="nil"/>
              <w:bottom w:val="single" w:sz="4" w:space="0" w:color="auto"/>
              <w:right w:val="single" w:sz="4" w:space="0" w:color="auto"/>
            </w:tcBorders>
            <w:shd w:val="clear" w:color="auto" w:fill="auto"/>
            <w:vAlign w:val="center"/>
          </w:tcPr>
          <w:p w14:paraId="70510505" w14:textId="61D8264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71,016</w:t>
            </w:r>
          </w:p>
        </w:tc>
        <w:tc>
          <w:tcPr>
            <w:tcW w:w="460" w:type="pct"/>
            <w:tcBorders>
              <w:top w:val="nil"/>
              <w:left w:val="nil"/>
              <w:bottom w:val="single" w:sz="4" w:space="0" w:color="auto"/>
              <w:right w:val="single" w:sz="4" w:space="0" w:color="auto"/>
            </w:tcBorders>
            <w:shd w:val="clear" w:color="auto" w:fill="auto"/>
            <w:vAlign w:val="center"/>
            <w:hideMark/>
          </w:tcPr>
          <w:p w14:paraId="6F3A8B06" w14:textId="30F0CCA9"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34,461</w:t>
            </w:r>
          </w:p>
        </w:tc>
        <w:tc>
          <w:tcPr>
            <w:tcW w:w="496" w:type="pct"/>
            <w:tcBorders>
              <w:top w:val="nil"/>
              <w:left w:val="nil"/>
              <w:bottom w:val="single" w:sz="4" w:space="0" w:color="auto"/>
              <w:right w:val="single" w:sz="4" w:space="0" w:color="auto"/>
            </w:tcBorders>
            <w:shd w:val="clear" w:color="auto" w:fill="auto"/>
            <w:vAlign w:val="center"/>
            <w:hideMark/>
          </w:tcPr>
          <w:p w14:paraId="33F448E9" w14:textId="0A1A96CD"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32,016</w:t>
            </w:r>
          </w:p>
        </w:tc>
        <w:tc>
          <w:tcPr>
            <w:tcW w:w="496" w:type="pct"/>
            <w:tcBorders>
              <w:top w:val="nil"/>
              <w:left w:val="nil"/>
              <w:bottom w:val="single" w:sz="4" w:space="0" w:color="auto"/>
              <w:right w:val="single" w:sz="4" w:space="0" w:color="auto"/>
            </w:tcBorders>
            <w:shd w:val="clear" w:color="auto" w:fill="auto"/>
            <w:vAlign w:val="center"/>
            <w:hideMark/>
          </w:tcPr>
          <w:p w14:paraId="3D9DE37E" w14:textId="6503E61F"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39,415</w:t>
            </w:r>
          </w:p>
        </w:tc>
        <w:tc>
          <w:tcPr>
            <w:tcW w:w="496" w:type="pct"/>
            <w:tcBorders>
              <w:top w:val="nil"/>
              <w:left w:val="nil"/>
              <w:bottom w:val="single" w:sz="4" w:space="0" w:color="auto"/>
              <w:right w:val="single" w:sz="4" w:space="0" w:color="auto"/>
            </w:tcBorders>
            <w:vAlign w:val="center"/>
          </w:tcPr>
          <w:p w14:paraId="7743A591" w14:textId="6C2B2F9B"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4,244</w:t>
            </w:r>
          </w:p>
        </w:tc>
      </w:tr>
      <w:tr w:rsidR="00BB2F18" w:rsidRPr="0020099D" w14:paraId="1F7156FA" w14:textId="7933B40B" w:rsidTr="00BB2F18">
        <w:trPr>
          <w:trHeight w:val="718"/>
        </w:trPr>
        <w:tc>
          <w:tcPr>
            <w:tcW w:w="1968" w:type="pct"/>
            <w:tcBorders>
              <w:top w:val="nil"/>
              <w:left w:val="single" w:sz="4" w:space="0" w:color="auto"/>
              <w:bottom w:val="single" w:sz="4" w:space="0" w:color="auto"/>
              <w:right w:val="single" w:sz="4" w:space="0" w:color="auto"/>
            </w:tcBorders>
            <w:shd w:val="clear" w:color="auto" w:fill="auto"/>
            <w:vAlign w:val="center"/>
            <w:hideMark/>
          </w:tcPr>
          <w:p w14:paraId="79ED235A"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Отпуск теплоносителя из тепловых сетей на цели горячего водоснабжения (для открытых систем теплоснабжения)</w:t>
            </w:r>
          </w:p>
        </w:tc>
        <w:tc>
          <w:tcPr>
            <w:tcW w:w="625" w:type="pct"/>
            <w:tcBorders>
              <w:top w:val="nil"/>
              <w:left w:val="nil"/>
              <w:bottom w:val="single" w:sz="4" w:space="0" w:color="auto"/>
              <w:right w:val="single" w:sz="4" w:space="0" w:color="auto"/>
            </w:tcBorders>
            <w:shd w:val="clear" w:color="auto" w:fill="auto"/>
            <w:vAlign w:val="center"/>
            <w:hideMark/>
          </w:tcPr>
          <w:p w14:paraId="197221C5"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p>
        </w:tc>
        <w:tc>
          <w:tcPr>
            <w:tcW w:w="460" w:type="pct"/>
            <w:tcBorders>
              <w:top w:val="nil"/>
              <w:left w:val="nil"/>
              <w:bottom w:val="single" w:sz="4" w:space="0" w:color="auto"/>
              <w:right w:val="single" w:sz="4" w:space="0" w:color="auto"/>
            </w:tcBorders>
            <w:shd w:val="clear" w:color="auto" w:fill="auto"/>
            <w:vAlign w:val="center"/>
          </w:tcPr>
          <w:p w14:paraId="18DCE0CB" w14:textId="61A0180A"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0,000</w:t>
            </w:r>
          </w:p>
        </w:tc>
        <w:tc>
          <w:tcPr>
            <w:tcW w:w="460" w:type="pct"/>
            <w:tcBorders>
              <w:top w:val="nil"/>
              <w:left w:val="nil"/>
              <w:bottom w:val="single" w:sz="4" w:space="0" w:color="auto"/>
              <w:right w:val="single" w:sz="4" w:space="0" w:color="auto"/>
            </w:tcBorders>
            <w:shd w:val="clear" w:color="auto" w:fill="auto"/>
            <w:vAlign w:val="center"/>
            <w:hideMark/>
          </w:tcPr>
          <w:p w14:paraId="6CA887E9" w14:textId="52B96C53"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0,000</w:t>
            </w:r>
          </w:p>
        </w:tc>
        <w:tc>
          <w:tcPr>
            <w:tcW w:w="496" w:type="pct"/>
            <w:tcBorders>
              <w:top w:val="nil"/>
              <w:left w:val="nil"/>
              <w:bottom w:val="single" w:sz="4" w:space="0" w:color="auto"/>
              <w:right w:val="single" w:sz="4" w:space="0" w:color="auto"/>
            </w:tcBorders>
            <w:shd w:val="clear" w:color="auto" w:fill="auto"/>
            <w:vAlign w:val="center"/>
            <w:hideMark/>
          </w:tcPr>
          <w:p w14:paraId="1872F061" w14:textId="213F4ACD"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0,000</w:t>
            </w:r>
          </w:p>
        </w:tc>
        <w:tc>
          <w:tcPr>
            <w:tcW w:w="496" w:type="pct"/>
            <w:tcBorders>
              <w:top w:val="nil"/>
              <w:left w:val="nil"/>
              <w:bottom w:val="single" w:sz="4" w:space="0" w:color="auto"/>
              <w:right w:val="single" w:sz="4" w:space="0" w:color="auto"/>
            </w:tcBorders>
            <w:shd w:val="clear" w:color="auto" w:fill="auto"/>
            <w:vAlign w:val="center"/>
            <w:hideMark/>
          </w:tcPr>
          <w:p w14:paraId="0C7C8119" w14:textId="77710655"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0,000</w:t>
            </w:r>
          </w:p>
        </w:tc>
        <w:tc>
          <w:tcPr>
            <w:tcW w:w="496" w:type="pct"/>
            <w:tcBorders>
              <w:top w:val="nil"/>
              <w:left w:val="nil"/>
              <w:bottom w:val="single" w:sz="4" w:space="0" w:color="auto"/>
              <w:right w:val="single" w:sz="4" w:space="0" w:color="auto"/>
            </w:tcBorders>
            <w:vAlign w:val="center"/>
          </w:tcPr>
          <w:p w14:paraId="4F8EFA50" w14:textId="4FCE3037"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0,000</w:t>
            </w:r>
          </w:p>
        </w:tc>
      </w:tr>
      <w:tr w:rsidR="00BB2F18" w:rsidRPr="0020099D" w14:paraId="3BB32AB6" w14:textId="3B25B3B1" w:rsidTr="00BB2F18">
        <w:trPr>
          <w:trHeight w:val="559"/>
        </w:trPr>
        <w:tc>
          <w:tcPr>
            <w:tcW w:w="1968" w:type="pct"/>
            <w:tcBorders>
              <w:top w:val="nil"/>
              <w:left w:val="single" w:sz="4" w:space="0" w:color="auto"/>
              <w:bottom w:val="single" w:sz="4" w:space="0" w:color="auto"/>
              <w:right w:val="single" w:sz="4" w:space="0" w:color="auto"/>
            </w:tcBorders>
            <w:shd w:val="clear" w:color="auto" w:fill="auto"/>
            <w:vAlign w:val="center"/>
            <w:hideMark/>
          </w:tcPr>
          <w:p w14:paraId="5A2285D1"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Объем аварийной подпитки (химически не обработанной и не деаэрированной водой)</w:t>
            </w:r>
          </w:p>
        </w:tc>
        <w:tc>
          <w:tcPr>
            <w:tcW w:w="625" w:type="pct"/>
            <w:tcBorders>
              <w:top w:val="nil"/>
              <w:left w:val="nil"/>
              <w:bottom w:val="single" w:sz="4" w:space="0" w:color="auto"/>
              <w:right w:val="single" w:sz="4" w:space="0" w:color="auto"/>
            </w:tcBorders>
            <w:shd w:val="clear" w:color="auto" w:fill="auto"/>
            <w:vAlign w:val="center"/>
            <w:hideMark/>
          </w:tcPr>
          <w:p w14:paraId="79748A53"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p>
        </w:tc>
        <w:tc>
          <w:tcPr>
            <w:tcW w:w="460" w:type="pct"/>
            <w:tcBorders>
              <w:top w:val="nil"/>
              <w:left w:val="nil"/>
              <w:bottom w:val="single" w:sz="4" w:space="0" w:color="auto"/>
              <w:right w:val="single" w:sz="4" w:space="0" w:color="auto"/>
            </w:tcBorders>
            <w:shd w:val="clear" w:color="auto" w:fill="auto"/>
            <w:vAlign w:val="center"/>
          </w:tcPr>
          <w:p w14:paraId="146C150D" w14:textId="460CE550"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0,00</w:t>
            </w:r>
          </w:p>
        </w:tc>
        <w:tc>
          <w:tcPr>
            <w:tcW w:w="460" w:type="pct"/>
            <w:tcBorders>
              <w:top w:val="nil"/>
              <w:left w:val="nil"/>
              <w:bottom w:val="single" w:sz="4" w:space="0" w:color="auto"/>
              <w:right w:val="single" w:sz="4" w:space="0" w:color="auto"/>
            </w:tcBorders>
            <w:shd w:val="clear" w:color="auto" w:fill="auto"/>
            <w:vAlign w:val="center"/>
            <w:hideMark/>
          </w:tcPr>
          <w:p w14:paraId="11706001" w14:textId="020A878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0,00</w:t>
            </w:r>
          </w:p>
        </w:tc>
        <w:tc>
          <w:tcPr>
            <w:tcW w:w="496" w:type="pct"/>
            <w:tcBorders>
              <w:top w:val="nil"/>
              <w:left w:val="nil"/>
              <w:bottom w:val="single" w:sz="4" w:space="0" w:color="auto"/>
              <w:right w:val="single" w:sz="4" w:space="0" w:color="auto"/>
            </w:tcBorders>
            <w:shd w:val="clear" w:color="auto" w:fill="auto"/>
            <w:vAlign w:val="center"/>
            <w:hideMark/>
          </w:tcPr>
          <w:p w14:paraId="1F1FB665" w14:textId="70D34694"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0,00</w:t>
            </w:r>
          </w:p>
        </w:tc>
        <w:tc>
          <w:tcPr>
            <w:tcW w:w="496" w:type="pct"/>
            <w:tcBorders>
              <w:top w:val="nil"/>
              <w:left w:val="nil"/>
              <w:bottom w:val="single" w:sz="4" w:space="0" w:color="auto"/>
              <w:right w:val="single" w:sz="4" w:space="0" w:color="auto"/>
            </w:tcBorders>
            <w:shd w:val="clear" w:color="auto" w:fill="auto"/>
            <w:vAlign w:val="center"/>
            <w:hideMark/>
          </w:tcPr>
          <w:p w14:paraId="1EA504BB" w14:textId="7599DFEA"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709,805</w:t>
            </w:r>
          </w:p>
        </w:tc>
        <w:tc>
          <w:tcPr>
            <w:tcW w:w="496" w:type="pct"/>
            <w:tcBorders>
              <w:top w:val="nil"/>
              <w:left w:val="nil"/>
              <w:bottom w:val="single" w:sz="4" w:space="0" w:color="auto"/>
              <w:right w:val="single" w:sz="4" w:space="0" w:color="auto"/>
            </w:tcBorders>
            <w:vAlign w:val="center"/>
          </w:tcPr>
          <w:p w14:paraId="306B64F8" w14:textId="341C7ED4"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709,805</w:t>
            </w:r>
          </w:p>
        </w:tc>
      </w:tr>
      <w:tr w:rsidR="00BB2F18" w:rsidRPr="0020099D" w14:paraId="3B7B9ABD" w14:textId="230D4581" w:rsidTr="00BB2F18">
        <w:trPr>
          <w:trHeight w:val="300"/>
        </w:trPr>
        <w:tc>
          <w:tcPr>
            <w:tcW w:w="1968" w:type="pct"/>
            <w:tcBorders>
              <w:top w:val="nil"/>
              <w:left w:val="single" w:sz="4" w:space="0" w:color="auto"/>
              <w:bottom w:val="single" w:sz="4" w:space="0" w:color="auto"/>
              <w:right w:val="single" w:sz="4" w:space="0" w:color="auto"/>
            </w:tcBorders>
            <w:shd w:val="clear" w:color="auto" w:fill="auto"/>
            <w:noWrap/>
            <w:vAlign w:val="center"/>
            <w:hideMark/>
          </w:tcPr>
          <w:p w14:paraId="637A6B78"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Резерв(+)/дефицит(-) ВПУ</w:t>
            </w:r>
          </w:p>
        </w:tc>
        <w:tc>
          <w:tcPr>
            <w:tcW w:w="625" w:type="pct"/>
            <w:tcBorders>
              <w:top w:val="nil"/>
              <w:left w:val="nil"/>
              <w:bottom w:val="single" w:sz="4" w:space="0" w:color="auto"/>
              <w:right w:val="single" w:sz="4" w:space="0" w:color="auto"/>
            </w:tcBorders>
            <w:shd w:val="clear" w:color="auto" w:fill="auto"/>
            <w:vAlign w:val="center"/>
            <w:hideMark/>
          </w:tcPr>
          <w:p w14:paraId="6A79D540"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p>
        </w:tc>
        <w:tc>
          <w:tcPr>
            <w:tcW w:w="460" w:type="pct"/>
            <w:tcBorders>
              <w:top w:val="nil"/>
              <w:left w:val="nil"/>
              <w:bottom w:val="single" w:sz="4" w:space="0" w:color="auto"/>
              <w:right w:val="single" w:sz="4" w:space="0" w:color="auto"/>
            </w:tcBorders>
            <w:shd w:val="clear" w:color="auto" w:fill="auto"/>
            <w:vAlign w:val="center"/>
          </w:tcPr>
          <w:p w14:paraId="3FE35723" w14:textId="2B30199B"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1624,05</w:t>
            </w:r>
          </w:p>
        </w:tc>
        <w:tc>
          <w:tcPr>
            <w:tcW w:w="460" w:type="pct"/>
            <w:tcBorders>
              <w:top w:val="nil"/>
              <w:left w:val="nil"/>
              <w:bottom w:val="single" w:sz="4" w:space="0" w:color="auto"/>
              <w:right w:val="single" w:sz="4" w:space="0" w:color="auto"/>
            </w:tcBorders>
            <w:shd w:val="clear" w:color="auto" w:fill="auto"/>
            <w:vAlign w:val="center"/>
            <w:hideMark/>
          </w:tcPr>
          <w:p w14:paraId="0F92B295" w14:textId="639AF145"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1660,56</w:t>
            </w:r>
          </w:p>
        </w:tc>
        <w:tc>
          <w:tcPr>
            <w:tcW w:w="496" w:type="pct"/>
            <w:tcBorders>
              <w:top w:val="nil"/>
              <w:left w:val="nil"/>
              <w:bottom w:val="single" w:sz="4" w:space="0" w:color="auto"/>
              <w:right w:val="single" w:sz="4" w:space="0" w:color="auto"/>
            </w:tcBorders>
            <w:shd w:val="clear" w:color="auto" w:fill="auto"/>
            <w:vAlign w:val="center"/>
            <w:hideMark/>
          </w:tcPr>
          <w:p w14:paraId="09D9C1F1" w14:textId="4D052B4C"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1663,30</w:t>
            </w:r>
          </w:p>
        </w:tc>
        <w:tc>
          <w:tcPr>
            <w:tcW w:w="496" w:type="pct"/>
            <w:tcBorders>
              <w:top w:val="nil"/>
              <w:left w:val="nil"/>
              <w:bottom w:val="single" w:sz="4" w:space="0" w:color="auto"/>
              <w:right w:val="single" w:sz="4" w:space="0" w:color="auto"/>
            </w:tcBorders>
            <w:shd w:val="clear" w:color="auto" w:fill="auto"/>
            <w:vAlign w:val="center"/>
            <w:hideMark/>
          </w:tcPr>
          <w:p w14:paraId="01F1FCCB" w14:textId="68D3CFF3"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1653,47</w:t>
            </w:r>
          </w:p>
        </w:tc>
        <w:tc>
          <w:tcPr>
            <w:tcW w:w="496" w:type="pct"/>
            <w:tcBorders>
              <w:top w:val="nil"/>
              <w:left w:val="nil"/>
              <w:bottom w:val="single" w:sz="4" w:space="0" w:color="auto"/>
              <w:right w:val="single" w:sz="4" w:space="0" w:color="auto"/>
            </w:tcBorders>
            <w:vAlign w:val="center"/>
          </w:tcPr>
          <w:p w14:paraId="4F301D4F" w14:textId="443A647B"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1688,95</w:t>
            </w:r>
          </w:p>
        </w:tc>
      </w:tr>
      <w:tr w:rsidR="00BB2F18" w:rsidRPr="0020099D" w14:paraId="4DC85689" w14:textId="03E1496D" w:rsidTr="00BB2F18">
        <w:trPr>
          <w:trHeight w:val="300"/>
        </w:trPr>
        <w:tc>
          <w:tcPr>
            <w:tcW w:w="1968" w:type="pct"/>
            <w:tcBorders>
              <w:top w:val="nil"/>
              <w:left w:val="single" w:sz="4" w:space="0" w:color="auto"/>
              <w:bottom w:val="single" w:sz="4" w:space="0" w:color="auto"/>
              <w:right w:val="single" w:sz="4" w:space="0" w:color="auto"/>
            </w:tcBorders>
            <w:shd w:val="clear" w:color="auto" w:fill="auto"/>
            <w:noWrap/>
            <w:vAlign w:val="center"/>
            <w:hideMark/>
          </w:tcPr>
          <w:p w14:paraId="0FEC17D6" w14:textId="77777777" w:rsidR="00BB2F18" w:rsidRPr="0020099D" w:rsidRDefault="00BB2F18" w:rsidP="00BB2F18">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Доля резерва</w:t>
            </w:r>
          </w:p>
        </w:tc>
        <w:tc>
          <w:tcPr>
            <w:tcW w:w="625" w:type="pct"/>
            <w:tcBorders>
              <w:top w:val="nil"/>
              <w:left w:val="nil"/>
              <w:bottom w:val="single" w:sz="4" w:space="0" w:color="auto"/>
              <w:right w:val="single" w:sz="4" w:space="0" w:color="auto"/>
            </w:tcBorders>
            <w:shd w:val="clear" w:color="auto" w:fill="auto"/>
            <w:vAlign w:val="center"/>
            <w:hideMark/>
          </w:tcPr>
          <w:p w14:paraId="6F5B28AF" w14:textId="77777777"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w:t>
            </w:r>
          </w:p>
        </w:tc>
        <w:tc>
          <w:tcPr>
            <w:tcW w:w="460" w:type="pct"/>
            <w:tcBorders>
              <w:top w:val="nil"/>
              <w:left w:val="nil"/>
              <w:bottom w:val="single" w:sz="4" w:space="0" w:color="auto"/>
              <w:right w:val="single" w:sz="4" w:space="0" w:color="auto"/>
            </w:tcBorders>
            <w:shd w:val="clear" w:color="auto" w:fill="auto"/>
            <w:vAlign w:val="center"/>
          </w:tcPr>
          <w:p w14:paraId="5A06EE90" w14:textId="20DD9132"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90,22%</w:t>
            </w:r>
          </w:p>
        </w:tc>
        <w:tc>
          <w:tcPr>
            <w:tcW w:w="460" w:type="pct"/>
            <w:tcBorders>
              <w:top w:val="nil"/>
              <w:left w:val="nil"/>
              <w:bottom w:val="single" w:sz="4" w:space="0" w:color="auto"/>
              <w:right w:val="single" w:sz="4" w:space="0" w:color="auto"/>
            </w:tcBorders>
            <w:shd w:val="clear" w:color="auto" w:fill="auto"/>
            <w:vAlign w:val="center"/>
            <w:hideMark/>
          </w:tcPr>
          <w:p w14:paraId="56FAE37A" w14:textId="01C22B62"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92,25%</w:t>
            </w:r>
          </w:p>
        </w:tc>
        <w:tc>
          <w:tcPr>
            <w:tcW w:w="496" w:type="pct"/>
            <w:tcBorders>
              <w:top w:val="nil"/>
              <w:left w:val="nil"/>
              <w:bottom w:val="single" w:sz="4" w:space="0" w:color="auto"/>
              <w:right w:val="single" w:sz="4" w:space="0" w:color="auto"/>
            </w:tcBorders>
            <w:shd w:val="clear" w:color="auto" w:fill="auto"/>
            <w:vAlign w:val="center"/>
            <w:hideMark/>
          </w:tcPr>
          <w:p w14:paraId="71F59F00" w14:textId="55774479"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F24438">
              <w:rPr>
                <w:rFonts w:ascii="Times New Roman" w:eastAsia="Times New Roman" w:hAnsi="Times New Roman"/>
                <w:color w:val="000000"/>
                <w:sz w:val="20"/>
                <w:szCs w:val="20"/>
                <w:lang w:val="ru-RU" w:eastAsia="ru-RU"/>
              </w:rPr>
              <w:t>92,41%</w:t>
            </w:r>
          </w:p>
        </w:tc>
        <w:tc>
          <w:tcPr>
            <w:tcW w:w="496" w:type="pct"/>
            <w:tcBorders>
              <w:top w:val="nil"/>
              <w:left w:val="nil"/>
              <w:bottom w:val="single" w:sz="4" w:space="0" w:color="auto"/>
              <w:right w:val="single" w:sz="4" w:space="0" w:color="auto"/>
            </w:tcBorders>
            <w:shd w:val="clear" w:color="auto" w:fill="auto"/>
            <w:vAlign w:val="center"/>
            <w:hideMark/>
          </w:tcPr>
          <w:p w14:paraId="76E1C17A" w14:textId="73C6086C" w:rsidR="00BB2F18" w:rsidRPr="0020099D" w:rsidRDefault="00BB2F18" w:rsidP="00BB2F18">
            <w:pPr>
              <w:widowControl/>
              <w:jc w:val="center"/>
              <w:rPr>
                <w:rFonts w:ascii="Times New Roman" w:eastAsia="Times New Roman" w:hAnsi="Times New Roman"/>
                <w:color w:val="000000"/>
                <w:sz w:val="20"/>
                <w:szCs w:val="20"/>
                <w:lang w:val="ru-RU" w:eastAsia="ru-RU"/>
              </w:rPr>
            </w:pPr>
            <w:r w:rsidRPr="00165584">
              <w:rPr>
                <w:rFonts w:ascii="Times New Roman" w:eastAsia="Times New Roman" w:hAnsi="Times New Roman"/>
                <w:color w:val="000000"/>
                <w:sz w:val="20"/>
                <w:szCs w:val="20"/>
                <w:lang w:val="ru-RU" w:eastAsia="ru-RU"/>
              </w:rPr>
              <w:t>91,86%</w:t>
            </w:r>
          </w:p>
        </w:tc>
        <w:tc>
          <w:tcPr>
            <w:tcW w:w="496" w:type="pct"/>
            <w:tcBorders>
              <w:top w:val="nil"/>
              <w:left w:val="nil"/>
              <w:bottom w:val="single" w:sz="4" w:space="0" w:color="auto"/>
              <w:right w:val="single" w:sz="4" w:space="0" w:color="auto"/>
            </w:tcBorders>
            <w:vAlign w:val="center"/>
          </w:tcPr>
          <w:p w14:paraId="74CA9962" w14:textId="0F2D97E1" w:rsidR="00BB2F18" w:rsidRPr="00F24438" w:rsidRDefault="00BB2F18" w:rsidP="00BB2F18">
            <w:pPr>
              <w:widowControl/>
              <w:jc w:val="center"/>
              <w:rPr>
                <w:rFonts w:ascii="Times New Roman" w:eastAsia="Times New Roman" w:hAnsi="Times New Roman"/>
                <w:color w:val="000000"/>
                <w:sz w:val="20"/>
                <w:szCs w:val="20"/>
                <w:lang w:val="ru-RU" w:eastAsia="ru-RU"/>
              </w:rPr>
            </w:pPr>
            <w:r w:rsidRPr="00BB2F18">
              <w:rPr>
                <w:rFonts w:ascii="Times New Roman" w:eastAsia="Times New Roman" w:hAnsi="Times New Roman"/>
                <w:color w:val="000000"/>
                <w:sz w:val="20"/>
                <w:szCs w:val="20"/>
                <w:lang w:val="ru-RU" w:eastAsia="ru-RU"/>
              </w:rPr>
              <w:t>93,83%</w:t>
            </w:r>
          </w:p>
        </w:tc>
      </w:tr>
    </w:tbl>
    <w:p w14:paraId="5CE6F1D1" w14:textId="77777777" w:rsidR="002F0E3D" w:rsidRPr="0020099D" w:rsidRDefault="002F0E3D" w:rsidP="00237F52">
      <w:pPr>
        <w:pStyle w:val="afff3"/>
      </w:pPr>
    </w:p>
    <w:p w14:paraId="7F11842D" w14:textId="4A47F852" w:rsidR="00237F52" w:rsidRPr="0020099D" w:rsidRDefault="00237F52" w:rsidP="00237F52">
      <w:pPr>
        <w:pStyle w:val="afff3"/>
      </w:pPr>
      <w:r w:rsidRPr="0020099D">
        <w:t>Согла</w:t>
      </w:r>
      <w:r w:rsidR="002F0E3D" w:rsidRPr="0020099D">
        <w:t>сно представленным данным (таблица</w:t>
      </w:r>
      <w:r w:rsidRPr="0020099D">
        <w:t xml:space="preserve"> 7.1), аварийная подпитка тепловой сети в ретроспективном периоде не производилась.</w:t>
      </w:r>
    </w:p>
    <w:p w14:paraId="5E08A85C" w14:textId="171B667C" w:rsidR="00237F52" w:rsidRPr="0020099D" w:rsidRDefault="00237F52" w:rsidP="002F0E3D">
      <w:pPr>
        <w:pStyle w:val="afff3"/>
      </w:pPr>
      <w:r w:rsidRPr="0020099D">
        <w:t>На рисунке 7.1 представлен фактический баланс производительности ВПУ и подпитки тепловой сети АО «</w:t>
      </w:r>
      <w:r w:rsidR="002F0E3D" w:rsidRPr="0020099D">
        <w:t>РИР</w:t>
      </w:r>
      <w:r w:rsidRPr="0020099D">
        <w:t>».</w:t>
      </w:r>
    </w:p>
    <w:p w14:paraId="6277534B" w14:textId="42379FF7" w:rsidR="00F73232" w:rsidRPr="0020099D" w:rsidRDefault="00BB2F18" w:rsidP="00165584">
      <w:pPr>
        <w:widowControl/>
        <w:spacing w:line="360" w:lineRule="auto"/>
        <w:jc w:val="center"/>
        <w:rPr>
          <w:rFonts w:ascii="Times New Roman" w:eastAsia="Times New Roman" w:hAnsi="Times New Roman"/>
          <w:sz w:val="24"/>
          <w:szCs w:val="24"/>
          <w:lang w:val="ru-RU"/>
        </w:rPr>
      </w:pPr>
      <w:r>
        <w:rPr>
          <w:noProof/>
          <w:lang w:val="ru-RU" w:eastAsia="ru-RU"/>
        </w:rPr>
        <w:lastRenderedPageBreak/>
        <w:drawing>
          <wp:inline distT="0" distB="0" distL="0" distR="0" wp14:anchorId="6B0099F9" wp14:editId="111FDE18">
            <wp:extent cx="6008595" cy="4132727"/>
            <wp:effectExtent l="0" t="0" r="11430" b="1270"/>
            <wp:docPr id="449" name="Диаграмма 449">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664CA1BB" w14:textId="775F6865" w:rsidR="00237F52" w:rsidRPr="0020099D" w:rsidRDefault="00237F52" w:rsidP="00E6113B">
      <w:pPr>
        <w:pStyle w:val="afff3"/>
        <w:ind w:firstLine="0"/>
        <w:jc w:val="center"/>
      </w:pPr>
      <w:bookmarkStart w:id="337" w:name="_Toc417333890"/>
      <w:bookmarkStart w:id="338" w:name="_Toc417335571"/>
      <w:bookmarkStart w:id="339" w:name="_Toc456559916"/>
      <w:bookmarkStart w:id="340" w:name="_Toc456614255"/>
      <w:bookmarkStart w:id="341" w:name="_Toc456615208"/>
      <w:bookmarkStart w:id="342" w:name="_Toc486194580"/>
      <w:bookmarkStart w:id="343" w:name="_Toc486195130"/>
      <w:bookmarkStart w:id="344" w:name="_Toc487105284"/>
      <w:bookmarkStart w:id="345" w:name="_Toc487106185"/>
      <w:bookmarkStart w:id="346" w:name="_Toc508098434"/>
      <w:bookmarkStart w:id="347" w:name="_Toc511053627"/>
      <w:bookmarkStart w:id="348" w:name="_Toc511054916"/>
      <w:bookmarkStart w:id="349" w:name="_Toc511061139"/>
      <w:bookmarkStart w:id="350" w:name="_Toc4414845"/>
      <w:bookmarkStart w:id="351" w:name="_Toc4493849"/>
      <w:bookmarkStart w:id="352" w:name="_Toc4497676"/>
      <w:bookmarkStart w:id="353" w:name="_Toc4499973"/>
      <w:bookmarkStart w:id="354" w:name="_Toc8390320"/>
      <w:bookmarkStart w:id="355" w:name="_Toc130900593"/>
      <w:r w:rsidRPr="00165584">
        <w:t>Рисунок 7.1 – Фактическ</w:t>
      </w:r>
      <w:r w:rsidR="00F24438" w:rsidRPr="00165584">
        <w:t>ая</w:t>
      </w:r>
      <w:r w:rsidRPr="00165584">
        <w:t xml:space="preserve"> подпитки тепловой сети АО «</w:t>
      </w:r>
      <w:r w:rsidR="00E6113B" w:rsidRPr="00165584">
        <w:t>РИР</w:t>
      </w:r>
      <w:r w:rsidRPr="00165584">
        <w:t>»</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24E57A12" w14:textId="79274EB5" w:rsidR="00237F52" w:rsidRPr="0020099D" w:rsidRDefault="00237F52" w:rsidP="00E6113B">
      <w:pPr>
        <w:pStyle w:val="afff3"/>
      </w:pPr>
      <w:r w:rsidRPr="0020099D">
        <w:t>На рисунке 7.1 видно, что c</w:t>
      </w:r>
      <w:r w:rsidR="00FB315E" w:rsidRPr="0020099D">
        <w:t xml:space="preserve"> 20</w:t>
      </w:r>
      <w:r w:rsidR="00BB2F18">
        <w:t>20</w:t>
      </w:r>
      <w:r w:rsidRPr="0020099D">
        <w:t xml:space="preserve"> </w:t>
      </w:r>
      <w:r w:rsidR="00FB315E" w:rsidRPr="0020099D">
        <w:t>по 202</w:t>
      </w:r>
      <w:r w:rsidR="00BB2F18">
        <w:t>4</w:t>
      </w:r>
      <w:r w:rsidRPr="0020099D">
        <w:t xml:space="preserve"> </w:t>
      </w:r>
      <w:r w:rsidR="00FB315E" w:rsidRPr="0020099D">
        <w:t>год существенно снижаются</w:t>
      </w:r>
      <w:r w:rsidRPr="0020099D">
        <w:t xml:space="preserve"> сверхнормативные потери теплоносителя, что, в свою очередь, связано</w:t>
      </w:r>
      <w:r w:rsidR="00FB315E" w:rsidRPr="0020099D">
        <w:t xml:space="preserve"> с сокращением</w:t>
      </w:r>
      <w:r w:rsidRPr="0020099D">
        <w:t xml:space="preserve"> числа аварий на тепловых сетях.</w:t>
      </w:r>
    </w:p>
    <w:p w14:paraId="1B7CE29B" w14:textId="14A151CB" w:rsidR="00BE2F48" w:rsidRPr="0020099D" w:rsidRDefault="00237F52" w:rsidP="00E6113B">
      <w:pPr>
        <w:pStyle w:val="afff3"/>
      </w:pPr>
      <w:r w:rsidRPr="0020099D">
        <w:t xml:space="preserve">Согласно данным, отраженным в таблице 7.1, источники с комбинированной выработкой тепла и электроэнергии г. </w:t>
      </w:r>
      <w:r w:rsidR="00FB315E" w:rsidRPr="0020099D">
        <w:t xml:space="preserve">Северска </w:t>
      </w:r>
      <w:r w:rsidRPr="0020099D">
        <w:t>обладают значительным резервом производительности водоподготовительных установок.</w:t>
      </w:r>
    </w:p>
    <w:p w14:paraId="65D938FA" w14:textId="77777777" w:rsidR="001B16FB" w:rsidRPr="0020099D" w:rsidRDefault="001B16FB" w:rsidP="00E6113B">
      <w:pPr>
        <w:pStyle w:val="afff3"/>
      </w:pPr>
    </w:p>
    <w:p w14:paraId="61472497" w14:textId="357F3F67" w:rsidR="0069690B" w:rsidRPr="0020099D" w:rsidRDefault="0069690B" w:rsidP="001B16FB">
      <w:pPr>
        <w:pStyle w:val="3"/>
      </w:pPr>
      <w:bookmarkStart w:id="356" w:name="_Toc456615214"/>
      <w:bookmarkStart w:id="357" w:name="_Toc456616236"/>
      <w:bookmarkStart w:id="358" w:name="_Toc486195136"/>
      <w:bookmarkStart w:id="359" w:name="_Toc486195684"/>
      <w:bookmarkStart w:id="360" w:name="_Toc487106191"/>
      <w:bookmarkStart w:id="361" w:name="_Toc487106860"/>
      <w:bookmarkStart w:id="362" w:name="_Toc508096570"/>
      <w:bookmarkStart w:id="363" w:name="_Toc508098440"/>
      <w:bookmarkStart w:id="364" w:name="_Toc511053633"/>
      <w:bookmarkStart w:id="365" w:name="_Toc511054922"/>
      <w:bookmarkStart w:id="366" w:name="_Toc511061145"/>
      <w:bookmarkStart w:id="367" w:name="_Toc4414851"/>
      <w:bookmarkStart w:id="368" w:name="_Toc4493855"/>
      <w:bookmarkStart w:id="369" w:name="_Toc37606612"/>
      <w:bookmarkStart w:id="370" w:name="_Toc107212478"/>
      <w:bookmarkStart w:id="371" w:name="_Toc201744806"/>
      <w:r w:rsidRPr="0020099D">
        <w:t xml:space="preserve">Зоны действия котельных </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sidRPr="0020099D">
        <w:t>г. Северска</w:t>
      </w:r>
      <w:bookmarkEnd w:id="371"/>
      <w:r w:rsidRPr="0020099D">
        <w:t xml:space="preserve"> </w:t>
      </w:r>
    </w:p>
    <w:p w14:paraId="3B59486E" w14:textId="77777777" w:rsidR="001B16FB" w:rsidRPr="0020099D" w:rsidRDefault="001B16FB" w:rsidP="001B16FB"/>
    <w:p w14:paraId="19A70D78" w14:textId="0246689E" w:rsidR="007322F0" w:rsidRPr="0020099D" w:rsidRDefault="007322F0" w:rsidP="007322F0">
      <w:pPr>
        <w:pStyle w:val="afff3"/>
      </w:pPr>
      <w:r w:rsidRPr="0020099D">
        <w:t>Бала</w:t>
      </w:r>
      <w:r w:rsidR="00A21359" w:rsidRPr="0020099D">
        <w:t>нс теплоносителя на котельных представлены в таблице 7.2</w:t>
      </w:r>
    </w:p>
    <w:p w14:paraId="6A388A7C" w14:textId="19937D2E" w:rsidR="00A21359" w:rsidRPr="0020099D" w:rsidRDefault="00A21359" w:rsidP="001B16FB">
      <w:pPr>
        <w:pStyle w:val="afff3"/>
        <w:ind w:firstLine="0"/>
      </w:pPr>
      <w:bookmarkStart w:id="372" w:name="_Toc130900469"/>
      <w:r w:rsidRPr="0020099D">
        <w:t xml:space="preserve">Таблица 7.2 – Балансы теплоносителя на котельных </w:t>
      </w:r>
      <w:bookmarkEnd w:id="372"/>
      <w:r w:rsidRPr="0020099D">
        <w:t>в городе Северск</w:t>
      </w:r>
    </w:p>
    <w:tbl>
      <w:tblPr>
        <w:tblW w:w="5000" w:type="pct"/>
        <w:tblLook w:val="04A0" w:firstRow="1" w:lastRow="0" w:firstColumn="1" w:lastColumn="0" w:noHBand="0" w:noVBand="1"/>
      </w:tblPr>
      <w:tblGrid>
        <w:gridCol w:w="1698"/>
        <w:gridCol w:w="2674"/>
        <w:gridCol w:w="770"/>
        <w:gridCol w:w="983"/>
        <w:gridCol w:w="983"/>
        <w:gridCol w:w="983"/>
        <w:gridCol w:w="983"/>
        <w:gridCol w:w="979"/>
      </w:tblGrid>
      <w:tr w:rsidR="0092552C" w:rsidRPr="0020099D" w14:paraId="5A85F0BF" w14:textId="3081FF5B" w:rsidTr="007E1EBF">
        <w:trPr>
          <w:trHeight w:val="63"/>
          <w:tblHeader/>
        </w:trPr>
        <w:tc>
          <w:tcPr>
            <w:tcW w:w="8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1B616D" w14:textId="77777777" w:rsidR="0092552C" w:rsidRPr="0020099D" w:rsidRDefault="0092552C" w:rsidP="0092552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Источник теплоснабжения</w:t>
            </w:r>
          </w:p>
        </w:tc>
        <w:tc>
          <w:tcPr>
            <w:tcW w:w="1330" w:type="pct"/>
            <w:tcBorders>
              <w:top w:val="single" w:sz="4" w:space="0" w:color="auto"/>
              <w:left w:val="nil"/>
              <w:bottom w:val="single" w:sz="4" w:space="0" w:color="auto"/>
              <w:right w:val="single" w:sz="4" w:space="0" w:color="auto"/>
            </w:tcBorders>
            <w:shd w:val="clear" w:color="auto" w:fill="auto"/>
            <w:vAlign w:val="center"/>
            <w:hideMark/>
          </w:tcPr>
          <w:p w14:paraId="3875695E" w14:textId="77777777" w:rsidR="0092552C" w:rsidRPr="0020099D" w:rsidRDefault="0092552C" w:rsidP="0092552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Параметр</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0B57FBAA" w14:textId="77777777" w:rsidR="0092552C" w:rsidRPr="0020099D" w:rsidRDefault="0092552C" w:rsidP="0092552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Ед. изм.</w:t>
            </w:r>
          </w:p>
        </w:tc>
        <w:tc>
          <w:tcPr>
            <w:tcW w:w="489" w:type="pct"/>
            <w:tcBorders>
              <w:top w:val="single" w:sz="4" w:space="0" w:color="auto"/>
              <w:left w:val="nil"/>
              <w:bottom w:val="single" w:sz="4" w:space="0" w:color="auto"/>
              <w:right w:val="single" w:sz="4" w:space="0" w:color="auto"/>
            </w:tcBorders>
            <w:vAlign w:val="center"/>
          </w:tcPr>
          <w:p w14:paraId="4B84D836" w14:textId="0640817A" w:rsidR="0092552C" w:rsidRPr="0020099D" w:rsidRDefault="0092552C" w:rsidP="0092552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2020</w:t>
            </w:r>
          </w:p>
        </w:tc>
        <w:tc>
          <w:tcPr>
            <w:tcW w:w="489" w:type="pct"/>
            <w:tcBorders>
              <w:top w:val="single" w:sz="4" w:space="0" w:color="auto"/>
              <w:left w:val="single" w:sz="4" w:space="0" w:color="auto"/>
              <w:bottom w:val="single" w:sz="4" w:space="0" w:color="auto"/>
              <w:right w:val="single" w:sz="4" w:space="0" w:color="auto"/>
            </w:tcBorders>
            <w:vAlign w:val="center"/>
          </w:tcPr>
          <w:p w14:paraId="426778AB" w14:textId="73B3D8B8" w:rsidR="0092552C" w:rsidRPr="0020099D" w:rsidRDefault="0092552C" w:rsidP="0092552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2021</w:t>
            </w:r>
          </w:p>
        </w:tc>
        <w:tc>
          <w:tcPr>
            <w:tcW w:w="489" w:type="pct"/>
            <w:tcBorders>
              <w:top w:val="single" w:sz="4" w:space="0" w:color="auto"/>
              <w:left w:val="single" w:sz="4" w:space="0" w:color="auto"/>
              <w:bottom w:val="single" w:sz="4" w:space="0" w:color="auto"/>
              <w:right w:val="single" w:sz="4" w:space="0" w:color="auto"/>
            </w:tcBorders>
            <w:vAlign w:val="center"/>
          </w:tcPr>
          <w:p w14:paraId="168D04ED" w14:textId="558DFBE9" w:rsidR="0092552C" w:rsidRPr="0020099D" w:rsidRDefault="0092552C" w:rsidP="0092552C">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2022</w:t>
            </w:r>
          </w:p>
        </w:tc>
        <w:tc>
          <w:tcPr>
            <w:tcW w:w="489" w:type="pct"/>
            <w:tcBorders>
              <w:top w:val="single" w:sz="4" w:space="0" w:color="auto"/>
              <w:left w:val="single" w:sz="4" w:space="0" w:color="auto"/>
              <w:bottom w:val="single" w:sz="4" w:space="0" w:color="auto"/>
              <w:right w:val="single" w:sz="4" w:space="0" w:color="auto"/>
            </w:tcBorders>
            <w:vAlign w:val="center"/>
          </w:tcPr>
          <w:p w14:paraId="3B02B28B" w14:textId="4305F73B" w:rsidR="0092552C" w:rsidRPr="0020099D" w:rsidRDefault="0092552C" w:rsidP="0092552C">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eastAsia="ru-RU"/>
              </w:rPr>
              <w:t>2023</w:t>
            </w:r>
          </w:p>
        </w:tc>
        <w:tc>
          <w:tcPr>
            <w:tcW w:w="488" w:type="pct"/>
            <w:tcBorders>
              <w:top w:val="single" w:sz="4" w:space="0" w:color="auto"/>
              <w:left w:val="nil"/>
              <w:bottom w:val="single" w:sz="4" w:space="0" w:color="auto"/>
              <w:right w:val="single" w:sz="4" w:space="0" w:color="auto"/>
            </w:tcBorders>
            <w:shd w:val="clear" w:color="auto" w:fill="auto"/>
            <w:vAlign w:val="center"/>
          </w:tcPr>
          <w:p w14:paraId="46470179" w14:textId="08460F84" w:rsidR="0092552C" w:rsidRPr="0020099D" w:rsidRDefault="0092552C" w:rsidP="0092552C">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2024</w:t>
            </w:r>
          </w:p>
        </w:tc>
      </w:tr>
      <w:tr w:rsidR="007E1EBF" w:rsidRPr="0020099D" w14:paraId="1308D5A1" w14:textId="316DF908" w:rsidTr="007E1EBF">
        <w:trPr>
          <w:trHeight w:val="300"/>
        </w:trPr>
        <w:tc>
          <w:tcPr>
            <w:tcW w:w="844" w:type="pct"/>
            <w:vMerge w:val="restart"/>
            <w:tcBorders>
              <w:top w:val="nil"/>
              <w:left w:val="single" w:sz="4" w:space="0" w:color="auto"/>
              <w:bottom w:val="single" w:sz="4" w:space="0" w:color="000000"/>
              <w:right w:val="single" w:sz="4" w:space="0" w:color="auto"/>
            </w:tcBorders>
            <w:shd w:val="clear" w:color="auto" w:fill="auto"/>
            <w:vAlign w:val="center"/>
            <w:hideMark/>
          </w:tcPr>
          <w:p w14:paraId="5F71A939"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ЦОК п. Самусь</w:t>
            </w:r>
          </w:p>
        </w:tc>
        <w:tc>
          <w:tcPr>
            <w:tcW w:w="1330" w:type="pct"/>
            <w:tcBorders>
              <w:top w:val="nil"/>
              <w:left w:val="nil"/>
              <w:bottom w:val="single" w:sz="4" w:space="0" w:color="auto"/>
              <w:right w:val="single" w:sz="4" w:space="0" w:color="auto"/>
            </w:tcBorders>
            <w:shd w:val="clear" w:color="auto" w:fill="auto"/>
            <w:vAlign w:val="center"/>
            <w:hideMark/>
          </w:tcPr>
          <w:p w14:paraId="2675E7BE"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Располагаемая производительность ВПУ</w:t>
            </w:r>
          </w:p>
        </w:tc>
        <w:tc>
          <w:tcPr>
            <w:tcW w:w="383" w:type="pct"/>
            <w:tcBorders>
              <w:top w:val="nil"/>
              <w:left w:val="nil"/>
              <w:bottom w:val="single" w:sz="4" w:space="0" w:color="auto"/>
              <w:right w:val="single" w:sz="4" w:space="0" w:color="auto"/>
            </w:tcBorders>
            <w:shd w:val="clear" w:color="auto" w:fill="auto"/>
            <w:noWrap/>
            <w:vAlign w:val="center"/>
            <w:hideMark/>
          </w:tcPr>
          <w:p w14:paraId="14483D6A" w14:textId="6F542273"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r>
              <w:rPr>
                <w:rFonts w:ascii="Times New Roman" w:eastAsia="Times New Roman" w:hAnsi="Times New Roman"/>
                <w:color w:val="000000"/>
                <w:sz w:val="20"/>
                <w:szCs w:val="20"/>
                <w:lang w:val="ru-RU" w:eastAsia="ru-RU"/>
              </w:rPr>
              <w:t xml:space="preserve"> </w:t>
            </w:r>
          </w:p>
        </w:tc>
        <w:tc>
          <w:tcPr>
            <w:tcW w:w="489" w:type="pct"/>
            <w:tcBorders>
              <w:top w:val="single" w:sz="4" w:space="0" w:color="auto"/>
              <w:left w:val="nil"/>
              <w:bottom w:val="single" w:sz="4" w:space="0" w:color="auto"/>
              <w:right w:val="single" w:sz="4" w:space="0" w:color="auto"/>
            </w:tcBorders>
            <w:vAlign w:val="center"/>
          </w:tcPr>
          <w:p w14:paraId="14DA4220" w14:textId="56EA674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25,000</w:t>
            </w:r>
          </w:p>
        </w:tc>
        <w:tc>
          <w:tcPr>
            <w:tcW w:w="489" w:type="pct"/>
            <w:tcBorders>
              <w:top w:val="single" w:sz="4" w:space="0" w:color="auto"/>
              <w:left w:val="single" w:sz="4" w:space="0" w:color="auto"/>
              <w:bottom w:val="single" w:sz="4" w:space="0" w:color="auto"/>
              <w:right w:val="single" w:sz="4" w:space="0" w:color="auto"/>
            </w:tcBorders>
            <w:vAlign w:val="center"/>
          </w:tcPr>
          <w:p w14:paraId="1427907B" w14:textId="7987F3C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25,000</w:t>
            </w:r>
          </w:p>
        </w:tc>
        <w:tc>
          <w:tcPr>
            <w:tcW w:w="489" w:type="pct"/>
            <w:tcBorders>
              <w:top w:val="single" w:sz="4" w:space="0" w:color="auto"/>
              <w:left w:val="single" w:sz="4" w:space="0" w:color="auto"/>
              <w:bottom w:val="single" w:sz="4" w:space="0" w:color="auto"/>
              <w:right w:val="single" w:sz="4" w:space="0" w:color="auto"/>
            </w:tcBorders>
            <w:vAlign w:val="center"/>
          </w:tcPr>
          <w:p w14:paraId="4CDE83C4" w14:textId="6F9F872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25,000</w:t>
            </w:r>
          </w:p>
        </w:tc>
        <w:tc>
          <w:tcPr>
            <w:tcW w:w="489" w:type="pct"/>
            <w:tcBorders>
              <w:top w:val="single" w:sz="4" w:space="0" w:color="auto"/>
              <w:left w:val="single" w:sz="4" w:space="0" w:color="auto"/>
              <w:bottom w:val="single" w:sz="4" w:space="0" w:color="auto"/>
              <w:right w:val="single" w:sz="4" w:space="0" w:color="auto"/>
            </w:tcBorders>
            <w:vAlign w:val="center"/>
          </w:tcPr>
          <w:p w14:paraId="0F71E22E" w14:textId="56110B8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25,000</w:t>
            </w:r>
          </w:p>
        </w:tc>
        <w:tc>
          <w:tcPr>
            <w:tcW w:w="488" w:type="pct"/>
            <w:tcBorders>
              <w:top w:val="nil"/>
              <w:left w:val="nil"/>
              <w:bottom w:val="single" w:sz="4" w:space="0" w:color="auto"/>
              <w:right w:val="single" w:sz="4" w:space="0" w:color="auto"/>
            </w:tcBorders>
            <w:shd w:val="clear" w:color="auto" w:fill="auto"/>
            <w:vAlign w:val="center"/>
          </w:tcPr>
          <w:p w14:paraId="7B75CD0C" w14:textId="00D3046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25,000</w:t>
            </w:r>
          </w:p>
        </w:tc>
      </w:tr>
      <w:tr w:rsidR="007E1EBF" w:rsidRPr="0020099D" w14:paraId="22094367" w14:textId="4A0E8705"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54F85029"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55282A75"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Срок службы</w:t>
            </w:r>
          </w:p>
        </w:tc>
        <w:tc>
          <w:tcPr>
            <w:tcW w:w="383" w:type="pct"/>
            <w:tcBorders>
              <w:top w:val="nil"/>
              <w:left w:val="nil"/>
              <w:bottom w:val="single" w:sz="4" w:space="0" w:color="auto"/>
              <w:right w:val="single" w:sz="4" w:space="0" w:color="auto"/>
            </w:tcBorders>
            <w:shd w:val="clear" w:color="auto" w:fill="auto"/>
            <w:noWrap/>
            <w:vAlign w:val="center"/>
            <w:hideMark/>
          </w:tcPr>
          <w:p w14:paraId="00F1A41F"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лет</w:t>
            </w:r>
          </w:p>
        </w:tc>
        <w:tc>
          <w:tcPr>
            <w:tcW w:w="489" w:type="pct"/>
            <w:tcBorders>
              <w:top w:val="single" w:sz="4" w:space="0" w:color="auto"/>
              <w:left w:val="nil"/>
              <w:bottom w:val="single" w:sz="4" w:space="0" w:color="auto"/>
              <w:right w:val="single" w:sz="4" w:space="0" w:color="auto"/>
            </w:tcBorders>
            <w:vAlign w:val="center"/>
          </w:tcPr>
          <w:p w14:paraId="2A8E1E0D" w14:textId="66F43FF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9" w:type="pct"/>
            <w:tcBorders>
              <w:top w:val="single" w:sz="4" w:space="0" w:color="auto"/>
              <w:left w:val="single" w:sz="4" w:space="0" w:color="auto"/>
              <w:bottom w:val="single" w:sz="4" w:space="0" w:color="auto"/>
              <w:right w:val="single" w:sz="4" w:space="0" w:color="auto"/>
            </w:tcBorders>
            <w:vAlign w:val="center"/>
          </w:tcPr>
          <w:p w14:paraId="2923B4E3" w14:textId="4345CAB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9" w:type="pct"/>
            <w:tcBorders>
              <w:top w:val="single" w:sz="4" w:space="0" w:color="auto"/>
              <w:left w:val="single" w:sz="4" w:space="0" w:color="auto"/>
              <w:bottom w:val="single" w:sz="4" w:space="0" w:color="auto"/>
              <w:right w:val="single" w:sz="4" w:space="0" w:color="auto"/>
            </w:tcBorders>
            <w:vAlign w:val="center"/>
          </w:tcPr>
          <w:p w14:paraId="59DF2BF9" w14:textId="677F3B0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9" w:type="pct"/>
            <w:tcBorders>
              <w:top w:val="single" w:sz="4" w:space="0" w:color="auto"/>
              <w:left w:val="single" w:sz="4" w:space="0" w:color="auto"/>
              <w:bottom w:val="single" w:sz="4" w:space="0" w:color="auto"/>
              <w:right w:val="single" w:sz="4" w:space="0" w:color="auto"/>
            </w:tcBorders>
            <w:vAlign w:val="center"/>
          </w:tcPr>
          <w:p w14:paraId="61A6E28C" w14:textId="1708663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8" w:type="pct"/>
            <w:tcBorders>
              <w:top w:val="nil"/>
              <w:left w:val="nil"/>
              <w:bottom w:val="single" w:sz="4" w:space="0" w:color="auto"/>
              <w:right w:val="single" w:sz="4" w:space="0" w:color="auto"/>
            </w:tcBorders>
            <w:shd w:val="clear" w:color="auto" w:fill="auto"/>
            <w:vAlign w:val="center"/>
          </w:tcPr>
          <w:p w14:paraId="04B8504D" w14:textId="3A5D912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н/д</w:t>
            </w:r>
          </w:p>
        </w:tc>
      </w:tr>
      <w:tr w:rsidR="007E1EBF" w:rsidRPr="0020099D" w14:paraId="7E767FDC" w14:textId="0A448533"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586B814F"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2F4CAB10"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Количество баков-аккумуляторов теплоносителя</w:t>
            </w:r>
          </w:p>
        </w:tc>
        <w:tc>
          <w:tcPr>
            <w:tcW w:w="383" w:type="pct"/>
            <w:tcBorders>
              <w:top w:val="nil"/>
              <w:left w:val="nil"/>
              <w:bottom w:val="single" w:sz="4" w:space="0" w:color="auto"/>
              <w:right w:val="single" w:sz="4" w:space="0" w:color="auto"/>
            </w:tcBorders>
            <w:shd w:val="clear" w:color="auto" w:fill="auto"/>
            <w:noWrap/>
            <w:vAlign w:val="center"/>
            <w:hideMark/>
          </w:tcPr>
          <w:p w14:paraId="2B4B45DA"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шт.</w:t>
            </w:r>
          </w:p>
        </w:tc>
        <w:tc>
          <w:tcPr>
            <w:tcW w:w="489" w:type="pct"/>
            <w:tcBorders>
              <w:top w:val="single" w:sz="4" w:space="0" w:color="auto"/>
              <w:left w:val="nil"/>
              <w:bottom w:val="single" w:sz="4" w:space="0" w:color="auto"/>
              <w:right w:val="single" w:sz="4" w:space="0" w:color="auto"/>
            </w:tcBorders>
            <w:vAlign w:val="center"/>
          </w:tcPr>
          <w:p w14:paraId="7ACB1AB2" w14:textId="3847252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9" w:type="pct"/>
            <w:tcBorders>
              <w:top w:val="single" w:sz="4" w:space="0" w:color="auto"/>
              <w:left w:val="single" w:sz="4" w:space="0" w:color="auto"/>
              <w:bottom w:val="single" w:sz="4" w:space="0" w:color="auto"/>
              <w:right w:val="single" w:sz="4" w:space="0" w:color="auto"/>
            </w:tcBorders>
            <w:vAlign w:val="center"/>
          </w:tcPr>
          <w:p w14:paraId="5CCC1E6A" w14:textId="1C6A023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9" w:type="pct"/>
            <w:tcBorders>
              <w:top w:val="single" w:sz="4" w:space="0" w:color="auto"/>
              <w:left w:val="single" w:sz="4" w:space="0" w:color="auto"/>
              <w:bottom w:val="single" w:sz="4" w:space="0" w:color="auto"/>
              <w:right w:val="single" w:sz="4" w:space="0" w:color="auto"/>
            </w:tcBorders>
            <w:vAlign w:val="center"/>
          </w:tcPr>
          <w:p w14:paraId="1DB7BD2C" w14:textId="29E3F42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9" w:type="pct"/>
            <w:tcBorders>
              <w:top w:val="single" w:sz="4" w:space="0" w:color="auto"/>
              <w:left w:val="single" w:sz="4" w:space="0" w:color="auto"/>
              <w:bottom w:val="single" w:sz="4" w:space="0" w:color="auto"/>
              <w:right w:val="single" w:sz="4" w:space="0" w:color="auto"/>
            </w:tcBorders>
            <w:vAlign w:val="center"/>
          </w:tcPr>
          <w:p w14:paraId="2CE113B5" w14:textId="2919BBB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8" w:type="pct"/>
            <w:tcBorders>
              <w:top w:val="nil"/>
              <w:left w:val="nil"/>
              <w:bottom w:val="single" w:sz="4" w:space="0" w:color="auto"/>
              <w:right w:val="single" w:sz="4" w:space="0" w:color="auto"/>
            </w:tcBorders>
            <w:shd w:val="clear" w:color="auto" w:fill="auto"/>
            <w:vAlign w:val="center"/>
          </w:tcPr>
          <w:p w14:paraId="45713F2F" w14:textId="329670E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w:t>
            </w:r>
          </w:p>
        </w:tc>
      </w:tr>
      <w:tr w:rsidR="007E1EBF" w:rsidRPr="0020099D" w14:paraId="041E2C9B" w14:textId="5980E5E2"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231412E2"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54253A99"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Общая емкость баков-аккумуляторов</w:t>
            </w:r>
          </w:p>
        </w:tc>
        <w:tc>
          <w:tcPr>
            <w:tcW w:w="383" w:type="pct"/>
            <w:tcBorders>
              <w:top w:val="nil"/>
              <w:left w:val="nil"/>
              <w:bottom w:val="single" w:sz="4" w:space="0" w:color="auto"/>
              <w:right w:val="single" w:sz="4" w:space="0" w:color="auto"/>
            </w:tcBorders>
            <w:shd w:val="clear" w:color="auto" w:fill="auto"/>
            <w:noWrap/>
            <w:vAlign w:val="center"/>
            <w:hideMark/>
          </w:tcPr>
          <w:p w14:paraId="3345D8E6"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тыс.м</w:t>
            </w:r>
            <w:r w:rsidRPr="0020099D">
              <w:rPr>
                <w:rFonts w:ascii="Times New Roman" w:eastAsia="Times New Roman" w:hAnsi="Times New Roman"/>
                <w:color w:val="000000"/>
                <w:sz w:val="20"/>
                <w:szCs w:val="20"/>
                <w:vertAlign w:val="superscript"/>
                <w:lang w:val="ru-RU" w:eastAsia="ru-RU"/>
              </w:rPr>
              <w:t>3</w:t>
            </w:r>
          </w:p>
        </w:tc>
        <w:tc>
          <w:tcPr>
            <w:tcW w:w="489" w:type="pct"/>
            <w:tcBorders>
              <w:top w:val="single" w:sz="4" w:space="0" w:color="auto"/>
              <w:left w:val="nil"/>
              <w:bottom w:val="single" w:sz="4" w:space="0" w:color="auto"/>
              <w:right w:val="single" w:sz="4" w:space="0" w:color="auto"/>
            </w:tcBorders>
            <w:vAlign w:val="center"/>
          </w:tcPr>
          <w:p w14:paraId="79AC17ED" w14:textId="5B43C6A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9" w:type="pct"/>
            <w:tcBorders>
              <w:top w:val="single" w:sz="4" w:space="0" w:color="auto"/>
              <w:left w:val="single" w:sz="4" w:space="0" w:color="auto"/>
              <w:bottom w:val="single" w:sz="4" w:space="0" w:color="auto"/>
              <w:right w:val="single" w:sz="4" w:space="0" w:color="auto"/>
            </w:tcBorders>
            <w:vAlign w:val="center"/>
          </w:tcPr>
          <w:p w14:paraId="5A1ED675" w14:textId="5229E19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9" w:type="pct"/>
            <w:tcBorders>
              <w:top w:val="single" w:sz="4" w:space="0" w:color="auto"/>
              <w:left w:val="single" w:sz="4" w:space="0" w:color="auto"/>
              <w:bottom w:val="single" w:sz="4" w:space="0" w:color="auto"/>
              <w:right w:val="single" w:sz="4" w:space="0" w:color="auto"/>
            </w:tcBorders>
            <w:vAlign w:val="center"/>
          </w:tcPr>
          <w:p w14:paraId="6C162DFA" w14:textId="2BBF682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9" w:type="pct"/>
            <w:tcBorders>
              <w:top w:val="single" w:sz="4" w:space="0" w:color="auto"/>
              <w:left w:val="single" w:sz="4" w:space="0" w:color="auto"/>
              <w:bottom w:val="single" w:sz="4" w:space="0" w:color="auto"/>
              <w:right w:val="single" w:sz="4" w:space="0" w:color="auto"/>
            </w:tcBorders>
            <w:vAlign w:val="center"/>
          </w:tcPr>
          <w:p w14:paraId="29EECA1B" w14:textId="690B1F9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8" w:type="pct"/>
            <w:tcBorders>
              <w:top w:val="nil"/>
              <w:left w:val="nil"/>
              <w:bottom w:val="single" w:sz="4" w:space="0" w:color="auto"/>
              <w:right w:val="single" w:sz="4" w:space="0" w:color="auto"/>
            </w:tcBorders>
            <w:shd w:val="clear" w:color="auto" w:fill="auto"/>
            <w:vAlign w:val="center"/>
          </w:tcPr>
          <w:p w14:paraId="78D8196F" w14:textId="5076ADF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w:t>
            </w:r>
          </w:p>
        </w:tc>
      </w:tr>
      <w:tr w:rsidR="007E1EBF" w:rsidRPr="0020099D" w14:paraId="413FB475" w14:textId="38F67BEB" w:rsidTr="007E1EBF">
        <w:trPr>
          <w:trHeight w:val="48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14A1ED02"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230E3022"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Расчетный часовой расход для подпитки системы теплоснабжения</w:t>
            </w:r>
          </w:p>
        </w:tc>
        <w:tc>
          <w:tcPr>
            <w:tcW w:w="383" w:type="pct"/>
            <w:tcBorders>
              <w:top w:val="nil"/>
              <w:left w:val="nil"/>
              <w:bottom w:val="single" w:sz="4" w:space="0" w:color="auto"/>
              <w:right w:val="single" w:sz="4" w:space="0" w:color="auto"/>
            </w:tcBorders>
            <w:shd w:val="clear" w:color="auto" w:fill="auto"/>
            <w:noWrap/>
            <w:vAlign w:val="center"/>
            <w:hideMark/>
          </w:tcPr>
          <w:p w14:paraId="725949FC"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5CA9A239" w14:textId="6AC6EC7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9" w:type="pct"/>
            <w:tcBorders>
              <w:top w:val="single" w:sz="4" w:space="0" w:color="auto"/>
              <w:left w:val="single" w:sz="4" w:space="0" w:color="auto"/>
              <w:bottom w:val="single" w:sz="4" w:space="0" w:color="auto"/>
              <w:right w:val="single" w:sz="4" w:space="0" w:color="auto"/>
            </w:tcBorders>
            <w:vAlign w:val="center"/>
          </w:tcPr>
          <w:p w14:paraId="72C13BB2" w14:textId="6C6B906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9" w:type="pct"/>
            <w:tcBorders>
              <w:top w:val="single" w:sz="4" w:space="0" w:color="auto"/>
              <w:left w:val="single" w:sz="4" w:space="0" w:color="auto"/>
              <w:bottom w:val="single" w:sz="4" w:space="0" w:color="auto"/>
              <w:right w:val="single" w:sz="4" w:space="0" w:color="auto"/>
            </w:tcBorders>
            <w:vAlign w:val="center"/>
          </w:tcPr>
          <w:p w14:paraId="7A1C1771" w14:textId="7590090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9" w:type="pct"/>
            <w:tcBorders>
              <w:top w:val="single" w:sz="4" w:space="0" w:color="auto"/>
              <w:left w:val="single" w:sz="4" w:space="0" w:color="auto"/>
              <w:bottom w:val="single" w:sz="4" w:space="0" w:color="auto"/>
              <w:right w:val="single" w:sz="4" w:space="0" w:color="auto"/>
            </w:tcBorders>
            <w:vAlign w:val="center"/>
          </w:tcPr>
          <w:p w14:paraId="22BC4CF4" w14:textId="31B809C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8" w:type="pct"/>
            <w:tcBorders>
              <w:top w:val="nil"/>
              <w:left w:val="nil"/>
              <w:bottom w:val="single" w:sz="4" w:space="0" w:color="auto"/>
              <w:right w:val="single" w:sz="4" w:space="0" w:color="auto"/>
            </w:tcBorders>
            <w:shd w:val="clear" w:color="auto" w:fill="auto"/>
            <w:vAlign w:val="center"/>
          </w:tcPr>
          <w:p w14:paraId="303837BD" w14:textId="73FC478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1,874</w:t>
            </w:r>
          </w:p>
        </w:tc>
      </w:tr>
      <w:tr w:rsidR="007E1EBF" w:rsidRPr="0020099D" w14:paraId="6062CB32" w14:textId="1532EB9F"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43FAB8EE"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049566CB"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подпитка тепловой сети, в т.ч.:</w:t>
            </w:r>
          </w:p>
        </w:tc>
        <w:tc>
          <w:tcPr>
            <w:tcW w:w="383" w:type="pct"/>
            <w:tcBorders>
              <w:top w:val="nil"/>
              <w:left w:val="nil"/>
              <w:bottom w:val="single" w:sz="4" w:space="0" w:color="auto"/>
              <w:right w:val="single" w:sz="4" w:space="0" w:color="auto"/>
            </w:tcBorders>
            <w:shd w:val="clear" w:color="auto" w:fill="auto"/>
            <w:noWrap/>
            <w:vAlign w:val="center"/>
            <w:hideMark/>
          </w:tcPr>
          <w:p w14:paraId="72953589"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4BE59AD8" w14:textId="7C5BA08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9" w:type="pct"/>
            <w:tcBorders>
              <w:top w:val="single" w:sz="4" w:space="0" w:color="auto"/>
              <w:left w:val="single" w:sz="4" w:space="0" w:color="auto"/>
              <w:bottom w:val="single" w:sz="4" w:space="0" w:color="auto"/>
              <w:right w:val="single" w:sz="4" w:space="0" w:color="auto"/>
            </w:tcBorders>
            <w:vAlign w:val="center"/>
          </w:tcPr>
          <w:p w14:paraId="4272280F" w14:textId="6229822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9" w:type="pct"/>
            <w:tcBorders>
              <w:top w:val="single" w:sz="4" w:space="0" w:color="auto"/>
              <w:left w:val="single" w:sz="4" w:space="0" w:color="auto"/>
              <w:bottom w:val="single" w:sz="4" w:space="0" w:color="auto"/>
              <w:right w:val="single" w:sz="4" w:space="0" w:color="auto"/>
            </w:tcBorders>
            <w:vAlign w:val="center"/>
          </w:tcPr>
          <w:p w14:paraId="3077AE41" w14:textId="6D73E85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9" w:type="pct"/>
            <w:tcBorders>
              <w:top w:val="single" w:sz="4" w:space="0" w:color="auto"/>
              <w:left w:val="single" w:sz="4" w:space="0" w:color="auto"/>
              <w:bottom w:val="single" w:sz="4" w:space="0" w:color="auto"/>
              <w:right w:val="single" w:sz="4" w:space="0" w:color="auto"/>
            </w:tcBorders>
            <w:vAlign w:val="center"/>
          </w:tcPr>
          <w:p w14:paraId="7A64AF2E" w14:textId="12A626D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8" w:type="pct"/>
            <w:tcBorders>
              <w:top w:val="nil"/>
              <w:left w:val="nil"/>
              <w:bottom w:val="single" w:sz="4" w:space="0" w:color="auto"/>
              <w:right w:val="single" w:sz="4" w:space="0" w:color="auto"/>
            </w:tcBorders>
            <w:shd w:val="clear" w:color="auto" w:fill="auto"/>
            <w:vAlign w:val="center"/>
          </w:tcPr>
          <w:p w14:paraId="1A670D92" w14:textId="3050D06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1,874</w:t>
            </w:r>
          </w:p>
        </w:tc>
      </w:tr>
      <w:tr w:rsidR="007E1EBF" w:rsidRPr="0020099D" w14:paraId="2E95445C" w14:textId="746B8901"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491A2158"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0A7E0131" w14:textId="77777777" w:rsidR="007E1EBF" w:rsidRPr="0020099D" w:rsidRDefault="007E1EBF" w:rsidP="007E1EBF">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нормативные утечки теплоносителя</w:t>
            </w:r>
          </w:p>
        </w:tc>
        <w:tc>
          <w:tcPr>
            <w:tcW w:w="383" w:type="pct"/>
            <w:tcBorders>
              <w:top w:val="nil"/>
              <w:left w:val="nil"/>
              <w:bottom w:val="single" w:sz="4" w:space="0" w:color="auto"/>
              <w:right w:val="single" w:sz="4" w:space="0" w:color="auto"/>
            </w:tcBorders>
            <w:shd w:val="clear" w:color="auto" w:fill="auto"/>
            <w:noWrap/>
            <w:vAlign w:val="center"/>
            <w:hideMark/>
          </w:tcPr>
          <w:p w14:paraId="1F006E93"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61156546" w14:textId="0B2C745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9" w:type="pct"/>
            <w:tcBorders>
              <w:top w:val="single" w:sz="4" w:space="0" w:color="auto"/>
              <w:left w:val="single" w:sz="4" w:space="0" w:color="auto"/>
              <w:bottom w:val="single" w:sz="4" w:space="0" w:color="auto"/>
              <w:right w:val="single" w:sz="4" w:space="0" w:color="auto"/>
            </w:tcBorders>
            <w:vAlign w:val="center"/>
          </w:tcPr>
          <w:p w14:paraId="0CDB0CB1" w14:textId="4378524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9" w:type="pct"/>
            <w:tcBorders>
              <w:top w:val="single" w:sz="4" w:space="0" w:color="auto"/>
              <w:left w:val="single" w:sz="4" w:space="0" w:color="auto"/>
              <w:bottom w:val="single" w:sz="4" w:space="0" w:color="auto"/>
              <w:right w:val="single" w:sz="4" w:space="0" w:color="auto"/>
            </w:tcBorders>
            <w:vAlign w:val="center"/>
          </w:tcPr>
          <w:p w14:paraId="4A82A91C" w14:textId="79FA10E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9" w:type="pct"/>
            <w:tcBorders>
              <w:top w:val="single" w:sz="4" w:space="0" w:color="auto"/>
              <w:left w:val="single" w:sz="4" w:space="0" w:color="auto"/>
              <w:bottom w:val="single" w:sz="4" w:space="0" w:color="auto"/>
              <w:right w:val="single" w:sz="4" w:space="0" w:color="auto"/>
            </w:tcBorders>
            <w:vAlign w:val="center"/>
          </w:tcPr>
          <w:p w14:paraId="119E639A" w14:textId="0966C82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1,785</w:t>
            </w:r>
          </w:p>
        </w:tc>
        <w:tc>
          <w:tcPr>
            <w:tcW w:w="488" w:type="pct"/>
            <w:tcBorders>
              <w:top w:val="nil"/>
              <w:left w:val="nil"/>
              <w:bottom w:val="single" w:sz="4" w:space="0" w:color="auto"/>
              <w:right w:val="single" w:sz="4" w:space="0" w:color="auto"/>
            </w:tcBorders>
            <w:shd w:val="clear" w:color="auto" w:fill="auto"/>
            <w:vAlign w:val="center"/>
          </w:tcPr>
          <w:p w14:paraId="5936966F" w14:textId="2756AD8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1,874</w:t>
            </w:r>
          </w:p>
        </w:tc>
      </w:tr>
      <w:tr w:rsidR="007E1EBF" w:rsidRPr="0020099D" w14:paraId="0CF21E6F" w14:textId="6204DAC1"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2F6C394A"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65DEAABD" w14:textId="77777777" w:rsidR="007E1EBF" w:rsidRPr="0020099D" w:rsidRDefault="007E1EBF" w:rsidP="007E1EBF">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сверхнормативные утечки теплоносителя</w:t>
            </w:r>
          </w:p>
        </w:tc>
        <w:tc>
          <w:tcPr>
            <w:tcW w:w="383" w:type="pct"/>
            <w:tcBorders>
              <w:top w:val="nil"/>
              <w:left w:val="nil"/>
              <w:bottom w:val="single" w:sz="4" w:space="0" w:color="auto"/>
              <w:right w:val="single" w:sz="4" w:space="0" w:color="auto"/>
            </w:tcBorders>
            <w:shd w:val="clear" w:color="auto" w:fill="auto"/>
            <w:noWrap/>
            <w:vAlign w:val="center"/>
            <w:hideMark/>
          </w:tcPr>
          <w:p w14:paraId="2A491337"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69AB74CC" w14:textId="47196B6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71ACB45C" w14:textId="3539B26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0990301A" w14:textId="017DA91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7B920087" w14:textId="4CCC3CA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6572FDCC" w14:textId="434C8FF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0,000</w:t>
            </w:r>
          </w:p>
        </w:tc>
      </w:tr>
      <w:tr w:rsidR="007E1EBF" w:rsidRPr="0020099D" w14:paraId="41919599" w14:textId="6028DD1C" w:rsidTr="007E1EBF">
        <w:trPr>
          <w:trHeight w:val="48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3F863A3A"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1B749BDD"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Отпуск теплоносителя из тепловых сетей на цели горячего водоснабжения</w:t>
            </w:r>
          </w:p>
        </w:tc>
        <w:tc>
          <w:tcPr>
            <w:tcW w:w="383" w:type="pct"/>
            <w:tcBorders>
              <w:top w:val="nil"/>
              <w:left w:val="nil"/>
              <w:bottom w:val="single" w:sz="4" w:space="0" w:color="auto"/>
              <w:right w:val="single" w:sz="4" w:space="0" w:color="auto"/>
            </w:tcBorders>
            <w:shd w:val="clear" w:color="auto" w:fill="auto"/>
            <w:noWrap/>
            <w:vAlign w:val="center"/>
            <w:hideMark/>
          </w:tcPr>
          <w:p w14:paraId="638C2A20"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31597691" w14:textId="5240C5F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5026713E" w14:textId="19F66E9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6DD325D2" w14:textId="1DFE627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585EE25F" w14:textId="43152D0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0BE8F151" w14:textId="6B3B510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0,000</w:t>
            </w:r>
          </w:p>
        </w:tc>
      </w:tr>
      <w:tr w:rsidR="007E1EBF" w:rsidRPr="0020099D" w14:paraId="7AB7DC43" w14:textId="07A995BB" w:rsidTr="007E1EBF">
        <w:trPr>
          <w:trHeight w:val="48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0924F217"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69681839"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Объем аварийной подпитки (химически не обработанной и не деаэрированной водой)</w:t>
            </w:r>
          </w:p>
        </w:tc>
        <w:tc>
          <w:tcPr>
            <w:tcW w:w="383" w:type="pct"/>
            <w:tcBorders>
              <w:top w:val="nil"/>
              <w:left w:val="nil"/>
              <w:bottom w:val="single" w:sz="4" w:space="0" w:color="auto"/>
              <w:right w:val="single" w:sz="4" w:space="0" w:color="auto"/>
            </w:tcBorders>
            <w:shd w:val="clear" w:color="auto" w:fill="auto"/>
            <w:noWrap/>
            <w:vAlign w:val="center"/>
            <w:hideMark/>
          </w:tcPr>
          <w:p w14:paraId="59762191"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099C9B32" w14:textId="1E6C3FC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57FA77CC" w14:textId="39D87D6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3ED2B483" w14:textId="414FC1C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3463D28B" w14:textId="2BC964E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2B860979" w14:textId="5DA0DED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9,477</w:t>
            </w:r>
          </w:p>
        </w:tc>
      </w:tr>
      <w:tr w:rsidR="007E1EBF" w:rsidRPr="0020099D" w14:paraId="0C9DCB9A" w14:textId="649C15CD"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7A89FABC"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1A64FD01"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Резерв(+)/дефицит(-) ВПУ</w:t>
            </w:r>
          </w:p>
        </w:tc>
        <w:tc>
          <w:tcPr>
            <w:tcW w:w="383" w:type="pct"/>
            <w:tcBorders>
              <w:top w:val="nil"/>
              <w:left w:val="nil"/>
              <w:bottom w:val="single" w:sz="4" w:space="0" w:color="auto"/>
              <w:right w:val="single" w:sz="4" w:space="0" w:color="auto"/>
            </w:tcBorders>
            <w:shd w:val="clear" w:color="auto" w:fill="auto"/>
            <w:noWrap/>
            <w:vAlign w:val="center"/>
            <w:hideMark/>
          </w:tcPr>
          <w:p w14:paraId="2F4AC8D6"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75F60B0B" w14:textId="682FDC0F"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23,215</w:t>
            </w:r>
          </w:p>
        </w:tc>
        <w:tc>
          <w:tcPr>
            <w:tcW w:w="489" w:type="pct"/>
            <w:tcBorders>
              <w:top w:val="single" w:sz="4" w:space="0" w:color="auto"/>
              <w:left w:val="single" w:sz="4" w:space="0" w:color="auto"/>
              <w:bottom w:val="single" w:sz="4" w:space="0" w:color="auto"/>
              <w:right w:val="single" w:sz="4" w:space="0" w:color="auto"/>
            </w:tcBorders>
            <w:vAlign w:val="center"/>
          </w:tcPr>
          <w:p w14:paraId="7B12A5F2" w14:textId="0F1A20D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23,215</w:t>
            </w:r>
          </w:p>
        </w:tc>
        <w:tc>
          <w:tcPr>
            <w:tcW w:w="489" w:type="pct"/>
            <w:tcBorders>
              <w:top w:val="single" w:sz="4" w:space="0" w:color="auto"/>
              <w:left w:val="single" w:sz="4" w:space="0" w:color="auto"/>
              <w:bottom w:val="single" w:sz="4" w:space="0" w:color="auto"/>
              <w:right w:val="single" w:sz="4" w:space="0" w:color="auto"/>
            </w:tcBorders>
            <w:vAlign w:val="center"/>
          </w:tcPr>
          <w:p w14:paraId="157525FC" w14:textId="786B89F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23,215</w:t>
            </w:r>
          </w:p>
        </w:tc>
        <w:tc>
          <w:tcPr>
            <w:tcW w:w="489" w:type="pct"/>
            <w:tcBorders>
              <w:top w:val="single" w:sz="4" w:space="0" w:color="auto"/>
              <w:left w:val="single" w:sz="4" w:space="0" w:color="auto"/>
              <w:bottom w:val="single" w:sz="4" w:space="0" w:color="auto"/>
              <w:right w:val="single" w:sz="4" w:space="0" w:color="auto"/>
            </w:tcBorders>
            <w:vAlign w:val="center"/>
          </w:tcPr>
          <w:p w14:paraId="4A3EEBC5" w14:textId="50988DB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23,215</w:t>
            </w:r>
          </w:p>
        </w:tc>
        <w:tc>
          <w:tcPr>
            <w:tcW w:w="488" w:type="pct"/>
            <w:tcBorders>
              <w:top w:val="nil"/>
              <w:left w:val="nil"/>
              <w:bottom w:val="single" w:sz="4" w:space="0" w:color="auto"/>
              <w:right w:val="single" w:sz="4" w:space="0" w:color="auto"/>
            </w:tcBorders>
            <w:shd w:val="clear" w:color="auto" w:fill="auto"/>
            <w:vAlign w:val="center"/>
          </w:tcPr>
          <w:p w14:paraId="30CA59F0" w14:textId="7F91179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23,126</w:t>
            </w:r>
          </w:p>
        </w:tc>
      </w:tr>
      <w:tr w:rsidR="007E1EBF" w:rsidRPr="0020099D" w14:paraId="5D6BF596" w14:textId="5816452E"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1C988BE5"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233B8578"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Доля резерва</w:t>
            </w:r>
          </w:p>
        </w:tc>
        <w:tc>
          <w:tcPr>
            <w:tcW w:w="383" w:type="pct"/>
            <w:tcBorders>
              <w:top w:val="nil"/>
              <w:left w:val="nil"/>
              <w:bottom w:val="single" w:sz="4" w:space="0" w:color="auto"/>
              <w:right w:val="single" w:sz="4" w:space="0" w:color="auto"/>
            </w:tcBorders>
            <w:shd w:val="clear" w:color="auto" w:fill="auto"/>
            <w:vAlign w:val="center"/>
            <w:hideMark/>
          </w:tcPr>
          <w:p w14:paraId="3D7C05B1"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w:t>
            </w:r>
          </w:p>
        </w:tc>
        <w:tc>
          <w:tcPr>
            <w:tcW w:w="489" w:type="pct"/>
            <w:tcBorders>
              <w:top w:val="single" w:sz="4" w:space="0" w:color="auto"/>
              <w:left w:val="nil"/>
              <w:bottom w:val="single" w:sz="4" w:space="0" w:color="auto"/>
              <w:right w:val="single" w:sz="4" w:space="0" w:color="auto"/>
            </w:tcBorders>
            <w:vAlign w:val="center"/>
          </w:tcPr>
          <w:p w14:paraId="56BFD61E" w14:textId="078270B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92,86%</w:t>
            </w:r>
          </w:p>
        </w:tc>
        <w:tc>
          <w:tcPr>
            <w:tcW w:w="489" w:type="pct"/>
            <w:tcBorders>
              <w:top w:val="single" w:sz="4" w:space="0" w:color="auto"/>
              <w:left w:val="single" w:sz="4" w:space="0" w:color="auto"/>
              <w:bottom w:val="single" w:sz="4" w:space="0" w:color="auto"/>
              <w:right w:val="single" w:sz="4" w:space="0" w:color="auto"/>
            </w:tcBorders>
            <w:vAlign w:val="center"/>
          </w:tcPr>
          <w:p w14:paraId="18861DEF" w14:textId="322BDDC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92,86%</w:t>
            </w:r>
          </w:p>
        </w:tc>
        <w:tc>
          <w:tcPr>
            <w:tcW w:w="489" w:type="pct"/>
            <w:tcBorders>
              <w:top w:val="single" w:sz="4" w:space="0" w:color="auto"/>
              <w:left w:val="single" w:sz="4" w:space="0" w:color="auto"/>
              <w:bottom w:val="single" w:sz="4" w:space="0" w:color="auto"/>
              <w:right w:val="single" w:sz="4" w:space="0" w:color="auto"/>
            </w:tcBorders>
            <w:vAlign w:val="center"/>
          </w:tcPr>
          <w:p w14:paraId="6C3715EA" w14:textId="57E7C9F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92,86%</w:t>
            </w:r>
          </w:p>
        </w:tc>
        <w:tc>
          <w:tcPr>
            <w:tcW w:w="489" w:type="pct"/>
            <w:tcBorders>
              <w:top w:val="single" w:sz="4" w:space="0" w:color="auto"/>
              <w:left w:val="single" w:sz="4" w:space="0" w:color="auto"/>
              <w:bottom w:val="single" w:sz="4" w:space="0" w:color="auto"/>
              <w:right w:val="single" w:sz="4" w:space="0" w:color="auto"/>
            </w:tcBorders>
            <w:vAlign w:val="center"/>
          </w:tcPr>
          <w:p w14:paraId="1850A5C6" w14:textId="723C358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92,86%</w:t>
            </w:r>
          </w:p>
        </w:tc>
        <w:tc>
          <w:tcPr>
            <w:tcW w:w="488" w:type="pct"/>
            <w:tcBorders>
              <w:top w:val="nil"/>
              <w:left w:val="nil"/>
              <w:bottom w:val="single" w:sz="4" w:space="0" w:color="auto"/>
              <w:right w:val="single" w:sz="4" w:space="0" w:color="auto"/>
            </w:tcBorders>
            <w:shd w:val="clear" w:color="auto" w:fill="auto"/>
            <w:vAlign w:val="center"/>
          </w:tcPr>
          <w:p w14:paraId="5E4CEACE" w14:textId="7C43255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92,50%</w:t>
            </w:r>
          </w:p>
        </w:tc>
      </w:tr>
      <w:tr w:rsidR="007E1EBF" w:rsidRPr="0020099D" w14:paraId="3A6F3998" w14:textId="764DD61D" w:rsidTr="007E1EBF">
        <w:trPr>
          <w:trHeight w:val="300"/>
        </w:trPr>
        <w:tc>
          <w:tcPr>
            <w:tcW w:w="844" w:type="pct"/>
            <w:vMerge w:val="restart"/>
            <w:tcBorders>
              <w:top w:val="nil"/>
              <w:left w:val="single" w:sz="4" w:space="0" w:color="auto"/>
              <w:bottom w:val="single" w:sz="4" w:space="0" w:color="000000"/>
              <w:right w:val="single" w:sz="4" w:space="0" w:color="auto"/>
            </w:tcBorders>
            <w:shd w:val="clear" w:color="auto" w:fill="auto"/>
            <w:vAlign w:val="center"/>
            <w:hideMark/>
          </w:tcPr>
          <w:p w14:paraId="11B9661E"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Котельная ул. Камышка</w:t>
            </w:r>
          </w:p>
        </w:tc>
        <w:tc>
          <w:tcPr>
            <w:tcW w:w="1330" w:type="pct"/>
            <w:tcBorders>
              <w:top w:val="nil"/>
              <w:left w:val="nil"/>
              <w:bottom w:val="single" w:sz="4" w:space="0" w:color="auto"/>
              <w:right w:val="single" w:sz="4" w:space="0" w:color="auto"/>
            </w:tcBorders>
            <w:shd w:val="clear" w:color="auto" w:fill="auto"/>
            <w:vAlign w:val="center"/>
            <w:hideMark/>
          </w:tcPr>
          <w:p w14:paraId="108F5296"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Располагаемая производительность ВПУ</w:t>
            </w:r>
          </w:p>
        </w:tc>
        <w:tc>
          <w:tcPr>
            <w:tcW w:w="383" w:type="pct"/>
            <w:tcBorders>
              <w:top w:val="nil"/>
              <w:left w:val="nil"/>
              <w:bottom w:val="single" w:sz="4" w:space="0" w:color="auto"/>
              <w:right w:val="single" w:sz="4" w:space="0" w:color="auto"/>
            </w:tcBorders>
            <w:shd w:val="clear" w:color="auto" w:fill="auto"/>
            <w:noWrap/>
            <w:vAlign w:val="center"/>
            <w:hideMark/>
          </w:tcPr>
          <w:p w14:paraId="655FF51E" w14:textId="55101BD4"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r>
              <w:rPr>
                <w:rFonts w:ascii="Times New Roman" w:eastAsia="Times New Roman" w:hAnsi="Times New Roman"/>
                <w:color w:val="000000"/>
                <w:sz w:val="20"/>
                <w:szCs w:val="20"/>
                <w:lang w:val="ru-RU" w:eastAsia="ru-RU"/>
              </w:rPr>
              <w:t xml:space="preserve"> </w:t>
            </w:r>
          </w:p>
        </w:tc>
        <w:tc>
          <w:tcPr>
            <w:tcW w:w="489" w:type="pct"/>
            <w:tcBorders>
              <w:top w:val="single" w:sz="4" w:space="0" w:color="auto"/>
              <w:left w:val="nil"/>
              <w:bottom w:val="single" w:sz="4" w:space="0" w:color="auto"/>
              <w:right w:val="single" w:sz="4" w:space="0" w:color="auto"/>
            </w:tcBorders>
            <w:vAlign w:val="center"/>
          </w:tcPr>
          <w:p w14:paraId="03668D4C" w14:textId="0ADDDD8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3,000</w:t>
            </w:r>
          </w:p>
        </w:tc>
        <w:tc>
          <w:tcPr>
            <w:tcW w:w="489" w:type="pct"/>
            <w:tcBorders>
              <w:top w:val="single" w:sz="4" w:space="0" w:color="auto"/>
              <w:left w:val="single" w:sz="4" w:space="0" w:color="auto"/>
              <w:bottom w:val="single" w:sz="4" w:space="0" w:color="auto"/>
              <w:right w:val="single" w:sz="4" w:space="0" w:color="auto"/>
            </w:tcBorders>
            <w:vAlign w:val="center"/>
          </w:tcPr>
          <w:p w14:paraId="10474EE4" w14:textId="7C89208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3,000</w:t>
            </w:r>
          </w:p>
        </w:tc>
        <w:tc>
          <w:tcPr>
            <w:tcW w:w="489" w:type="pct"/>
            <w:tcBorders>
              <w:top w:val="single" w:sz="4" w:space="0" w:color="auto"/>
              <w:left w:val="single" w:sz="4" w:space="0" w:color="auto"/>
              <w:bottom w:val="single" w:sz="4" w:space="0" w:color="auto"/>
              <w:right w:val="single" w:sz="4" w:space="0" w:color="auto"/>
            </w:tcBorders>
            <w:vAlign w:val="center"/>
          </w:tcPr>
          <w:p w14:paraId="1AAA2FBC" w14:textId="33B268C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3,000</w:t>
            </w:r>
          </w:p>
        </w:tc>
        <w:tc>
          <w:tcPr>
            <w:tcW w:w="489" w:type="pct"/>
            <w:tcBorders>
              <w:top w:val="single" w:sz="4" w:space="0" w:color="auto"/>
              <w:left w:val="single" w:sz="4" w:space="0" w:color="auto"/>
              <w:bottom w:val="single" w:sz="4" w:space="0" w:color="auto"/>
              <w:right w:val="single" w:sz="4" w:space="0" w:color="auto"/>
            </w:tcBorders>
            <w:vAlign w:val="center"/>
          </w:tcPr>
          <w:p w14:paraId="0DF60DE6" w14:textId="5E6ABD4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3,000</w:t>
            </w:r>
          </w:p>
        </w:tc>
        <w:tc>
          <w:tcPr>
            <w:tcW w:w="488" w:type="pct"/>
            <w:tcBorders>
              <w:top w:val="nil"/>
              <w:left w:val="nil"/>
              <w:bottom w:val="single" w:sz="4" w:space="0" w:color="auto"/>
              <w:right w:val="single" w:sz="4" w:space="0" w:color="auto"/>
            </w:tcBorders>
            <w:shd w:val="clear" w:color="auto" w:fill="auto"/>
            <w:vAlign w:val="center"/>
          </w:tcPr>
          <w:p w14:paraId="43D49EBF" w14:textId="36FC760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3,000</w:t>
            </w:r>
          </w:p>
        </w:tc>
      </w:tr>
      <w:tr w:rsidR="007E1EBF" w:rsidRPr="0020099D" w14:paraId="7C519451" w14:textId="06F4AA2C"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580161BF"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480FBAF2"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Срок службы</w:t>
            </w:r>
          </w:p>
        </w:tc>
        <w:tc>
          <w:tcPr>
            <w:tcW w:w="383" w:type="pct"/>
            <w:tcBorders>
              <w:top w:val="nil"/>
              <w:left w:val="nil"/>
              <w:bottom w:val="single" w:sz="4" w:space="0" w:color="auto"/>
              <w:right w:val="single" w:sz="4" w:space="0" w:color="auto"/>
            </w:tcBorders>
            <w:shd w:val="clear" w:color="auto" w:fill="auto"/>
            <w:noWrap/>
            <w:vAlign w:val="center"/>
            <w:hideMark/>
          </w:tcPr>
          <w:p w14:paraId="1E83B899"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лет</w:t>
            </w:r>
          </w:p>
        </w:tc>
        <w:tc>
          <w:tcPr>
            <w:tcW w:w="489" w:type="pct"/>
            <w:tcBorders>
              <w:top w:val="single" w:sz="4" w:space="0" w:color="auto"/>
              <w:left w:val="nil"/>
              <w:bottom w:val="single" w:sz="4" w:space="0" w:color="auto"/>
              <w:right w:val="single" w:sz="4" w:space="0" w:color="auto"/>
            </w:tcBorders>
            <w:vAlign w:val="center"/>
          </w:tcPr>
          <w:p w14:paraId="4F7814C1" w14:textId="3FEB8FC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9" w:type="pct"/>
            <w:tcBorders>
              <w:top w:val="single" w:sz="4" w:space="0" w:color="auto"/>
              <w:left w:val="single" w:sz="4" w:space="0" w:color="auto"/>
              <w:bottom w:val="single" w:sz="4" w:space="0" w:color="auto"/>
              <w:right w:val="single" w:sz="4" w:space="0" w:color="auto"/>
            </w:tcBorders>
            <w:vAlign w:val="center"/>
          </w:tcPr>
          <w:p w14:paraId="4CC112DE" w14:textId="4AF88AD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9" w:type="pct"/>
            <w:tcBorders>
              <w:top w:val="single" w:sz="4" w:space="0" w:color="auto"/>
              <w:left w:val="single" w:sz="4" w:space="0" w:color="auto"/>
              <w:bottom w:val="single" w:sz="4" w:space="0" w:color="auto"/>
              <w:right w:val="single" w:sz="4" w:space="0" w:color="auto"/>
            </w:tcBorders>
            <w:vAlign w:val="center"/>
          </w:tcPr>
          <w:p w14:paraId="25FDB7ED" w14:textId="3BF3D62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9" w:type="pct"/>
            <w:tcBorders>
              <w:top w:val="single" w:sz="4" w:space="0" w:color="auto"/>
              <w:left w:val="single" w:sz="4" w:space="0" w:color="auto"/>
              <w:bottom w:val="single" w:sz="4" w:space="0" w:color="auto"/>
              <w:right w:val="single" w:sz="4" w:space="0" w:color="auto"/>
            </w:tcBorders>
            <w:vAlign w:val="center"/>
          </w:tcPr>
          <w:p w14:paraId="1185BA72" w14:textId="146BE49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8" w:type="pct"/>
            <w:tcBorders>
              <w:top w:val="nil"/>
              <w:left w:val="nil"/>
              <w:bottom w:val="single" w:sz="4" w:space="0" w:color="auto"/>
              <w:right w:val="single" w:sz="4" w:space="0" w:color="auto"/>
            </w:tcBorders>
            <w:shd w:val="clear" w:color="auto" w:fill="auto"/>
            <w:vAlign w:val="center"/>
          </w:tcPr>
          <w:p w14:paraId="3E6ED782" w14:textId="0E48313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н/д</w:t>
            </w:r>
          </w:p>
        </w:tc>
      </w:tr>
      <w:tr w:rsidR="007E1EBF" w:rsidRPr="0020099D" w14:paraId="27FED159" w14:textId="39A7F304"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60B3DC2A"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6F121118"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Количество баков-аккумуляторов теплоносителя</w:t>
            </w:r>
          </w:p>
        </w:tc>
        <w:tc>
          <w:tcPr>
            <w:tcW w:w="383" w:type="pct"/>
            <w:tcBorders>
              <w:top w:val="nil"/>
              <w:left w:val="nil"/>
              <w:bottom w:val="single" w:sz="4" w:space="0" w:color="auto"/>
              <w:right w:val="single" w:sz="4" w:space="0" w:color="auto"/>
            </w:tcBorders>
            <w:shd w:val="clear" w:color="auto" w:fill="auto"/>
            <w:noWrap/>
            <w:vAlign w:val="center"/>
            <w:hideMark/>
          </w:tcPr>
          <w:p w14:paraId="2326BDC2"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шт.</w:t>
            </w:r>
          </w:p>
        </w:tc>
        <w:tc>
          <w:tcPr>
            <w:tcW w:w="489" w:type="pct"/>
            <w:tcBorders>
              <w:top w:val="single" w:sz="4" w:space="0" w:color="auto"/>
              <w:left w:val="nil"/>
              <w:bottom w:val="single" w:sz="4" w:space="0" w:color="auto"/>
              <w:right w:val="single" w:sz="4" w:space="0" w:color="auto"/>
            </w:tcBorders>
            <w:vAlign w:val="center"/>
          </w:tcPr>
          <w:p w14:paraId="2232B7D0" w14:textId="0A2D852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w:t>
            </w:r>
          </w:p>
        </w:tc>
        <w:tc>
          <w:tcPr>
            <w:tcW w:w="489" w:type="pct"/>
            <w:tcBorders>
              <w:top w:val="single" w:sz="4" w:space="0" w:color="auto"/>
              <w:left w:val="single" w:sz="4" w:space="0" w:color="auto"/>
              <w:bottom w:val="single" w:sz="4" w:space="0" w:color="auto"/>
              <w:right w:val="single" w:sz="4" w:space="0" w:color="auto"/>
            </w:tcBorders>
            <w:vAlign w:val="center"/>
          </w:tcPr>
          <w:p w14:paraId="0EC275C4" w14:textId="0F5A965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w:t>
            </w:r>
          </w:p>
        </w:tc>
        <w:tc>
          <w:tcPr>
            <w:tcW w:w="489" w:type="pct"/>
            <w:tcBorders>
              <w:top w:val="single" w:sz="4" w:space="0" w:color="auto"/>
              <w:left w:val="single" w:sz="4" w:space="0" w:color="auto"/>
              <w:bottom w:val="single" w:sz="4" w:space="0" w:color="auto"/>
              <w:right w:val="single" w:sz="4" w:space="0" w:color="auto"/>
            </w:tcBorders>
            <w:vAlign w:val="center"/>
          </w:tcPr>
          <w:p w14:paraId="552C9374" w14:textId="2145772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w:t>
            </w:r>
          </w:p>
        </w:tc>
        <w:tc>
          <w:tcPr>
            <w:tcW w:w="489" w:type="pct"/>
            <w:tcBorders>
              <w:top w:val="single" w:sz="4" w:space="0" w:color="auto"/>
              <w:left w:val="single" w:sz="4" w:space="0" w:color="auto"/>
              <w:bottom w:val="single" w:sz="4" w:space="0" w:color="auto"/>
              <w:right w:val="single" w:sz="4" w:space="0" w:color="auto"/>
            </w:tcBorders>
            <w:vAlign w:val="center"/>
          </w:tcPr>
          <w:p w14:paraId="2A21AC46" w14:textId="00F8987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1</w:t>
            </w:r>
          </w:p>
        </w:tc>
        <w:tc>
          <w:tcPr>
            <w:tcW w:w="488" w:type="pct"/>
            <w:tcBorders>
              <w:top w:val="nil"/>
              <w:left w:val="nil"/>
              <w:bottom w:val="single" w:sz="4" w:space="0" w:color="auto"/>
              <w:right w:val="single" w:sz="4" w:space="0" w:color="auto"/>
            </w:tcBorders>
            <w:shd w:val="clear" w:color="auto" w:fill="auto"/>
            <w:vAlign w:val="center"/>
          </w:tcPr>
          <w:p w14:paraId="6283D8D4" w14:textId="0295334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w:t>
            </w:r>
          </w:p>
        </w:tc>
      </w:tr>
      <w:tr w:rsidR="007E1EBF" w:rsidRPr="0020099D" w14:paraId="40258D1E" w14:textId="7F31D6D4"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75B1FD53"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4850499F"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Общая емкость баков-аккумуляторов</w:t>
            </w:r>
          </w:p>
        </w:tc>
        <w:tc>
          <w:tcPr>
            <w:tcW w:w="383" w:type="pct"/>
            <w:tcBorders>
              <w:top w:val="nil"/>
              <w:left w:val="nil"/>
              <w:bottom w:val="single" w:sz="4" w:space="0" w:color="auto"/>
              <w:right w:val="single" w:sz="4" w:space="0" w:color="auto"/>
            </w:tcBorders>
            <w:shd w:val="clear" w:color="auto" w:fill="auto"/>
            <w:noWrap/>
            <w:vAlign w:val="center"/>
            <w:hideMark/>
          </w:tcPr>
          <w:p w14:paraId="4B2524F7"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тыс.м</w:t>
            </w:r>
            <w:r w:rsidRPr="0020099D">
              <w:rPr>
                <w:rFonts w:ascii="Times New Roman" w:eastAsia="Times New Roman" w:hAnsi="Times New Roman"/>
                <w:color w:val="000000"/>
                <w:sz w:val="20"/>
                <w:szCs w:val="20"/>
                <w:vertAlign w:val="superscript"/>
                <w:lang w:val="ru-RU" w:eastAsia="ru-RU"/>
              </w:rPr>
              <w:t>3</w:t>
            </w:r>
          </w:p>
        </w:tc>
        <w:tc>
          <w:tcPr>
            <w:tcW w:w="489" w:type="pct"/>
            <w:tcBorders>
              <w:top w:val="single" w:sz="4" w:space="0" w:color="auto"/>
              <w:left w:val="nil"/>
              <w:bottom w:val="single" w:sz="4" w:space="0" w:color="auto"/>
              <w:right w:val="single" w:sz="4" w:space="0" w:color="auto"/>
            </w:tcBorders>
            <w:vAlign w:val="center"/>
          </w:tcPr>
          <w:p w14:paraId="29F11D64" w14:textId="5BFEC94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0,002</w:t>
            </w:r>
          </w:p>
        </w:tc>
        <w:tc>
          <w:tcPr>
            <w:tcW w:w="489" w:type="pct"/>
            <w:tcBorders>
              <w:top w:val="single" w:sz="4" w:space="0" w:color="auto"/>
              <w:left w:val="single" w:sz="4" w:space="0" w:color="auto"/>
              <w:bottom w:val="single" w:sz="4" w:space="0" w:color="auto"/>
              <w:right w:val="single" w:sz="4" w:space="0" w:color="auto"/>
            </w:tcBorders>
            <w:vAlign w:val="center"/>
          </w:tcPr>
          <w:p w14:paraId="22015BA6" w14:textId="587C88C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0,002</w:t>
            </w:r>
          </w:p>
        </w:tc>
        <w:tc>
          <w:tcPr>
            <w:tcW w:w="489" w:type="pct"/>
            <w:tcBorders>
              <w:top w:val="single" w:sz="4" w:space="0" w:color="auto"/>
              <w:left w:val="single" w:sz="4" w:space="0" w:color="auto"/>
              <w:bottom w:val="single" w:sz="4" w:space="0" w:color="auto"/>
              <w:right w:val="single" w:sz="4" w:space="0" w:color="auto"/>
            </w:tcBorders>
            <w:vAlign w:val="center"/>
          </w:tcPr>
          <w:p w14:paraId="2925AC5F" w14:textId="3C98136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0,002</w:t>
            </w:r>
          </w:p>
        </w:tc>
        <w:tc>
          <w:tcPr>
            <w:tcW w:w="489" w:type="pct"/>
            <w:tcBorders>
              <w:top w:val="single" w:sz="4" w:space="0" w:color="auto"/>
              <w:left w:val="single" w:sz="4" w:space="0" w:color="auto"/>
              <w:bottom w:val="single" w:sz="4" w:space="0" w:color="auto"/>
              <w:right w:val="single" w:sz="4" w:space="0" w:color="auto"/>
            </w:tcBorders>
            <w:vAlign w:val="center"/>
          </w:tcPr>
          <w:p w14:paraId="255293C7" w14:textId="312C6F5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0,002</w:t>
            </w:r>
          </w:p>
        </w:tc>
        <w:tc>
          <w:tcPr>
            <w:tcW w:w="488" w:type="pct"/>
            <w:tcBorders>
              <w:top w:val="nil"/>
              <w:left w:val="nil"/>
              <w:bottom w:val="single" w:sz="4" w:space="0" w:color="auto"/>
              <w:right w:val="single" w:sz="4" w:space="0" w:color="auto"/>
            </w:tcBorders>
            <w:shd w:val="clear" w:color="auto" w:fill="auto"/>
            <w:vAlign w:val="center"/>
          </w:tcPr>
          <w:p w14:paraId="293BB1B0" w14:textId="30DCB68F"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0,002</w:t>
            </w:r>
          </w:p>
        </w:tc>
      </w:tr>
      <w:tr w:rsidR="007E1EBF" w:rsidRPr="0020099D" w14:paraId="21473A7E" w14:textId="7076E6F4" w:rsidTr="007E1EBF">
        <w:trPr>
          <w:trHeight w:val="48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7BA3952E"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4D9F0B62"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Расчетный часовой расход для подпитки системы теплоснабжения</w:t>
            </w:r>
          </w:p>
        </w:tc>
        <w:tc>
          <w:tcPr>
            <w:tcW w:w="383" w:type="pct"/>
            <w:tcBorders>
              <w:top w:val="nil"/>
              <w:left w:val="nil"/>
              <w:bottom w:val="single" w:sz="4" w:space="0" w:color="auto"/>
              <w:right w:val="single" w:sz="4" w:space="0" w:color="auto"/>
            </w:tcBorders>
            <w:shd w:val="clear" w:color="auto" w:fill="auto"/>
            <w:noWrap/>
            <w:vAlign w:val="center"/>
            <w:hideMark/>
          </w:tcPr>
          <w:p w14:paraId="69848A3D"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3C15C376" w14:textId="10B752A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9" w:type="pct"/>
            <w:tcBorders>
              <w:top w:val="single" w:sz="4" w:space="0" w:color="auto"/>
              <w:left w:val="single" w:sz="4" w:space="0" w:color="auto"/>
              <w:bottom w:val="single" w:sz="4" w:space="0" w:color="auto"/>
              <w:right w:val="single" w:sz="4" w:space="0" w:color="auto"/>
            </w:tcBorders>
            <w:vAlign w:val="center"/>
          </w:tcPr>
          <w:p w14:paraId="29F85B36" w14:textId="63EB0E3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9" w:type="pct"/>
            <w:tcBorders>
              <w:top w:val="single" w:sz="4" w:space="0" w:color="auto"/>
              <w:left w:val="single" w:sz="4" w:space="0" w:color="auto"/>
              <w:bottom w:val="single" w:sz="4" w:space="0" w:color="auto"/>
              <w:right w:val="single" w:sz="4" w:space="0" w:color="auto"/>
            </w:tcBorders>
            <w:vAlign w:val="center"/>
          </w:tcPr>
          <w:p w14:paraId="37CFFC30" w14:textId="4B8E02C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9" w:type="pct"/>
            <w:tcBorders>
              <w:top w:val="single" w:sz="4" w:space="0" w:color="auto"/>
              <w:left w:val="single" w:sz="4" w:space="0" w:color="auto"/>
              <w:bottom w:val="single" w:sz="4" w:space="0" w:color="auto"/>
              <w:right w:val="single" w:sz="4" w:space="0" w:color="auto"/>
            </w:tcBorders>
            <w:vAlign w:val="center"/>
          </w:tcPr>
          <w:p w14:paraId="410A818C" w14:textId="220CF36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8" w:type="pct"/>
            <w:tcBorders>
              <w:top w:val="nil"/>
              <w:left w:val="nil"/>
              <w:bottom w:val="single" w:sz="4" w:space="0" w:color="auto"/>
              <w:right w:val="single" w:sz="4" w:space="0" w:color="auto"/>
            </w:tcBorders>
            <w:shd w:val="clear" w:color="auto" w:fill="auto"/>
            <w:vAlign w:val="center"/>
          </w:tcPr>
          <w:p w14:paraId="5F8807F9" w14:textId="1E54534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0,059</w:t>
            </w:r>
          </w:p>
        </w:tc>
      </w:tr>
      <w:tr w:rsidR="007E1EBF" w:rsidRPr="0020099D" w14:paraId="221DE733" w14:textId="04BA4D2F"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449BAFFA"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23BAF4DC"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подпитка тепловой сети, в т.ч.:</w:t>
            </w:r>
          </w:p>
        </w:tc>
        <w:tc>
          <w:tcPr>
            <w:tcW w:w="383" w:type="pct"/>
            <w:tcBorders>
              <w:top w:val="nil"/>
              <w:left w:val="nil"/>
              <w:bottom w:val="single" w:sz="4" w:space="0" w:color="auto"/>
              <w:right w:val="single" w:sz="4" w:space="0" w:color="auto"/>
            </w:tcBorders>
            <w:shd w:val="clear" w:color="auto" w:fill="auto"/>
            <w:noWrap/>
            <w:vAlign w:val="center"/>
            <w:hideMark/>
          </w:tcPr>
          <w:p w14:paraId="56504E6C"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0E09CA55" w14:textId="65E31E0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9" w:type="pct"/>
            <w:tcBorders>
              <w:top w:val="single" w:sz="4" w:space="0" w:color="auto"/>
              <w:left w:val="single" w:sz="4" w:space="0" w:color="auto"/>
              <w:bottom w:val="single" w:sz="4" w:space="0" w:color="auto"/>
              <w:right w:val="single" w:sz="4" w:space="0" w:color="auto"/>
            </w:tcBorders>
            <w:vAlign w:val="center"/>
          </w:tcPr>
          <w:p w14:paraId="28A3CD30" w14:textId="550390F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9" w:type="pct"/>
            <w:tcBorders>
              <w:top w:val="single" w:sz="4" w:space="0" w:color="auto"/>
              <w:left w:val="single" w:sz="4" w:space="0" w:color="auto"/>
              <w:bottom w:val="single" w:sz="4" w:space="0" w:color="auto"/>
              <w:right w:val="single" w:sz="4" w:space="0" w:color="auto"/>
            </w:tcBorders>
            <w:vAlign w:val="center"/>
          </w:tcPr>
          <w:p w14:paraId="2F0367A8" w14:textId="04DD23D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9" w:type="pct"/>
            <w:tcBorders>
              <w:top w:val="single" w:sz="4" w:space="0" w:color="auto"/>
              <w:left w:val="single" w:sz="4" w:space="0" w:color="auto"/>
              <w:bottom w:val="single" w:sz="4" w:space="0" w:color="auto"/>
              <w:right w:val="single" w:sz="4" w:space="0" w:color="auto"/>
            </w:tcBorders>
            <w:vAlign w:val="center"/>
          </w:tcPr>
          <w:p w14:paraId="30AC5ADE" w14:textId="32B45C8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8" w:type="pct"/>
            <w:tcBorders>
              <w:top w:val="nil"/>
              <w:left w:val="nil"/>
              <w:bottom w:val="single" w:sz="4" w:space="0" w:color="auto"/>
              <w:right w:val="single" w:sz="4" w:space="0" w:color="auto"/>
            </w:tcBorders>
            <w:shd w:val="clear" w:color="auto" w:fill="auto"/>
            <w:vAlign w:val="center"/>
          </w:tcPr>
          <w:p w14:paraId="0707D163" w14:textId="240BDF0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0,059</w:t>
            </w:r>
          </w:p>
        </w:tc>
      </w:tr>
      <w:tr w:rsidR="007E1EBF" w:rsidRPr="0020099D" w14:paraId="3E37DAA4" w14:textId="15BAF5B7"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703B62C5"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31491834" w14:textId="77777777" w:rsidR="007E1EBF" w:rsidRPr="0020099D" w:rsidRDefault="007E1EBF" w:rsidP="007E1EBF">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нормативные утечки теплоносителя</w:t>
            </w:r>
          </w:p>
        </w:tc>
        <w:tc>
          <w:tcPr>
            <w:tcW w:w="383" w:type="pct"/>
            <w:tcBorders>
              <w:top w:val="nil"/>
              <w:left w:val="nil"/>
              <w:bottom w:val="single" w:sz="4" w:space="0" w:color="auto"/>
              <w:right w:val="single" w:sz="4" w:space="0" w:color="auto"/>
            </w:tcBorders>
            <w:shd w:val="clear" w:color="auto" w:fill="auto"/>
            <w:noWrap/>
            <w:vAlign w:val="center"/>
            <w:hideMark/>
          </w:tcPr>
          <w:p w14:paraId="5C324773"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6F3B9B87" w14:textId="4C4E58B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9" w:type="pct"/>
            <w:tcBorders>
              <w:top w:val="single" w:sz="4" w:space="0" w:color="auto"/>
              <w:left w:val="single" w:sz="4" w:space="0" w:color="auto"/>
              <w:bottom w:val="single" w:sz="4" w:space="0" w:color="auto"/>
              <w:right w:val="single" w:sz="4" w:space="0" w:color="auto"/>
            </w:tcBorders>
            <w:vAlign w:val="center"/>
          </w:tcPr>
          <w:p w14:paraId="5CCA7EB4" w14:textId="74AE751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9" w:type="pct"/>
            <w:tcBorders>
              <w:top w:val="single" w:sz="4" w:space="0" w:color="auto"/>
              <w:left w:val="single" w:sz="4" w:space="0" w:color="auto"/>
              <w:bottom w:val="single" w:sz="4" w:space="0" w:color="auto"/>
              <w:right w:val="single" w:sz="4" w:space="0" w:color="auto"/>
            </w:tcBorders>
            <w:vAlign w:val="center"/>
          </w:tcPr>
          <w:p w14:paraId="5F6BB88C" w14:textId="63CEE2E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9" w:type="pct"/>
            <w:tcBorders>
              <w:top w:val="single" w:sz="4" w:space="0" w:color="auto"/>
              <w:left w:val="single" w:sz="4" w:space="0" w:color="auto"/>
              <w:bottom w:val="single" w:sz="4" w:space="0" w:color="auto"/>
              <w:right w:val="single" w:sz="4" w:space="0" w:color="auto"/>
            </w:tcBorders>
            <w:vAlign w:val="center"/>
          </w:tcPr>
          <w:p w14:paraId="4293C80C" w14:textId="12E4636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0,065</w:t>
            </w:r>
          </w:p>
        </w:tc>
        <w:tc>
          <w:tcPr>
            <w:tcW w:w="488" w:type="pct"/>
            <w:tcBorders>
              <w:top w:val="nil"/>
              <w:left w:val="nil"/>
              <w:bottom w:val="single" w:sz="4" w:space="0" w:color="auto"/>
              <w:right w:val="single" w:sz="4" w:space="0" w:color="auto"/>
            </w:tcBorders>
            <w:shd w:val="clear" w:color="auto" w:fill="auto"/>
            <w:vAlign w:val="center"/>
          </w:tcPr>
          <w:p w14:paraId="683CF1BF" w14:textId="7676E7C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0,059</w:t>
            </w:r>
          </w:p>
        </w:tc>
      </w:tr>
      <w:tr w:rsidR="007E1EBF" w:rsidRPr="0020099D" w14:paraId="64B39592" w14:textId="4E7A6F24"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7FCBA795"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42E8EF72" w14:textId="77777777" w:rsidR="007E1EBF" w:rsidRPr="0020099D" w:rsidRDefault="007E1EBF" w:rsidP="007E1EBF">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сверхнормативные утечки теплоносителя</w:t>
            </w:r>
          </w:p>
        </w:tc>
        <w:tc>
          <w:tcPr>
            <w:tcW w:w="383" w:type="pct"/>
            <w:tcBorders>
              <w:top w:val="nil"/>
              <w:left w:val="nil"/>
              <w:bottom w:val="single" w:sz="4" w:space="0" w:color="auto"/>
              <w:right w:val="single" w:sz="4" w:space="0" w:color="auto"/>
            </w:tcBorders>
            <w:shd w:val="clear" w:color="auto" w:fill="auto"/>
            <w:noWrap/>
            <w:vAlign w:val="center"/>
            <w:hideMark/>
          </w:tcPr>
          <w:p w14:paraId="7D36CD0A"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35394683" w14:textId="5EC6674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7152CD1A" w14:textId="7C75924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10936385" w14:textId="45793BB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015DAF93" w14:textId="56F546A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4E579F50" w14:textId="4AA6A2E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0,000</w:t>
            </w:r>
          </w:p>
        </w:tc>
      </w:tr>
      <w:tr w:rsidR="007E1EBF" w:rsidRPr="0020099D" w14:paraId="3FC38F28" w14:textId="7B299E3E" w:rsidTr="007E1EBF">
        <w:trPr>
          <w:trHeight w:val="48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587DF67A"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73658A7F"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Отпуск теплоносителя из тепловых сетей на цели горячего водоснабжения</w:t>
            </w:r>
          </w:p>
        </w:tc>
        <w:tc>
          <w:tcPr>
            <w:tcW w:w="383" w:type="pct"/>
            <w:tcBorders>
              <w:top w:val="nil"/>
              <w:left w:val="nil"/>
              <w:bottom w:val="single" w:sz="4" w:space="0" w:color="auto"/>
              <w:right w:val="single" w:sz="4" w:space="0" w:color="auto"/>
            </w:tcBorders>
            <w:shd w:val="clear" w:color="auto" w:fill="auto"/>
            <w:noWrap/>
            <w:vAlign w:val="center"/>
            <w:hideMark/>
          </w:tcPr>
          <w:p w14:paraId="197F24B9"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6C322205" w14:textId="1AA5619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5A5018B4" w14:textId="559CE82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4DD09EDC" w14:textId="7F829F9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576B4639" w14:textId="51306C7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38370062" w14:textId="75C410B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0,000</w:t>
            </w:r>
          </w:p>
        </w:tc>
      </w:tr>
      <w:tr w:rsidR="007E1EBF" w:rsidRPr="0020099D" w14:paraId="1EDBE1A8" w14:textId="11D85294" w:rsidTr="007E1EBF">
        <w:trPr>
          <w:trHeight w:val="48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4C57D64F"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60C57A4D"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Объем аварийной подпитки (химически не обработанной и не деаэрированной водой)</w:t>
            </w:r>
          </w:p>
        </w:tc>
        <w:tc>
          <w:tcPr>
            <w:tcW w:w="383" w:type="pct"/>
            <w:tcBorders>
              <w:top w:val="nil"/>
              <w:left w:val="nil"/>
              <w:bottom w:val="single" w:sz="4" w:space="0" w:color="auto"/>
              <w:right w:val="single" w:sz="4" w:space="0" w:color="auto"/>
            </w:tcBorders>
            <w:shd w:val="clear" w:color="auto" w:fill="auto"/>
            <w:noWrap/>
            <w:vAlign w:val="center"/>
            <w:hideMark/>
          </w:tcPr>
          <w:p w14:paraId="12F1C181"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2DC120E1" w14:textId="49BF107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6517218A" w14:textId="41E868C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436EA81D" w14:textId="0C0833D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0734397B" w14:textId="31B9BCF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11EF6422" w14:textId="7DC2416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0,263</w:t>
            </w:r>
          </w:p>
        </w:tc>
      </w:tr>
      <w:tr w:rsidR="007E1EBF" w:rsidRPr="0020099D" w14:paraId="6EC9A672" w14:textId="091A203E"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746CA778"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0761A4B4"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Резерв(+)/дефицит(-) ВПУ</w:t>
            </w:r>
          </w:p>
        </w:tc>
        <w:tc>
          <w:tcPr>
            <w:tcW w:w="383" w:type="pct"/>
            <w:tcBorders>
              <w:top w:val="nil"/>
              <w:left w:val="nil"/>
              <w:bottom w:val="single" w:sz="4" w:space="0" w:color="auto"/>
              <w:right w:val="single" w:sz="4" w:space="0" w:color="auto"/>
            </w:tcBorders>
            <w:shd w:val="clear" w:color="auto" w:fill="auto"/>
            <w:noWrap/>
            <w:vAlign w:val="center"/>
            <w:hideMark/>
          </w:tcPr>
          <w:p w14:paraId="47F8357A"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4F424B8F" w14:textId="3D93EF6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2,935</w:t>
            </w:r>
          </w:p>
        </w:tc>
        <w:tc>
          <w:tcPr>
            <w:tcW w:w="489" w:type="pct"/>
            <w:tcBorders>
              <w:top w:val="single" w:sz="4" w:space="0" w:color="auto"/>
              <w:left w:val="single" w:sz="4" w:space="0" w:color="auto"/>
              <w:bottom w:val="single" w:sz="4" w:space="0" w:color="auto"/>
              <w:right w:val="single" w:sz="4" w:space="0" w:color="auto"/>
            </w:tcBorders>
            <w:vAlign w:val="center"/>
          </w:tcPr>
          <w:p w14:paraId="3D599D1E" w14:textId="6F53424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2,935</w:t>
            </w:r>
          </w:p>
        </w:tc>
        <w:tc>
          <w:tcPr>
            <w:tcW w:w="489" w:type="pct"/>
            <w:tcBorders>
              <w:top w:val="single" w:sz="4" w:space="0" w:color="auto"/>
              <w:left w:val="single" w:sz="4" w:space="0" w:color="auto"/>
              <w:bottom w:val="single" w:sz="4" w:space="0" w:color="auto"/>
              <w:right w:val="single" w:sz="4" w:space="0" w:color="auto"/>
            </w:tcBorders>
            <w:vAlign w:val="center"/>
          </w:tcPr>
          <w:p w14:paraId="31ED5E84" w14:textId="6822F9D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2,935</w:t>
            </w:r>
          </w:p>
        </w:tc>
        <w:tc>
          <w:tcPr>
            <w:tcW w:w="489" w:type="pct"/>
            <w:tcBorders>
              <w:top w:val="single" w:sz="4" w:space="0" w:color="auto"/>
              <w:left w:val="single" w:sz="4" w:space="0" w:color="auto"/>
              <w:bottom w:val="single" w:sz="4" w:space="0" w:color="auto"/>
              <w:right w:val="single" w:sz="4" w:space="0" w:color="auto"/>
            </w:tcBorders>
            <w:vAlign w:val="center"/>
          </w:tcPr>
          <w:p w14:paraId="7A4FC6E4" w14:textId="20D832D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2,935</w:t>
            </w:r>
          </w:p>
        </w:tc>
        <w:tc>
          <w:tcPr>
            <w:tcW w:w="488" w:type="pct"/>
            <w:tcBorders>
              <w:top w:val="nil"/>
              <w:left w:val="nil"/>
              <w:bottom w:val="single" w:sz="4" w:space="0" w:color="auto"/>
              <w:right w:val="single" w:sz="4" w:space="0" w:color="auto"/>
            </w:tcBorders>
            <w:shd w:val="clear" w:color="auto" w:fill="auto"/>
            <w:vAlign w:val="center"/>
          </w:tcPr>
          <w:p w14:paraId="617681CC" w14:textId="2053EF4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2,941</w:t>
            </w:r>
          </w:p>
        </w:tc>
      </w:tr>
      <w:tr w:rsidR="007E1EBF" w:rsidRPr="0020099D" w14:paraId="4BD84768" w14:textId="05E6CBE8"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4903554E"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1FEC6EC6"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Доля резерва</w:t>
            </w:r>
          </w:p>
        </w:tc>
        <w:tc>
          <w:tcPr>
            <w:tcW w:w="383" w:type="pct"/>
            <w:tcBorders>
              <w:top w:val="nil"/>
              <w:left w:val="nil"/>
              <w:bottom w:val="single" w:sz="4" w:space="0" w:color="auto"/>
              <w:right w:val="single" w:sz="4" w:space="0" w:color="auto"/>
            </w:tcBorders>
            <w:shd w:val="clear" w:color="auto" w:fill="auto"/>
            <w:vAlign w:val="center"/>
            <w:hideMark/>
          </w:tcPr>
          <w:p w14:paraId="4C6268D0"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w:t>
            </w:r>
          </w:p>
        </w:tc>
        <w:tc>
          <w:tcPr>
            <w:tcW w:w="489" w:type="pct"/>
            <w:tcBorders>
              <w:top w:val="single" w:sz="4" w:space="0" w:color="auto"/>
              <w:left w:val="nil"/>
              <w:bottom w:val="single" w:sz="4" w:space="0" w:color="auto"/>
              <w:right w:val="single" w:sz="4" w:space="0" w:color="auto"/>
            </w:tcBorders>
            <w:vAlign w:val="center"/>
          </w:tcPr>
          <w:p w14:paraId="212153BA" w14:textId="2122DAE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97,84%</w:t>
            </w:r>
          </w:p>
        </w:tc>
        <w:tc>
          <w:tcPr>
            <w:tcW w:w="489" w:type="pct"/>
            <w:tcBorders>
              <w:top w:val="single" w:sz="4" w:space="0" w:color="auto"/>
              <w:left w:val="single" w:sz="4" w:space="0" w:color="auto"/>
              <w:bottom w:val="single" w:sz="4" w:space="0" w:color="auto"/>
              <w:right w:val="single" w:sz="4" w:space="0" w:color="auto"/>
            </w:tcBorders>
            <w:vAlign w:val="center"/>
          </w:tcPr>
          <w:p w14:paraId="1695B7E0" w14:textId="51350C1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97,84%</w:t>
            </w:r>
          </w:p>
        </w:tc>
        <w:tc>
          <w:tcPr>
            <w:tcW w:w="489" w:type="pct"/>
            <w:tcBorders>
              <w:top w:val="single" w:sz="4" w:space="0" w:color="auto"/>
              <w:left w:val="single" w:sz="4" w:space="0" w:color="auto"/>
              <w:bottom w:val="single" w:sz="4" w:space="0" w:color="auto"/>
              <w:right w:val="single" w:sz="4" w:space="0" w:color="auto"/>
            </w:tcBorders>
            <w:vAlign w:val="center"/>
          </w:tcPr>
          <w:p w14:paraId="08BBD3C9" w14:textId="7B1C9F7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97,84%</w:t>
            </w:r>
          </w:p>
        </w:tc>
        <w:tc>
          <w:tcPr>
            <w:tcW w:w="489" w:type="pct"/>
            <w:tcBorders>
              <w:top w:val="single" w:sz="4" w:space="0" w:color="auto"/>
              <w:left w:val="single" w:sz="4" w:space="0" w:color="auto"/>
              <w:bottom w:val="single" w:sz="4" w:space="0" w:color="auto"/>
              <w:right w:val="single" w:sz="4" w:space="0" w:color="auto"/>
            </w:tcBorders>
            <w:vAlign w:val="center"/>
          </w:tcPr>
          <w:p w14:paraId="28B87D78" w14:textId="141EC0BF"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97,84%</w:t>
            </w:r>
          </w:p>
        </w:tc>
        <w:tc>
          <w:tcPr>
            <w:tcW w:w="488" w:type="pct"/>
            <w:tcBorders>
              <w:top w:val="nil"/>
              <w:left w:val="nil"/>
              <w:bottom w:val="single" w:sz="4" w:space="0" w:color="auto"/>
              <w:right w:val="single" w:sz="4" w:space="0" w:color="auto"/>
            </w:tcBorders>
            <w:shd w:val="clear" w:color="auto" w:fill="auto"/>
            <w:vAlign w:val="center"/>
          </w:tcPr>
          <w:p w14:paraId="39EC8536" w14:textId="4F0E343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98,03%</w:t>
            </w:r>
          </w:p>
        </w:tc>
      </w:tr>
      <w:tr w:rsidR="007E1EBF" w:rsidRPr="0020099D" w14:paraId="61CA6FD1" w14:textId="035FD40E" w:rsidTr="007E1EBF">
        <w:trPr>
          <w:trHeight w:val="300"/>
        </w:trPr>
        <w:tc>
          <w:tcPr>
            <w:tcW w:w="844" w:type="pct"/>
            <w:vMerge w:val="restart"/>
            <w:tcBorders>
              <w:top w:val="nil"/>
              <w:left w:val="single" w:sz="4" w:space="0" w:color="auto"/>
              <w:bottom w:val="single" w:sz="4" w:space="0" w:color="000000"/>
              <w:right w:val="single" w:sz="4" w:space="0" w:color="auto"/>
            </w:tcBorders>
            <w:shd w:val="clear" w:color="auto" w:fill="auto"/>
            <w:vAlign w:val="center"/>
            <w:hideMark/>
          </w:tcPr>
          <w:p w14:paraId="43383A05"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Котельная п. Орловка</w:t>
            </w:r>
          </w:p>
        </w:tc>
        <w:tc>
          <w:tcPr>
            <w:tcW w:w="1330" w:type="pct"/>
            <w:tcBorders>
              <w:top w:val="nil"/>
              <w:left w:val="nil"/>
              <w:bottom w:val="single" w:sz="4" w:space="0" w:color="auto"/>
              <w:right w:val="single" w:sz="4" w:space="0" w:color="auto"/>
            </w:tcBorders>
            <w:shd w:val="clear" w:color="auto" w:fill="auto"/>
            <w:vAlign w:val="center"/>
            <w:hideMark/>
          </w:tcPr>
          <w:p w14:paraId="5F16B877"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Располагаемая производительность ВПУ</w:t>
            </w:r>
          </w:p>
        </w:tc>
        <w:tc>
          <w:tcPr>
            <w:tcW w:w="383" w:type="pct"/>
            <w:tcBorders>
              <w:top w:val="nil"/>
              <w:left w:val="nil"/>
              <w:bottom w:val="single" w:sz="4" w:space="0" w:color="auto"/>
              <w:right w:val="single" w:sz="4" w:space="0" w:color="auto"/>
            </w:tcBorders>
            <w:shd w:val="clear" w:color="auto" w:fill="auto"/>
            <w:noWrap/>
            <w:vAlign w:val="center"/>
            <w:hideMark/>
          </w:tcPr>
          <w:p w14:paraId="05AFA798" w14:textId="6CB8D8BC"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т/ч</w:t>
            </w:r>
            <w:r>
              <w:rPr>
                <w:rFonts w:ascii="Times New Roman" w:eastAsia="Times New Roman" w:hAnsi="Times New Roman"/>
                <w:color w:val="000000"/>
                <w:sz w:val="20"/>
                <w:szCs w:val="20"/>
                <w:lang w:val="ru-RU" w:eastAsia="ru-RU"/>
              </w:rPr>
              <w:t xml:space="preserve"> </w:t>
            </w:r>
          </w:p>
        </w:tc>
        <w:tc>
          <w:tcPr>
            <w:tcW w:w="489" w:type="pct"/>
            <w:tcBorders>
              <w:top w:val="single" w:sz="4" w:space="0" w:color="auto"/>
              <w:left w:val="nil"/>
              <w:bottom w:val="single" w:sz="4" w:space="0" w:color="auto"/>
              <w:right w:val="single" w:sz="4" w:space="0" w:color="auto"/>
            </w:tcBorders>
            <w:vAlign w:val="center"/>
          </w:tcPr>
          <w:p w14:paraId="75B3A0CA" w14:textId="7AD5267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0,800</w:t>
            </w:r>
          </w:p>
        </w:tc>
        <w:tc>
          <w:tcPr>
            <w:tcW w:w="489" w:type="pct"/>
            <w:tcBorders>
              <w:top w:val="single" w:sz="4" w:space="0" w:color="auto"/>
              <w:left w:val="single" w:sz="4" w:space="0" w:color="auto"/>
              <w:bottom w:val="single" w:sz="4" w:space="0" w:color="auto"/>
              <w:right w:val="single" w:sz="4" w:space="0" w:color="auto"/>
            </w:tcBorders>
            <w:vAlign w:val="center"/>
          </w:tcPr>
          <w:p w14:paraId="072C6DD5" w14:textId="5E32981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0,800</w:t>
            </w:r>
          </w:p>
        </w:tc>
        <w:tc>
          <w:tcPr>
            <w:tcW w:w="489" w:type="pct"/>
            <w:tcBorders>
              <w:top w:val="single" w:sz="4" w:space="0" w:color="auto"/>
              <w:left w:val="single" w:sz="4" w:space="0" w:color="auto"/>
              <w:bottom w:val="single" w:sz="4" w:space="0" w:color="auto"/>
              <w:right w:val="single" w:sz="4" w:space="0" w:color="auto"/>
            </w:tcBorders>
            <w:vAlign w:val="center"/>
          </w:tcPr>
          <w:p w14:paraId="4E7E2F03" w14:textId="5600E4BF"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0,800</w:t>
            </w:r>
          </w:p>
        </w:tc>
        <w:tc>
          <w:tcPr>
            <w:tcW w:w="489" w:type="pct"/>
            <w:tcBorders>
              <w:top w:val="single" w:sz="4" w:space="0" w:color="auto"/>
              <w:left w:val="single" w:sz="4" w:space="0" w:color="auto"/>
              <w:bottom w:val="single" w:sz="4" w:space="0" w:color="auto"/>
              <w:right w:val="single" w:sz="4" w:space="0" w:color="auto"/>
            </w:tcBorders>
            <w:vAlign w:val="center"/>
          </w:tcPr>
          <w:p w14:paraId="59DE6D7D" w14:textId="7B54570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0,800</w:t>
            </w:r>
          </w:p>
        </w:tc>
        <w:tc>
          <w:tcPr>
            <w:tcW w:w="488" w:type="pct"/>
            <w:tcBorders>
              <w:top w:val="nil"/>
              <w:left w:val="nil"/>
              <w:bottom w:val="single" w:sz="4" w:space="0" w:color="auto"/>
              <w:right w:val="single" w:sz="4" w:space="0" w:color="auto"/>
            </w:tcBorders>
            <w:shd w:val="clear" w:color="auto" w:fill="auto"/>
            <w:vAlign w:val="center"/>
          </w:tcPr>
          <w:p w14:paraId="772B688D" w14:textId="6EF5937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0,800</w:t>
            </w:r>
          </w:p>
        </w:tc>
      </w:tr>
      <w:tr w:rsidR="007E1EBF" w:rsidRPr="0020099D" w14:paraId="588F8F2C" w14:textId="35271A7C"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2E3098EB"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196729BE"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Срок службы</w:t>
            </w:r>
          </w:p>
        </w:tc>
        <w:tc>
          <w:tcPr>
            <w:tcW w:w="383" w:type="pct"/>
            <w:tcBorders>
              <w:top w:val="nil"/>
              <w:left w:val="nil"/>
              <w:bottom w:val="single" w:sz="4" w:space="0" w:color="auto"/>
              <w:right w:val="single" w:sz="4" w:space="0" w:color="auto"/>
            </w:tcBorders>
            <w:shd w:val="clear" w:color="auto" w:fill="auto"/>
            <w:noWrap/>
            <w:vAlign w:val="center"/>
            <w:hideMark/>
          </w:tcPr>
          <w:p w14:paraId="25B9249C"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лет</w:t>
            </w:r>
          </w:p>
        </w:tc>
        <w:tc>
          <w:tcPr>
            <w:tcW w:w="489" w:type="pct"/>
            <w:tcBorders>
              <w:top w:val="single" w:sz="4" w:space="0" w:color="auto"/>
              <w:left w:val="nil"/>
              <w:bottom w:val="single" w:sz="4" w:space="0" w:color="auto"/>
              <w:right w:val="single" w:sz="4" w:space="0" w:color="auto"/>
            </w:tcBorders>
            <w:vAlign w:val="center"/>
          </w:tcPr>
          <w:p w14:paraId="429B72F4" w14:textId="6D9C0AC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9" w:type="pct"/>
            <w:tcBorders>
              <w:top w:val="single" w:sz="4" w:space="0" w:color="auto"/>
              <w:left w:val="single" w:sz="4" w:space="0" w:color="auto"/>
              <w:bottom w:val="single" w:sz="4" w:space="0" w:color="auto"/>
              <w:right w:val="single" w:sz="4" w:space="0" w:color="auto"/>
            </w:tcBorders>
            <w:vAlign w:val="center"/>
          </w:tcPr>
          <w:p w14:paraId="6095BFF3" w14:textId="1657312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9" w:type="pct"/>
            <w:tcBorders>
              <w:top w:val="single" w:sz="4" w:space="0" w:color="auto"/>
              <w:left w:val="single" w:sz="4" w:space="0" w:color="auto"/>
              <w:bottom w:val="single" w:sz="4" w:space="0" w:color="auto"/>
              <w:right w:val="single" w:sz="4" w:space="0" w:color="auto"/>
            </w:tcBorders>
            <w:vAlign w:val="center"/>
          </w:tcPr>
          <w:p w14:paraId="6BF1A7CA" w14:textId="2A05F83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9" w:type="pct"/>
            <w:tcBorders>
              <w:top w:val="single" w:sz="4" w:space="0" w:color="auto"/>
              <w:left w:val="single" w:sz="4" w:space="0" w:color="auto"/>
              <w:bottom w:val="single" w:sz="4" w:space="0" w:color="auto"/>
              <w:right w:val="single" w:sz="4" w:space="0" w:color="auto"/>
            </w:tcBorders>
            <w:vAlign w:val="center"/>
          </w:tcPr>
          <w:p w14:paraId="30BEDA68" w14:textId="4211302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н/д</w:t>
            </w:r>
          </w:p>
        </w:tc>
        <w:tc>
          <w:tcPr>
            <w:tcW w:w="488" w:type="pct"/>
            <w:tcBorders>
              <w:top w:val="nil"/>
              <w:left w:val="nil"/>
              <w:bottom w:val="single" w:sz="4" w:space="0" w:color="auto"/>
              <w:right w:val="single" w:sz="4" w:space="0" w:color="auto"/>
            </w:tcBorders>
            <w:shd w:val="clear" w:color="auto" w:fill="auto"/>
            <w:vAlign w:val="center"/>
          </w:tcPr>
          <w:p w14:paraId="7CB2447D" w14:textId="5E264D1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н/д</w:t>
            </w:r>
          </w:p>
        </w:tc>
      </w:tr>
      <w:tr w:rsidR="007E1EBF" w:rsidRPr="0020099D" w14:paraId="4F30B383" w14:textId="1FC92697"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16746C3F"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0B695786"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Количество баков-аккумуляторов теплоносителя</w:t>
            </w:r>
          </w:p>
        </w:tc>
        <w:tc>
          <w:tcPr>
            <w:tcW w:w="383" w:type="pct"/>
            <w:tcBorders>
              <w:top w:val="nil"/>
              <w:left w:val="nil"/>
              <w:bottom w:val="single" w:sz="4" w:space="0" w:color="auto"/>
              <w:right w:val="single" w:sz="4" w:space="0" w:color="auto"/>
            </w:tcBorders>
            <w:shd w:val="clear" w:color="auto" w:fill="auto"/>
            <w:noWrap/>
            <w:vAlign w:val="center"/>
            <w:hideMark/>
          </w:tcPr>
          <w:p w14:paraId="634F70B7"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шт.</w:t>
            </w:r>
          </w:p>
        </w:tc>
        <w:tc>
          <w:tcPr>
            <w:tcW w:w="489" w:type="pct"/>
            <w:tcBorders>
              <w:top w:val="single" w:sz="4" w:space="0" w:color="auto"/>
              <w:left w:val="nil"/>
              <w:bottom w:val="single" w:sz="4" w:space="0" w:color="auto"/>
              <w:right w:val="single" w:sz="4" w:space="0" w:color="auto"/>
            </w:tcBorders>
            <w:vAlign w:val="center"/>
          </w:tcPr>
          <w:p w14:paraId="7FE0A0E1" w14:textId="2871028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9" w:type="pct"/>
            <w:tcBorders>
              <w:top w:val="single" w:sz="4" w:space="0" w:color="auto"/>
              <w:left w:val="single" w:sz="4" w:space="0" w:color="auto"/>
              <w:bottom w:val="single" w:sz="4" w:space="0" w:color="auto"/>
              <w:right w:val="single" w:sz="4" w:space="0" w:color="auto"/>
            </w:tcBorders>
            <w:vAlign w:val="center"/>
          </w:tcPr>
          <w:p w14:paraId="6788CC66" w14:textId="127B2EB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9" w:type="pct"/>
            <w:tcBorders>
              <w:top w:val="single" w:sz="4" w:space="0" w:color="auto"/>
              <w:left w:val="single" w:sz="4" w:space="0" w:color="auto"/>
              <w:bottom w:val="single" w:sz="4" w:space="0" w:color="auto"/>
              <w:right w:val="single" w:sz="4" w:space="0" w:color="auto"/>
            </w:tcBorders>
            <w:vAlign w:val="center"/>
          </w:tcPr>
          <w:p w14:paraId="06165E38" w14:textId="1ABC005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9" w:type="pct"/>
            <w:tcBorders>
              <w:top w:val="single" w:sz="4" w:space="0" w:color="auto"/>
              <w:left w:val="single" w:sz="4" w:space="0" w:color="auto"/>
              <w:bottom w:val="single" w:sz="4" w:space="0" w:color="auto"/>
              <w:right w:val="single" w:sz="4" w:space="0" w:color="auto"/>
            </w:tcBorders>
            <w:vAlign w:val="center"/>
          </w:tcPr>
          <w:p w14:paraId="232932CF" w14:textId="3966E07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w:t>
            </w:r>
          </w:p>
        </w:tc>
        <w:tc>
          <w:tcPr>
            <w:tcW w:w="488" w:type="pct"/>
            <w:tcBorders>
              <w:top w:val="nil"/>
              <w:left w:val="nil"/>
              <w:bottom w:val="single" w:sz="4" w:space="0" w:color="auto"/>
              <w:right w:val="single" w:sz="4" w:space="0" w:color="auto"/>
            </w:tcBorders>
            <w:shd w:val="clear" w:color="auto" w:fill="auto"/>
            <w:vAlign w:val="center"/>
          </w:tcPr>
          <w:p w14:paraId="25FECD7E" w14:textId="7E691D2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w:t>
            </w:r>
          </w:p>
        </w:tc>
      </w:tr>
      <w:tr w:rsidR="007E1EBF" w:rsidRPr="0020099D" w14:paraId="428AB069" w14:textId="0A5D4F43"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1A639982"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7A04DFCC"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Общая емкость баков-аккумуляторов</w:t>
            </w:r>
          </w:p>
        </w:tc>
        <w:tc>
          <w:tcPr>
            <w:tcW w:w="383" w:type="pct"/>
            <w:tcBorders>
              <w:top w:val="nil"/>
              <w:left w:val="nil"/>
              <w:bottom w:val="single" w:sz="4" w:space="0" w:color="auto"/>
              <w:right w:val="single" w:sz="4" w:space="0" w:color="auto"/>
            </w:tcBorders>
            <w:shd w:val="clear" w:color="auto" w:fill="auto"/>
            <w:noWrap/>
            <w:vAlign w:val="center"/>
            <w:hideMark/>
          </w:tcPr>
          <w:p w14:paraId="280A9191"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тыс.м</w:t>
            </w:r>
            <w:r w:rsidRPr="0020099D">
              <w:rPr>
                <w:rFonts w:ascii="Times New Roman" w:eastAsia="Times New Roman" w:hAnsi="Times New Roman"/>
                <w:color w:val="000000"/>
                <w:sz w:val="20"/>
                <w:szCs w:val="20"/>
                <w:vertAlign w:val="superscript"/>
                <w:lang w:val="ru-RU" w:eastAsia="ru-RU"/>
              </w:rPr>
              <w:t>3</w:t>
            </w:r>
          </w:p>
        </w:tc>
        <w:tc>
          <w:tcPr>
            <w:tcW w:w="489" w:type="pct"/>
            <w:tcBorders>
              <w:top w:val="single" w:sz="4" w:space="0" w:color="auto"/>
              <w:left w:val="nil"/>
              <w:bottom w:val="single" w:sz="4" w:space="0" w:color="auto"/>
              <w:right w:val="single" w:sz="4" w:space="0" w:color="auto"/>
            </w:tcBorders>
            <w:vAlign w:val="center"/>
          </w:tcPr>
          <w:p w14:paraId="4B1952D4" w14:textId="3ABE895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258B730C" w14:textId="3AA8242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71C959A4" w14:textId="5F7FB99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5480D0F4" w14:textId="41FEE1D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03520A07" w14:textId="218FAC1F"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0,000</w:t>
            </w:r>
          </w:p>
        </w:tc>
      </w:tr>
      <w:tr w:rsidR="007E1EBF" w:rsidRPr="0020099D" w14:paraId="1E4D875D" w14:textId="4C603014" w:rsidTr="007E1EBF">
        <w:trPr>
          <w:trHeight w:val="48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5D9E7D4A"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24397539"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Расчетный часовой расход для подпитки системы теплоснабжения</w:t>
            </w:r>
          </w:p>
        </w:tc>
        <w:tc>
          <w:tcPr>
            <w:tcW w:w="383" w:type="pct"/>
            <w:tcBorders>
              <w:top w:val="nil"/>
              <w:left w:val="nil"/>
              <w:bottom w:val="single" w:sz="4" w:space="0" w:color="auto"/>
              <w:right w:val="single" w:sz="4" w:space="0" w:color="auto"/>
            </w:tcBorders>
            <w:shd w:val="clear" w:color="auto" w:fill="auto"/>
            <w:noWrap/>
            <w:vAlign w:val="center"/>
            <w:hideMark/>
          </w:tcPr>
          <w:p w14:paraId="4B52D06A"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74AA508B" w14:textId="6A2BD49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9" w:type="pct"/>
            <w:tcBorders>
              <w:top w:val="single" w:sz="4" w:space="0" w:color="auto"/>
              <w:left w:val="single" w:sz="4" w:space="0" w:color="auto"/>
              <w:bottom w:val="single" w:sz="4" w:space="0" w:color="auto"/>
              <w:right w:val="single" w:sz="4" w:space="0" w:color="auto"/>
            </w:tcBorders>
            <w:vAlign w:val="center"/>
          </w:tcPr>
          <w:p w14:paraId="44E0D0EB" w14:textId="2E87A7F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9" w:type="pct"/>
            <w:tcBorders>
              <w:top w:val="single" w:sz="4" w:space="0" w:color="auto"/>
              <w:left w:val="single" w:sz="4" w:space="0" w:color="auto"/>
              <w:bottom w:val="single" w:sz="4" w:space="0" w:color="auto"/>
              <w:right w:val="single" w:sz="4" w:space="0" w:color="auto"/>
            </w:tcBorders>
            <w:vAlign w:val="center"/>
          </w:tcPr>
          <w:p w14:paraId="7FBB9AEA" w14:textId="25441D1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9" w:type="pct"/>
            <w:tcBorders>
              <w:top w:val="single" w:sz="4" w:space="0" w:color="auto"/>
              <w:left w:val="single" w:sz="4" w:space="0" w:color="auto"/>
              <w:bottom w:val="single" w:sz="4" w:space="0" w:color="auto"/>
              <w:right w:val="single" w:sz="4" w:space="0" w:color="auto"/>
            </w:tcBorders>
            <w:vAlign w:val="center"/>
          </w:tcPr>
          <w:p w14:paraId="5B32F127" w14:textId="411C5A6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8" w:type="pct"/>
            <w:tcBorders>
              <w:top w:val="nil"/>
              <w:left w:val="nil"/>
              <w:bottom w:val="single" w:sz="4" w:space="0" w:color="auto"/>
              <w:right w:val="single" w:sz="4" w:space="0" w:color="auto"/>
            </w:tcBorders>
            <w:shd w:val="clear" w:color="auto" w:fill="auto"/>
            <w:vAlign w:val="center"/>
          </w:tcPr>
          <w:p w14:paraId="33467EA1" w14:textId="1FCAE40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0,091</w:t>
            </w:r>
          </w:p>
        </w:tc>
      </w:tr>
      <w:tr w:rsidR="007E1EBF" w:rsidRPr="0020099D" w14:paraId="00EBD9EE" w14:textId="16E70C7F"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1F4EB994"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2A321E7C"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подпитка тепловой сети, в т.ч.:</w:t>
            </w:r>
          </w:p>
        </w:tc>
        <w:tc>
          <w:tcPr>
            <w:tcW w:w="383" w:type="pct"/>
            <w:tcBorders>
              <w:top w:val="nil"/>
              <w:left w:val="nil"/>
              <w:bottom w:val="single" w:sz="4" w:space="0" w:color="auto"/>
              <w:right w:val="single" w:sz="4" w:space="0" w:color="auto"/>
            </w:tcBorders>
            <w:shd w:val="clear" w:color="auto" w:fill="auto"/>
            <w:noWrap/>
            <w:vAlign w:val="center"/>
            <w:hideMark/>
          </w:tcPr>
          <w:p w14:paraId="5FC84BF8"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3D47005D" w14:textId="77C464C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9" w:type="pct"/>
            <w:tcBorders>
              <w:top w:val="single" w:sz="4" w:space="0" w:color="auto"/>
              <w:left w:val="single" w:sz="4" w:space="0" w:color="auto"/>
              <w:bottom w:val="single" w:sz="4" w:space="0" w:color="auto"/>
              <w:right w:val="single" w:sz="4" w:space="0" w:color="auto"/>
            </w:tcBorders>
            <w:vAlign w:val="center"/>
          </w:tcPr>
          <w:p w14:paraId="67E5CE91" w14:textId="445BE85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9" w:type="pct"/>
            <w:tcBorders>
              <w:top w:val="single" w:sz="4" w:space="0" w:color="auto"/>
              <w:left w:val="single" w:sz="4" w:space="0" w:color="auto"/>
              <w:bottom w:val="single" w:sz="4" w:space="0" w:color="auto"/>
              <w:right w:val="single" w:sz="4" w:space="0" w:color="auto"/>
            </w:tcBorders>
            <w:vAlign w:val="center"/>
          </w:tcPr>
          <w:p w14:paraId="76328842" w14:textId="14ECF96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9" w:type="pct"/>
            <w:tcBorders>
              <w:top w:val="single" w:sz="4" w:space="0" w:color="auto"/>
              <w:left w:val="single" w:sz="4" w:space="0" w:color="auto"/>
              <w:bottom w:val="single" w:sz="4" w:space="0" w:color="auto"/>
              <w:right w:val="single" w:sz="4" w:space="0" w:color="auto"/>
            </w:tcBorders>
            <w:vAlign w:val="center"/>
          </w:tcPr>
          <w:p w14:paraId="0BA24849" w14:textId="62285C7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8" w:type="pct"/>
            <w:tcBorders>
              <w:top w:val="nil"/>
              <w:left w:val="nil"/>
              <w:bottom w:val="single" w:sz="4" w:space="0" w:color="auto"/>
              <w:right w:val="single" w:sz="4" w:space="0" w:color="auto"/>
            </w:tcBorders>
            <w:shd w:val="clear" w:color="auto" w:fill="auto"/>
            <w:vAlign w:val="center"/>
          </w:tcPr>
          <w:p w14:paraId="726C911D" w14:textId="459A8DF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0,091</w:t>
            </w:r>
          </w:p>
        </w:tc>
      </w:tr>
      <w:tr w:rsidR="007E1EBF" w:rsidRPr="0020099D" w14:paraId="4D063BF1" w14:textId="32DF0399"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73141F61"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6604B49D" w14:textId="77777777" w:rsidR="007E1EBF" w:rsidRPr="0020099D" w:rsidRDefault="007E1EBF" w:rsidP="007E1EBF">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нормативные утечки теплоносителя</w:t>
            </w:r>
          </w:p>
        </w:tc>
        <w:tc>
          <w:tcPr>
            <w:tcW w:w="383" w:type="pct"/>
            <w:tcBorders>
              <w:top w:val="nil"/>
              <w:left w:val="nil"/>
              <w:bottom w:val="single" w:sz="4" w:space="0" w:color="auto"/>
              <w:right w:val="single" w:sz="4" w:space="0" w:color="auto"/>
            </w:tcBorders>
            <w:shd w:val="clear" w:color="auto" w:fill="auto"/>
            <w:noWrap/>
            <w:vAlign w:val="center"/>
            <w:hideMark/>
          </w:tcPr>
          <w:p w14:paraId="5D91D176"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2087B08D" w14:textId="4170846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9" w:type="pct"/>
            <w:tcBorders>
              <w:top w:val="single" w:sz="4" w:space="0" w:color="auto"/>
              <w:left w:val="single" w:sz="4" w:space="0" w:color="auto"/>
              <w:bottom w:val="single" w:sz="4" w:space="0" w:color="auto"/>
              <w:right w:val="single" w:sz="4" w:space="0" w:color="auto"/>
            </w:tcBorders>
            <w:vAlign w:val="center"/>
          </w:tcPr>
          <w:p w14:paraId="108CC800" w14:textId="1494DD6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9" w:type="pct"/>
            <w:tcBorders>
              <w:top w:val="single" w:sz="4" w:space="0" w:color="auto"/>
              <w:left w:val="single" w:sz="4" w:space="0" w:color="auto"/>
              <w:bottom w:val="single" w:sz="4" w:space="0" w:color="auto"/>
              <w:right w:val="single" w:sz="4" w:space="0" w:color="auto"/>
            </w:tcBorders>
            <w:vAlign w:val="center"/>
          </w:tcPr>
          <w:p w14:paraId="03E15303" w14:textId="2DFDAA4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9" w:type="pct"/>
            <w:tcBorders>
              <w:top w:val="single" w:sz="4" w:space="0" w:color="auto"/>
              <w:left w:val="single" w:sz="4" w:space="0" w:color="auto"/>
              <w:bottom w:val="single" w:sz="4" w:space="0" w:color="auto"/>
              <w:right w:val="single" w:sz="4" w:space="0" w:color="auto"/>
            </w:tcBorders>
            <w:vAlign w:val="center"/>
          </w:tcPr>
          <w:p w14:paraId="763A579A" w14:textId="777A500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0,091</w:t>
            </w:r>
          </w:p>
        </w:tc>
        <w:tc>
          <w:tcPr>
            <w:tcW w:w="488" w:type="pct"/>
            <w:tcBorders>
              <w:top w:val="nil"/>
              <w:left w:val="nil"/>
              <w:bottom w:val="single" w:sz="4" w:space="0" w:color="auto"/>
              <w:right w:val="single" w:sz="4" w:space="0" w:color="auto"/>
            </w:tcBorders>
            <w:shd w:val="clear" w:color="auto" w:fill="auto"/>
            <w:vAlign w:val="center"/>
          </w:tcPr>
          <w:p w14:paraId="0CF6FE62" w14:textId="55447FF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0,091</w:t>
            </w:r>
          </w:p>
        </w:tc>
      </w:tr>
      <w:tr w:rsidR="007E1EBF" w:rsidRPr="0020099D" w14:paraId="15A13DE9" w14:textId="1A1EE519"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033658C2"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56F7B389" w14:textId="77777777" w:rsidR="007E1EBF" w:rsidRPr="0020099D" w:rsidRDefault="007E1EBF" w:rsidP="007E1EBF">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сверхнормативные утечки теплоносителя</w:t>
            </w:r>
          </w:p>
        </w:tc>
        <w:tc>
          <w:tcPr>
            <w:tcW w:w="383" w:type="pct"/>
            <w:tcBorders>
              <w:top w:val="nil"/>
              <w:left w:val="nil"/>
              <w:bottom w:val="single" w:sz="4" w:space="0" w:color="auto"/>
              <w:right w:val="single" w:sz="4" w:space="0" w:color="auto"/>
            </w:tcBorders>
            <w:shd w:val="clear" w:color="auto" w:fill="auto"/>
            <w:noWrap/>
            <w:vAlign w:val="center"/>
            <w:hideMark/>
          </w:tcPr>
          <w:p w14:paraId="77AF7D4A"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21E9EE13" w14:textId="2A5D7F34"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265F029B" w14:textId="5FE5B33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25F3B486" w14:textId="0A18860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116145B6" w14:textId="69DB17A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4E897D8D" w14:textId="3FEDF4A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0,000</w:t>
            </w:r>
          </w:p>
        </w:tc>
      </w:tr>
      <w:tr w:rsidR="007E1EBF" w:rsidRPr="0020099D" w14:paraId="075CE19B" w14:textId="1023568D" w:rsidTr="007E1EBF">
        <w:trPr>
          <w:trHeight w:val="48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65D0C70B"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1570E211"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Отпуск теплоносителя из тепловых сетей на цели горячего водоснабжения</w:t>
            </w:r>
          </w:p>
        </w:tc>
        <w:tc>
          <w:tcPr>
            <w:tcW w:w="383" w:type="pct"/>
            <w:tcBorders>
              <w:top w:val="nil"/>
              <w:left w:val="nil"/>
              <w:bottom w:val="single" w:sz="4" w:space="0" w:color="auto"/>
              <w:right w:val="single" w:sz="4" w:space="0" w:color="auto"/>
            </w:tcBorders>
            <w:shd w:val="clear" w:color="auto" w:fill="auto"/>
            <w:noWrap/>
            <w:vAlign w:val="center"/>
            <w:hideMark/>
          </w:tcPr>
          <w:p w14:paraId="269D5D53"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565CCCFF" w14:textId="152762B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41312D86" w14:textId="2302184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16AC542F" w14:textId="226994C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6C265521" w14:textId="477CCF3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14A380A4" w14:textId="26CFA74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0,000</w:t>
            </w:r>
          </w:p>
        </w:tc>
      </w:tr>
      <w:tr w:rsidR="007E1EBF" w:rsidRPr="0020099D" w14:paraId="77AD6C9F" w14:textId="6A25D7AD" w:rsidTr="007E1EBF">
        <w:trPr>
          <w:trHeight w:val="48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1147B8F3"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078EFA41"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Объем аварийной подпитки (химически не обработанной и не деаэрированной водой)</w:t>
            </w:r>
          </w:p>
        </w:tc>
        <w:tc>
          <w:tcPr>
            <w:tcW w:w="383" w:type="pct"/>
            <w:tcBorders>
              <w:top w:val="nil"/>
              <w:left w:val="nil"/>
              <w:bottom w:val="single" w:sz="4" w:space="0" w:color="auto"/>
              <w:right w:val="single" w:sz="4" w:space="0" w:color="auto"/>
            </w:tcBorders>
            <w:shd w:val="clear" w:color="auto" w:fill="auto"/>
            <w:noWrap/>
            <w:vAlign w:val="center"/>
            <w:hideMark/>
          </w:tcPr>
          <w:p w14:paraId="13233707"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3B6A7B9E" w14:textId="1A252FD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7F152261" w14:textId="1FA8346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68D4D61A" w14:textId="12F008B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9" w:type="pct"/>
            <w:tcBorders>
              <w:top w:val="single" w:sz="4" w:space="0" w:color="auto"/>
              <w:left w:val="single" w:sz="4" w:space="0" w:color="auto"/>
              <w:bottom w:val="single" w:sz="4" w:space="0" w:color="auto"/>
              <w:right w:val="single" w:sz="4" w:space="0" w:color="auto"/>
            </w:tcBorders>
            <w:vAlign w:val="center"/>
          </w:tcPr>
          <w:p w14:paraId="48268ED1" w14:textId="1D8B73D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0,000</w:t>
            </w:r>
          </w:p>
        </w:tc>
        <w:tc>
          <w:tcPr>
            <w:tcW w:w="488" w:type="pct"/>
            <w:tcBorders>
              <w:top w:val="nil"/>
              <w:left w:val="nil"/>
              <w:bottom w:val="single" w:sz="4" w:space="0" w:color="auto"/>
              <w:right w:val="single" w:sz="4" w:space="0" w:color="auto"/>
            </w:tcBorders>
            <w:shd w:val="clear" w:color="auto" w:fill="auto"/>
            <w:vAlign w:val="center"/>
          </w:tcPr>
          <w:p w14:paraId="0BEC9C8A" w14:textId="075104E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1,484</w:t>
            </w:r>
          </w:p>
        </w:tc>
      </w:tr>
      <w:tr w:rsidR="007E1EBF" w:rsidRPr="0020099D" w14:paraId="2CED2C16" w14:textId="6F0E3530"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532D06AC"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0165D885"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Резерв(+)/дефицит(-) ВПУ</w:t>
            </w:r>
          </w:p>
        </w:tc>
        <w:tc>
          <w:tcPr>
            <w:tcW w:w="383" w:type="pct"/>
            <w:tcBorders>
              <w:top w:val="nil"/>
              <w:left w:val="nil"/>
              <w:bottom w:val="single" w:sz="4" w:space="0" w:color="auto"/>
              <w:right w:val="single" w:sz="4" w:space="0" w:color="auto"/>
            </w:tcBorders>
            <w:shd w:val="clear" w:color="auto" w:fill="auto"/>
            <w:noWrap/>
            <w:vAlign w:val="center"/>
            <w:hideMark/>
          </w:tcPr>
          <w:p w14:paraId="3B30063D"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т/ч</w:t>
            </w:r>
          </w:p>
        </w:tc>
        <w:tc>
          <w:tcPr>
            <w:tcW w:w="489" w:type="pct"/>
            <w:tcBorders>
              <w:top w:val="single" w:sz="4" w:space="0" w:color="auto"/>
              <w:left w:val="nil"/>
              <w:bottom w:val="single" w:sz="4" w:space="0" w:color="auto"/>
              <w:right w:val="single" w:sz="4" w:space="0" w:color="auto"/>
            </w:tcBorders>
            <w:vAlign w:val="center"/>
          </w:tcPr>
          <w:p w14:paraId="195F9A9C" w14:textId="09E8597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0,709</w:t>
            </w:r>
          </w:p>
        </w:tc>
        <w:tc>
          <w:tcPr>
            <w:tcW w:w="489" w:type="pct"/>
            <w:tcBorders>
              <w:top w:val="single" w:sz="4" w:space="0" w:color="auto"/>
              <w:left w:val="single" w:sz="4" w:space="0" w:color="auto"/>
              <w:bottom w:val="single" w:sz="4" w:space="0" w:color="auto"/>
              <w:right w:val="single" w:sz="4" w:space="0" w:color="auto"/>
            </w:tcBorders>
            <w:vAlign w:val="center"/>
          </w:tcPr>
          <w:p w14:paraId="03BB057A" w14:textId="31BC4FC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0,709</w:t>
            </w:r>
          </w:p>
        </w:tc>
        <w:tc>
          <w:tcPr>
            <w:tcW w:w="489" w:type="pct"/>
            <w:tcBorders>
              <w:top w:val="single" w:sz="4" w:space="0" w:color="auto"/>
              <w:left w:val="single" w:sz="4" w:space="0" w:color="auto"/>
              <w:bottom w:val="single" w:sz="4" w:space="0" w:color="auto"/>
              <w:right w:val="single" w:sz="4" w:space="0" w:color="auto"/>
            </w:tcBorders>
            <w:vAlign w:val="center"/>
          </w:tcPr>
          <w:p w14:paraId="38CDD2A4" w14:textId="204DEF5F"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0,709</w:t>
            </w:r>
          </w:p>
        </w:tc>
        <w:tc>
          <w:tcPr>
            <w:tcW w:w="489" w:type="pct"/>
            <w:tcBorders>
              <w:top w:val="single" w:sz="4" w:space="0" w:color="auto"/>
              <w:left w:val="single" w:sz="4" w:space="0" w:color="auto"/>
              <w:bottom w:val="single" w:sz="4" w:space="0" w:color="auto"/>
              <w:right w:val="single" w:sz="4" w:space="0" w:color="auto"/>
            </w:tcBorders>
            <w:vAlign w:val="center"/>
          </w:tcPr>
          <w:p w14:paraId="4B16B5B2" w14:textId="68E4D41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0,709</w:t>
            </w:r>
          </w:p>
        </w:tc>
        <w:tc>
          <w:tcPr>
            <w:tcW w:w="488" w:type="pct"/>
            <w:tcBorders>
              <w:top w:val="nil"/>
              <w:left w:val="nil"/>
              <w:bottom w:val="single" w:sz="4" w:space="0" w:color="auto"/>
              <w:right w:val="single" w:sz="4" w:space="0" w:color="auto"/>
            </w:tcBorders>
            <w:shd w:val="clear" w:color="auto" w:fill="auto"/>
            <w:vAlign w:val="center"/>
          </w:tcPr>
          <w:p w14:paraId="194EC244" w14:textId="4A357E3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0,709</w:t>
            </w:r>
          </w:p>
        </w:tc>
      </w:tr>
      <w:tr w:rsidR="007E1EBF" w:rsidRPr="0020099D" w14:paraId="0643985B" w14:textId="26F93E25" w:rsidTr="007E1EBF">
        <w:trPr>
          <w:trHeight w:val="300"/>
        </w:trPr>
        <w:tc>
          <w:tcPr>
            <w:tcW w:w="844" w:type="pct"/>
            <w:vMerge/>
            <w:tcBorders>
              <w:top w:val="nil"/>
              <w:left w:val="single" w:sz="4" w:space="0" w:color="auto"/>
              <w:bottom w:val="single" w:sz="4" w:space="0" w:color="000000"/>
              <w:right w:val="single" w:sz="4" w:space="0" w:color="auto"/>
            </w:tcBorders>
            <w:shd w:val="clear" w:color="auto" w:fill="auto"/>
            <w:vAlign w:val="center"/>
            <w:hideMark/>
          </w:tcPr>
          <w:p w14:paraId="21C109B5"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330" w:type="pct"/>
            <w:tcBorders>
              <w:top w:val="nil"/>
              <w:left w:val="nil"/>
              <w:bottom w:val="single" w:sz="4" w:space="0" w:color="auto"/>
              <w:right w:val="single" w:sz="4" w:space="0" w:color="auto"/>
            </w:tcBorders>
            <w:shd w:val="clear" w:color="auto" w:fill="auto"/>
            <w:vAlign w:val="center"/>
            <w:hideMark/>
          </w:tcPr>
          <w:p w14:paraId="059E23B3"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Доля резерва</w:t>
            </w:r>
          </w:p>
        </w:tc>
        <w:tc>
          <w:tcPr>
            <w:tcW w:w="383" w:type="pct"/>
            <w:tcBorders>
              <w:top w:val="nil"/>
              <w:left w:val="nil"/>
              <w:bottom w:val="single" w:sz="4" w:space="0" w:color="auto"/>
              <w:right w:val="single" w:sz="4" w:space="0" w:color="auto"/>
            </w:tcBorders>
            <w:shd w:val="clear" w:color="auto" w:fill="auto"/>
            <w:vAlign w:val="center"/>
            <w:hideMark/>
          </w:tcPr>
          <w:p w14:paraId="1ECC2D52"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w:t>
            </w:r>
          </w:p>
        </w:tc>
        <w:tc>
          <w:tcPr>
            <w:tcW w:w="489" w:type="pct"/>
            <w:tcBorders>
              <w:top w:val="single" w:sz="4" w:space="0" w:color="auto"/>
              <w:left w:val="nil"/>
              <w:bottom w:val="single" w:sz="4" w:space="0" w:color="auto"/>
              <w:right w:val="single" w:sz="4" w:space="0" w:color="auto"/>
            </w:tcBorders>
            <w:vAlign w:val="center"/>
          </w:tcPr>
          <w:p w14:paraId="17960B67" w14:textId="2DA8981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88,63%</w:t>
            </w:r>
          </w:p>
        </w:tc>
        <w:tc>
          <w:tcPr>
            <w:tcW w:w="489" w:type="pct"/>
            <w:tcBorders>
              <w:top w:val="single" w:sz="4" w:space="0" w:color="auto"/>
              <w:left w:val="single" w:sz="4" w:space="0" w:color="auto"/>
              <w:bottom w:val="single" w:sz="4" w:space="0" w:color="auto"/>
              <w:right w:val="single" w:sz="4" w:space="0" w:color="auto"/>
            </w:tcBorders>
            <w:vAlign w:val="center"/>
          </w:tcPr>
          <w:p w14:paraId="72403406" w14:textId="37DFBD9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88,63%</w:t>
            </w:r>
          </w:p>
        </w:tc>
        <w:tc>
          <w:tcPr>
            <w:tcW w:w="489" w:type="pct"/>
            <w:tcBorders>
              <w:top w:val="single" w:sz="4" w:space="0" w:color="auto"/>
              <w:left w:val="single" w:sz="4" w:space="0" w:color="auto"/>
              <w:bottom w:val="single" w:sz="4" w:space="0" w:color="auto"/>
              <w:right w:val="single" w:sz="4" w:space="0" w:color="auto"/>
            </w:tcBorders>
            <w:vAlign w:val="center"/>
          </w:tcPr>
          <w:p w14:paraId="2418C092" w14:textId="1D7920C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88,63%</w:t>
            </w:r>
          </w:p>
        </w:tc>
        <w:tc>
          <w:tcPr>
            <w:tcW w:w="489" w:type="pct"/>
            <w:tcBorders>
              <w:top w:val="single" w:sz="4" w:space="0" w:color="auto"/>
              <w:left w:val="single" w:sz="4" w:space="0" w:color="auto"/>
              <w:bottom w:val="single" w:sz="4" w:space="0" w:color="auto"/>
              <w:right w:val="single" w:sz="4" w:space="0" w:color="auto"/>
            </w:tcBorders>
            <w:vAlign w:val="center"/>
          </w:tcPr>
          <w:p w14:paraId="64A05437" w14:textId="4AEB1A61"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eastAsia="Times New Roman" w:hAnsi="Times New Roman"/>
                <w:color w:val="000000"/>
                <w:sz w:val="20"/>
                <w:szCs w:val="20"/>
                <w:lang w:val="ru-RU" w:eastAsia="ru-RU"/>
              </w:rPr>
              <w:t>88,63%</w:t>
            </w:r>
          </w:p>
        </w:tc>
        <w:tc>
          <w:tcPr>
            <w:tcW w:w="488" w:type="pct"/>
            <w:tcBorders>
              <w:top w:val="nil"/>
              <w:left w:val="nil"/>
              <w:bottom w:val="single" w:sz="4" w:space="0" w:color="auto"/>
              <w:right w:val="single" w:sz="4" w:space="0" w:color="auto"/>
            </w:tcBorders>
            <w:shd w:val="clear" w:color="auto" w:fill="auto"/>
            <w:vAlign w:val="center"/>
          </w:tcPr>
          <w:p w14:paraId="2A6EBBC7" w14:textId="0137C03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88,63%</w:t>
            </w:r>
          </w:p>
        </w:tc>
      </w:tr>
    </w:tbl>
    <w:p w14:paraId="39D4FE22" w14:textId="77777777" w:rsidR="00A21359" w:rsidRPr="0020099D" w:rsidRDefault="00A21359" w:rsidP="00A21359">
      <w:pPr>
        <w:pStyle w:val="afff3"/>
        <w:rPr>
          <w:lang w:eastAsia="x-none"/>
        </w:rPr>
      </w:pPr>
    </w:p>
    <w:p w14:paraId="170BC6C4" w14:textId="5923E9FE" w:rsidR="00A21359" w:rsidRPr="0020099D" w:rsidRDefault="00A21359" w:rsidP="00F27C40">
      <w:pPr>
        <w:pStyle w:val="afff3"/>
      </w:pPr>
      <w:r w:rsidRPr="0020099D">
        <w:t>Из таблицы 7.2 следует, что на всех котельных</w:t>
      </w:r>
      <w:r w:rsidR="00254209" w:rsidRPr="0020099D">
        <w:t xml:space="preserve"> в городе Северск</w:t>
      </w:r>
      <w:r w:rsidRPr="0020099D">
        <w:t xml:space="preserve"> присутствует резерв производительности ВПУ. Аварийная подпитка в ретроспективном периоде не осуществлялась.</w:t>
      </w:r>
    </w:p>
    <w:p w14:paraId="29D4D531" w14:textId="77777777" w:rsidR="00F27C40" w:rsidRPr="0020099D" w:rsidRDefault="00F27C40" w:rsidP="00F27C40">
      <w:pPr>
        <w:pStyle w:val="afff3"/>
      </w:pPr>
    </w:p>
    <w:p w14:paraId="05AC7434" w14:textId="77777777" w:rsidR="00BA3092" w:rsidRPr="0020099D" w:rsidRDefault="00BA3092" w:rsidP="00F27C40">
      <w:pPr>
        <w:pStyle w:val="2"/>
        <w:rPr>
          <w:lang w:val="ru-RU"/>
        </w:rPr>
      </w:pPr>
      <w:bookmarkStart w:id="373" w:name="_Toc201744807"/>
      <w:r w:rsidRPr="0020099D">
        <w:rPr>
          <w:lang w:val="ru-RU"/>
        </w:rPr>
        <w:t>Описание годовых расходов теплоносителя на компенсацию потерь и затрат теплоносителя при передаче тепловой энергии</w:t>
      </w:r>
      <w:bookmarkEnd w:id="373"/>
    </w:p>
    <w:p w14:paraId="47D4433C" w14:textId="77777777" w:rsidR="00F27C40" w:rsidRPr="0020099D" w:rsidRDefault="00F27C40" w:rsidP="00F27C40">
      <w:pPr>
        <w:rPr>
          <w:lang w:val="ru-RU"/>
        </w:rPr>
      </w:pPr>
    </w:p>
    <w:p w14:paraId="43F2976D" w14:textId="5FBB39FF" w:rsidR="00BA3092" w:rsidRPr="0020099D" w:rsidRDefault="00BA3092" w:rsidP="00F27C40">
      <w:pPr>
        <w:pStyle w:val="afff3"/>
      </w:pPr>
      <w:r w:rsidRPr="0020099D">
        <w:t>В таблицах 7.</w:t>
      </w:r>
      <w:r w:rsidR="00F27C40" w:rsidRPr="0020099D">
        <w:t>3</w:t>
      </w:r>
      <w:r w:rsidRPr="0020099D">
        <w:t xml:space="preserve"> – 7.</w:t>
      </w:r>
      <w:r w:rsidR="008053D8" w:rsidRPr="0020099D">
        <w:t>4</w:t>
      </w:r>
      <w:r w:rsidRPr="0020099D">
        <w:t xml:space="preserve"> представлены годовые расходы теплоносителя на компенсацию потерь и затрат теплоносителя при передаче тепловой энергии в зонах действия источников теплоснабжения г. </w:t>
      </w:r>
      <w:r w:rsidR="00F27C40" w:rsidRPr="0020099D">
        <w:t>Северск</w:t>
      </w:r>
      <w:r w:rsidRPr="0020099D">
        <w:t>а.</w:t>
      </w:r>
    </w:p>
    <w:p w14:paraId="12B819D6" w14:textId="53DB1BB5" w:rsidR="00BA3092" w:rsidRPr="0020099D" w:rsidRDefault="00BA3092" w:rsidP="00F27C40">
      <w:pPr>
        <w:pStyle w:val="afff3"/>
        <w:ind w:firstLine="0"/>
        <w:rPr>
          <w:vertAlign w:val="superscript"/>
        </w:rPr>
      </w:pPr>
      <w:bookmarkStart w:id="374" w:name="_Toc130900471"/>
      <w:r w:rsidRPr="0020099D">
        <w:t>Таблица 7.</w:t>
      </w:r>
      <w:r w:rsidR="00F27C40" w:rsidRPr="0020099D">
        <w:t>3</w:t>
      </w:r>
      <w:r w:rsidRPr="0020099D">
        <w:t xml:space="preserve"> – Годовой расход воды на компенсацию потерь и затрат теплоносителя при передаче тепловой энергии в зоне действия источников комбинированной выработки ТЭС АО «</w:t>
      </w:r>
      <w:r w:rsidR="00F27C40" w:rsidRPr="0020099D">
        <w:t>РИР</w:t>
      </w:r>
      <w:r w:rsidRPr="0020099D">
        <w:t>»</w:t>
      </w:r>
      <w:r w:rsidR="00AF637A">
        <w:t xml:space="preserve"> </w:t>
      </w:r>
      <w:r w:rsidR="007E1EBF">
        <w:t>в 2020</w:t>
      </w:r>
      <w:r w:rsidR="000532FB">
        <w:t xml:space="preserve"> – 202</w:t>
      </w:r>
      <w:r w:rsidR="007E1EBF">
        <w:t>4</w:t>
      </w:r>
      <w:r w:rsidRPr="0020099D">
        <w:t xml:space="preserve"> гг., тыс.м</w:t>
      </w:r>
      <w:r w:rsidRPr="0020099D">
        <w:rPr>
          <w:vertAlign w:val="superscript"/>
        </w:rPr>
        <w:t>3</w:t>
      </w:r>
      <w:bookmarkEnd w:id="374"/>
    </w:p>
    <w:tbl>
      <w:tblPr>
        <w:tblW w:w="9831" w:type="dxa"/>
        <w:tblLook w:val="04A0" w:firstRow="1" w:lastRow="0" w:firstColumn="1" w:lastColumn="0" w:noHBand="0" w:noVBand="1"/>
      </w:tblPr>
      <w:tblGrid>
        <w:gridCol w:w="3681"/>
        <w:gridCol w:w="1360"/>
        <w:gridCol w:w="958"/>
        <w:gridCol w:w="958"/>
        <w:gridCol w:w="958"/>
        <w:gridCol w:w="958"/>
        <w:gridCol w:w="958"/>
      </w:tblGrid>
      <w:tr w:rsidR="007E1EBF" w:rsidRPr="0020099D" w14:paraId="34916AC9" w14:textId="434D16FE" w:rsidTr="007E1EBF">
        <w:trPr>
          <w:trHeight w:val="300"/>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0E774"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Наименование показателя</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50AC30B8"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Ед. изм.</w:t>
            </w:r>
          </w:p>
        </w:tc>
        <w:tc>
          <w:tcPr>
            <w:tcW w:w="958" w:type="dxa"/>
            <w:tcBorders>
              <w:top w:val="single" w:sz="4" w:space="0" w:color="auto"/>
              <w:left w:val="nil"/>
              <w:bottom w:val="single" w:sz="4" w:space="0" w:color="auto"/>
              <w:right w:val="single" w:sz="4" w:space="0" w:color="auto"/>
            </w:tcBorders>
            <w:vAlign w:val="center"/>
          </w:tcPr>
          <w:p w14:paraId="7A3F58F2" w14:textId="03F05A5D"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2020</w:t>
            </w:r>
          </w:p>
        </w:tc>
        <w:tc>
          <w:tcPr>
            <w:tcW w:w="958" w:type="dxa"/>
            <w:tcBorders>
              <w:top w:val="single" w:sz="4" w:space="0" w:color="auto"/>
              <w:left w:val="single" w:sz="4" w:space="0" w:color="auto"/>
              <w:bottom w:val="single" w:sz="4" w:space="0" w:color="auto"/>
              <w:right w:val="single" w:sz="4" w:space="0" w:color="auto"/>
            </w:tcBorders>
            <w:vAlign w:val="center"/>
          </w:tcPr>
          <w:p w14:paraId="6B44421C" w14:textId="36C75749"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2021</w:t>
            </w:r>
          </w:p>
        </w:tc>
        <w:tc>
          <w:tcPr>
            <w:tcW w:w="958" w:type="dxa"/>
            <w:tcBorders>
              <w:top w:val="single" w:sz="4" w:space="0" w:color="auto"/>
              <w:left w:val="single" w:sz="4" w:space="0" w:color="auto"/>
              <w:bottom w:val="single" w:sz="4" w:space="0" w:color="auto"/>
              <w:right w:val="single" w:sz="4" w:space="0" w:color="auto"/>
            </w:tcBorders>
            <w:vAlign w:val="center"/>
          </w:tcPr>
          <w:p w14:paraId="34A9124D" w14:textId="186C5986"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2022</w:t>
            </w:r>
          </w:p>
        </w:tc>
        <w:tc>
          <w:tcPr>
            <w:tcW w:w="958" w:type="dxa"/>
            <w:tcBorders>
              <w:top w:val="single" w:sz="4" w:space="0" w:color="auto"/>
              <w:left w:val="single" w:sz="4" w:space="0" w:color="auto"/>
              <w:bottom w:val="single" w:sz="4" w:space="0" w:color="auto"/>
              <w:right w:val="single" w:sz="4" w:space="0" w:color="auto"/>
            </w:tcBorders>
            <w:vAlign w:val="center"/>
          </w:tcPr>
          <w:p w14:paraId="552FDDA0" w14:textId="0FB32088"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eastAsia="ru-RU"/>
              </w:rPr>
              <w:t>2023</w:t>
            </w:r>
          </w:p>
        </w:tc>
        <w:tc>
          <w:tcPr>
            <w:tcW w:w="958" w:type="dxa"/>
            <w:tcBorders>
              <w:top w:val="single" w:sz="4" w:space="0" w:color="auto"/>
              <w:left w:val="nil"/>
              <w:bottom w:val="single" w:sz="4" w:space="0" w:color="auto"/>
              <w:right w:val="single" w:sz="4" w:space="0" w:color="auto"/>
            </w:tcBorders>
            <w:shd w:val="clear" w:color="auto" w:fill="auto"/>
            <w:vAlign w:val="center"/>
          </w:tcPr>
          <w:p w14:paraId="41CD3CBC" w14:textId="75C891DC"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2024</w:t>
            </w:r>
          </w:p>
        </w:tc>
      </w:tr>
      <w:tr w:rsidR="007E1EBF" w:rsidRPr="0020099D" w14:paraId="7F0E5E8B" w14:textId="358C3828" w:rsidTr="007E1EBF">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49BA6727" w14:textId="77777777" w:rsidR="007E1EBF" w:rsidRPr="0020099D" w:rsidRDefault="007E1EBF" w:rsidP="007E1EBF">
            <w:pPr>
              <w:widowControl/>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ИТОГО подпитка, в том числе:</w:t>
            </w:r>
          </w:p>
        </w:tc>
        <w:tc>
          <w:tcPr>
            <w:tcW w:w="1360" w:type="dxa"/>
            <w:tcBorders>
              <w:top w:val="nil"/>
              <w:left w:val="nil"/>
              <w:bottom w:val="single" w:sz="4" w:space="0" w:color="auto"/>
              <w:right w:val="single" w:sz="4" w:space="0" w:color="auto"/>
            </w:tcBorders>
            <w:shd w:val="clear" w:color="auto" w:fill="auto"/>
            <w:noWrap/>
            <w:vAlign w:val="center"/>
            <w:hideMark/>
          </w:tcPr>
          <w:p w14:paraId="0F141D9C"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958" w:type="dxa"/>
            <w:tcBorders>
              <w:top w:val="single" w:sz="4" w:space="0" w:color="auto"/>
              <w:left w:val="nil"/>
              <w:bottom w:val="single" w:sz="4" w:space="0" w:color="auto"/>
              <w:right w:val="single" w:sz="4" w:space="0" w:color="auto"/>
            </w:tcBorders>
            <w:vAlign w:val="center"/>
          </w:tcPr>
          <w:p w14:paraId="0DCF7CCE" w14:textId="65F3B362"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1 486,47</w:t>
            </w:r>
          </w:p>
        </w:tc>
        <w:tc>
          <w:tcPr>
            <w:tcW w:w="958" w:type="dxa"/>
            <w:tcBorders>
              <w:top w:val="single" w:sz="4" w:space="0" w:color="auto"/>
              <w:left w:val="single" w:sz="4" w:space="0" w:color="auto"/>
              <w:bottom w:val="single" w:sz="4" w:space="0" w:color="auto"/>
              <w:right w:val="single" w:sz="4" w:space="0" w:color="auto"/>
            </w:tcBorders>
            <w:vAlign w:val="center"/>
          </w:tcPr>
          <w:p w14:paraId="6BF3B4DD" w14:textId="5135965C"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1 174,66</w:t>
            </w:r>
          </w:p>
        </w:tc>
        <w:tc>
          <w:tcPr>
            <w:tcW w:w="958" w:type="dxa"/>
            <w:tcBorders>
              <w:top w:val="single" w:sz="4" w:space="0" w:color="auto"/>
              <w:left w:val="single" w:sz="4" w:space="0" w:color="auto"/>
              <w:bottom w:val="single" w:sz="4" w:space="0" w:color="auto"/>
              <w:right w:val="single" w:sz="4" w:space="0" w:color="auto"/>
            </w:tcBorders>
            <w:vAlign w:val="center"/>
          </w:tcPr>
          <w:p w14:paraId="7F6E6DCE" w14:textId="0FD62682"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1 154,83</w:t>
            </w:r>
          </w:p>
        </w:tc>
        <w:tc>
          <w:tcPr>
            <w:tcW w:w="958" w:type="dxa"/>
            <w:tcBorders>
              <w:top w:val="single" w:sz="4" w:space="0" w:color="auto"/>
              <w:left w:val="single" w:sz="4" w:space="0" w:color="auto"/>
              <w:bottom w:val="single" w:sz="4" w:space="0" w:color="auto"/>
              <w:right w:val="single" w:sz="4" w:space="0" w:color="auto"/>
            </w:tcBorders>
            <w:vAlign w:val="center"/>
          </w:tcPr>
          <w:p w14:paraId="4A776ADA" w14:textId="25900FF6" w:rsidR="007E1EBF" w:rsidRPr="00F24438" w:rsidRDefault="007E1EBF" w:rsidP="007E1EBF">
            <w:pPr>
              <w:widowControl/>
              <w:jc w:val="center"/>
              <w:rPr>
                <w:rFonts w:ascii="Times New Roman" w:hAnsi="Times New Roman"/>
                <w:color w:val="000000"/>
                <w:sz w:val="20"/>
                <w:szCs w:val="20"/>
              </w:rPr>
            </w:pPr>
            <w:r>
              <w:rPr>
                <w:rFonts w:ascii="Times New Roman" w:hAnsi="Times New Roman"/>
                <w:color w:val="000000"/>
                <w:sz w:val="20"/>
                <w:szCs w:val="20"/>
                <w:lang w:val="ru-RU"/>
              </w:rPr>
              <w:t>1209,77</w:t>
            </w:r>
          </w:p>
        </w:tc>
        <w:tc>
          <w:tcPr>
            <w:tcW w:w="958" w:type="dxa"/>
            <w:tcBorders>
              <w:top w:val="nil"/>
              <w:left w:val="nil"/>
              <w:bottom w:val="single" w:sz="4" w:space="0" w:color="auto"/>
              <w:right w:val="single" w:sz="4" w:space="0" w:color="auto"/>
            </w:tcBorders>
            <w:shd w:val="clear" w:color="auto" w:fill="auto"/>
            <w:vAlign w:val="center"/>
          </w:tcPr>
          <w:p w14:paraId="26BB1C92" w14:textId="295175FF" w:rsidR="007E1EBF" w:rsidRPr="007E1EBF" w:rsidRDefault="007E1EBF" w:rsidP="007E1EBF">
            <w:pPr>
              <w:widowControl/>
              <w:jc w:val="center"/>
              <w:rPr>
                <w:rFonts w:ascii="Times New Roman" w:hAnsi="Times New Roman"/>
                <w:color w:val="000000"/>
                <w:sz w:val="20"/>
                <w:szCs w:val="20"/>
                <w:lang w:val="ru-RU"/>
              </w:rPr>
            </w:pPr>
            <w:r w:rsidRPr="007E1EBF">
              <w:rPr>
                <w:rFonts w:ascii="Times New Roman" w:hAnsi="Times New Roman"/>
                <w:color w:val="000000"/>
                <w:sz w:val="20"/>
                <w:szCs w:val="20"/>
                <w:lang w:val="ru-RU"/>
              </w:rPr>
              <w:t>919,50</w:t>
            </w:r>
          </w:p>
        </w:tc>
      </w:tr>
      <w:tr w:rsidR="007E1EBF" w:rsidRPr="0020099D" w14:paraId="09DA1A05" w14:textId="150C02D8" w:rsidTr="007E1EBF">
        <w:trPr>
          <w:trHeight w:val="51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654DFDD8"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том числе нормативные утечки теплоносителя в сетях (ТС)</w:t>
            </w:r>
          </w:p>
        </w:tc>
        <w:tc>
          <w:tcPr>
            <w:tcW w:w="1360" w:type="dxa"/>
            <w:tcBorders>
              <w:top w:val="nil"/>
              <w:left w:val="nil"/>
              <w:bottom w:val="single" w:sz="4" w:space="0" w:color="auto"/>
              <w:right w:val="single" w:sz="4" w:space="0" w:color="auto"/>
            </w:tcBorders>
            <w:shd w:val="clear" w:color="auto" w:fill="auto"/>
            <w:noWrap/>
            <w:vAlign w:val="center"/>
            <w:hideMark/>
          </w:tcPr>
          <w:p w14:paraId="7C103157"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958" w:type="dxa"/>
            <w:tcBorders>
              <w:top w:val="single" w:sz="4" w:space="0" w:color="auto"/>
              <w:left w:val="nil"/>
              <w:bottom w:val="single" w:sz="4" w:space="0" w:color="auto"/>
              <w:right w:val="single" w:sz="4" w:space="0" w:color="auto"/>
            </w:tcBorders>
            <w:vAlign w:val="center"/>
          </w:tcPr>
          <w:p w14:paraId="725141D6" w14:textId="22C115D4"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886,52</w:t>
            </w:r>
          </w:p>
        </w:tc>
        <w:tc>
          <w:tcPr>
            <w:tcW w:w="958" w:type="dxa"/>
            <w:tcBorders>
              <w:top w:val="single" w:sz="4" w:space="0" w:color="auto"/>
              <w:left w:val="single" w:sz="4" w:space="0" w:color="auto"/>
              <w:bottom w:val="single" w:sz="4" w:space="0" w:color="auto"/>
              <w:right w:val="single" w:sz="4" w:space="0" w:color="auto"/>
            </w:tcBorders>
            <w:vAlign w:val="center"/>
          </w:tcPr>
          <w:p w14:paraId="3257AA00" w14:textId="646F281A"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884,36</w:t>
            </w:r>
          </w:p>
        </w:tc>
        <w:tc>
          <w:tcPr>
            <w:tcW w:w="958" w:type="dxa"/>
            <w:tcBorders>
              <w:top w:val="single" w:sz="4" w:space="0" w:color="auto"/>
              <w:left w:val="single" w:sz="4" w:space="0" w:color="auto"/>
              <w:bottom w:val="single" w:sz="4" w:space="0" w:color="auto"/>
              <w:right w:val="single" w:sz="4" w:space="0" w:color="auto"/>
            </w:tcBorders>
            <w:vAlign w:val="center"/>
          </w:tcPr>
          <w:p w14:paraId="68219432" w14:textId="17624F3B"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884,36</w:t>
            </w:r>
          </w:p>
        </w:tc>
        <w:tc>
          <w:tcPr>
            <w:tcW w:w="958" w:type="dxa"/>
            <w:tcBorders>
              <w:top w:val="single" w:sz="4" w:space="0" w:color="auto"/>
              <w:left w:val="single" w:sz="4" w:space="0" w:color="auto"/>
              <w:bottom w:val="single" w:sz="4" w:space="0" w:color="auto"/>
              <w:right w:val="single" w:sz="4" w:space="0" w:color="auto"/>
            </w:tcBorders>
            <w:vAlign w:val="center"/>
          </w:tcPr>
          <w:p w14:paraId="6B3F25F7" w14:textId="31863F7C" w:rsidR="007E1EBF" w:rsidRPr="00F24438" w:rsidRDefault="007E1EBF" w:rsidP="007E1EBF">
            <w:pPr>
              <w:widowControl/>
              <w:jc w:val="center"/>
              <w:rPr>
                <w:rFonts w:ascii="Times New Roman" w:hAnsi="Times New Roman"/>
                <w:color w:val="000000"/>
                <w:sz w:val="20"/>
                <w:szCs w:val="20"/>
              </w:rPr>
            </w:pPr>
            <w:r>
              <w:rPr>
                <w:rFonts w:ascii="Times New Roman" w:hAnsi="Times New Roman"/>
                <w:color w:val="000000"/>
                <w:sz w:val="20"/>
                <w:szCs w:val="20"/>
                <w:lang w:val="ru-RU"/>
              </w:rPr>
              <w:t>884,36</w:t>
            </w:r>
          </w:p>
        </w:tc>
        <w:tc>
          <w:tcPr>
            <w:tcW w:w="958" w:type="dxa"/>
            <w:tcBorders>
              <w:top w:val="nil"/>
              <w:left w:val="nil"/>
              <w:bottom w:val="single" w:sz="4" w:space="0" w:color="auto"/>
              <w:right w:val="single" w:sz="4" w:space="0" w:color="auto"/>
            </w:tcBorders>
            <w:shd w:val="clear" w:color="auto" w:fill="auto"/>
            <w:vAlign w:val="center"/>
          </w:tcPr>
          <w:p w14:paraId="3AE38B81" w14:textId="3528887C" w:rsidR="007E1EBF" w:rsidRPr="007E1EBF" w:rsidRDefault="007E1EBF" w:rsidP="007E1EBF">
            <w:pPr>
              <w:widowControl/>
              <w:jc w:val="center"/>
              <w:rPr>
                <w:rFonts w:ascii="Times New Roman" w:hAnsi="Times New Roman"/>
                <w:color w:val="000000"/>
                <w:sz w:val="20"/>
                <w:szCs w:val="20"/>
                <w:lang w:val="ru-RU"/>
              </w:rPr>
            </w:pPr>
            <w:r w:rsidRPr="007E1EBF">
              <w:rPr>
                <w:rFonts w:ascii="Times New Roman" w:hAnsi="Times New Roman"/>
                <w:color w:val="000000"/>
                <w:sz w:val="20"/>
                <w:szCs w:val="20"/>
                <w:lang w:val="ru-RU"/>
              </w:rPr>
              <w:t>884,36</w:t>
            </w:r>
          </w:p>
        </w:tc>
      </w:tr>
      <w:tr w:rsidR="007E1EBF" w:rsidRPr="0020099D" w14:paraId="64E52AC8" w14:textId="0C291E29" w:rsidTr="007E1EBF">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0F24D76F"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Сверхнормативный расход воды</w:t>
            </w:r>
          </w:p>
        </w:tc>
        <w:tc>
          <w:tcPr>
            <w:tcW w:w="1360" w:type="dxa"/>
            <w:tcBorders>
              <w:top w:val="nil"/>
              <w:left w:val="nil"/>
              <w:bottom w:val="single" w:sz="4" w:space="0" w:color="auto"/>
              <w:right w:val="single" w:sz="4" w:space="0" w:color="auto"/>
            </w:tcBorders>
            <w:shd w:val="clear" w:color="auto" w:fill="auto"/>
            <w:noWrap/>
            <w:vAlign w:val="center"/>
            <w:hideMark/>
          </w:tcPr>
          <w:p w14:paraId="136977D9"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958" w:type="dxa"/>
            <w:tcBorders>
              <w:top w:val="single" w:sz="4" w:space="0" w:color="auto"/>
              <w:left w:val="nil"/>
              <w:bottom w:val="single" w:sz="4" w:space="0" w:color="auto"/>
              <w:right w:val="single" w:sz="4" w:space="0" w:color="auto"/>
            </w:tcBorders>
            <w:vAlign w:val="center"/>
          </w:tcPr>
          <w:p w14:paraId="56624A31" w14:textId="063E429B"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599,94</w:t>
            </w:r>
          </w:p>
        </w:tc>
        <w:tc>
          <w:tcPr>
            <w:tcW w:w="958" w:type="dxa"/>
            <w:tcBorders>
              <w:top w:val="single" w:sz="4" w:space="0" w:color="auto"/>
              <w:left w:val="single" w:sz="4" w:space="0" w:color="auto"/>
              <w:bottom w:val="single" w:sz="4" w:space="0" w:color="auto"/>
              <w:right w:val="single" w:sz="4" w:space="0" w:color="auto"/>
            </w:tcBorders>
            <w:vAlign w:val="center"/>
          </w:tcPr>
          <w:p w14:paraId="13C51A89" w14:textId="1D8DDD86"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290,30</w:t>
            </w:r>
          </w:p>
        </w:tc>
        <w:tc>
          <w:tcPr>
            <w:tcW w:w="958" w:type="dxa"/>
            <w:tcBorders>
              <w:top w:val="single" w:sz="4" w:space="0" w:color="auto"/>
              <w:left w:val="single" w:sz="4" w:space="0" w:color="auto"/>
              <w:bottom w:val="single" w:sz="4" w:space="0" w:color="auto"/>
              <w:right w:val="single" w:sz="4" w:space="0" w:color="auto"/>
            </w:tcBorders>
            <w:vAlign w:val="center"/>
          </w:tcPr>
          <w:p w14:paraId="0B97C05B" w14:textId="66780D68"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270,47</w:t>
            </w:r>
          </w:p>
        </w:tc>
        <w:tc>
          <w:tcPr>
            <w:tcW w:w="958" w:type="dxa"/>
            <w:tcBorders>
              <w:top w:val="single" w:sz="4" w:space="0" w:color="auto"/>
              <w:left w:val="single" w:sz="4" w:space="0" w:color="auto"/>
              <w:bottom w:val="single" w:sz="4" w:space="0" w:color="auto"/>
              <w:right w:val="single" w:sz="4" w:space="0" w:color="auto"/>
            </w:tcBorders>
            <w:vAlign w:val="center"/>
          </w:tcPr>
          <w:p w14:paraId="57BB1A94" w14:textId="26A743AC" w:rsidR="007E1EBF" w:rsidRPr="00F24438" w:rsidRDefault="007E1EBF" w:rsidP="007E1EBF">
            <w:pPr>
              <w:widowControl/>
              <w:jc w:val="center"/>
              <w:rPr>
                <w:rFonts w:ascii="Times New Roman" w:hAnsi="Times New Roman"/>
                <w:color w:val="000000"/>
                <w:sz w:val="20"/>
                <w:szCs w:val="20"/>
              </w:rPr>
            </w:pPr>
            <w:r>
              <w:rPr>
                <w:rFonts w:ascii="Times New Roman" w:hAnsi="Times New Roman"/>
                <w:color w:val="000000"/>
                <w:sz w:val="20"/>
                <w:szCs w:val="20"/>
                <w:lang w:val="ru-RU"/>
              </w:rPr>
              <w:t>325,41</w:t>
            </w:r>
          </w:p>
        </w:tc>
        <w:tc>
          <w:tcPr>
            <w:tcW w:w="958" w:type="dxa"/>
            <w:tcBorders>
              <w:top w:val="nil"/>
              <w:left w:val="nil"/>
              <w:bottom w:val="single" w:sz="4" w:space="0" w:color="auto"/>
              <w:right w:val="single" w:sz="4" w:space="0" w:color="auto"/>
            </w:tcBorders>
            <w:shd w:val="clear" w:color="auto" w:fill="auto"/>
            <w:vAlign w:val="center"/>
          </w:tcPr>
          <w:p w14:paraId="13B3588E" w14:textId="6F08D682" w:rsidR="007E1EBF" w:rsidRPr="007E1EBF" w:rsidRDefault="007E1EBF" w:rsidP="007E1EBF">
            <w:pPr>
              <w:widowControl/>
              <w:jc w:val="center"/>
              <w:rPr>
                <w:rFonts w:ascii="Times New Roman" w:hAnsi="Times New Roman"/>
                <w:color w:val="000000"/>
                <w:sz w:val="20"/>
                <w:szCs w:val="20"/>
                <w:lang w:val="ru-RU"/>
              </w:rPr>
            </w:pPr>
            <w:r w:rsidRPr="007E1EBF">
              <w:rPr>
                <w:rFonts w:ascii="Times New Roman" w:hAnsi="Times New Roman"/>
                <w:color w:val="000000"/>
                <w:sz w:val="20"/>
                <w:szCs w:val="20"/>
                <w:lang w:val="ru-RU"/>
              </w:rPr>
              <w:t>35,14</w:t>
            </w:r>
          </w:p>
        </w:tc>
      </w:tr>
      <w:tr w:rsidR="007E1EBF" w:rsidRPr="0020099D" w14:paraId="66F0F39A" w14:textId="06161853" w:rsidTr="007E1EBF">
        <w:trPr>
          <w:trHeight w:val="51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46A72FFE"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 воды на ГВС (открытая схема)</w:t>
            </w:r>
          </w:p>
        </w:tc>
        <w:tc>
          <w:tcPr>
            <w:tcW w:w="1360" w:type="dxa"/>
            <w:tcBorders>
              <w:top w:val="nil"/>
              <w:left w:val="nil"/>
              <w:bottom w:val="single" w:sz="4" w:space="0" w:color="auto"/>
              <w:right w:val="single" w:sz="4" w:space="0" w:color="auto"/>
            </w:tcBorders>
            <w:shd w:val="clear" w:color="auto" w:fill="auto"/>
            <w:noWrap/>
            <w:vAlign w:val="center"/>
            <w:hideMark/>
          </w:tcPr>
          <w:p w14:paraId="16E90E59"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958" w:type="dxa"/>
            <w:tcBorders>
              <w:top w:val="single" w:sz="4" w:space="0" w:color="auto"/>
              <w:left w:val="nil"/>
              <w:bottom w:val="single" w:sz="4" w:space="0" w:color="auto"/>
              <w:right w:val="single" w:sz="4" w:space="0" w:color="auto"/>
            </w:tcBorders>
            <w:vAlign w:val="center"/>
          </w:tcPr>
          <w:p w14:paraId="176DB98A" w14:textId="79DBDEBE"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0,00</w:t>
            </w:r>
          </w:p>
        </w:tc>
        <w:tc>
          <w:tcPr>
            <w:tcW w:w="958" w:type="dxa"/>
            <w:tcBorders>
              <w:top w:val="single" w:sz="4" w:space="0" w:color="auto"/>
              <w:left w:val="single" w:sz="4" w:space="0" w:color="auto"/>
              <w:bottom w:val="single" w:sz="4" w:space="0" w:color="auto"/>
              <w:right w:val="single" w:sz="4" w:space="0" w:color="auto"/>
            </w:tcBorders>
            <w:vAlign w:val="center"/>
          </w:tcPr>
          <w:p w14:paraId="67739F39" w14:textId="02FD273F"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0,00</w:t>
            </w:r>
          </w:p>
        </w:tc>
        <w:tc>
          <w:tcPr>
            <w:tcW w:w="958" w:type="dxa"/>
            <w:tcBorders>
              <w:top w:val="single" w:sz="4" w:space="0" w:color="auto"/>
              <w:left w:val="single" w:sz="4" w:space="0" w:color="auto"/>
              <w:bottom w:val="single" w:sz="4" w:space="0" w:color="auto"/>
              <w:right w:val="single" w:sz="4" w:space="0" w:color="auto"/>
            </w:tcBorders>
            <w:vAlign w:val="center"/>
          </w:tcPr>
          <w:p w14:paraId="59B04178" w14:textId="44D7580E" w:rsidR="007E1EBF" w:rsidRPr="00F24438" w:rsidRDefault="007E1EBF" w:rsidP="007E1EBF">
            <w:pPr>
              <w:widowControl/>
              <w:jc w:val="center"/>
              <w:rPr>
                <w:rFonts w:ascii="Times New Roman" w:hAnsi="Times New Roman"/>
                <w:color w:val="000000"/>
                <w:sz w:val="20"/>
                <w:szCs w:val="20"/>
              </w:rPr>
            </w:pPr>
            <w:r w:rsidRPr="00F24438">
              <w:rPr>
                <w:rFonts w:ascii="Times New Roman" w:hAnsi="Times New Roman"/>
                <w:color w:val="000000"/>
                <w:sz w:val="20"/>
                <w:szCs w:val="20"/>
              </w:rPr>
              <w:t>0,00</w:t>
            </w:r>
          </w:p>
        </w:tc>
        <w:tc>
          <w:tcPr>
            <w:tcW w:w="958" w:type="dxa"/>
            <w:tcBorders>
              <w:top w:val="single" w:sz="4" w:space="0" w:color="auto"/>
              <w:left w:val="single" w:sz="4" w:space="0" w:color="auto"/>
              <w:bottom w:val="single" w:sz="4" w:space="0" w:color="auto"/>
              <w:right w:val="single" w:sz="4" w:space="0" w:color="auto"/>
            </w:tcBorders>
            <w:vAlign w:val="center"/>
          </w:tcPr>
          <w:p w14:paraId="59CC8AC9" w14:textId="1459E576" w:rsidR="007E1EBF" w:rsidRPr="00F24438" w:rsidRDefault="007E1EBF" w:rsidP="007E1EBF">
            <w:pPr>
              <w:widowControl/>
              <w:jc w:val="center"/>
              <w:rPr>
                <w:rFonts w:ascii="Times New Roman" w:hAnsi="Times New Roman"/>
                <w:color w:val="000000"/>
                <w:sz w:val="20"/>
                <w:szCs w:val="20"/>
              </w:rPr>
            </w:pPr>
            <w:r>
              <w:rPr>
                <w:rFonts w:ascii="Times New Roman" w:hAnsi="Times New Roman"/>
                <w:color w:val="000000"/>
                <w:sz w:val="20"/>
                <w:szCs w:val="20"/>
                <w:lang w:val="ru-RU"/>
              </w:rPr>
              <w:t>0,00</w:t>
            </w:r>
          </w:p>
        </w:tc>
        <w:tc>
          <w:tcPr>
            <w:tcW w:w="958" w:type="dxa"/>
            <w:tcBorders>
              <w:top w:val="nil"/>
              <w:left w:val="nil"/>
              <w:bottom w:val="single" w:sz="4" w:space="0" w:color="auto"/>
              <w:right w:val="single" w:sz="4" w:space="0" w:color="auto"/>
            </w:tcBorders>
            <w:shd w:val="clear" w:color="auto" w:fill="auto"/>
            <w:vAlign w:val="center"/>
          </w:tcPr>
          <w:p w14:paraId="5287D47F" w14:textId="411A34C9" w:rsidR="007E1EBF" w:rsidRPr="007E1EBF" w:rsidRDefault="007E1EBF" w:rsidP="007E1EBF">
            <w:pPr>
              <w:widowControl/>
              <w:jc w:val="center"/>
              <w:rPr>
                <w:rFonts w:ascii="Times New Roman" w:hAnsi="Times New Roman"/>
                <w:color w:val="000000"/>
                <w:sz w:val="20"/>
                <w:szCs w:val="20"/>
                <w:lang w:val="ru-RU"/>
              </w:rPr>
            </w:pPr>
            <w:r w:rsidRPr="007E1EBF">
              <w:rPr>
                <w:rFonts w:ascii="Times New Roman" w:hAnsi="Times New Roman"/>
                <w:color w:val="000000"/>
                <w:sz w:val="20"/>
                <w:szCs w:val="20"/>
                <w:lang w:val="ru-RU"/>
              </w:rPr>
              <w:t>0,00</w:t>
            </w:r>
          </w:p>
        </w:tc>
      </w:tr>
    </w:tbl>
    <w:p w14:paraId="4A659431" w14:textId="7F1C993D" w:rsidR="00F27C40" w:rsidRDefault="00F27C40" w:rsidP="00F27C40">
      <w:pPr>
        <w:pStyle w:val="afff3"/>
        <w:ind w:firstLine="0"/>
      </w:pPr>
      <w:bookmarkStart w:id="375" w:name="_Toc99623375"/>
      <w:bookmarkStart w:id="376" w:name="_Toc130900472"/>
    </w:p>
    <w:p w14:paraId="072FA968" w14:textId="102532B5" w:rsidR="007E1EBF" w:rsidRDefault="007E1EBF" w:rsidP="00F27C40">
      <w:pPr>
        <w:pStyle w:val="afff3"/>
        <w:ind w:firstLine="0"/>
      </w:pPr>
    </w:p>
    <w:p w14:paraId="7E1701CC" w14:textId="16192BC6" w:rsidR="007E1EBF" w:rsidRDefault="007E1EBF" w:rsidP="00F27C40">
      <w:pPr>
        <w:pStyle w:val="afff3"/>
        <w:ind w:firstLine="0"/>
      </w:pPr>
    </w:p>
    <w:p w14:paraId="5EB1067F" w14:textId="4CD596FA" w:rsidR="007E1EBF" w:rsidRDefault="007E1EBF" w:rsidP="00F27C40">
      <w:pPr>
        <w:pStyle w:val="afff3"/>
        <w:ind w:firstLine="0"/>
      </w:pPr>
    </w:p>
    <w:p w14:paraId="390DE0CB" w14:textId="77777777" w:rsidR="007E1EBF" w:rsidRPr="0020099D" w:rsidRDefault="007E1EBF" w:rsidP="00F27C40">
      <w:pPr>
        <w:pStyle w:val="afff3"/>
        <w:ind w:firstLine="0"/>
      </w:pPr>
    </w:p>
    <w:p w14:paraId="239DF7CE" w14:textId="5249CDD1" w:rsidR="00D648A2" w:rsidRPr="0020099D" w:rsidRDefault="00D648A2" w:rsidP="00F27C40">
      <w:pPr>
        <w:pStyle w:val="afff3"/>
        <w:ind w:firstLine="0"/>
        <w:rPr>
          <w:rFonts w:eastAsiaTheme="majorEastAsia"/>
          <w:bCs/>
          <w:vertAlign w:val="superscript"/>
        </w:rPr>
      </w:pPr>
      <w:r w:rsidRPr="0020099D">
        <w:lastRenderedPageBreak/>
        <w:t>Таблица 7.</w:t>
      </w:r>
      <w:r w:rsidR="00F27C40" w:rsidRPr="0020099D">
        <w:t>4</w:t>
      </w:r>
      <w:r w:rsidRPr="0020099D">
        <w:t xml:space="preserve"> – </w:t>
      </w:r>
      <w:r w:rsidRPr="0020099D">
        <w:rPr>
          <w:rFonts w:eastAsiaTheme="majorEastAsia"/>
          <w:bCs/>
        </w:rPr>
        <w:t xml:space="preserve">Годовой </w:t>
      </w:r>
      <w:r w:rsidRPr="0020099D">
        <w:t xml:space="preserve">расход воды на компенсацию потерь и затрат теплоносителя при передаче тепловой энергии в зоне действия котельных </w:t>
      </w:r>
      <w:r w:rsidRPr="0020099D">
        <w:rPr>
          <w:rFonts w:eastAsiaTheme="majorEastAsia"/>
          <w:bCs/>
        </w:rPr>
        <w:t>в 20</w:t>
      </w:r>
      <w:r w:rsidR="007E1EBF">
        <w:rPr>
          <w:rFonts w:eastAsiaTheme="majorEastAsia"/>
          <w:bCs/>
        </w:rPr>
        <w:t>20</w:t>
      </w:r>
      <w:r w:rsidRPr="0020099D">
        <w:rPr>
          <w:rFonts w:eastAsiaTheme="majorEastAsia"/>
          <w:bCs/>
        </w:rPr>
        <w:t>–202</w:t>
      </w:r>
      <w:r w:rsidR="007E1EBF">
        <w:rPr>
          <w:rFonts w:eastAsiaTheme="majorEastAsia"/>
          <w:bCs/>
        </w:rPr>
        <w:t>4</w:t>
      </w:r>
      <w:r w:rsidRPr="0020099D">
        <w:rPr>
          <w:rFonts w:eastAsiaTheme="majorEastAsia"/>
          <w:bCs/>
        </w:rPr>
        <w:t xml:space="preserve"> гг., тыс.м</w:t>
      </w:r>
      <w:r w:rsidRPr="0020099D">
        <w:rPr>
          <w:rFonts w:eastAsiaTheme="majorEastAsia"/>
          <w:bCs/>
          <w:vertAlign w:val="superscript"/>
        </w:rPr>
        <w:t>3</w:t>
      </w:r>
      <w:bookmarkEnd w:id="375"/>
      <w:bookmarkEnd w:id="376"/>
    </w:p>
    <w:tbl>
      <w:tblPr>
        <w:tblW w:w="4936" w:type="pct"/>
        <w:tblLook w:val="04A0" w:firstRow="1" w:lastRow="0" w:firstColumn="1" w:lastColumn="0" w:noHBand="0" w:noVBand="1"/>
      </w:tblPr>
      <w:tblGrid>
        <w:gridCol w:w="1458"/>
        <w:gridCol w:w="2556"/>
        <w:gridCol w:w="842"/>
        <w:gridCol w:w="1014"/>
        <w:gridCol w:w="1014"/>
        <w:gridCol w:w="1014"/>
        <w:gridCol w:w="1014"/>
        <w:gridCol w:w="1012"/>
      </w:tblGrid>
      <w:tr w:rsidR="007E1EBF" w:rsidRPr="0020099D" w14:paraId="5DB6588C" w14:textId="40B97EAB" w:rsidTr="007E1EBF">
        <w:trPr>
          <w:trHeight w:val="345"/>
          <w:tblHeader/>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F3AA19"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Источник теплоснабжения</w:t>
            </w:r>
          </w:p>
        </w:tc>
        <w:tc>
          <w:tcPr>
            <w:tcW w:w="1288" w:type="pct"/>
            <w:tcBorders>
              <w:top w:val="single" w:sz="4" w:space="0" w:color="auto"/>
              <w:left w:val="nil"/>
              <w:bottom w:val="single" w:sz="4" w:space="0" w:color="auto"/>
              <w:right w:val="single" w:sz="4" w:space="0" w:color="auto"/>
            </w:tcBorders>
            <w:shd w:val="clear" w:color="auto" w:fill="auto"/>
            <w:vAlign w:val="center"/>
            <w:hideMark/>
          </w:tcPr>
          <w:p w14:paraId="58D12918"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Параметр</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6B225768"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Ед. изм.</w:t>
            </w:r>
          </w:p>
        </w:tc>
        <w:tc>
          <w:tcPr>
            <w:tcW w:w="511" w:type="pct"/>
            <w:tcBorders>
              <w:top w:val="single" w:sz="4" w:space="0" w:color="auto"/>
              <w:left w:val="single" w:sz="4" w:space="0" w:color="auto"/>
              <w:bottom w:val="single" w:sz="4" w:space="0" w:color="auto"/>
              <w:right w:val="single" w:sz="4" w:space="0" w:color="auto"/>
            </w:tcBorders>
            <w:vAlign w:val="center"/>
          </w:tcPr>
          <w:p w14:paraId="2D225A34" w14:textId="3D4ACBA4"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2020</w:t>
            </w:r>
          </w:p>
        </w:tc>
        <w:tc>
          <w:tcPr>
            <w:tcW w:w="511" w:type="pct"/>
            <w:tcBorders>
              <w:top w:val="single" w:sz="4" w:space="0" w:color="auto"/>
              <w:left w:val="single" w:sz="4" w:space="0" w:color="auto"/>
              <w:bottom w:val="single" w:sz="4" w:space="0" w:color="auto"/>
              <w:right w:val="single" w:sz="4" w:space="0" w:color="auto"/>
            </w:tcBorders>
            <w:vAlign w:val="center"/>
          </w:tcPr>
          <w:p w14:paraId="19EB4799" w14:textId="79731E41"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2021</w:t>
            </w:r>
          </w:p>
        </w:tc>
        <w:tc>
          <w:tcPr>
            <w:tcW w:w="511" w:type="pct"/>
            <w:tcBorders>
              <w:top w:val="single" w:sz="4" w:space="0" w:color="auto"/>
              <w:left w:val="single" w:sz="4" w:space="0" w:color="auto"/>
              <w:bottom w:val="single" w:sz="4" w:space="0" w:color="auto"/>
              <w:right w:val="single" w:sz="4" w:space="0" w:color="auto"/>
            </w:tcBorders>
            <w:vAlign w:val="center"/>
          </w:tcPr>
          <w:p w14:paraId="72266FBA" w14:textId="505C8EFC"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2022</w:t>
            </w:r>
          </w:p>
        </w:tc>
        <w:tc>
          <w:tcPr>
            <w:tcW w:w="511" w:type="pct"/>
            <w:tcBorders>
              <w:top w:val="single" w:sz="4" w:space="0" w:color="auto"/>
              <w:left w:val="single" w:sz="4" w:space="0" w:color="auto"/>
              <w:bottom w:val="single" w:sz="4" w:space="0" w:color="auto"/>
              <w:right w:val="single" w:sz="4" w:space="0" w:color="auto"/>
            </w:tcBorders>
            <w:vAlign w:val="center"/>
          </w:tcPr>
          <w:p w14:paraId="479926C9" w14:textId="09E63EA1"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eastAsia="ru-RU"/>
              </w:rPr>
              <w:t>2023</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140683BF" w14:textId="1F4645CF"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2024</w:t>
            </w:r>
          </w:p>
        </w:tc>
      </w:tr>
      <w:tr w:rsidR="007E1EBF" w:rsidRPr="0020099D" w14:paraId="62D840BC" w14:textId="75CE1AE3" w:rsidTr="007E1EBF">
        <w:trPr>
          <w:trHeight w:val="300"/>
        </w:trPr>
        <w:tc>
          <w:tcPr>
            <w:tcW w:w="734" w:type="pct"/>
            <w:vMerge w:val="restart"/>
            <w:tcBorders>
              <w:top w:val="nil"/>
              <w:left w:val="single" w:sz="4" w:space="0" w:color="auto"/>
              <w:bottom w:val="single" w:sz="4" w:space="0" w:color="000000"/>
              <w:right w:val="single" w:sz="4" w:space="0" w:color="auto"/>
            </w:tcBorders>
            <w:shd w:val="clear" w:color="auto" w:fill="auto"/>
            <w:vAlign w:val="center"/>
            <w:hideMark/>
          </w:tcPr>
          <w:p w14:paraId="376FD5B1"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ЦОК п. Самусь</w:t>
            </w:r>
          </w:p>
        </w:tc>
        <w:tc>
          <w:tcPr>
            <w:tcW w:w="1288" w:type="pct"/>
            <w:tcBorders>
              <w:top w:val="nil"/>
              <w:left w:val="nil"/>
              <w:bottom w:val="single" w:sz="4" w:space="0" w:color="auto"/>
              <w:right w:val="single" w:sz="4" w:space="0" w:color="auto"/>
            </w:tcBorders>
            <w:shd w:val="clear" w:color="auto" w:fill="auto"/>
            <w:vAlign w:val="center"/>
            <w:hideMark/>
          </w:tcPr>
          <w:p w14:paraId="5865B12E"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подпитка тепловой сети, в том числе:</w:t>
            </w:r>
          </w:p>
        </w:tc>
        <w:tc>
          <w:tcPr>
            <w:tcW w:w="424" w:type="pct"/>
            <w:tcBorders>
              <w:top w:val="nil"/>
              <w:left w:val="nil"/>
              <w:bottom w:val="single" w:sz="4" w:space="0" w:color="auto"/>
              <w:right w:val="single" w:sz="4" w:space="0" w:color="auto"/>
            </w:tcBorders>
            <w:shd w:val="clear" w:color="auto" w:fill="auto"/>
            <w:vAlign w:val="center"/>
            <w:hideMark/>
          </w:tcPr>
          <w:p w14:paraId="504B0F4C"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7B5449B2" w14:textId="60FD5B3C"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c>
          <w:tcPr>
            <w:tcW w:w="511" w:type="pct"/>
            <w:tcBorders>
              <w:top w:val="single" w:sz="4" w:space="0" w:color="auto"/>
              <w:left w:val="single" w:sz="4" w:space="0" w:color="auto"/>
              <w:bottom w:val="single" w:sz="4" w:space="0" w:color="auto"/>
              <w:right w:val="single" w:sz="4" w:space="0" w:color="auto"/>
            </w:tcBorders>
            <w:vAlign w:val="center"/>
          </w:tcPr>
          <w:p w14:paraId="6B9C32EA" w14:textId="72A2083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c>
          <w:tcPr>
            <w:tcW w:w="511" w:type="pct"/>
            <w:tcBorders>
              <w:top w:val="single" w:sz="4" w:space="0" w:color="auto"/>
              <w:left w:val="single" w:sz="4" w:space="0" w:color="auto"/>
              <w:bottom w:val="single" w:sz="4" w:space="0" w:color="auto"/>
              <w:right w:val="single" w:sz="4" w:space="0" w:color="auto"/>
            </w:tcBorders>
            <w:vAlign w:val="center"/>
          </w:tcPr>
          <w:p w14:paraId="625A2195" w14:textId="4D2192F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c>
          <w:tcPr>
            <w:tcW w:w="511" w:type="pct"/>
            <w:tcBorders>
              <w:top w:val="single" w:sz="4" w:space="0" w:color="auto"/>
              <w:left w:val="single" w:sz="4" w:space="0" w:color="auto"/>
              <w:bottom w:val="single" w:sz="4" w:space="0" w:color="auto"/>
              <w:right w:val="single" w:sz="4" w:space="0" w:color="auto"/>
            </w:tcBorders>
            <w:vAlign w:val="center"/>
          </w:tcPr>
          <w:p w14:paraId="36C74498" w14:textId="1C0F4906"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c>
          <w:tcPr>
            <w:tcW w:w="511" w:type="pct"/>
            <w:tcBorders>
              <w:top w:val="nil"/>
              <w:left w:val="single" w:sz="4" w:space="0" w:color="auto"/>
              <w:bottom w:val="single" w:sz="4" w:space="0" w:color="auto"/>
              <w:right w:val="single" w:sz="4" w:space="0" w:color="auto"/>
            </w:tcBorders>
            <w:shd w:val="clear" w:color="auto" w:fill="auto"/>
            <w:vAlign w:val="center"/>
          </w:tcPr>
          <w:p w14:paraId="313B661E" w14:textId="119D2149"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r>
      <w:tr w:rsidR="007E1EBF" w:rsidRPr="0020099D" w14:paraId="537AC2F4" w14:textId="0275BFB4" w:rsidTr="007E1EBF">
        <w:trPr>
          <w:trHeight w:val="30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1D386921"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288" w:type="pct"/>
            <w:tcBorders>
              <w:top w:val="nil"/>
              <w:left w:val="nil"/>
              <w:bottom w:val="single" w:sz="4" w:space="0" w:color="auto"/>
              <w:right w:val="single" w:sz="4" w:space="0" w:color="auto"/>
            </w:tcBorders>
            <w:shd w:val="clear" w:color="auto" w:fill="auto"/>
            <w:vAlign w:val="center"/>
            <w:hideMark/>
          </w:tcPr>
          <w:p w14:paraId="1825E1FF"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 нормативные утечки теплоносителя в сетях </w:t>
            </w:r>
          </w:p>
        </w:tc>
        <w:tc>
          <w:tcPr>
            <w:tcW w:w="424" w:type="pct"/>
            <w:tcBorders>
              <w:top w:val="nil"/>
              <w:left w:val="nil"/>
              <w:bottom w:val="single" w:sz="4" w:space="0" w:color="auto"/>
              <w:right w:val="single" w:sz="4" w:space="0" w:color="auto"/>
            </w:tcBorders>
            <w:shd w:val="clear" w:color="auto" w:fill="auto"/>
            <w:vAlign w:val="center"/>
            <w:hideMark/>
          </w:tcPr>
          <w:p w14:paraId="005BA04C"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1C07D834" w14:textId="11712F5E"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c>
          <w:tcPr>
            <w:tcW w:w="511" w:type="pct"/>
            <w:tcBorders>
              <w:top w:val="single" w:sz="4" w:space="0" w:color="auto"/>
              <w:left w:val="single" w:sz="4" w:space="0" w:color="auto"/>
              <w:bottom w:val="single" w:sz="4" w:space="0" w:color="auto"/>
              <w:right w:val="single" w:sz="4" w:space="0" w:color="auto"/>
            </w:tcBorders>
            <w:vAlign w:val="center"/>
          </w:tcPr>
          <w:p w14:paraId="73FDF7CA" w14:textId="3E32E7DD"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c>
          <w:tcPr>
            <w:tcW w:w="511" w:type="pct"/>
            <w:tcBorders>
              <w:top w:val="single" w:sz="4" w:space="0" w:color="auto"/>
              <w:left w:val="single" w:sz="4" w:space="0" w:color="auto"/>
              <w:bottom w:val="single" w:sz="4" w:space="0" w:color="auto"/>
              <w:right w:val="single" w:sz="4" w:space="0" w:color="auto"/>
            </w:tcBorders>
            <w:vAlign w:val="center"/>
          </w:tcPr>
          <w:p w14:paraId="7117E35C" w14:textId="41F5E466"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c>
          <w:tcPr>
            <w:tcW w:w="511" w:type="pct"/>
            <w:tcBorders>
              <w:top w:val="single" w:sz="4" w:space="0" w:color="auto"/>
              <w:left w:val="single" w:sz="4" w:space="0" w:color="auto"/>
              <w:bottom w:val="single" w:sz="4" w:space="0" w:color="auto"/>
              <w:right w:val="single" w:sz="4" w:space="0" w:color="auto"/>
            </w:tcBorders>
            <w:vAlign w:val="center"/>
          </w:tcPr>
          <w:p w14:paraId="3C7A3EAD" w14:textId="1147F21A"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c>
          <w:tcPr>
            <w:tcW w:w="511" w:type="pct"/>
            <w:tcBorders>
              <w:top w:val="nil"/>
              <w:left w:val="single" w:sz="4" w:space="0" w:color="auto"/>
              <w:bottom w:val="single" w:sz="4" w:space="0" w:color="auto"/>
              <w:right w:val="single" w:sz="4" w:space="0" w:color="auto"/>
            </w:tcBorders>
            <w:shd w:val="clear" w:color="auto" w:fill="auto"/>
            <w:vAlign w:val="center"/>
          </w:tcPr>
          <w:p w14:paraId="54C68798" w14:textId="5412AA6F"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10,0253</w:t>
            </w:r>
          </w:p>
        </w:tc>
      </w:tr>
      <w:tr w:rsidR="007E1EBF" w:rsidRPr="0020099D" w14:paraId="014DD4FA" w14:textId="3AC07BE0" w:rsidTr="007E1EBF">
        <w:trPr>
          <w:trHeight w:val="30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2795E4C8"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288" w:type="pct"/>
            <w:tcBorders>
              <w:top w:val="nil"/>
              <w:left w:val="nil"/>
              <w:bottom w:val="single" w:sz="4" w:space="0" w:color="auto"/>
              <w:right w:val="single" w:sz="4" w:space="0" w:color="auto"/>
            </w:tcBorders>
            <w:shd w:val="clear" w:color="auto" w:fill="auto"/>
            <w:vAlign w:val="center"/>
            <w:hideMark/>
          </w:tcPr>
          <w:p w14:paraId="3C7693D7"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 сверхнормативный расход воды </w:t>
            </w:r>
          </w:p>
        </w:tc>
        <w:tc>
          <w:tcPr>
            <w:tcW w:w="424" w:type="pct"/>
            <w:tcBorders>
              <w:top w:val="nil"/>
              <w:left w:val="nil"/>
              <w:bottom w:val="single" w:sz="4" w:space="0" w:color="auto"/>
              <w:right w:val="single" w:sz="4" w:space="0" w:color="auto"/>
            </w:tcBorders>
            <w:shd w:val="clear" w:color="auto" w:fill="auto"/>
            <w:vAlign w:val="center"/>
            <w:hideMark/>
          </w:tcPr>
          <w:p w14:paraId="2C126803" w14:textId="046DBDAB"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37C38937" w14:textId="101F8925"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6373C358" w14:textId="24DCFEAD"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6B19E1EE" w14:textId="4D22E918"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5AFD54EE" w14:textId="4F552B0A"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nil"/>
              <w:left w:val="single" w:sz="4" w:space="0" w:color="auto"/>
              <w:bottom w:val="single" w:sz="4" w:space="0" w:color="auto"/>
              <w:right w:val="single" w:sz="4" w:space="0" w:color="auto"/>
            </w:tcBorders>
            <w:shd w:val="clear" w:color="auto" w:fill="auto"/>
            <w:vAlign w:val="center"/>
          </w:tcPr>
          <w:p w14:paraId="3004B198" w14:textId="6B21580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r>
      <w:tr w:rsidR="007E1EBF" w:rsidRPr="0020099D" w14:paraId="37BA184D" w14:textId="5C6AE831" w:rsidTr="007E1EBF">
        <w:trPr>
          <w:trHeight w:val="30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21F01EB7"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288" w:type="pct"/>
            <w:tcBorders>
              <w:top w:val="nil"/>
              <w:left w:val="nil"/>
              <w:bottom w:val="single" w:sz="4" w:space="0" w:color="auto"/>
              <w:right w:val="single" w:sz="4" w:space="0" w:color="auto"/>
            </w:tcBorders>
            <w:shd w:val="clear" w:color="auto" w:fill="auto"/>
            <w:vAlign w:val="center"/>
            <w:hideMark/>
          </w:tcPr>
          <w:p w14:paraId="13D7062F"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 воды на ГВС</w:t>
            </w:r>
          </w:p>
        </w:tc>
        <w:tc>
          <w:tcPr>
            <w:tcW w:w="424" w:type="pct"/>
            <w:tcBorders>
              <w:top w:val="nil"/>
              <w:left w:val="nil"/>
              <w:bottom w:val="single" w:sz="4" w:space="0" w:color="auto"/>
              <w:right w:val="single" w:sz="4" w:space="0" w:color="auto"/>
            </w:tcBorders>
            <w:shd w:val="clear" w:color="auto" w:fill="auto"/>
            <w:vAlign w:val="center"/>
            <w:hideMark/>
          </w:tcPr>
          <w:p w14:paraId="3B1504CA" w14:textId="2922D61E"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5568EA8E" w14:textId="1160F900"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34FB291F" w14:textId="503D2AB9"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22655471" w14:textId="559CDE1D"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24654626" w14:textId="7E01CF61"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nil"/>
              <w:left w:val="single" w:sz="4" w:space="0" w:color="auto"/>
              <w:bottom w:val="single" w:sz="4" w:space="0" w:color="auto"/>
              <w:right w:val="single" w:sz="4" w:space="0" w:color="auto"/>
            </w:tcBorders>
            <w:shd w:val="clear" w:color="auto" w:fill="auto"/>
            <w:vAlign w:val="center"/>
          </w:tcPr>
          <w:p w14:paraId="4414302C" w14:textId="793A564F"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r>
      <w:tr w:rsidR="007E1EBF" w:rsidRPr="0020099D" w14:paraId="45AB2858" w14:textId="05F95A41" w:rsidTr="007E1EBF">
        <w:trPr>
          <w:trHeight w:val="300"/>
        </w:trPr>
        <w:tc>
          <w:tcPr>
            <w:tcW w:w="734" w:type="pct"/>
            <w:vMerge w:val="restart"/>
            <w:tcBorders>
              <w:top w:val="nil"/>
              <w:left w:val="single" w:sz="4" w:space="0" w:color="auto"/>
              <w:bottom w:val="single" w:sz="4" w:space="0" w:color="000000"/>
              <w:right w:val="single" w:sz="4" w:space="0" w:color="auto"/>
            </w:tcBorders>
            <w:shd w:val="clear" w:color="auto" w:fill="auto"/>
            <w:vAlign w:val="center"/>
            <w:hideMark/>
          </w:tcPr>
          <w:p w14:paraId="7943069B"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Котельная ул. Камышка</w:t>
            </w:r>
          </w:p>
        </w:tc>
        <w:tc>
          <w:tcPr>
            <w:tcW w:w="1288" w:type="pct"/>
            <w:tcBorders>
              <w:top w:val="nil"/>
              <w:left w:val="nil"/>
              <w:bottom w:val="single" w:sz="4" w:space="0" w:color="auto"/>
              <w:right w:val="single" w:sz="4" w:space="0" w:color="auto"/>
            </w:tcBorders>
            <w:shd w:val="clear" w:color="auto" w:fill="auto"/>
            <w:vAlign w:val="center"/>
            <w:hideMark/>
          </w:tcPr>
          <w:p w14:paraId="1B6150D6"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подпитка тепловой сети, в том числе:</w:t>
            </w:r>
          </w:p>
        </w:tc>
        <w:tc>
          <w:tcPr>
            <w:tcW w:w="424" w:type="pct"/>
            <w:tcBorders>
              <w:top w:val="nil"/>
              <w:left w:val="nil"/>
              <w:bottom w:val="single" w:sz="4" w:space="0" w:color="auto"/>
              <w:right w:val="single" w:sz="4" w:space="0" w:color="auto"/>
            </w:tcBorders>
            <w:shd w:val="clear" w:color="auto" w:fill="auto"/>
            <w:vAlign w:val="center"/>
            <w:hideMark/>
          </w:tcPr>
          <w:p w14:paraId="7F66E433" w14:textId="31EF6D0F"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407D05BB" w14:textId="267DBC11"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c>
          <w:tcPr>
            <w:tcW w:w="511" w:type="pct"/>
            <w:tcBorders>
              <w:top w:val="single" w:sz="4" w:space="0" w:color="auto"/>
              <w:left w:val="single" w:sz="4" w:space="0" w:color="auto"/>
              <w:bottom w:val="single" w:sz="4" w:space="0" w:color="auto"/>
              <w:right w:val="single" w:sz="4" w:space="0" w:color="auto"/>
            </w:tcBorders>
            <w:vAlign w:val="center"/>
          </w:tcPr>
          <w:p w14:paraId="1751A9CF" w14:textId="40A4AD85"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c>
          <w:tcPr>
            <w:tcW w:w="511" w:type="pct"/>
            <w:tcBorders>
              <w:top w:val="single" w:sz="4" w:space="0" w:color="auto"/>
              <w:left w:val="single" w:sz="4" w:space="0" w:color="auto"/>
              <w:bottom w:val="single" w:sz="4" w:space="0" w:color="auto"/>
              <w:right w:val="single" w:sz="4" w:space="0" w:color="auto"/>
            </w:tcBorders>
            <w:vAlign w:val="center"/>
          </w:tcPr>
          <w:p w14:paraId="32EC19A1" w14:textId="08A19CE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c>
          <w:tcPr>
            <w:tcW w:w="511" w:type="pct"/>
            <w:tcBorders>
              <w:top w:val="single" w:sz="4" w:space="0" w:color="auto"/>
              <w:left w:val="single" w:sz="4" w:space="0" w:color="auto"/>
              <w:bottom w:val="single" w:sz="4" w:space="0" w:color="auto"/>
              <w:right w:val="single" w:sz="4" w:space="0" w:color="auto"/>
            </w:tcBorders>
            <w:vAlign w:val="center"/>
          </w:tcPr>
          <w:p w14:paraId="26A00E81" w14:textId="3B0C749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c>
          <w:tcPr>
            <w:tcW w:w="511" w:type="pct"/>
            <w:tcBorders>
              <w:top w:val="nil"/>
              <w:left w:val="single" w:sz="4" w:space="0" w:color="auto"/>
              <w:bottom w:val="single" w:sz="4" w:space="0" w:color="auto"/>
              <w:right w:val="single" w:sz="4" w:space="0" w:color="auto"/>
            </w:tcBorders>
            <w:shd w:val="clear" w:color="auto" w:fill="auto"/>
            <w:vAlign w:val="center"/>
          </w:tcPr>
          <w:p w14:paraId="1CC70821" w14:textId="4E0E1234"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r>
      <w:tr w:rsidR="007E1EBF" w:rsidRPr="0020099D" w14:paraId="4E2AA29E" w14:textId="3525BBCE" w:rsidTr="007E1EBF">
        <w:trPr>
          <w:trHeight w:val="30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5237916F"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288" w:type="pct"/>
            <w:tcBorders>
              <w:top w:val="nil"/>
              <w:left w:val="nil"/>
              <w:bottom w:val="single" w:sz="4" w:space="0" w:color="auto"/>
              <w:right w:val="single" w:sz="4" w:space="0" w:color="auto"/>
            </w:tcBorders>
            <w:shd w:val="clear" w:color="auto" w:fill="auto"/>
            <w:vAlign w:val="center"/>
            <w:hideMark/>
          </w:tcPr>
          <w:p w14:paraId="38D32485"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 нормативные утечки теплоносителя в сетях </w:t>
            </w:r>
          </w:p>
        </w:tc>
        <w:tc>
          <w:tcPr>
            <w:tcW w:w="424" w:type="pct"/>
            <w:tcBorders>
              <w:top w:val="nil"/>
              <w:left w:val="nil"/>
              <w:bottom w:val="single" w:sz="4" w:space="0" w:color="auto"/>
              <w:right w:val="single" w:sz="4" w:space="0" w:color="auto"/>
            </w:tcBorders>
            <w:shd w:val="clear" w:color="auto" w:fill="auto"/>
            <w:vAlign w:val="center"/>
            <w:hideMark/>
          </w:tcPr>
          <w:p w14:paraId="172CC9F3" w14:textId="772A44C9"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2B770D08" w14:textId="67E1098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c>
          <w:tcPr>
            <w:tcW w:w="511" w:type="pct"/>
            <w:tcBorders>
              <w:top w:val="single" w:sz="4" w:space="0" w:color="auto"/>
              <w:left w:val="single" w:sz="4" w:space="0" w:color="auto"/>
              <w:bottom w:val="single" w:sz="4" w:space="0" w:color="auto"/>
              <w:right w:val="single" w:sz="4" w:space="0" w:color="auto"/>
            </w:tcBorders>
            <w:vAlign w:val="center"/>
          </w:tcPr>
          <w:p w14:paraId="113BB603" w14:textId="3F36C5D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c>
          <w:tcPr>
            <w:tcW w:w="511" w:type="pct"/>
            <w:tcBorders>
              <w:top w:val="single" w:sz="4" w:space="0" w:color="auto"/>
              <w:left w:val="single" w:sz="4" w:space="0" w:color="auto"/>
              <w:bottom w:val="single" w:sz="4" w:space="0" w:color="auto"/>
              <w:right w:val="single" w:sz="4" w:space="0" w:color="auto"/>
            </w:tcBorders>
            <w:vAlign w:val="center"/>
          </w:tcPr>
          <w:p w14:paraId="3AC25D38" w14:textId="3350045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c>
          <w:tcPr>
            <w:tcW w:w="511" w:type="pct"/>
            <w:tcBorders>
              <w:top w:val="single" w:sz="4" w:space="0" w:color="auto"/>
              <w:left w:val="single" w:sz="4" w:space="0" w:color="auto"/>
              <w:bottom w:val="single" w:sz="4" w:space="0" w:color="auto"/>
              <w:right w:val="single" w:sz="4" w:space="0" w:color="auto"/>
            </w:tcBorders>
            <w:vAlign w:val="center"/>
          </w:tcPr>
          <w:p w14:paraId="4D7EF5CD" w14:textId="1FC2A15F"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c>
          <w:tcPr>
            <w:tcW w:w="511" w:type="pct"/>
            <w:tcBorders>
              <w:top w:val="nil"/>
              <w:left w:val="single" w:sz="4" w:space="0" w:color="auto"/>
              <w:bottom w:val="single" w:sz="4" w:space="0" w:color="auto"/>
              <w:right w:val="single" w:sz="4" w:space="0" w:color="auto"/>
            </w:tcBorders>
            <w:shd w:val="clear" w:color="auto" w:fill="auto"/>
            <w:vAlign w:val="center"/>
          </w:tcPr>
          <w:p w14:paraId="03986CDA" w14:textId="0CDD385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0,3637</w:t>
            </w:r>
          </w:p>
        </w:tc>
      </w:tr>
      <w:tr w:rsidR="007E1EBF" w:rsidRPr="0020099D" w14:paraId="63A2B6F2" w14:textId="0FEB01D6" w:rsidTr="007E1EBF">
        <w:trPr>
          <w:trHeight w:val="30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54AD705F"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288" w:type="pct"/>
            <w:tcBorders>
              <w:top w:val="nil"/>
              <w:left w:val="nil"/>
              <w:bottom w:val="single" w:sz="4" w:space="0" w:color="auto"/>
              <w:right w:val="single" w:sz="4" w:space="0" w:color="auto"/>
            </w:tcBorders>
            <w:shd w:val="clear" w:color="auto" w:fill="auto"/>
            <w:vAlign w:val="center"/>
            <w:hideMark/>
          </w:tcPr>
          <w:p w14:paraId="1CBCD8B6"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 сверхнормативный расход воды </w:t>
            </w:r>
          </w:p>
        </w:tc>
        <w:tc>
          <w:tcPr>
            <w:tcW w:w="424" w:type="pct"/>
            <w:tcBorders>
              <w:top w:val="nil"/>
              <w:left w:val="nil"/>
              <w:bottom w:val="single" w:sz="4" w:space="0" w:color="auto"/>
              <w:right w:val="single" w:sz="4" w:space="0" w:color="auto"/>
            </w:tcBorders>
            <w:shd w:val="clear" w:color="auto" w:fill="auto"/>
            <w:vAlign w:val="center"/>
            <w:hideMark/>
          </w:tcPr>
          <w:p w14:paraId="13D27CAF" w14:textId="61835A74"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4E1FED24" w14:textId="08B57C5A"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39D9687A" w14:textId="35703D12"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6489E776" w14:textId="2DE3B41B"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19817D3A" w14:textId="13813E1D"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nil"/>
              <w:left w:val="single" w:sz="4" w:space="0" w:color="auto"/>
              <w:bottom w:val="single" w:sz="4" w:space="0" w:color="auto"/>
              <w:right w:val="single" w:sz="4" w:space="0" w:color="auto"/>
            </w:tcBorders>
            <w:shd w:val="clear" w:color="auto" w:fill="auto"/>
            <w:vAlign w:val="center"/>
          </w:tcPr>
          <w:p w14:paraId="3D0A2D09" w14:textId="1DC67D0E"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r>
      <w:tr w:rsidR="007E1EBF" w:rsidRPr="0020099D" w14:paraId="0A808713" w14:textId="5EE5C3DB" w:rsidTr="007E1EBF">
        <w:trPr>
          <w:trHeight w:val="30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74515F91"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288" w:type="pct"/>
            <w:tcBorders>
              <w:top w:val="nil"/>
              <w:left w:val="nil"/>
              <w:bottom w:val="single" w:sz="4" w:space="0" w:color="auto"/>
              <w:right w:val="single" w:sz="4" w:space="0" w:color="auto"/>
            </w:tcBorders>
            <w:shd w:val="clear" w:color="auto" w:fill="auto"/>
            <w:vAlign w:val="center"/>
            <w:hideMark/>
          </w:tcPr>
          <w:p w14:paraId="70CC2EF7"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 воды на ГВС</w:t>
            </w:r>
          </w:p>
        </w:tc>
        <w:tc>
          <w:tcPr>
            <w:tcW w:w="424" w:type="pct"/>
            <w:tcBorders>
              <w:top w:val="nil"/>
              <w:left w:val="nil"/>
              <w:bottom w:val="single" w:sz="4" w:space="0" w:color="auto"/>
              <w:right w:val="single" w:sz="4" w:space="0" w:color="auto"/>
            </w:tcBorders>
            <w:shd w:val="clear" w:color="auto" w:fill="auto"/>
            <w:vAlign w:val="center"/>
            <w:hideMark/>
          </w:tcPr>
          <w:p w14:paraId="6432AC25" w14:textId="24D381B5"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00DE8F1B" w14:textId="60388AE4"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7524AFE2" w14:textId="74353B0B"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1B7C7055" w14:textId="39271C9E"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0FEE3C3B" w14:textId="2C81AA8C"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nil"/>
              <w:left w:val="single" w:sz="4" w:space="0" w:color="auto"/>
              <w:bottom w:val="single" w:sz="4" w:space="0" w:color="auto"/>
              <w:right w:val="single" w:sz="4" w:space="0" w:color="auto"/>
            </w:tcBorders>
            <w:shd w:val="clear" w:color="auto" w:fill="auto"/>
            <w:vAlign w:val="center"/>
          </w:tcPr>
          <w:p w14:paraId="16A5C085" w14:textId="62B83EB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r>
      <w:tr w:rsidR="007E1EBF" w:rsidRPr="0020099D" w14:paraId="764912BA" w14:textId="679119C0" w:rsidTr="007E1EBF">
        <w:trPr>
          <w:trHeight w:val="300"/>
        </w:trPr>
        <w:tc>
          <w:tcPr>
            <w:tcW w:w="734" w:type="pct"/>
            <w:vMerge w:val="restart"/>
            <w:tcBorders>
              <w:top w:val="nil"/>
              <w:left w:val="single" w:sz="4" w:space="0" w:color="auto"/>
              <w:bottom w:val="single" w:sz="4" w:space="0" w:color="000000"/>
              <w:right w:val="single" w:sz="4" w:space="0" w:color="auto"/>
            </w:tcBorders>
            <w:shd w:val="clear" w:color="auto" w:fill="auto"/>
            <w:vAlign w:val="center"/>
            <w:hideMark/>
          </w:tcPr>
          <w:p w14:paraId="7FCAA576"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Котельная п. Орловка</w:t>
            </w:r>
          </w:p>
        </w:tc>
        <w:tc>
          <w:tcPr>
            <w:tcW w:w="1288" w:type="pct"/>
            <w:tcBorders>
              <w:top w:val="nil"/>
              <w:left w:val="nil"/>
              <w:bottom w:val="single" w:sz="4" w:space="0" w:color="auto"/>
              <w:right w:val="single" w:sz="4" w:space="0" w:color="auto"/>
            </w:tcBorders>
            <w:shd w:val="clear" w:color="auto" w:fill="auto"/>
            <w:vAlign w:val="center"/>
            <w:hideMark/>
          </w:tcPr>
          <w:p w14:paraId="1C3A9D99"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подпитка тепловой сети, в том числе:</w:t>
            </w:r>
          </w:p>
        </w:tc>
        <w:tc>
          <w:tcPr>
            <w:tcW w:w="424" w:type="pct"/>
            <w:tcBorders>
              <w:top w:val="nil"/>
              <w:left w:val="nil"/>
              <w:bottom w:val="single" w:sz="4" w:space="0" w:color="auto"/>
              <w:right w:val="single" w:sz="4" w:space="0" w:color="auto"/>
            </w:tcBorders>
            <w:shd w:val="clear" w:color="auto" w:fill="auto"/>
            <w:vAlign w:val="center"/>
            <w:hideMark/>
          </w:tcPr>
          <w:p w14:paraId="0FBCC8A2" w14:textId="32E46552"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4EE602A6" w14:textId="05788BD6"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c>
          <w:tcPr>
            <w:tcW w:w="511" w:type="pct"/>
            <w:tcBorders>
              <w:top w:val="single" w:sz="4" w:space="0" w:color="auto"/>
              <w:left w:val="single" w:sz="4" w:space="0" w:color="auto"/>
              <w:bottom w:val="single" w:sz="4" w:space="0" w:color="auto"/>
              <w:right w:val="single" w:sz="4" w:space="0" w:color="auto"/>
            </w:tcBorders>
            <w:vAlign w:val="center"/>
          </w:tcPr>
          <w:p w14:paraId="690080CE" w14:textId="7C995573"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c>
          <w:tcPr>
            <w:tcW w:w="511" w:type="pct"/>
            <w:tcBorders>
              <w:top w:val="single" w:sz="4" w:space="0" w:color="auto"/>
              <w:left w:val="single" w:sz="4" w:space="0" w:color="auto"/>
              <w:bottom w:val="single" w:sz="4" w:space="0" w:color="auto"/>
              <w:right w:val="single" w:sz="4" w:space="0" w:color="auto"/>
            </w:tcBorders>
            <w:vAlign w:val="center"/>
          </w:tcPr>
          <w:p w14:paraId="535A4B42" w14:textId="21700C46"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c>
          <w:tcPr>
            <w:tcW w:w="511" w:type="pct"/>
            <w:tcBorders>
              <w:top w:val="single" w:sz="4" w:space="0" w:color="auto"/>
              <w:left w:val="single" w:sz="4" w:space="0" w:color="auto"/>
              <w:bottom w:val="single" w:sz="4" w:space="0" w:color="auto"/>
              <w:right w:val="single" w:sz="4" w:space="0" w:color="auto"/>
            </w:tcBorders>
            <w:vAlign w:val="center"/>
          </w:tcPr>
          <w:p w14:paraId="4A05F672" w14:textId="629397B1"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c>
          <w:tcPr>
            <w:tcW w:w="511" w:type="pct"/>
            <w:tcBorders>
              <w:top w:val="nil"/>
              <w:left w:val="single" w:sz="4" w:space="0" w:color="auto"/>
              <w:bottom w:val="single" w:sz="4" w:space="0" w:color="auto"/>
              <w:right w:val="single" w:sz="4" w:space="0" w:color="auto"/>
            </w:tcBorders>
            <w:shd w:val="clear" w:color="auto" w:fill="auto"/>
            <w:vAlign w:val="center"/>
          </w:tcPr>
          <w:p w14:paraId="66ECE90A" w14:textId="514A5735"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r>
      <w:tr w:rsidR="007E1EBF" w:rsidRPr="0020099D" w14:paraId="77B949F3" w14:textId="4403540E" w:rsidTr="007E1EBF">
        <w:trPr>
          <w:trHeight w:val="30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6C605A43"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288" w:type="pct"/>
            <w:tcBorders>
              <w:top w:val="nil"/>
              <w:left w:val="nil"/>
              <w:bottom w:val="single" w:sz="4" w:space="0" w:color="auto"/>
              <w:right w:val="single" w:sz="4" w:space="0" w:color="auto"/>
            </w:tcBorders>
            <w:shd w:val="clear" w:color="auto" w:fill="auto"/>
            <w:vAlign w:val="center"/>
            <w:hideMark/>
          </w:tcPr>
          <w:p w14:paraId="47739D5F"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 нормативные утечки теплоносителя в сетях </w:t>
            </w:r>
          </w:p>
        </w:tc>
        <w:tc>
          <w:tcPr>
            <w:tcW w:w="424" w:type="pct"/>
            <w:tcBorders>
              <w:top w:val="nil"/>
              <w:left w:val="nil"/>
              <w:bottom w:val="single" w:sz="4" w:space="0" w:color="auto"/>
              <w:right w:val="single" w:sz="4" w:space="0" w:color="auto"/>
            </w:tcBorders>
            <w:shd w:val="clear" w:color="auto" w:fill="auto"/>
            <w:vAlign w:val="center"/>
            <w:hideMark/>
          </w:tcPr>
          <w:p w14:paraId="3969280B" w14:textId="1ACAB3C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77BC3143" w14:textId="532F5F54"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c>
          <w:tcPr>
            <w:tcW w:w="511" w:type="pct"/>
            <w:tcBorders>
              <w:top w:val="single" w:sz="4" w:space="0" w:color="auto"/>
              <w:left w:val="single" w:sz="4" w:space="0" w:color="auto"/>
              <w:bottom w:val="single" w:sz="4" w:space="0" w:color="auto"/>
              <w:right w:val="single" w:sz="4" w:space="0" w:color="auto"/>
            </w:tcBorders>
            <w:vAlign w:val="center"/>
          </w:tcPr>
          <w:p w14:paraId="09BAD273" w14:textId="5B690749"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c>
          <w:tcPr>
            <w:tcW w:w="511" w:type="pct"/>
            <w:tcBorders>
              <w:top w:val="single" w:sz="4" w:space="0" w:color="auto"/>
              <w:left w:val="single" w:sz="4" w:space="0" w:color="auto"/>
              <w:bottom w:val="single" w:sz="4" w:space="0" w:color="auto"/>
              <w:right w:val="single" w:sz="4" w:space="0" w:color="auto"/>
            </w:tcBorders>
            <w:vAlign w:val="center"/>
          </w:tcPr>
          <w:p w14:paraId="5F284A09" w14:textId="67495954"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c>
          <w:tcPr>
            <w:tcW w:w="511" w:type="pct"/>
            <w:tcBorders>
              <w:top w:val="single" w:sz="4" w:space="0" w:color="auto"/>
              <w:left w:val="single" w:sz="4" w:space="0" w:color="auto"/>
              <w:bottom w:val="single" w:sz="4" w:space="0" w:color="auto"/>
              <w:right w:val="single" w:sz="4" w:space="0" w:color="auto"/>
            </w:tcBorders>
            <w:vAlign w:val="center"/>
          </w:tcPr>
          <w:p w14:paraId="27AD2751" w14:textId="03F4D53E"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c>
          <w:tcPr>
            <w:tcW w:w="511" w:type="pct"/>
            <w:tcBorders>
              <w:top w:val="nil"/>
              <w:left w:val="single" w:sz="4" w:space="0" w:color="auto"/>
              <w:bottom w:val="single" w:sz="4" w:space="0" w:color="auto"/>
              <w:right w:val="single" w:sz="4" w:space="0" w:color="auto"/>
            </w:tcBorders>
            <w:shd w:val="clear" w:color="auto" w:fill="auto"/>
            <w:vAlign w:val="center"/>
          </w:tcPr>
          <w:p w14:paraId="239197DB" w14:textId="2C006199"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0,5108</w:t>
            </w:r>
          </w:p>
        </w:tc>
      </w:tr>
      <w:tr w:rsidR="007E1EBF" w:rsidRPr="0020099D" w14:paraId="70CCDDF1" w14:textId="2DDDC2C6" w:rsidTr="007E1EBF">
        <w:trPr>
          <w:trHeight w:val="30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1A56E0DF"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288" w:type="pct"/>
            <w:tcBorders>
              <w:top w:val="nil"/>
              <w:left w:val="nil"/>
              <w:bottom w:val="single" w:sz="4" w:space="0" w:color="auto"/>
              <w:right w:val="single" w:sz="4" w:space="0" w:color="auto"/>
            </w:tcBorders>
            <w:shd w:val="clear" w:color="auto" w:fill="auto"/>
            <w:vAlign w:val="center"/>
            <w:hideMark/>
          </w:tcPr>
          <w:p w14:paraId="11FD8C94"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 xml:space="preserve"> - сверхнормативный расход воды </w:t>
            </w:r>
          </w:p>
        </w:tc>
        <w:tc>
          <w:tcPr>
            <w:tcW w:w="424" w:type="pct"/>
            <w:tcBorders>
              <w:top w:val="nil"/>
              <w:left w:val="nil"/>
              <w:bottom w:val="single" w:sz="4" w:space="0" w:color="auto"/>
              <w:right w:val="single" w:sz="4" w:space="0" w:color="auto"/>
            </w:tcBorders>
            <w:shd w:val="clear" w:color="auto" w:fill="auto"/>
            <w:vAlign w:val="center"/>
            <w:hideMark/>
          </w:tcPr>
          <w:p w14:paraId="4706BAC5" w14:textId="090C4C2F"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3E0A4F4A" w14:textId="62A56A50"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2C90A66C" w14:textId="7EEC6124"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444D3D39" w14:textId="4D57995D"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62329231" w14:textId="34A36538"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nil"/>
              <w:left w:val="single" w:sz="4" w:space="0" w:color="auto"/>
              <w:bottom w:val="single" w:sz="4" w:space="0" w:color="auto"/>
              <w:right w:val="single" w:sz="4" w:space="0" w:color="auto"/>
            </w:tcBorders>
            <w:shd w:val="clear" w:color="auto" w:fill="auto"/>
            <w:vAlign w:val="center"/>
          </w:tcPr>
          <w:p w14:paraId="44044229" w14:textId="25AD0027"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r>
      <w:tr w:rsidR="007E1EBF" w:rsidRPr="0020099D" w14:paraId="1E75C538" w14:textId="3F875EB5" w:rsidTr="007E1EBF">
        <w:trPr>
          <w:trHeight w:val="300"/>
        </w:trPr>
        <w:tc>
          <w:tcPr>
            <w:tcW w:w="734" w:type="pct"/>
            <w:vMerge/>
            <w:tcBorders>
              <w:top w:val="nil"/>
              <w:left w:val="single" w:sz="4" w:space="0" w:color="auto"/>
              <w:bottom w:val="single" w:sz="4" w:space="0" w:color="000000"/>
              <w:right w:val="single" w:sz="4" w:space="0" w:color="auto"/>
            </w:tcBorders>
            <w:shd w:val="clear" w:color="auto" w:fill="auto"/>
            <w:vAlign w:val="center"/>
            <w:hideMark/>
          </w:tcPr>
          <w:p w14:paraId="7E6B5ECF" w14:textId="77777777" w:rsidR="007E1EBF" w:rsidRPr="0020099D" w:rsidRDefault="007E1EBF" w:rsidP="007E1EBF">
            <w:pPr>
              <w:widowControl/>
              <w:rPr>
                <w:rFonts w:ascii="Times New Roman" w:eastAsia="Times New Roman" w:hAnsi="Times New Roman"/>
                <w:color w:val="000000"/>
                <w:sz w:val="20"/>
                <w:szCs w:val="20"/>
                <w:lang w:val="ru-RU" w:eastAsia="ru-RU"/>
              </w:rPr>
            </w:pPr>
          </w:p>
        </w:tc>
        <w:tc>
          <w:tcPr>
            <w:tcW w:w="1288" w:type="pct"/>
            <w:tcBorders>
              <w:top w:val="nil"/>
              <w:left w:val="nil"/>
              <w:bottom w:val="single" w:sz="4" w:space="0" w:color="auto"/>
              <w:right w:val="single" w:sz="4" w:space="0" w:color="auto"/>
            </w:tcBorders>
            <w:shd w:val="clear" w:color="auto" w:fill="auto"/>
            <w:vAlign w:val="center"/>
            <w:hideMark/>
          </w:tcPr>
          <w:p w14:paraId="78211991" w14:textId="77777777" w:rsidR="007E1EBF" w:rsidRPr="0020099D" w:rsidRDefault="007E1EBF" w:rsidP="007E1EBF">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Расход воды на ГВС</w:t>
            </w:r>
          </w:p>
        </w:tc>
        <w:tc>
          <w:tcPr>
            <w:tcW w:w="424" w:type="pct"/>
            <w:tcBorders>
              <w:top w:val="nil"/>
              <w:left w:val="nil"/>
              <w:bottom w:val="single" w:sz="4" w:space="0" w:color="auto"/>
              <w:right w:val="single" w:sz="4" w:space="0" w:color="auto"/>
            </w:tcBorders>
            <w:shd w:val="clear" w:color="auto" w:fill="auto"/>
            <w:vAlign w:val="center"/>
            <w:hideMark/>
          </w:tcPr>
          <w:p w14:paraId="28DEBEF2" w14:textId="456A80AF"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F517DA">
              <w:rPr>
                <w:rFonts w:ascii="Times New Roman" w:eastAsia="Times New Roman" w:hAnsi="Times New Roman"/>
                <w:color w:val="000000"/>
                <w:sz w:val="20"/>
                <w:szCs w:val="20"/>
                <w:vertAlign w:val="superscript"/>
                <w:lang w:val="ru-RU" w:eastAsia="ru-RU"/>
              </w:rPr>
              <w:t>3</w:t>
            </w:r>
          </w:p>
        </w:tc>
        <w:tc>
          <w:tcPr>
            <w:tcW w:w="511" w:type="pct"/>
            <w:tcBorders>
              <w:top w:val="single" w:sz="4" w:space="0" w:color="auto"/>
              <w:left w:val="single" w:sz="4" w:space="0" w:color="auto"/>
              <w:bottom w:val="single" w:sz="4" w:space="0" w:color="auto"/>
              <w:right w:val="single" w:sz="4" w:space="0" w:color="auto"/>
            </w:tcBorders>
            <w:vAlign w:val="center"/>
          </w:tcPr>
          <w:p w14:paraId="4E87B104" w14:textId="7B6EE66A"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469ECBE8" w14:textId="688A5EE0"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55015ADF" w14:textId="1F66A6A5"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single" w:sz="4" w:space="0" w:color="auto"/>
              <w:left w:val="single" w:sz="4" w:space="0" w:color="auto"/>
              <w:bottom w:val="single" w:sz="4" w:space="0" w:color="auto"/>
              <w:right w:val="single" w:sz="4" w:space="0" w:color="auto"/>
            </w:tcBorders>
            <w:vAlign w:val="center"/>
          </w:tcPr>
          <w:p w14:paraId="300803D1" w14:textId="4013D7AA"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c>
          <w:tcPr>
            <w:tcW w:w="511" w:type="pct"/>
            <w:tcBorders>
              <w:top w:val="nil"/>
              <w:left w:val="single" w:sz="4" w:space="0" w:color="auto"/>
              <w:bottom w:val="single" w:sz="4" w:space="0" w:color="auto"/>
              <w:right w:val="single" w:sz="4" w:space="0" w:color="auto"/>
            </w:tcBorders>
            <w:shd w:val="clear" w:color="auto" w:fill="auto"/>
            <w:vAlign w:val="center"/>
          </w:tcPr>
          <w:p w14:paraId="0FF7461E" w14:textId="78EB9C46" w:rsidR="007E1EBF" w:rsidRPr="00F517DA" w:rsidRDefault="007E1EBF" w:rsidP="007E1EBF">
            <w:pPr>
              <w:widowControl/>
              <w:jc w:val="center"/>
              <w:rPr>
                <w:rFonts w:ascii="Times New Roman" w:eastAsia="Times New Roman" w:hAnsi="Times New Roman"/>
                <w:color w:val="000000"/>
                <w:sz w:val="20"/>
                <w:szCs w:val="20"/>
                <w:lang w:val="ru-RU" w:eastAsia="ru-RU"/>
              </w:rPr>
            </w:pPr>
            <w:r w:rsidRPr="00F517DA">
              <w:rPr>
                <w:rFonts w:ascii="Times New Roman" w:hAnsi="Times New Roman"/>
                <w:color w:val="000000"/>
                <w:sz w:val="20"/>
                <w:szCs w:val="20"/>
              </w:rPr>
              <w:t>0,0000</w:t>
            </w:r>
          </w:p>
        </w:tc>
      </w:tr>
    </w:tbl>
    <w:p w14:paraId="42C5A701" w14:textId="77777777" w:rsidR="008053D8" w:rsidRPr="0020099D" w:rsidRDefault="008053D8" w:rsidP="00DE5A09">
      <w:pPr>
        <w:pStyle w:val="afff3"/>
      </w:pPr>
    </w:p>
    <w:p w14:paraId="3A2A5FC5" w14:textId="3EECA52F" w:rsidR="00DE5A09" w:rsidRPr="0020099D" w:rsidRDefault="00DE5A09" w:rsidP="006A0338">
      <w:pPr>
        <w:pStyle w:val="2"/>
        <w:spacing w:line="276" w:lineRule="auto"/>
        <w:rPr>
          <w:lang w:val="ru-RU"/>
        </w:rPr>
      </w:pPr>
      <w:bookmarkStart w:id="377" w:name="_Toc201744808"/>
      <w:r w:rsidRPr="0020099D">
        <w:rPr>
          <w:lang w:val="ru-RU"/>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377"/>
    </w:p>
    <w:p w14:paraId="1789E487" w14:textId="77777777" w:rsidR="008053D8" w:rsidRPr="0020099D" w:rsidRDefault="008053D8" w:rsidP="008053D8">
      <w:pPr>
        <w:rPr>
          <w:lang w:val="ru-RU"/>
        </w:rPr>
      </w:pPr>
    </w:p>
    <w:p w14:paraId="06A8CCD4" w14:textId="77777777" w:rsidR="00DE5A09" w:rsidRPr="0020099D" w:rsidRDefault="00DE5A09" w:rsidP="008053D8">
      <w:pPr>
        <w:pStyle w:val="afff3"/>
      </w:pPr>
      <w:r w:rsidRPr="0020099D">
        <w:t>Согласно представленным исходным данным в ретроспективном периоде аварийная подпитка в системах теплоснабжения города не производилась.</w:t>
      </w:r>
    </w:p>
    <w:p w14:paraId="2010CA77" w14:textId="77777777" w:rsidR="008053D8" w:rsidRPr="0020099D" w:rsidRDefault="008053D8" w:rsidP="008053D8">
      <w:pPr>
        <w:pStyle w:val="afff3"/>
      </w:pPr>
    </w:p>
    <w:p w14:paraId="23E4F579" w14:textId="4B960C30" w:rsidR="00C144AD" w:rsidRPr="0020099D" w:rsidRDefault="00C144AD" w:rsidP="006A0338">
      <w:pPr>
        <w:pStyle w:val="2"/>
        <w:spacing w:line="276" w:lineRule="auto"/>
        <w:rPr>
          <w:rStyle w:val="ed"/>
          <w:lang w:val="ru-RU"/>
        </w:rPr>
      </w:pPr>
      <w:bookmarkStart w:id="378" w:name="_Toc107212482"/>
      <w:bookmarkStart w:id="379" w:name="_Toc201744809"/>
      <w:r w:rsidRPr="0020099D">
        <w:rPr>
          <w:rStyle w:val="ed"/>
          <w:lang w:val="ru-RU"/>
        </w:rPr>
        <w:t>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технического перевооружения и (или) модернизации этих установок, введенных в эксплуатацию в период, предшествующий актуализации схемы теплоснабжения</w:t>
      </w:r>
      <w:bookmarkEnd w:id="378"/>
      <w:bookmarkEnd w:id="379"/>
    </w:p>
    <w:p w14:paraId="565E6913" w14:textId="77777777" w:rsidR="008053D8" w:rsidRPr="0020099D" w:rsidRDefault="008053D8" w:rsidP="008053D8">
      <w:pPr>
        <w:rPr>
          <w:lang w:val="ru-RU"/>
        </w:rPr>
      </w:pPr>
    </w:p>
    <w:p w14:paraId="21A9EBB7" w14:textId="77777777" w:rsidR="00C144AD" w:rsidRPr="0020099D" w:rsidRDefault="00C144AD" w:rsidP="008053D8">
      <w:pPr>
        <w:pStyle w:val="afff3"/>
      </w:pPr>
      <w:r w:rsidRPr="0020099D">
        <w:t>В ходе актуализации Схемы теплоснабжения в части водоподготовительных установок произошли следующие изменения:</w:t>
      </w:r>
    </w:p>
    <w:p w14:paraId="0EC48D45" w14:textId="1B984348" w:rsidR="00C144AD" w:rsidRPr="0020099D" w:rsidRDefault="00C144AD" w:rsidP="009E3446">
      <w:pPr>
        <w:pStyle w:val="afff3"/>
        <w:numPr>
          <w:ilvl w:val="0"/>
          <w:numId w:val="42"/>
        </w:numPr>
        <w:ind w:left="0" w:firstLine="709"/>
      </w:pPr>
      <w:r w:rsidRPr="0020099D">
        <w:t xml:space="preserve">балансы водоподготовительных установок скорректированы с учётом фактических данных по источникам комбинированной выработки тепла и электроэнергии АО «РИР» и </w:t>
      </w:r>
      <w:r w:rsidR="00EA6DBC" w:rsidRPr="0020099D">
        <w:t>котельных</w:t>
      </w:r>
      <w:r w:rsidRPr="0020099D">
        <w:t>;</w:t>
      </w:r>
    </w:p>
    <w:p w14:paraId="2C17BC0E" w14:textId="41DB24C4" w:rsidR="004723F6" w:rsidRPr="006A0338" w:rsidRDefault="00C144AD" w:rsidP="009E3446">
      <w:pPr>
        <w:pStyle w:val="afff3"/>
        <w:keepNext/>
        <w:numPr>
          <w:ilvl w:val="0"/>
          <w:numId w:val="42"/>
        </w:numPr>
        <w:ind w:left="0" w:firstLine="709"/>
        <w:rPr>
          <w:rFonts w:eastAsia="Times New Roman"/>
        </w:rPr>
      </w:pPr>
      <w:r w:rsidRPr="006A0338">
        <w:rPr>
          <w:bCs/>
          <w:szCs w:val="24"/>
        </w:rPr>
        <w:lastRenderedPageBreak/>
        <w:t xml:space="preserve">актуализированы показатели затрат и потерь теплоносителя по всем системам теплоснабжения </w:t>
      </w:r>
      <w:r w:rsidR="00AF637A" w:rsidRPr="006A0338">
        <w:rPr>
          <w:bCs/>
          <w:szCs w:val="24"/>
        </w:rPr>
        <w:t>ЗАТО</w:t>
      </w:r>
      <w:r w:rsidRPr="006A0338">
        <w:rPr>
          <w:bCs/>
          <w:szCs w:val="24"/>
        </w:rPr>
        <w:t xml:space="preserve"> </w:t>
      </w:r>
      <w:r w:rsidR="00EA6DBC" w:rsidRPr="006A0338">
        <w:rPr>
          <w:bCs/>
          <w:szCs w:val="24"/>
        </w:rPr>
        <w:t>Северск</w:t>
      </w:r>
      <w:r w:rsidR="00AF637A" w:rsidRPr="006A0338">
        <w:rPr>
          <w:bCs/>
          <w:szCs w:val="24"/>
        </w:rPr>
        <w:t>.</w:t>
      </w:r>
      <w:bookmarkStart w:id="380" w:name="_Toc520479155"/>
    </w:p>
    <w:p w14:paraId="0B9D8DF4" w14:textId="77777777" w:rsidR="004723F6" w:rsidRPr="0020099D" w:rsidRDefault="004723F6">
      <w:pPr>
        <w:widowControl/>
        <w:rPr>
          <w:rFonts w:ascii="Times New Roman" w:eastAsia="Times New Roman" w:hAnsi="Times New Roman"/>
          <w:sz w:val="24"/>
          <w:lang w:val="ru-RU"/>
        </w:rPr>
      </w:pPr>
      <w:r w:rsidRPr="0020099D">
        <w:rPr>
          <w:rFonts w:ascii="Times New Roman" w:eastAsia="Times New Roman" w:hAnsi="Times New Roman"/>
          <w:sz w:val="24"/>
          <w:lang w:val="ru-RU"/>
        </w:rPr>
        <w:br w:type="page"/>
      </w:r>
    </w:p>
    <w:p w14:paraId="367AF56B" w14:textId="610FF345" w:rsidR="00821973" w:rsidRPr="0020099D" w:rsidRDefault="00C67C02" w:rsidP="00821973">
      <w:pPr>
        <w:pStyle w:val="1"/>
        <w:rPr>
          <w:lang w:val="ru-RU" w:eastAsia="ru-RU"/>
        </w:rPr>
      </w:pPr>
      <w:bookmarkStart w:id="381" w:name="_Toc201744810"/>
      <w:bookmarkEnd w:id="380"/>
      <w:r w:rsidRPr="0020099D">
        <w:rPr>
          <w:lang w:val="ru-RU" w:eastAsia="ru-RU"/>
        </w:rPr>
        <w:lastRenderedPageBreak/>
        <w:t xml:space="preserve">Часть 8. </w:t>
      </w:r>
      <w:bookmarkStart w:id="382" w:name="_Hlk91258635"/>
      <w:r w:rsidRPr="0020099D">
        <w:rPr>
          <w:lang w:val="ru-RU" w:eastAsia="ru-RU"/>
        </w:rPr>
        <w:t>Топливные балансы</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sidR="00FF798D" w:rsidRPr="0020099D">
        <w:rPr>
          <w:lang w:val="ru-RU" w:eastAsia="ru-RU"/>
        </w:rPr>
        <w:t xml:space="preserve"> источников тепловой энергии и система обеспечения топливом</w:t>
      </w:r>
      <w:bookmarkEnd w:id="381"/>
      <w:bookmarkEnd w:id="382"/>
    </w:p>
    <w:p w14:paraId="24C76D77" w14:textId="5DDDC62F" w:rsidR="00C67C02" w:rsidRPr="0020099D" w:rsidRDefault="00C67C02" w:rsidP="001327CE">
      <w:pPr>
        <w:pStyle w:val="2"/>
        <w:rPr>
          <w:lang w:val="ru-RU"/>
        </w:rPr>
      </w:pPr>
      <w:bookmarkStart w:id="383" w:name="_Toc403692939"/>
      <w:bookmarkStart w:id="384" w:name="_Toc403722201"/>
      <w:bookmarkStart w:id="385" w:name="_Toc403722317"/>
      <w:bookmarkStart w:id="386" w:name="_Toc405414666"/>
      <w:bookmarkStart w:id="387" w:name="_Toc405414804"/>
      <w:bookmarkStart w:id="388" w:name="_Toc405456888"/>
      <w:bookmarkStart w:id="389" w:name="_Toc405457529"/>
      <w:bookmarkStart w:id="390" w:name="_Toc405661275"/>
      <w:bookmarkStart w:id="391" w:name="_Toc405663082"/>
      <w:bookmarkStart w:id="392" w:name="_Toc405663285"/>
      <w:bookmarkStart w:id="393" w:name="_Toc405759563"/>
      <w:bookmarkStart w:id="394" w:name="_Toc407493182"/>
      <w:bookmarkStart w:id="395" w:name="_Toc407611735"/>
      <w:bookmarkStart w:id="396" w:name="_Toc407612004"/>
      <w:bookmarkStart w:id="397" w:name="_Toc453770403"/>
      <w:bookmarkStart w:id="398" w:name="_Toc201744811"/>
      <w:r w:rsidRPr="0020099D">
        <w:rPr>
          <w:lang w:val="ru-RU"/>
        </w:rPr>
        <w:t xml:space="preserve">Описание видов и </w:t>
      </w:r>
      <w:r w:rsidR="00681A6A" w:rsidRPr="0020099D">
        <w:rPr>
          <w:lang w:val="ru-RU"/>
        </w:rPr>
        <w:t>количества,</w:t>
      </w:r>
      <w:r w:rsidRPr="0020099D">
        <w:rPr>
          <w:lang w:val="ru-RU"/>
        </w:rPr>
        <w:t xml:space="preserve"> используемого основного топлива для каждого источника тепловой энергии</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69F40033" w14:textId="50B887A8" w:rsidR="000B7262" w:rsidRPr="0020099D" w:rsidRDefault="000B7262" w:rsidP="00752097">
      <w:pPr>
        <w:pStyle w:val="3"/>
        <w:rPr>
          <w:lang w:val="ru-RU"/>
        </w:rPr>
      </w:pPr>
      <w:bookmarkStart w:id="399" w:name="_Toc201744812"/>
      <w:r w:rsidRPr="0020099D">
        <w:rPr>
          <w:lang w:val="ru-RU"/>
        </w:rPr>
        <w:t>Источники с комбинированной выработкой тепловой и электрической энергии</w:t>
      </w:r>
      <w:bookmarkEnd w:id="399"/>
    </w:p>
    <w:p w14:paraId="1A1F43AD" w14:textId="77777777" w:rsidR="008053D8" w:rsidRPr="0020099D" w:rsidRDefault="008053D8" w:rsidP="008053D8">
      <w:pPr>
        <w:rPr>
          <w:lang w:val="ru-RU"/>
        </w:rPr>
      </w:pPr>
    </w:p>
    <w:p w14:paraId="3B2B3FA6" w14:textId="77777777" w:rsidR="00821973" w:rsidRPr="0020099D" w:rsidRDefault="00821973" w:rsidP="008053D8">
      <w:pPr>
        <w:pStyle w:val="afff3"/>
      </w:pPr>
      <w:r w:rsidRPr="0020099D">
        <w:t>ТЭЦ филиала АО «РИР» в г. Северск использует в качестве основного топлива каменный уголь. Резервным (аварийным) топливом является природный газ. Растопочное топливо – мазут марки М-100. Система резервного топливообеспечения находится в исправном состоянии.</w:t>
      </w:r>
    </w:p>
    <w:p w14:paraId="321DC3CE" w14:textId="585E90FF" w:rsidR="00DF0089" w:rsidRPr="0020099D" w:rsidRDefault="00DF0089" w:rsidP="00DF0089">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Потребление топлива ТЭЦ филиала АО «РИР» представлено в таблиц</w:t>
      </w:r>
      <w:r w:rsidR="006A0338">
        <w:rPr>
          <w:rFonts w:ascii="Times New Roman" w:eastAsia="Times New Roman" w:hAnsi="Times New Roman"/>
          <w:sz w:val="24"/>
          <w:szCs w:val="24"/>
          <w:lang w:val="ru-RU"/>
        </w:rPr>
        <w:t>е</w:t>
      </w:r>
      <w:r w:rsidRPr="0020099D">
        <w:rPr>
          <w:rFonts w:ascii="Times New Roman" w:eastAsia="Times New Roman" w:hAnsi="Times New Roman"/>
          <w:sz w:val="24"/>
          <w:szCs w:val="24"/>
          <w:lang w:val="ru-RU"/>
        </w:rPr>
        <w:t xml:space="preserve"> 8.1. </w:t>
      </w:r>
    </w:p>
    <w:p w14:paraId="506F8A87" w14:textId="77777777" w:rsidR="00DF0089" w:rsidRPr="0020099D" w:rsidRDefault="00DF0089" w:rsidP="00DF0089">
      <w:pPr>
        <w:widowControl/>
        <w:spacing w:line="360" w:lineRule="auto"/>
        <w:rPr>
          <w:rFonts w:ascii="Times New Roman" w:eastAsia="Times New Roman" w:hAnsi="Times New Roman"/>
          <w:sz w:val="24"/>
          <w:lang w:val="ru-RU"/>
        </w:rPr>
      </w:pPr>
      <w:bookmarkStart w:id="400" w:name="_Ref457156089"/>
      <w:r w:rsidRPr="0020099D">
        <w:rPr>
          <w:rFonts w:ascii="Times New Roman" w:eastAsia="Times New Roman" w:hAnsi="Times New Roman"/>
          <w:sz w:val="24"/>
          <w:lang w:val="ru-RU"/>
        </w:rPr>
        <w:t>Таблица 8.1 – Общий баланс топлива</w:t>
      </w:r>
    </w:p>
    <w:tbl>
      <w:tblPr>
        <w:tblW w:w="5000" w:type="pct"/>
        <w:tblLook w:val="04A0" w:firstRow="1" w:lastRow="0" w:firstColumn="1" w:lastColumn="0" w:noHBand="0" w:noVBand="1"/>
      </w:tblPr>
      <w:tblGrid>
        <w:gridCol w:w="713"/>
        <w:gridCol w:w="1228"/>
        <w:gridCol w:w="1204"/>
        <w:gridCol w:w="1078"/>
        <w:gridCol w:w="1178"/>
        <w:gridCol w:w="1178"/>
        <w:gridCol w:w="1178"/>
        <w:gridCol w:w="1180"/>
        <w:gridCol w:w="1116"/>
      </w:tblGrid>
      <w:tr w:rsidR="00DF0089" w:rsidRPr="0020099D" w14:paraId="299A1462" w14:textId="77777777" w:rsidTr="007E1EBF">
        <w:trPr>
          <w:trHeight w:val="300"/>
        </w:trPr>
        <w:tc>
          <w:tcPr>
            <w:tcW w:w="964"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bookmarkEnd w:id="400"/>
          <w:p w14:paraId="62223EAC" w14:textId="77777777" w:rsidR="00DF0089" w:rsidRPr="0020099D" w:rsidRDefault="00DF0089" w:rsidP="005E7EB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Баланс топлива за год</w:t>
            </w:r>
          </w:p>
        </w:tc>
        <w:tc>
          <w:tcPr>
            <w:tcW w:w="59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6CB4053" w14:textId="77777777" w:rsidR="00DF0089" w:rsidRPr="0020099D" w:rsidRDefault="00DF0089" w:rsidP="005E7EB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Единица измерения</w:t>
            </w:r>
          </w:p>
        </w:tc>
        <w:tc>
          <w:tcPr>
            <w:tcW w:w="53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6F82F3" w14:textId="77777777" w:rsidR="00DF0089" w:rsidRPr="0020099D" w:rsidRDefault="00DF0089" w:rsidP="005E7EB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Остаток топлива на начало года</w:t>
            </w:r>
          </w:p>
        </w:tc>
        <w:tc>
          <w:tcPr>
            <w:tcW w:w="58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FF731B" w14:textId="77777777" w:rsidR="00DF0089" w:rsidRPr="0020099D" w:rsidRDefault="00DF0089" w:rsidP="005E7EB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Приход топлива за год</w:t>
            </w:r>
          </w:p>
        </w:tc>
        <w:tc>
          <w:tcPr>
            <w:tcW w:w="1759" w:type="pct"/>
            <w:gridSpan w:val="3"/>
            <w:tcBorders>
              <w:top w:val="single" w:sz="4" w:space="0" w:color="auto"/>
              <w:left w:val="nil"/>
              <w:bottom w:val="single" w:sz="4" w:space="0" w:color="auto"/>
              <w:right w:val="single" w:sz="4" w:space="0" w:color="auto"/>
            </w:tcBorders>
            <w:shd w:val="clear" w:color="auto" w:fill="auto"/>
            <w:vAlign w:val="center"/>
            <w:hideMark/>
          </w:tcPr>
          <w:p w14:paraId="30EF8995" w14:textId="77777777" w:rsidR="00DF0089" w:rsidRPr="0020099D" w:rsidRDefault="00DF0089" w:rsidP="005E7EB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Израсходовано топлива за год</w:t>
            </w:r>
          </w:p>
        </w:tc>
        <w:tc>
          <w:tcPr>
            <w:tcW w:w="55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07DEA80" w14:textId="77777777" w:rsidR="00DF0089" w:rsidRPr="0020099D" w:rsidRDefault="00DF0089" w:rsidP="005E7EB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Остаток топлива</w:t>
            </w:r>
          </w:p>
        </w:tc>
      </w:tr>
      <w:tr w:rsidR="00DF0089" w:rsidRPr="00447ECE" w14:paraId="3D93A2F9" w14:textId="77777777" w:rsidTr="007E1EBF">
        <w:trPr>
          <w:trHeight w:val="443"/>
        </w:trPr>
        <w:tc>
          <w:tcPr>
            <w:tcW w:w="964" w:type="pct"/>
            <w:gridSpan w:val="2"/>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170CAC07"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c>
          <w:tcPr>
            <w:tcW w:w="599"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C303367"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c>
          <w:tcPr>
            <w:tcW w:w="53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30CC5C"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c>
          <w:tcPr>
            <w:tcW w:w="58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B1CCC60"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c>
          <w:tcPr>
            <w:tcW w:w="586" w:type="pct"/>
            <w:vMerge w:val="restart"/>
            <w:tcBorders>
              <w:top w:val="nil"/>
              <w:left w:val="single" w:sz="4" w:space="0" w:color="auto"/>
              <w:bottom w:val="single" w:sz="4" w:space="0" w:color="auto"/>
              <w:right w:val="single" w:sz="4" w:space="0" w:color="auto"/>
            </w:tcBorders>
            <w:shd w:val="clear" w:color="auto" w:fill="auto"/>
            <w:vAlign w:val="center"/>
            <w:hideMark/>
          </w:tcPr>
          <w:p w14:paraId="0AD94862" w14:textId="77777777" w:rsidR="00DF0089" w:rsidRPr="0020099D" w:rsidRDefault="00DF0089" w:rsidP="005E7EB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Всего</w:t>
            </w:r>
          </w:p>
        </w:tc>
        <w:tc>
          <w:tcPr>
            <w:tcW w:w="1173" w:type="pct"/>
            <w:gridSpan w:val="2"/>
            <w:tcBorders>
              <w:top w:val="single" w:sz="4" w:space="0" w:color="auto"/>
              <w:left w:val="nil"/>
              <w:bottom w:val="single" w:sz="4" w:space="0" w:color="auto"/>
              <w:right w:val="single" w:sz="4" w:space="0" w:color="auto"/>
            </w:tcBorders>
            <w:shd w:val="clear" w:color="auto" w:fill="auto"/>
            <w:vAlign w:val="center"/>
            <w:hideMark/>
          </w:tcPr>
          <w:p w14:paraId="4CBA9258" w14:textId="5B910434" w:rsidR="00DF0089" w:rsidRPr="0020099D" w:rsidRDefault="007E1EBF" w:rsidP="005E7EB3">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в</w:t>
            </w:r>
            <w:r w:rsidR="00DF0089" w:rsidRPr="0020099D">
              <w:rPr>
                <w:rFonts w:ascii="Times New Roman" w:eastAsia="Times New Roman" w:hAnsi="Times New Roman"/>
                <w:b/>
                <w:bCs/>
                <w:color w:val="000000"/>
                <w:sz w:val="20"/>
                <w:szCs w:val="20"/>
                <w:lang w:val="ru-RU" w:eastAsia="ru-RU"/>
              </w:rPr>
              <w:t xml:space="preserve"> т.ч. на отпуск электрической и тепловой энергии</w:t>
            </w:r>
          </w:p>
        </w:tc>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C8D2365"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r>
      <w:tr w:rsidR="00DF0089" w:rsidRPr="0020099D" w14:paraId="2F2FE7C1" w14:textId="77777777" w:rsidTr="007E1EBF">
        <w:trPr>
          <w:trHeight w:val="300"/>
        </w:trPr>
        <w:tc>
          <w:tcPr>
            <w:tcW w:w="964" w:type="pct"/>
            <w:gridSpan w:val="2"/>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63DFF6A8"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c>
          <w:tcPr>
            <w:tcW w:w="599"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20680D2"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c>
          <w:tcPr>
            <w:tcW w:w="53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88C071"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c>
          <w:tcPr>
            <w:tcW w:w="58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F4BAC2F"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c>
          <w:tcPr>
            <w:tcW w:w="586" w:type="pct"/>
            <w:vMerge/>
            <w:tcBorders>
              <w:top w:val="nil"/>
              <w:left w:val="single" w:sz="4" w:space="0" w:color="auto"/>
              <w:bottom w:val="single" w:sz="4" w:space="0" w:color="auto"/>
              <w:right w:val="single" w:sz="4" w:space="0" w:color="auto"/>
            </w:tcBorders>
            <w:shd w:val="clear" w:color="auto" w:fill="auto"/>
            <w:vAlign w:val="center"/>
            <w:hideMark/>
          </w:tcPr>
          <w:p w14:paraId="651947BC"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c>
          <w:tcPr>
            <w:tcW w:w="586" w:type="pct"/>
            <w:tcBorders>
              <w:top w:val="nil"/>
              <w:left w:val="nil"/>
              <w:bottom w:val="single" w:sz="4" w:space="0" w:color="auto"/>
              <w:right w:val="single" w:sz="4" w:space="0" w:color="auto"/>
            </w:tcBorders>
            <w:shd w:val="clear" w:color="auto" w:fill="auto"/>
            <w:vAlign w:val="center"/>
            <w:hideMark/>
          </w:tcPr>
          <w:p w14:paraId="15E1EE23" w14:textId="77777777" w:rsidR="00DF0089" w:rsidRPr="0020099D" w:rsidRDefault="00DF0089" w:rsidP="005E7EB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натур.</w:t>
            </w:r>
          </w:p>
        </w:tc>
        <w:tc>
          <w:tcPr>
            <w:tcW w:w="586" w:type="pct"/>
            <w:tcBorders>
              <w:top w:val="nil"/>
              <w:left w:val="nil"/>
              <w:bottom w:val="single" w:sz="4" w:space="0" w:color="auto"/>
              <w:right w:val="single" w:sz="4" w:space="0" w:color="auto"/>
            </w:tcBorders>
            <w:shd w:val="clear" w:color="auto" w:fill="auto"/>
            <w:vAlign w:val="center"/>
            <w:hideMark/>
          </w:tcPr>
          <w:p w14:paraId="17796B57" w14:textId="77777777" w:rsidR="00DF0089" w:rsidRPr="0020099D" w:rsidRDefault="00DF0089" w:rsidP="005E7EB3">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услов.</w:t>
            </w:r>
          </w:p>
        </w:tc>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817AC0B" w14:textId="77777777" w:rsidR="00DF0089" w:rsidRPr="0020099D" w:rsidRDefault="00DF0089" w:rsidP="005E7EB3">
            <w:pPr>
              <w:widowControl/>
              <w:rPr>
                <w:rFonts w:ascii="Times New Roman" w:eastAsia="Times New Roman" w:hAnsi="Times New Roman"/>
                <w:b/>
                <w:bCs/>
                <w:color w:val="000000"/>
                <w:sz w:val="20"/>
                <w:szCs w:val="20"/>
                <w:lang w:val="ru-RU" w:eastAsia="ru-RU"/>
              </w:rPr>
            </w:pPr>
          </w:p>
        </w:tc>
      </w:tr>
      <w:tr w:rsidR="007E1EBF" w:rsidRPr="0020099D" w14:paraId="6C4076D6" w14:textId="77777777" w:rsidTr="007E1EBF">
        <w:trPr>
          <w:trHeight w:val="300"/>
        </w:trPr>
        <w:tc>
          <w:tcPr>
            <w:tcW w:w="354" w:type="pct"/>
            <w:vMerge w:val="restart"/>
            <w:tcBorders>
              <w:top w:val="nil"/>
              <w:left w:val="single" w:sz="4" w:space="0" w:color="auto"/>
              <w:bottom w:val="single" w:sz="4" w:space="0" w:color="auto"/>
              <w:right w:val="single" w:sz="4" w:space="0" w:color="auto"/>
            </w:tcBorders>
            <w:shd w:val="clear" w:color="auto" w:fill="auto"/>
            <w:vAlign w:val="center"/>
            <w:hideMark/>
          </w:tcPr>
          <w:p w14:paraId="0563993E"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2021</w:t>
            </w:r>
          </w:p>
        </w:tc>
        <w:tc>
          <w:tcPr>
            <w:tcW w:w="611" w:type="pct"/>
            <w:tcBorders>
              <w:top w:val="nil"/>
              <w:left w:val="nil"/>
              <w:bottom w:val="single" w:sz="4" w:space="0" w:color="auto"/>
              <w:right w:val="single" w:sz="4" w:space="0" w:color="auto"/>
            </w:tcBorders>
            <w:shd w:val="clear" w:color="auto" w:fill="auto"/>
            <w:vAlign w:val="center"/>
            <w:hideMark/>
          </w:tcPr>
          <w:p w14:paraId="58FA8EBA"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уголь</w:t>
            </w:r>
          </w:p>
        </w:tc>
        <w:tc>
          <w:tcPr>
            <w:tcW w:w="599" w:type="pct"/>
            <w:tcBorders>
              <w:top w:val="nil"/>
              <w:left w:val="nil"/>
              <w:bottom w:val="single" w:sz="4" w:space="0" w:color="auto"/>
              <w:right w:val="single" w:sz="4" w:space="0" w:color="auto"/>
            </w:tcBorders>
            <w:shd w:val="clear" w:color="auto" w:fill="auto"/>
            <w:vAlign w:val="center"/>
            <w:hideMark/>
          </w:tcPr>
          <w:p w14:paraId="1F42600C"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w:t>
            </w:r>
          </w:p>
        </w:tc>
        <w:tc>
          <w:tcPr>
            <w:tcW w:w="536" w:type="pct"/>
            <w:tcBorders>
              <w:top w:val="nil"/>
              <w:left w:val="nil"/>
              <w:bottom w:val="single" w:sz="4" w:space="0" w:color="auto"/>
              <w:right w:val="single" w:sz="4" w:space="0" w:color="auto"/>
            </w:tcBorders>
            <w:shd w:val="clear" w:color="auto" w:fill="auto"/>
            <w:vAlign w:val="center"/>
            <w:hideMark/>
          </w:tcPr>
          <w:p w14:paraId="506B641B" w14:textId="45BAD1A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141 709,8</w:t>
            </w:r>
          </w:p>
        </w:tc>
        <w:tc>
          <w:tcPr>
            <w:tcW w:w="586" w:type="pct"/>
            <w:tcBorders>
              <w:top w:val="nil"/>
              <w:left w:val="nil"/>
              <w:bottom w:val="single" w:sz="4" w:space="0" w:color="auto"/>
              <w:right w:val="single" w:sz="4" w:space="0" w:color="auto"/>
            </w:tcBorders>
            <w:shd w:val="clear" w:color="auto" w:fill="auto"/>
            <w:vAlign w:val="center"/>
            <w:hideMark/>
          </w:tcPr>
          <w:p w14:paraId="42EC3F0B" w14:textId="4753B19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546 025,4</w:t>
            </w:r>
          </w:p>
        </w:tc>
        <w:tc>
          <w:tcPr>
            <w:tcW w:w="586" w:type="pct"/>
            <w:tcBorders>
              <w:top w:val="nil"/>
              <w:left w:val="nil"/>
              <w:bottom w:val="single" w:sz="4" w:space="0" w:color="auto"/>
              <w:right w:val="single" w:sz="4" w:space="0" w:color="auto"/>
            </w:tcBorders>
            <w:shd w:val="clear" w:color="auto" w:fill="auto"/>
            <w:vAlign w:val="center"/>
            <w:hideMark/>
          </w:tcPr>
          <w:p w14:paraId="7C3B5DA9" w14:textId="262D9E2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628 434,0</w:t>
            </w:r>
          </w:p>
        </w:tc>
        <w:tc>
          <w:tcPr>
            <w:tcW w:w="586" w:type="pct"/>
            <w:tcBorders>
              <w:top w:val="nil"/>
              <w:left w:val="nil"/>
              <w:bottom w:val="single" w:sz="4" w:space="0" w:color="auto"/>
              <w:right w:val="single" w:sz="4" w:space="0" w:color="auto"/>
            </w:tcBorders>
            <w:shd w:val="clear" w:color="auto" w:fill="auto"/>
            <w:vAlign w:val="center"/>
            <w:hideMark/>
          </w:tcPr>
          <w:p w14:paraId="0C852657" w14:textId="534D407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628 434,0</w:t>
            </w:r>
          </w:p>
        </w:tc>
        <w:tc>
          <w:tcPr>
            <w:tcW w:w="586" w:type="pct"/>
            <w:tcBorders>
              <w:top w:val="nil"/>
              <w:left w:val="nil"/>
              <w:bottom w:val="single" w:sz="4" w:space="0" w:color="auto"/>
              <w:right w:val="single" w:sz="4" w:space="0" w:color="auto"/>
            </w:tcBorders>
            <w:shd w:val="clear" w:color="auto" w:fill="auto"/>
            <w:vAlign w:val="center"/>
            <w:hideMark/>
          </w:tcPr>
          <w:p w14:paraId="6B1C9A84" w14:textId="5D20730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529 700,9</w:t>
            </w:r>
          </w:p>
        </w:tc>
        <w:tc>
          <w:tcPr>
            <w:tcW w:w="555" w:type="pct"/>
            <w:tcBorders>
              <w:top w:val="nil"/>
              <w:left w:val="nil"/>
              <w:bottom w:val="single" w:sz="4" w:space="0" w:color="auto"/>
              <w:right w:val="single" w:sz="4" w:space="0" w:color="auto"/>
            </w:tcBorders>
            <w:shd w:val="clear" w:color="auto" w:fill="auto"/>
            <w:vAlign w:val="center"/>
            <w:hideMark/>
          </w:tcPr>
          <w:p w14:paraId="43609BA9" w14:textId="4D48EE1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59 301,2</w:t>
            </w:r>
          </w:p>
        </w:tc>
      </w:tr>
      <w:tr w:rsidR="007E1EBF" w:rsidRPr="0020099D" w14:paraId="1A7C1442" w14:textId="77777777" w:rsidTr="007E1EBF">
        <w:trPr>
          <w:trHeight w:val="300"/>
        </w:trPr>
        <w:tc>
          <w:tcPr>
            <w:tcW w:w="354" w:type="pct"/>
            <w:vMerge/>
            <w:tcBorders>
              <w:top w:val="nil"/>
              <w:left w:val="single" w:sz="4" w:space="0" w:color="auto"/>
              <w:bottom w:val="single" w:sz="4" w:space="0" w:color="auto"/>
              <w:right w:val="single" w:sz="4" w:space="0" w:color="auto"/>
            </w:tcBorders>
            <w:shd w:val="clear" w:color="auto" w:fill="auto"/>
            <w:vAlign w:val="center"/>
            <w:hideMark/>
          </w:tcPr>
          <w:p w14:paraId="001BE4C9" w14:textId="77777777" w:rsidR="007E1EBF" w:rsidRPr="0020099D" w:rsidRDefault="007E1EBF" w:rsidP="007E1EBF">
            <w:pPr>
              <w:widowControl/>
              <w:rPr>
                <w:rFonts w:ascii="Times New Roman" w:eastAsia="Times New Roman" w:hAnsi="Times New Roman"/>
                <w:b/>
                <w:bCs/>
                <w:color w:val="000000"/>
                <w:sz w:val="20"/>
                <w:szCs w:val="20"/>
                <w:lang w:val="ru-RU" w:eastAsia="ru-RU"/>
              </w:rPr>
            </w:pPr>
          </w:p>
        </w:tc>
        <w:tc>
          <w:tcPr>
            <w:tcW w:w="611" w:type="pct"/>
            <w:tcBorders>
              <w:top w:val="nil"/>
              <w:left w:val="nil"/>
              <w:bottom w:val="single" w:sz="4" w:space="0" w:color="auto"/>
              <w:right w:val="single" w:sz="4" w:space="0" w:color="auto"/>
            </w:tcBorders>
            <w:shd w:val="clear" w:color="auto" w:fill="auto"/>
            <w:vAlign w:val="center"/>
            <w:hideMark/>
          </w:tcPr>
          <w:p w14:paraId="49249C01"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мазут</w:t>
            </w:r>
          </w:p>
        </w:tc>
        <w:tc>
          <w:tcPr>
            <w:tcW w:w="599" w:type="pct"/>
            <w:tcBorders>
              <w:top w:val="nil"/>
              <w:left w:val="nil"/>
              <w:bottom w:val="single" w:sz="4" w:space="0" w:color="auto"/>
              <w:right w:val="single" w:sz="4" w:space="0" w:color="auto"/>
            </w:tcBorders>
            <w:shd w:val="clear" w:color="auto" w:fill="auto"/>
            <w:vAlign w:val="center"/>
            <w:hideMark/>
          </w:tcPr>
          <w:p w14:paraId="1C81B9EB"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w:t>
            </w:r>
          </w:p>
        </w:tc>
        <w:tc>
          <w:tcPr>
            <w:tcW w:w="536" w:type="pct"/>
            <w:tcBorders>
              <w:top w:val="nil"/>
              <w:left w:val="nil"/>
              <w:bottom w:val="single" w:sz="4" w:space="0" w:color="auto"/>
              <w:right w:val="single" w:sz="4" w:space="0" w:color="auto"/>
            </w:tcBorders>
            <w:shd w:val="clear" w:color="auto" w:fill="auto"/>
            <w:vAlign w:val="center"/>
            <w:hideMark/>
          </w:tcPr>
          <w:p w14:paraId="37C62F48" w14:textId="0FAF026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1 085,2</w:t>
            </w:r>
          </w:p>
        </w:tc>
        <w:tc>
          <w:tcPr>
            <w:tcW w:w="586" w:type="pct"/>
            <w:tcBorders>
              <w:top w:val="nil"/>
              <w:left w:val="nil"/>
              <w:bottom w:val="single" w:sz="4" w:space="0" w:color="auto"/>
              <w:right w:val="single" w:sz="4" w:space="0" w:color="auto"/>
            </w:tcBorders>
            <w:shd w:val="clear" w:color="auto" w:fill="auto"/>
            <w:vAlign w:val="center"/>
            <w:hideMark/>
          </w:tcPr>
          <w:p w14:paraId="4910BEDD" w14:textId="0D516EF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9 047,2</w:t>
            </w:r>
          </w:p>
        </w:tc>
        <w:tc>
          <w:tcPr>
            <w:tcW w:w="586" w:type="pct"/>
            <w:tcBorders>
              <w:top w:val="nil"/>
              <w:left w:val="nil"/>
              <w:bottom w:val="single" w:sz="4" w:space="0" w:color="auto"/>
              <w:right w:val="single" w:sz="4" w:space="0" w:color="auto"/>
            </w:tcBorders>
            <w:shd w:val="clear" w:color="auto" w:fill="auto"/>
            <w:vAlign w:val="center"/>
            <w:hideMark/>
          </w:tcPr>
          <w:p w14:paraId="2276F8BB" w14:textId="24C130D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7 722,0</w:t>
            </w:r>
          </w:p>
        </w:tc>
        <w:tc>
          <w:tcPr>
            <w:tcW w:w="586" w:type="pct"/>
            <w:tcBorders>
              <w:top w:val="nil"/>
              <w:left w:val="nil"/>
              <w:bottom w:val="single" w:sz="4" w:space="0" w:color="auto"/>
              <w:right w:val="single" w:sz="4" w:space="0" w:color="auto"/>
            </w:tcBorders>
            <w:shd w:val="clear" w:color="auto" w:fill="auto"/>
            <w:vAlign w:val="center"/>
            <w:hideMark/>
          </w:tcPr>
          <w:p w14:paraId="4930EC9C" w14:textId="7064211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7 722,0</w:t>
            </w:r>
          </w:p>
        </w:tc>
        <w:tc>
          <w:tcPr>
            <w:tcW w:w="586" w:type="pct"/>
            <w:tcBorders>
              <w:top w:val="nil"/>
              <w:left w:val="nil"/>
              <w:bottom w:val="single" w:sz="4" w:space="0" w:color="auto"/>
              <w:right w:val="single" w:sz="4" w:space="0" w:color="auto"/>
            </w:tcBorders>
            <w:shd w:val="clear" w:color="auto" w:fill="auto"/>
            <w:vAlign w:val="center"/>
            <w:hideMark/>
          </w:tcPr>
          <w:p w14:paraId="74F1EBDE" w14:textId="209FAA6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10 810,7</w:t>
            </w:r>
          </w:p>
        </w:tc>
        <w:tc>
          <w:tcPr>
            <w:tcW w:w="555" w:type="pct"/>
            <w:tcBorders>
              <w:top w:val="nil"/>
              <w:left w:val="nil"/>
              <w:bottom w:val="single" w:sz="4" w:space="0" w:color="auto"/>
              <w:right w:val="single" w:sz="4" w:space="0" w:color="auto"/>
            </w:tcBorders>
            <w:shd w:val="clear" w:color="auto" w:fill="auto"/>
            <w:vAlign w:val="center"/>
            <w:hideMark/>
          </w:tcPr>
          <w:p w14:paraId="7FF2A39F" w14:textId="73B1299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2 410,4</w:t>
            </w:r>
          </w:p>
        </w:tc>
      </w:tr>
      <w:tr w:rsidR="007E1EBF" w:rsidRPr="0020099D" w14:paraId="1A959246" w14:textId="77777777" w:rsidTr="007E1EBF">
        <w:trPr>
          <w:trHeight w:val="300"/>
        </w:trPr>
        <w:tc>
          <w:tcPr>
            <w:tcW w:w="354" w:type="pct"/>
            <w:vMerge/>
            <w:tcBorders>
              <w:top w:val="nil"/>
              <w:left w:val="single" w:sz="4" w:space="0" w:color="auto"/>
              <w:bottom w:val="single" w:sz="4" w:space="0" w:color="auto"/>
              <w:right w:val="single" w:sz="4" w:space="0" w:color="auto"/>
            </w:tcBorders>
            <w:shd w:val="clear" w:color="auto" w:fill="auto"/>
            <w:vAlign w:val="center"/>
            <w:hideMark/>
          </w:tcPr>
          <w:p w14:paraId="2521E771" w14:textId="77777777" w:rsidR="007E1EBF" w:rsidRPr="0020099D" w:rsidRDefault="007E1EBF" w:rsidP="007E1EBF">
            <w:pPr>
              <w:widowControl/>
              <w:rPr>
                <w:rFonts w:ascii="Times New Roman" w:eastAsia="Times New Roman" w:hAnsi="Times New Roman"/>
                <w:b/>
                <w:bCs/>
                <w:color w:val="000000"/>
                <w:sz w:val="20"/>
                <w:szCs w:val="20"/>
                <w:lang w:val="ru-RU" w:eastAsia="ru-RU"/>
              </w:rPr>
            </w:pPr>
          </w:p>
        </w:tc>
        <w:tc>
          <w:tcPr>
            <w:tcW w:w="611" w:type="pct"/>
            <w:tcBorders>
              <w:top w:val="nil"/>
              <w:left w:val="nil"/>
              <w:bottom w:val="single" w:sz="4" w:space="0" w:color="auto"/>
              <w:right w:val="single" w:sz="4" w:space="0" w:color="auto"/>
            </w:tcBorders>
            <w:shd w:val="clear" w:color="auto" w:fill="auto"/>
            <w:vAlign w:val="center"/>
            <w:hideMark/>
          </w:tcPr>
          <w:p w14:paraId="20B8AE1F"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газ</w:t>
            </w:r>
          </w:p>
        </w:tc>
        <w:tc>
          <w:tcPr>
            <w:tcW w:w="599" w:type="pct"/>
            <w:tcBorders>
              <w:top w:val="nil"/>
              <w:left w:val="nil"/>
              <w:bottom w:val="single" w:sz="4" w:space="0" w:color="auto"/>
              <w:right w:val="single" w:sz="4" w:space="0" w:color="auto"/>
            </w:tcBorders>
            <w:shd w:val="clear" w:color="auto" w:fill="auto"/>
            <w:vAlign w:val="center"/>
            <w:hideMark/>
          </w:tcPr>
          <w:p w14:paraId="67FCAD75"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20099D">
              <w:rPr>
                <w:rFonts w:ascii="Times New Roman" w:eastAsia="Times New Roman" w:hAnsi="Times New Roman"/>
                <w:color w:val="000000"/>
                <w:sz w:val="20"/>
                <w:szCs w:val="20"/>
                <w:vertAlign w:val="superscript"/>
                <w:lang w:val="ru-RU" w:eastAsia="ru-RU"/>
              </w:rPr>
              <w:t>3</w:t>
            </w:r>
          </w:p>
        </w:tc>
        <w:tc>
          <w:tcPr>
            <w:tcW w:w="536" w:type="pct"/>
            <w:tcBorders>
              <w:top w:val="nil"/>
              <w:left w:val="nil"/>
              <w:bottom w:val="single" w:sz="4" w:space="0" w:color="auto"/>
              <w:right w:val="single" w:sz="4" w:space="0" w:color="auto"/>
            </w:tcBorders>
            <w:shd w:val="clear" w:color="auto" w:fill="auto"/>
            <w:vAlign w:val="center"/>
            <w:hideMark/>
          </w:tcPr>
          <w:p w14:paraId="6397454E" w14:textId="19422EA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w:t>
            </w:r>
          </w:p>
        </w:tc>
        <w:tc>
          <w:tcPr>
            <w:tcW w:w="586" w:type="pct"/>
            <w:tcBorders>
              <w:top w:val="nil"/>
              <w:left w:val="nil"/>
              <w:bottom w:val="single" w:sz="4" w:space="0" w:color="auto"/>
              <w:right w:val="single" w:sz="4" w:space="0" w:color="auto"/>
            </w:tcBorders>
            <w:shd w:val="clear" w:color="auto" w:fill="auto"/>
            <w:vAlign w:val="center"/>
            <w:hideMark/>
          </w:tcPr>
          <w:p w14:paraId="3D4ABF71" w14:textId="367D037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201 481,7</w:t>
            </w:r>
          </w:p>
        </w:tc>
        <w:tc>
          <w:tcPr>
            <w:tcW w:w="586" w:type="pct"/>
            <w:tcBorders>
              <w:top w:val="nil"/>
              <w:left w:val="nil"/>
              <w:bottom w:val="single" w:sz="4" w:space="0" w:color="auto"/>
              <w:right w:val="single" w:sz="4" w:space="0" w:color="auto"/>
            </w:tcBorders>
            <w:shd w:val="clear" w:color="auto" w:fill="auto"/>
            <w:vAlign w:val="center"/>
            <w:hideMark/>
          </w:tcPr>
          <w:p w14:paraId="779F206C" w14:textId="36C8FD8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201 481,7</w:t>
            </w:r>
          </w:p>
        </w:tc>
        <w:tc>
          <w:tcPr>
            <w:tcW w:w="586" w:type="pct"/>
            <w:tcBorders>
              <w:top w:val="nil"/>
              <w:left w:val="nil"/>
              <w:bottom w:val="single" w:sz="4" w:space="0" w:color="auto"/>
              <w:right w:val="single" w:sz="4" w:space="0" w:color="auto"/>
            </w:tcBorders>
            <w:shd w:val="clear" w:color="auto" w:fill="auto"/>
            <w:vAlign w:val="center"/>
            <w:hideMark/>
          </w:tcPr>
          <w:p w14:paraId="2EABCF4A" w14:textId="20EC827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201 481,7</w:t>
            </w:r>
          </w:p>
        </w:tc>
        <w:tc>
          <w:tcPr>
            <w:tcW w:w="586" w:type="pct"/>
            <w:tcBorders>
              <w:top w:val="nil"/>
              <w:left w:val="nil"/>
              <w:bottom w:val="single" w:sz="4" w:space="0" w:color="auto"/>
              <w:right w:val="single" w:sz="4" w:space="0" w:color="auto"/>
            </w:tcBorders>
            <w:shd w:val="clear" w:color="auto" w:fill="auto"/>
            <w:vAlign w:val="center"/>
            <w:hideMark/>
          </w:tcPr>
          <w:p w14:paraId="103C0DB2" w14:textId="75CCF55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240 362,5</w:t>
            </w:r>
          </w:p>
        </w:tc>
        <w:tc>
          <w:tcPr>
            <w:tcW w:w="555" w:type="pct"/>
            <w:tcBorders>
              <w:top w:val="nil"/>
              <w:left w:val="nil"/>
              <w:bottom w:val="single" w:sz="4" w:space="0" w:color="auto"/>
              <w:right w:val="single" w:sz="4" w:space="0" w:color="auto"/>
            </w:tcBorders>
            <w:shd w:val="clear" w:color="auto" w:fill="auto"/>
            <w:vAlign w:val="center"/>
            <w:hideMark/>
          </w:tcPr>
          <w:p w14:paraId="6AE627E6" w14:textId="0DC165F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w:t>
            </w:r>
          </w:p>
        </w:tc>
      </w:tr>
      <w:tr w:rsidR="007E1EBF" w:rsidRPr="0020099D" w14:paraId="288BDB61" w14:textId="77777777" w:rsidTr="007E1EBF">
        <w:trPr>
          <w:trHeight w:val="300"/>
        </w:trPr>
        <w:tc>
          <w:tcPr>
            <w:tcW w:w="3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195AAC"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2022</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22B8711F"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уголь</w:t>
            </w:r>
          </w:p>
        </w:tc>
        <w:tc>
          <w:tcPr>
            <w:tcW w:w="599" w:type="pct"/>
            <w:tcBorders>
              <w:top w:val="single" w:sz="4" w:space="0" w:color="auto"/>
              <w:left w:val="nil"/>
              <w:bottom w:val="single" w:sz="4" w:space="0" w:color="auto"/>
              <w:right w:val="single" w:sz="4" w:space="0" w:color="auto"/>
            </w:tcBorders>
            <w:shd w:val="clear" w:color="auto" w:fill="auto"/>
            <w:vAlign w:val="center"/>
            <w:hideMark/>
          </w:tcPr>
          <w:p w14:paraId="18D876D3"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w:t>
            </w:r>
          </w:p>
        </w:tc>
        <w:tc>
          <w:tcPr>
            <w:tcW w:w="536" w:type="pct"/>
            <w:tcBorders>
              <w:top w:val="single" w:sz="4" w:space="0" w:color="auto"/>
              <w:left w:val="nil"/>
              <w:bottom w:val="single" w:sz="4" w:space="0" w:color="auto"/>
              <w:right w:val="single" w:sz="4" w:space="0" w:color="auto"/>
            </w:tcBorders>
            <w:shd w:val="clear" w:color="auto" w:fill="auto"/>
            <w:vAlign w:val="center"/>
            <w:hideMark/>
          </w:tcPr>
          <w:p w14:paraId="435337D9" w14:textId="5503CB5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59 301,2</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6A924656" w14:textId="61C8327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195 257,6</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08A14E87" w14:textId="7A197DE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158 328,0</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2F4E3922" w14:textId="232642E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158 328,0</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66F287A5" w14:textId="40E3F1E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133 753,5</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14AAAEC" w14:textId="758BFF7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96 230,7</w:t>
            </w:r>
          </w:p>
        </w:tc>
      </w:tr>
      <w:tr w:rsidR="007E1EBF" w:rsidRPr="0020099D" w14:paraId="4BFAAC97" w14:textId="77777777" w:rsidTr="007E1EBF">
        <w:trPr>
          <w:trHeight w:val="300"/>
        </w:trPr>
        <w:tc>
          <w:tcPr>
            <w:tcW w:w="35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86BE232" w14:textId="77777777" w:rsidR="007E1EBF" w:rsidRPr="0020099D" w:rsidRDefault="007E1EBF" w:rsidP="007E1EBF">
            <w:pPr>
              <w:widowControl/>
              <w:rPr>
                <w:rFonts w:ascii="Times New Roman" w:eastAsia="Times New Roman" w:hAnsi="Times New Roman"/>
                <w:b/>
                <w:bCs/>
                <w:color w:val="000000"/>
                <w:sz w:val="20"/>
                <w:szCs w:val="20"/>
                <w:lang w:val="ru-RU" w:eastAsia="ru-RU"/>
              </w:rPr>
            </w:pP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7DD161DA"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мазут</w:t>
            </w:r>
          </w:p>
        </w:tc>
        <w:tc>
          <w:tcPr>
            <w:tcW w:w="599" w:type="pct"/>
            <w:tcBorders>
              <w:top w:val="single" w:sz="4" w:space="0" w:color="auto"/>
              <w:left w:val="nil"/>
              <w:bottom w:val="single" w:sz="4" w:space="0" w:color="auto"/>
              <w:right w:val="single" w:sz="4" w:space="0" w:color="auto"/>
            </w:tcBorders>
            <w:shd w:val="clear" w:color="auto" w:fill="auto"/>
            <w:vAlign w:val="center"/>
            <w:hideMark/>
          </w:tcPr>
          <w:p w14:paraId="64A3EDE7"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w:t>
            </w:r>
          </w:p>
        </w:tc>
        <w:tc>
          <w:tcPr>
            <w:tcW w:w="536" w:type="pct"/>
            <w:tcBorders>
              <w:top w:val="single" w:sz="4" w:space="0" w:color="auto"/>
              <w:left w:val="nil"/>
              <w:bottom w:val="single" w:sz="4" w:space="0" w:color="auto"/>
              <w:right w:val="single" w:sz="4" w:space="0" w:color="auto"/>
            </w:tcBorders>
            <w:shd w:val="clear" w:color="auto" w:fill="auto"/>
            <w:vAlign w:val="center"/>
            <w:hideMark/>
          </w:tcPr>
          <w:p w14:paraId="7FEAA954" w14:textId="7521F25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2 410,4</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686F09BA" w14:textId="5CB42C5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816,7</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06D51B7C" w14:textId="67504D7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1 206,7</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388C21A4" w14:textId="5CD26F2F"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1 206,7</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72F34FE4" w14:textId="76115F4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1 689,4</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B4CCA52" w14:textId="66C8C2D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2 020,4</w:t>
            </w:r>
          </w:p>
        </w:tc>
      </w:tr>
      <w:tr w:rsidR="007E1EBF" w:rsidRPr="0020099D" w14:paraId="0C9AE4B1" w14:textId="77777777" w:rsidTr="007E1EBF">
        <w:trPr>
          <w:trHeight w:val="300"/>
        </w:trPr>
        <w:tc>
          <w:tcPr>
            <w:tcW w:w="35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ABBFFFC" w14:textId="77777777" w:rsidR="007E1EBF" w:rsidRPr="0020099D" w:rsidRDefault="007E1EBF" w:rsidP="007E1EBF">
            <w:pPr>
              <w:widowControl/>
              <w:rPr>
                <w:rFonts w:ascii="Times New Roman" w:eastAsia="Times New Roman" w:hAnsi="Times New Roman"/>
                <w:b/>
                <w:bCs/>
                <w:color w:val="000000"/>
                <w:sz w:val="20"/>
                <w:szCs w:val="20"/>
                <w:lang w:val="ru-RU" w:eastAsia="ru-RU"/>
              </w:rPr>
            </w:pP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49584C4D" w14:textId="7777777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газ</w:t>
            </w:r>
          </w:p>
        </w:tc>
        <w:tc>
          <w:tcPr>
            <w:tcW w:w="599" w:type="pct"/>
            <w:tcBorders>
              <w:top w:val="single" w:sz="4" w:space="0" w:color="auto"/>
              <w:left w:val="nil"/>
              <w:bottom w:val="single" w:sz="4" w:space="0" w:color="auto"/>
              <w:right w:val="single" w:sz="4" w:space="0" w:color="auto"/>
            </w:tcBorders>
            <w:shd w:val="clear" w:color="auto" w:fill="auto"/>
            <w:vAlign w:val="center"/>
            <w:hideMark/>
          </w:tcPr>
          <w:p w14:paraId="5B73F313" w14:textId="77777777"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20099D">
              <w:rPr>
                <w:rFonts w:ascii="Times New Roman" w:eastAsia="Times New Roman" w:hAnsi="Times New Roman"/>
                <w:color w:val="000000"/>
                <w:sz w:val="20"/>
                <w:szCs w:val="20"/>
                <w:vertAlign w:val="superscript"/>
                <w:lang w:val="ru-RU" w:eastAsia="ru-RU"/>
              </w:rPr>
              <w:t>3</w:t>
            </w:r>
          </w:p>
        </w:tc>
        <w:tc>
          <w:tcPr>
            <w:tcW w:w="536" w:type="pct"/>
            <w:tcBorders>
              <w:top w:val="single" w:sz="4" w:space="0" w:color="auto"/>
              <w:left w:val="nil"/>
              <w:bottom w:val="single" w:sz="4" w:space="0" w:color="auto"/>
              <w:right w:val="single" w:sz="4" w:space="0" w:color="auto"/>
            </w:tcBorders>
            <w:shd w:val="clear" w:color="auto" w:fill="auto"/>
            <w:vAlign w:val="center"/>
            <w:hideMark/>
          </w:tcPr>
          <w:p w14:paraId="0A40F639" w14:textId="378AFBA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7932A5C5" w14:textId="1199B68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530 205,6</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270E7832" w14:textId="7ABF45A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530 205,6</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7125D2EE" w14:textId="2C430BB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530 205,6</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5319DA36" w14:textId="7CCC5B8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630 656,7</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1D53D3C" w14:textId="1F014FF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w:t>
            </w:r>
          </w:p>
        </w:tc>
      </w:tr>
      <w:tr w:rsidR="007E1EBF" w:rsidRPr="0020099D" w14:paraId="0417DC4E" w14:textId="77777777" w:rsidTr="007E1EBF">
        <w:trPr>
          <w:trHeight w:val="300"/>
        </w:trPr>
        <w:tc>
          <w:tcPr>
            <w:tcW w:w="354" w:type="pct"/>
            <w:vMerge w:val="restart"/>
            <w:tcBorders>
              <w:top w:val="single" w:sz="4" w:space="0" w:color="auto"/>
              <w:left w:val="single" w:sz="4" w:space="0" w:color="auto"/>
              <w:right w:val="single" w:sz="4" w:space="0" w:color="auto"/>
            </w:tcBorders>
            <w:shd w:val="clear" w:color="auto" w:fill="auto"/>
            <w:vAlign w:val="center"/>
          </w:tcPr>
          <w:p w14:paraId="2C127D80" w14:textId="64428D65" w:rsidR="007E1EBF" w:rsidRPr="00CC55D4" w:rsidRDefault="007E1EBF" w:rsidP="007E1EBF">
            <w:pPr>
              <w:widowControl/>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2023</w:t>
            </w:r>
          </w:p>
        </w:tc>
        <w:tc>
          <w:tcPr>
            <w:tcW w:w="611" w:type="pct"/>
            <w:tcBorders>
              <w:top w:val="nil"/>
              <w:left w:val="nil"/>
              <w:bottom w:val="single" w:sz="4" w:space="0" w:color="auto"/>
              <w:right w:val="single" w:sz="4" w:space="0" w:color="auto"/>
            </w:tcBorders>
            <w:shd w:val="clear" w:color="auto" w:fill="auto"/>
            <w:vAlign w:val="center"/>
          </w:tcPr>
          <w:p w14:paraId="5C655E02" w14:textId="5BC03FB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уголь</w:t>
            </w:r>
          </w:p>
        </w:tc>
        <w:tc>
          <w:tcPr>
            <w:tcW w:w="599" w:type="pct"/>
            <w:tcBorders>
              <w:top w:val="nil"/>
              <w:left w:val="nil"/>
              <w:bottom w:val="single" w:sz="4" w:space="0" w:color="auto"/>
              <w:right w:val="single" w:sz="4" w:space="0" w:color="auto"/>
            </w:tcBorders>
            <w:shd w:val="clear" w:color="auto" w:fill="auto"/>
            <w:vAlign w:val="center"/>
          </w:tcPr>
          <w:p w14:paraId="37D449A5" w14:textId="4BD0A879"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w:t>
            </w:r>
          </w:p>
        </w:tc>
        <w:tc>
          <w:tcPr>
            <w:tcW w:w="536" w:type="pct"/>
            <w:tcBorders>
              <w:top w:val="single" w:sz="4" w:space="0" w:color="auto"/>
              <w:left w:val="nil"/>
              <w:bottom w:val="single" w:sz="4" w:space="0" w:color="auto"/>
              <w:right w:val="single" w:sz="4" w:space="0" w:color="auto"/>
            </w:tcBorders>
            <w:shd w:val="clear" w:color="auto" w:fill="auto"/>
            <w:vAlign w:val="center"/>
          </w:tcPr>
          <w:p w14:paraId="661A0D64" w14:textId="15B2409F"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96 230,74</w:t>
            </w:r>
          </w:p>
        </w:tc>
        <w:tc>
          <w:tcPr>
            <w:tcW w:w="586" w:type="pct"/>
            <w:tcBorders>
              <w:top w:val="single" w:sz="4" w:space="0" w:color="auto"/>
              <w:left w:val="nil"/>
              <w:bottom w:val="single" w:sz="4" w:space="0" w:color="auto"/>
              <w:right w:val="single" w:sz="4" w:space="0" w:color="auto"/>
            </w:tcBorders>
            <w:shd w:val="clear" w:color="auto" w:fill="auto"/>
            <w:vAlign w:val="center"/>
          </w:tcPr>
          <w:p w14:paraId="108095FD" w14:textId="467696E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121 864,65</w:t>
            </w:r>
          </w:p>
        </w:tc>
        <w:tc>
          <w:tcPr>
            <w:tcW w:w="586" w:type="pct"/>
            <w:tcBorders>
              <w:top w:val="single" w:sz="4" w:space="0" w:color="auto"/>
              <w:left w:val="nil"/>
              <w:bottom w:val="single" w:sz="4" w:space="0" w:color="auto"/>
              <w:right w:val="single" w:sz="4" w:space="0" w:color="auto"/>
            </w:tcBorders>
            <w:shd w:val="clear" w:color="auto" w:fill="auto"/>
            <w:vAlign w:val="center"/>
          </w:tcPr>
          <w:p w14:paraId="3006CA87" w14:textId="270FC74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109 363,00</w:t>
            </w:r>
          </w:p>
        </w:tc>
        <w:tc>
          <w:tcPr>
            <w:tcW w:w="586" w:type="pct"/>
            <w:tcBorders>
              <w:top w:val="single" w:sz="4" w:space="0" w:color="auto"/>
              <w:left w:val="nil"/>
              <w:bottom w:val="single" w:sz="4" w:space="0" w:color="auto"/>
              <w:right w:val="single" w:sz="4" w:space="0" w:color="auto"/>
            </w:tcBorders>
            <w:shd w:val="clear" w:color="auto" w:fill="auto"/>
            <w:vAlign w:val="center"/>
          </w:tcPr>
          <w:p w14:paraId="0F9458B0" w14:textId="366AA47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109 363,00</w:t>
            </w:r>
          </w:p>
        </w:tc>
        <w:tc>
          <w:tcPr>
            <w:tcW w:w="586" w:type="pct"/>
            <w:tcBorders>
              <w:top w:val="single" w:sz="4" w:space="0" w:color="auto"/>
              <w:left w:val="nil"/>
              <w:bottom w:val="single" w:sz="4" w:space="0" w:color="auto"/>
              <w:right w:val="single" w:sz="4" w:space="0" w:color="auto"/>
            </w:tcBorders>
            <w:shd w:val="clear" w:color="auto" w:fill="auto"/>
            <w:vAlign w:val="center"/>
          </w:tcPr>
          <w:p w14:paraId="491B21E4" w14:textId="64629E6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91 987,31</w:t>
            </w:r>
          </w:p>
        </w:tc>
        <w:tc>
          <w:tcPr>
            <w:tcW w:w="555" w:type="pct"/>
            <w:tcBorders>
              <w:top w:val="single" w:sz="4" w:space="0" w:color="auto"/>
              <w:left w:val="nil"/>
              <w:bottom w:val="single" w:sz="4" w:space="0" w:color="auto"/>
              <w:right w:val="single" w:sz="4" w:space="0" w:color="auto"/>
            </w:tcBorders>
            <w:shd w:val="clear" w:color="auto" w:fill="auto"/>
            <w:vAlign w:val="center"/>
          </w:tcPr>
          <w:p w14:paraId="30F00C62" w14:textId="1EA802F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108 732,39</w:t>
            </w:r>
          </w:p>
        </w:tc>
      </w:tr>
      <w:tr w:rsidR="007E1EBF" w:rsidRPr="0020099D" w14:paraId="2FABE585" w14:textId="77777777" w:rsidTr="007E1EBF">
        <w:trPr>
          <w:trHeight w:val="300"/>
        </w:trPr>
        <w:tc>
          <w:tcPr>
            <w:tcW w:w="354" w:type="pct"/>
            <w:vMerge/>
            <w:tcBorders>
              <w:left w:val="single" w:sz="4" w:space="0" w:color="auto"/>
              <w:right w:val="single" w:sz="4" w:space="0" w:color="auto"/>
            </w:tcBorders>
            <w:shd w:val="clear" w:color="auto" w:fill="auto"/>
            <w:vAlign w:val="center"/>
          </w:tcPr>
          <w:p w14:paraId="5BE158DC" w14:textId="77777777" w:rsidR="007E1EBF" w:rsidRPr="0020099D" w:rsidRDefault="007E1EBF" w:rsidP="007E1EBF">
            <w:pPr>
              <w:widowControl/>
              <w:rPr>
                <w:rFonts w:ascii="Times New Roman" w:eastAsia="Times New Roman" w:hAnsi="Times New Roman"/>
                <w:b/>
                <w:bCs/>
                <w:color w:val="000000"/>
                <w:sz w:val="20"/>
                <w:szCs w:val="20"/>
                <w:lang w:val="ru-RU" w:eastAsia="ru-RU"/>
              </w:rPr>
            </w:pPr>
          </w:p>
        </w:tc>
        <w:tc>
          <w:tcPr>
            <w:tcW w:w="611" w:type="pct"/>
            <w:tcBorders>
              <w:top w:val="nil"/>
              <w:left w:val="nil"/>
              <w:bottom w:val="single" w:sz="4" w:space="0" w:color="auto"/>
              <w:right w:val="single" w:sz="4" w:space="0" w:color="auto"/>
            </w:tcBorders>
            <w:shd w:val="clear" w:color="auto" w:fill="auto"/>
            <w:vAlign w:val="center"/>
          </w:tcPr>
          <w:p w14:paraId="6F1AD1DA" w14:textId="79593408"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мазут</w:t>
            </w:r>
          </w:p>
        </w:tc>
        <w:tc>
          <w:tcPr>
            <w:tcW w:w="599" w:type="pct"/>
            <w:tcBorders>
              <w:top w:val="nil"/>
              <w:left w:val="nil"/>
              <w:bottom w:val="single" w:sz="4" w:space="0" w:color="auto"/>
              <w:right w:val="single" w:sz="4" w:space="0" w:color="auto"/>
            </w:tcBorders>
            <w:shd w:val="clear" w:color="auto" w:fill="auto"/>
            <w:vAlign w:val="center"/>
          </w:tcPr>
          <w:p w14:paraId="72F1818B" w14:textId="1EDC0812"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w:t>
            </w:r>
          </w:p>
        </w:tc>
        <w:tc>
          <w:tcPr>
            <w:tcW w:w="536" w:type="pct"/>
            <w:tcBorders>
              <w:top w:val="single" w:sz="4" w:space="0" w:color="auto"/>
              <w:left w:val="nil"/>
              <w:bottom w:val="single" w:sz="4" w:space="0" w:color="auto"/>
              <w:right w:val="single" w:sz="4" w:space="0" w:color="auto"/>
            </w:tcBorders>
            <w:shd w:val="clear" w:color="auto" w:fill="auto"/>
            <w:vAlign w:val="center"/>
          </w:tcPr>
          <w:p w14:paraId="36039A52" w14:textId="2270D81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2 020,5</w:t>
            </w:r>
          </w:p>
        </w:tc>
        <w:tc>
          <w:tcPr>
            <w:tcW w:w="586" w:type="pct"/>
            <w:tcBorders>
              <w:top w:val="single" w:sz="4" w:space="0" w:color="auto"/>
              <w:left w:val="nil"/>
              <w:bottom w:val="single" w:sz="4" w:space="0" w:color="auto"/>
              <w:right w:val="single" w:sz="4" w:space="0" w:color="auto"/>
            </w:tcBorders>
            <w:shd w:val="clear" w:color="auto" w:fill="auto"/>
            <w:vAlign w:val="center"/>
          </w:tcPr>
          <w:p w14:paraId="43441A20" w14:textId="43526F9D"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189,7</w:t>
            </w:r>
          </w:p>
        </w:tc>
        <w:tc>
          <w:tcPr>
            <w:tcW w:w="586" w:type="pct"/>
            <w:tcBorders>
              <w:top w:val="single" w:sz="4" w:space="0" w:color="auto"/>
              <w:left w:val="nil"/>
              <w:bottom w:val="single" w:sz="4" w:space="0" w:color="auto"/>
              <w:right w:val="single" w:sz="4" w:space="0" w:color="auto"/>
            </w:tcBorders>
            <w:shd w:val="clear" w:color="auto" w:fill="auto"/>
            <w:vAlign w:val="center"/>
          </w:tcPr>
          <w:p w14:paraId="26AB0B67" w14:textId="6645EA9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844,7</w:t>
            </w:r>
          </w:p>
        </w:tc>
        <w:tc>
          <w:tcPr>
            <w:tcW w:w="586" w:type="pct"/>
            <w:tcBorders>
              <w:top w:val="single" w:sz="4" w:space="0" w:color="auto"/>
              <w:left w:val="nil"/>
              <w:bottom w:val="single" w:sz="4" w:space="0" w:color="auto"/>
              <w:right w:val="single" w:sz="4" w:space="0" w:color="auto"/>
            </w:tcBorders>
            <w:shd w:val="clear" w:color="auto" w:fill="auto"/>
            <w:vAlign w:val="center"/>
          </w:tcPr>
          <w:p w14:paraId="0AE136BA" w14:textId="15F67E2B"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844,7</w:t>
            </w:r>
          </w:p>
        </w:tc>
        <w:tc>
          <w:tcPr>
            <w:tcW w:w="586" w:type="pct"/>
            <w:tcBorders>
              <w:top w:val="single" w:sz="4" w:space="0" w:color="auto"/>
              <w:left w:val="nil"/>
              <w:bottom w:val="single" w:sz="4" w:space="0" w:color="auto"/>
              <w:right w:val="single" w:sz="4" w:space="0" w:color="auto"/>
            </w:tcBorders>
            <w:shd w:val="clear" w:color="auto" w:fill="auto"/>
            <w:vAlign w:val="center"/>
          </w:tcPr>
          <w:p w14:paraId="7CFD3BE8" w14:textId="0411EFC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1 182,61</w:t>
            </w:r>
          </w:p>
        </w:tc>
        <w:tc>
          <w:tcPr>
            <w:tcW w:w="555" w:type="pct"/>
            <w:tcBorders>
              <w:top w:val="single" w:sz="4" w:space="0" w:color="auto"/>
              <w:left w:val="nil"/>
              <w:bottom w:val="single" w:sz="4" w:space="0" w:color="auto"/>
              <w:right w:val="single" w:sz="4" w:space="0" w:color="auto"/>
            </w:tcBorders>
            <w:shd w:val="clear" w:color="auto" w:fill="auto"/>
            <w:vAlign w:val="center"/>
          </w:tcPr>
          <w:p w14:paraId="19F03848" w14:textId="6D125B16"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1 365,45</w:t>
            </w:r>
          </w:p>
        </w:tc>
      </w:tr>
      <w:tr w:rsidR="007E1EBF" w:rsidRPr="0020099D" w14:paraId="3831FAE8" w14:textId="77777777" w:rsidTr="007E1EBF">
        <w:trPr>
          <w:trHeight w:val="300"/>
        </w:trPr>
        <w:tc>
          <w:tcPr>
            <w:tcW w:w="354" w:type="pct"/>
            <w:vMerge/>
            <w:tcBorders>
              <w:left w:val="single" w:sz="4" w:space="0" w:color="auto"/>
              <w:bottom w:val="single" w:sz="4" w:space="0" w:color="auto"/>
              <w:right w:val="single" w:sz="4" w:space="0" w:color="auto"/>
            </w:tcBorders>
            <w:shd w:val="clear" w:color="auto" w:fill="auto"/>
            <w:vAlign w:val="center"/>
          </w:tcPr>
          <w:p w14:paraId="6976BBFD" w14:textId="77777777" w:rsidR="007E1EBF" w:rsidRPr="0020099D" w:rsidRDefault="007E1EBF" w:rsidP="007E1EBF">
            <w:pPr>
              <w:widowControl/>
              <w:rPr>
                <w:rFonts w:ascii="Times New Roman" w:eastAsia="Times New Roman" w:hAnsi="Times New Roman"/>
                <w:b/>
                <w:bCs/>
                <w:color w:val="000000"/>
                <w:sz w:val="20"/>
                <w:szCs w:val="20"/>
                <w:lang w:val="ru-RU" w:eastAsia="ru-RU"/>
              </w:rPr>
            </w:pPr>
          </w:p>
        </w:tc>
        <w:tc>
          <w:tcPr>
            <w:tcW w:w="611" w:type="pct"/>
            <w:tcBorders>
              <w:top w:val="nil"/>
              <w:left w:val="nil"/>
              <w:bottom w:val="single" w:sz="4" w:space="0" w:color="auto"/>
              <w:right w:val="single" w:sz="4" w:space="0" w:color="auto"/>
            </w:tcBorders>
            <w:shd w:val="clear" w:color="auto" w:fill="auto"/>
            <w:vAlign w:val="center"/>
          </w:tcPr>
          <w:p w14:paraId="0B16BED1" w14:textId="6E2E0DF7"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газ</w:t>
            </w:r>
          </w:p>
        </w:tc>
        <w:tc>
          <w:tcPr>
            <w:tcW w:w="599" w:type="pct"/>
            <w:tcBorders>
              <w:top w:val="nil"/>
              <w:left w:val="nil"/>
              <w:bottom w:val="single" w:sz="4" w:space="0" w:color="auto"/>
              <w:right w:val="single" w:sz="4" w:space="0" w:color="auto"/>
            </w:tcBorders>
            <w:shd w:val="clear" w:color="auto" w:fill="auto"/>
            <w:vAlign w:val="center"/>
          </w:tcPr>
          <w:p w14:paraId="02A30C9B" w14:textId="7A2E5368"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20099D">
              <w:rPr>
                <w:rFonts w:ascii="Times New Roman" w:eastAsia="Times New Roman" w:hAnsi="Times New Roman"/>
                <w:color w:val="000000"/>
                <w:sz w:val="20"/>
                <w:szCs w:val="20"/>
                <w:vertAlign w:val="superscript"/>
                <w:lang w:val="ru-RU" w:eastAsia="ru-RU"/>
              </w:rPr>
              <w:t>3</w:t>
            </w:r>
          </w:p>
        </w:tc>
        <w:tc>
          <w:tcPr>
            <w:tcW w:w="536" w:type="pct"/>
            <w:tcBorders>
              <w:top w:val="single" w:sz="4" w:space="0" w:color="auto"/>
              <w:left w:val="nil"/>
              <w:bottom w:val="single" w:sz="4" w:space="0" w:color="auto"/>
              <w:right w:val="single" w:sz="4" w:space="0" w:color="auto"/>
            </w:tcBorders>
            <w:shd w:val="clear" w:color="auto" w:fill="auto"/>
            <w:vAlign w:val="center"/>
          </w:tcPr>
          <w:p w14:paraId="44273E05" w14:textId="6EC3F73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w:t>
            </w:r>
          </w:p>
        </w:tc>
        <w:tc>
          <w:tcPr>
            <w:tcW w:w="586" w:type="pct"/>
            <w:tcBorders>
              <w:top w:val="single" w:sz="4" w:space="0" w:color="auto"/>
              <w:left w:val="nil"/>
              <w:bottom w:val="single" w:sz="4" w:space="0" w:color="auto"/>
              <w:right w:val="single" w:sz="4" w:space="0" w:color="auto"/>
            </w:tcBorders>
            <w:shd w:val="clear" w:color="auto" w:fill="auto"/>
            <w:vAlign w:val="center"/>
          </w:tcPr>
          <w:p w14:paraId="30832A00" w14:textId="0F13774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565 204,5</w:t>
            </w:r>
          </w:p>
        </w:tc>
        <w:tc>
          <w:tcPr>
            <w:tcW w:w="586" w:type="pct"/>
            <w:tcBorders>
              <w:top w:val="single" w:sz="4" w:space="0" w:color="auto"/>
              <w:left w:val="nil"/>
              <w:bottom w:val="single" w:sz="4" w:space="0" w:color="auto"/>
              <w:right w:val="single" w:sz="4" w:space="0" w:color="auto"/>
            </w:tcBorders>
            <w:shd w:val="clear" w:color="auto" w:fill="auto"/>
            <w:vAlign w:val="center"/>
          </w:tcPr>
          <w:p w14:paraId="32EF06DC" w14:textId="043B693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565 204,45</w:t>
            </w:r>
          </w:p>
        </w:tc>
        <w:tc>
          <w:tcPr>
            <w:tcW w:w="586" w:type="pct"/>
            <w:tcBorders>
              <w:top w:val="single" w:sz="4" w:space="0" w:color="auto"/>
              <w:left w:val="nil"/>
              <w:bottom w:val="single" w:sz="4" w:space="0" w:color="auto"/>
              <w:right w:val="single" w:sz="4" w:space="0" w:color="auto"/>
            </w:tcBorders>
            <w:shd w:val="clear" w:color="auto" w:fill="auto"/>
            <w:vAlign w:val="center"/>
          </w:tcPr>
          <w:p w14:paraId="16E6FCFE" w14:textId="1B08035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565 204,5</w:t>
            </w:r>
          </w:p>
        </w:tc>
        <w:tc>
          <w:tcPr>
            <w:tcW w:w="586" w:type="pct"/>
            <w:tcBorders>
              <w:top w:val="single" w:sz="4" w:space="0" w:color="auto"/>
              <w:left w:val="nil"/>
              <w:bottom w:val="single" w:sz="4" w:space="0" w:color="auto"/>
              <w:right w:val="single" w:sz="4" w:space="0" w:color="auto"/>
            </w:tcBorders>
            <w:shd w:val="clear" w:color="auto" w:fill="auto"/>
            <w:vAlign w:val="center"/>
          </w:tcPr>
          <w:p w14:paraId="3684524C" w14:textId="28FB58A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669 873,72</w:t>
            </w:r>
          </w:p>
        </w:tc>
        <w:tc>
          <w:tcPr>
            <w:tcW w:w="555" w:type="pct"/>
            <w:tcBorders>
              <w:top w:val="single" w:sz="4" w:space="0" w:color="auto"/>
              <w:left w:val="nil"/>
              <w:bottom w:val="single" w:sz="4" w:space="0" w:color="auto"/>
              <w:right w:val="single" w:sz="4" w:space="0" w:color="auto"/>
            </w:tcBorders>
            <w:shd w:val="clear" w:color="auto" w:fill="auto"/>
            <w:vAlign w:val="center"/>
          </w:tcPr>
          <w:p w14:paraId="0D560607" w14:textId="6C58BE5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w:t>
            </w:r>
          </w:p>
        </w:tc>
      </w:tr>
      <w:tr w:rsidR="007E1EBF" w:rsidRPr="0020099D" w14:paraId="6EE1ACBC" w14:textId="77777777" w:rsidTr="007E1EBF">
        <w:trPr>
          <w:trHeight w:val="300"/>
        </w:trPr>
        <w:tc>
          <w:tcPr>
            <w:tcW w:w="354" w:type="pct"/>
            <w:vMerge w:val="restart"/>
            <w:tcBorders>
              <w:top w:val="single" w:sz="4" w:space="0" w:color="auto"/>
              <w:left w:val="single" w:sz="4" w:space="0" w:color="auto"/>
              <w:right w:val="single" w:sz="4" w:space="0" w:color="auto"/>
            </w:tcBorders>
            <w:shd w:val="clear" w:color="auto" w:fill="auto"/>
            <w:vAlign w:val="center"/>
          </w:tcPr>
          <w:p w14:paraId="1D5102A3" w14:textId="28562C96"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2024</w:t>
            </w:r>
          </w:p>
        </w:tc>
        <w:tc>
          <w:tcPr>
            <w:tcW w:w="611" w:type="pct"/>
            <w:tcBorders>
              <w:top w:val="nil"/>
              <w:left w:val="nil"/>
              <w:bottom w:val="single" w:sz="4" w:space="0" w:color="auto"/>
              <w:right w:val="single" w:sz="4" w:space="0" w:color="auto"/>
            </w:tcBorders>
            <w:shd w:val="clear" w:color="auto" w:fill="auto"/>
            <w:vAlign w:val="center"/>
          </w:tcPr>
          <w:p w14:paraId="47DEF67D" w14:textId="24316A55"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уголь</w:t>
            </w:r>
          </w:p>
        </w:tc>
        <w:tc>
          <w:tcPr>
            <w:tcW w:w="599" w:type="pct"/>
            <w:tcBorders>
              <w:top w:val="nil"/>
              <w:left w:val="nil"/>
              <w:bottom w:val="single" w:sz="4" w:space="0" w:color="auto"/>
              <w:right w:val="single" w:sz="4" w:space="0" w:color="auto"/>
            </w:tcBorders>
            <w:shd w:val="clear" w:color="auto" w:fill="auto"/>
            <w:vAlign w:val="center"/>
          </w:tcPr>
          <w:p w14:paraId="4FA2F9FE" w14:textId="7B9B1A5F"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w:t>
            </w:r>
          </w:p>
        </w:tc>
        <w:tc>
          <w:tcPr>
            <w:tcW w:w="536" w:type="pct"/>
            <w:tcBorders>
              <w:top w:val="single" w:sz="4" w:space="0" w:color="auto"/>
              <w:left w:val="nil"/>
              <w:bottom w:val="single" w:sz="4" w:space="0" w:color="auto"/>
              <w:right w:val="single" w:sz="4" w:space="0" w:color="auto"/>
            </w:tcBorders>
            <w:shd w:val="clear" w:color="auto" w:fill="auto"/>
            <w:vAlign w:val="center"/>
          </w:tcPr>
          <w:p w14:paraId="3A5D6448" w14:textId="3497C373"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108 732,4</w:t>
            </w:r>
          </w:p>
        </w:tc>
        <w:tc>
          <w:tcPr>
            <w:tcW w:w="586" w:type="pct"/>
            <w:tcBorders>
              <w:top w:val="single" w:sz="4" w:space="0" w:color="auto"/>
              <w:left w:val="nil"/>
              <w:bottom w:val="single" w:sz="4" w:space="0" w:color="auto"/>
              <w:right w:val="single" w:sz="4" w:space="0" w:color="auto"/>
            </w:tcBorders>
            <w:shd w:val="clear" w:color="auto" w:fill="auto"/>
            <w:vAlign w:val="center"/>
          </w:tcPr>
          <w:p w14:paraId="2BDD0449" w14:textId="3C277F6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270 856,1</w:t>
            </w:r>
          </w:p>
        </w:tc>
        <w:tc>
          <w:tcPr>
            <w:tcW w:w="586" w:type="pct"/>
            <w:tcBorders>
              <w:top w:val="single" w:sz="4" w:space="0" w:color="auto"/>
              <w:left w:val="nil"/>
              <w:bottom w:val="single" w:sz="4" w:space="0" w:color="auto"/>
              <w:right w:val="single" w:sz="4" w:space="0" w:color="auto"/>
            </w:tcBorders>
            <w:shd w:val="clear" w:color="auto" w:fill="auto"/>
            <w:vAlign w:val="center"/>
          </w:tcPr>
          <w:p w14:paraId="58FA2E19" w14:textId="587841B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279 761,0</w:t>
            </w:r>
          </w:p>
        </w:tc>
        <w:tc>
          <w:tcPr>
            <w:tcW w:w="586" w:type="pct"/>
            <w:tcBorders>
              <w:top w:val="single" w:sz="4" w:space="0" w:color="auto"/>
              <w:left w:val="nil"/>
              <w:bottom w:val="single" w:sz="4" w:space="0" w:color="auto"/>
              <w:right w:val="single" w:sz="4" w:space="0" w:color="auto"/>
            </w:tcBorders>
            <w:shd w:val="clear" w:color="auto" w:fill="auto"/>
            <w:vAlign w:val="center"/>
          </w:tcPr>
          <w:p w14:paraId="10C75D29" w14:textId="277C9A9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279 761,0</w:t>
            </w:r>
          </w:p>
        </w:tc>
        <w:tc>
          <w:tcPr>
            <w:tcW w:w="586" w:type="pct"/>
            <w:tcBorders>
              <w:top w:val="single" w:sz="4" w:space="0" w:color="auto"/>
              <w:left w:val="nil"/>
              <w:bottom w:val="single" w:sz="4" w:space="0" w:color="auto"/>
              <w:right w:val="single" w:sz="4" w:space="0" w:color="auto"/>
            </w:tcBorders>
            <w:shd w:val="clear" w:color="auto" w:fill="auto"/>
            <w:vAlign w:val="center"/>
          </w:tcPr>
          <w:p w14:paraId="4B4DACD5" w14:textId="7FD888F9"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231 035,3</w:t>
            </w:r>
          </w:p>
        </w:tc>
        <w:tc>
          <w:tcPr>
            <w:tcW w:w="555" w:type="pct"/>
            <w:tcBorders>
              <w:top w:val="single" w:sz="4" w:space="0" w:color="auto"/>
              <w:left w:val="nil"/>
              <w:bottom w:val="single" w:sz="4" w:space="0" w:color="auto"/>
              <w:right w:val="single" w:sz="4" w:space="0" w:color="auto"/>
            </w:tcBorders>
            <w:shd w:val="clear" w:color="auto" w:fill="auto"/>
            <w:vAlign w:val="center"/>
          </w:tcPr>
          <w:p w14:paraId="7DEC5765" w14:textId="27061C2E"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99 827,4</w:t>
            </w:r>
          </w:p>
        </w:tc>
      </w:tr>
      <w:tr w:rsidR="007E1EBF" w:rsidRPr="0020099D" w14:paraId="60986D1A" w14:textId="77777777" w:rsidTr="007E1EBF">
        <w:trPr>
          <w:trHeight w:val="300"/>
        </w:trPr>
        <w:tc>
          <w:tcPr>
            <w:tcW w:w="354" w:type="pct"/>
            <w:vMerge/>
            <w:tcBorders>
              <w:left w:val="single" w:sz="4" w:space="0" w:color="auto"/>
              <w:right w:val="single" w:sz="4" w:space="0" w:color="auto"/>
            </w:tcBorders>
            <w:shd w:val="clear" w:color="auto" w:fill="auto"/>
            <w:vAlign w:val="center"/>
          </w:tcPr>
          <w:p w14:paraId="62AC89A0" w14:textId="77777777" w:rsidR="007E1EBF" w:rsidRPr="0020099D" w:rsidRDefault="007E1EBF" w:rsidP="007E1EBF">
            <w:pPr>
              <w:widowControl/>
              <w:rPr>
                <w:rFonts w:ascii="Times New Roman" w:eastAsia="Times New Roman" w:hAnsi="Times New Roman"/>
                <w:b/>
                <w:bCs/>
                <w:color w:val="000000"/>
                <w:sz w:val="20"/>
                <w:szCs w:val="20"/>
                <w:lang w:val="ru-RU" w:eastAsia="ru-RU"/>
              </w:rPr>
            </w:pPr>
          </w:p>
        </w:tc>
        <w:tc>
          <w:tcPr>
            <w:tcW w:w="611" w:type="pct"/>
            <w:tcBorders>
              <w:top w:val="nil"/>
              <w:left w:val="nil"/>
              <w:bottom w:val="single" w:sz="4" w:space="0" w:color="auto"/>
              <w:right w:val="single" w:sz="4" w:space="0" w:color="auto"/>
            </w:tcBorders>
            <w:shd w:val="clear" w:color="auto" w:fill="auto"/>
            <w:vAlign w:val="center"/>
          </w:tcPr>
          <w:p w14:paraId="1028BD88" w14:textId="16C8FBA6"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мазут</w:t>
            </w:r>
          </w:p>
        </w:tc>
        <w:tc>
          <w:tcPr>
            <w:tcW w:w="599" w:type="pct"/>
            <w:tcBorders>
              <w:top w:val="nil"/>
              <w:left w:val="nil"/>
              <w:bottom w:val="single" w:sz="4" w:space="0" w:color="auto"/>
              <w:right w:val="single" w:sz="4" w:space="0" w:color="auto"/>
            </w:tcBorders>
            <w:shd w:val="clear" w:color="auto" w:fill="auto"/>
            <w:vAlign w:val="center"/>
          </w:tcPr>
          <w:p w14:paraId="05FBCE4C" w14:textId="084FAF04"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w:t>
            </w:r>
          </w:p>
        </w:tc>
        <w:tc>
          <w:tcPr>
            <w:tcW w:w="536" w:type="pct"/>
            <w:tcBorders>
              <w:top w:val="single" w:sz="4" w:space="0" w:color="auto"/>
              <w:left w:val="nil"/>
              <w:bottom w:val="single" w:sz="4" w:space="0" w:color="auto"/>
              <w:right w:val="single" w:sz="4" w:space="0" w:color="auto"/>
            </w:tcBorders>
            <w:shd w:val="clear" w:color="auto" w:fill="auto"/>
            <w:vAlign w:val="center"/>
          </w:tcPr>
          <w:p w14:paraId="2825DC74" w14:textId="69B2182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1 365,4</w:t>
            </w:r>
          </w:p>
        </w:tc>
        <w:tc>
          <w:tcPr>
            <w:tcW w:w="586" w:type="pct"/>
            <w:tcBorders>
              <w:top w:val="single" w:sz="4" w:space="0" w:color="auto"/>
              <w:left w:val="nil"/>
              <w:bottom w:val="single" w:sz="4" w:space="0" w:color="auto"/>
              <w:right w:val="single" w:sz="4" w:space="0" w:color="auto"/>
            </w:tcBorders>
            <w:shd w:val="clear" w:color="auto" w:fill="auto"/>
            <w:vAlign w:val="center"/>
          </w:tcPr>
          <w:p w14:paraId="4F871360" w14:textId="73722348"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3 941,0</w:t>
            </w:r>
          </w:p>
        </w:tc>
        <w:tc>
          <w:tcPr>
            <w:tcW w:w="586" w:type="pct"/>
            <w:tcBorders>
              <w:top w:val="single" w:sz="4" w:space="0" w:color="auto"/>
              <w:left w:val="nil"/>
              <w:bottom w:val="single" w:sz="4" w:space="0" w:color="auto"/>
              <w:right w:val="single" w:sz="4" w:space="0" w:color="auto"/>
            </w:tcBorders>
            <w:shd w:val="clear" w:color="auto" w:fill="auto"/>
            <w:vAlign w:val="center"/>
          </w:tcPr>
          <w:p w14:paraId="0BFF1D6C" w14:textId="7FC7FCD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3 066,0</w:t>
            </w:r>
          </w:p>
        </w:tc>
        <w:tc>
          <w:tcPr>
            <w:tcW w:w="586" w:type="pct"/>
            <w:tcBorders>
              <w:top w:val="single" w:sz="4" w:space="0" w:color="auto"/>
              <w:left w:val="nil"/>
              <w:bottom w:val="single" w:sz="4" w:space="0" w:color="auto"/>
              <w:right w:val="single" w:sz="4" w:space="0" w:color="auto"/>
            </w:tcBorders>
            <w:shd w:val="clear" w:color="auto" w:fill="auto"/>
            <w:vAlign w:val="center"/>
          </w:tcPr>
          <w:p w14:paraId="55188004" w14:textId="1161A4F0"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3 066,0</w:t>
            </w:r>
          </w:p>
        </w:tc>
        <w:tc>
          <w:tcPr>
            <w:tcW w:w="586" w:type="pct"/>
            <w:tcBorders>
              <w:top w:val="single" w:sz="4" w:space="0" w:color="auto"/>
              <w:left w:val="nil"/>
              <w:bottom w:val="single" w:sz="4" w:space="0" w:color="auto"/>
              <w:right w:val="single" w:sz="4" w:space="0" w:color="auto"/>
            </w:tcBorders>
            <w:shd w:val="clear" w:color="auto" w:fill="auto"/>
            <w:vAlign w:val="center"/>
          </w:tcPr>
          <w:p w14:paraId="27F3F3BE" w14:textId="4CED700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4 292,4</w:t>
            </w:r>
          </w:p>
        </w:tc>
        <w:tc>
          <w:tcPr>
            <w:tcW w:w="555" w:type="pct"/>
            <w:tcBorders>
              <w:top w:val="single" w:sz="4" w:space="0" w:color="auto"/>
              <w:left w:val="nil"/>
              <w:bottom w:val="single" w:sz="4" w:space="0" w:color="auto"/>
              <w:right w:val="single" w:sz="4" w:space="0" w:color="auto"/>
            </w:tcBorders>
            <w:shd w:val="clear" w:color="auto" w:fill="auto"/>
            <w:vAlign w:val="center"/>
          </w:tcPr>
          <w:p w14:paraId="54DA9524" w14:textId="238DB727"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2 240,4</w:t>
            </w:r>
          </w:p>
        </w:tc>
      </w:tr>
      <w:tr w:rsidR="007E1EBF" w:rsidRPr="0020099D" w14:paraId="1C81095D" w14:textId="77777777" w:rsidTr="007E1EBF">
        <w:trPr>
          <w:trHeight w:val="300"/>
        </w:trPr>
        <w:tc>
          <w:tcPr>
            <w:tcW w:w="354" w:type="pct"/>
            <w:vMerge/>
            <w:tcBorders>
              <w:left w:val="single" w:sz="4" w:space="0" w:color="auto"/>
              <w:bottom w:val="single" w:sz="4" w:space="0" w:color="auto"/>
              <w:right w:val="single" w:sz="4" w:space="0" w:color="auto"/>
            </w:tcBorders>
            <w:shd w:val="clear" w:color="auto" w:fill="auto"/>
            <w:vAlign w:val="center"/>
          </w:tcPr>
          <w:p w14:paraId="4FB08648" w14:textId="77777777" w:rsidR="007E1EBF" w:rsidRPr="0020099D" w:rsidRDefault="007E1EBF" w:rsidP="007E1EBF">
            <w:pPr>
              <w:widowControl/>
              <w:rPr>
                <w:rFonts w:ascii="Times New Roman" w:eastAsia="Times New Roman" w:hAnsi="Times New Roman"/>
                <w:b/>
                <w:bCs/>
                <w:color w:val="000000"/>
                <w:sz w:val="20"/>
                <w:szCs w:val="20"/>
                <w:lang w:val="ru-RU" w:eastAsia="ru-RU"/>
              </w:rPr>
            </w:pPr>
          </w:p>
        </w:tc>
        <w:tc>
          <w:tcPr>
            <w:tcW w:w="611" w:type="pct"/>
            <w:tcBorders>
              <w:top w:val="nil"/>
              <w:left w:val="nil"/>
              <w:bottom w:val="single" w:sz="4" w:space="0" w:color="auto"/>
              <w:right w:val="single" w:sz="4" w:space="0" w:color="auto"/>
            </w:tcBorders>
            <w:shd w:val="clear" w:color="auto" w:fill="auto"/>
            <w:vAlign w:val="center"/>
          </w:tcPr>
          <w:p w14:paraId="421C5C7C" w14:textId="376ACEB2" w:rsidR="007E1EBF" w:rsidRPr="0020099D" w:rsidRDefault="007E1EBF" w:rsidP="007E1EBF">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газ</w:t>
            </w:r>
          </w:p>
        </w:tc>
        <w:tc>
          <w:tcPr>
            <w:tcW w:w="599" w:type="pct"/>
            <w:tcBorders>
              <w:top w:val="nil"/>
              <w:left w:val="nil"/>
              <w:bottom w:val="single" w:sz="4" w:space="0" w:color="auto"/>
              <w:right w:val="single" w:sz="4" w:space="0" w:color="auto"/>
            </w:tcBorders>
            <w:shd w:val="clear" w:color="auto" w:fill="auto"/>
            <w:vAlign w:val="center"/>
          </w:tcPr>
          <w:p w14:paraId="5514E334" w14:textId="73F9F3B5" w:rsidR="007E1EBF" w:rsidRPr="0020099D" w:rsidRDefault="007E1EBF" w:rsidP="007E1EBF">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м</w:t>
            </w:r>
            <w:r w:rsidRPr="0020099D">
              <w:rPr>
                <w:rFonts w:ascii="Times New Roman" w:eastAsia="Times New Roman" w:hAnsi="Times New Roman"/>
                <w:color w:val="000000"/>
                <w:sz w:val="20"/>
                <w:szCs w:val="20"/>
                <w:vertAlign w:val="superscript"/>
                <w:lang w:val="ru-RU" w:eastAsia="ru-RU"/>
              </w:rPr>
              <w:t>3</w:t>
            </w:r>
          </w:p>
        </w:tc>
        <w:tc>
          <w:tcPr>
            <w:tcW w:w="536" w:type="pct"/>
            <w:tcBorders>
              <w:top w:val="single" w:sz="4" w:space="0" w:color="auto"/>
              <w:left w:val="nil"/>
              <w:bottom w:val="single" w:sz="4" w:space="0" w:color="auto"/>
              <w:right w:val="single" w:sz="4" w:space="0" w:color="auto"/>
            </w:tcBorders>
            <w:shd w:val="clear" w:color="auto" w:fill="auto"/>
            <w:vAlign w:val="center"/>
          </w:tcPr>
          <w:p w14:paraId="1D5D19C9" w14:textId="4878B05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w:t>
            </w:r>
          </w:p>
        </w:tc>
        <w:tc>
          <w:tcPr>
            <w:tcW w:w="586" w:type="pct"/>
            <w:tcBorders>
              <w:top w:val="single" w:sz="4" w:space="0" w:color="auto"/>
              <w:left w:val="nil"/>
              <w:bottom w:val="single" w:sz="4" w:space="0" w:color="auto"/>
              <w:right w:val="single" w:sz="4" w:space="0" w:color="auto"/>
            </w:tcBorders>
            <w:shd w:val="clear" w:color="auto" w:fill="auto"/>
            <w:vAlign w:val="center"/>
          </w:tcPr>
          <w:p w14:paraId="17B2E9F8" w14:textId="370D3582"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452 829,8</w:t>
            </w:r>
          </w:p>
        </w:tc>
        <w:tc>
          <w:tcPr>
            <w:tcW w:w="586" w:type="pct"/>
            <w:tcBorders>
              <w:top w:val="single" w:sz="4" w:space="0" w:color="auto"/>
              <w:left w:val="nil"/>
              <w:bottom w:val="single" w:sz="4" w:space="0" w:color="auto"/>
              <w:right w:val="single" w:sz="4" w:space="0" w:color="auto"/>
            </w:tcBorders>
            <w:shd w:val="clear" w:color="auto" w:fill="auto"/>
            <w:vAlign w:val="center"/>
          </w:tcPr>
          <w:p w14:paraId="45C6A08A" w14:textId="432EA6E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452 829,8</w:t>
            </w:r>
          </w:p>
        </w:tc>
        <w:tc>
          <w:tcPr>
            <w:tcW w:w="586" w:type="pct"/>
            <w:tcBorders>
              <w:top w:val="single" w:sz="4" w:space="0" w:color="auto"/>
              <w:left w:val="nil"/>
              <w:bottom w:val="single" w:sz="4" w:space="0" w:color="auto"/>
              <w:right w:val="single" w:sz="4" w:space="0" w:color="auto"/>
            </w:tcBorders>
            <w:shd w:val="clear" w:color="auto" w:fill="auto"/>
            <w:vAlign w:val="center"/>
          </w:tcPr>
          <w:p w14:paraId="7009B8FA" w14:textId="211E1E6A"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452 829,8</w:t>
            </w:r>
          </w:p>
        </w:tc>
        <w:tc>
          <w:tcPr>
            <w:tcW w:w="586" w:type="pct"/>
            <w:tcBorders>
              <w:top w:val="single" w:sz="4" w:space="0" w:color="auto"/>
              <w:left w:val="nil"/>
              <w:bottom w:val="single" w:sz="4" w:space="0" w:color="auto"/>
              <w:right w:val="single" w:sz="4" w:space="0" w:color="auto"/>
            </w:tcBorders>
            <w:shd w:val="clear" w:color="auto" w:fill="auto"/>
            <w:vAlign w:val="center"/>
          </w:tcPr>
          <w:p w14:paraId="400A4FC6" w14:textId="52A936C5"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535 184,7</w:t>
            </w:r>
          </w:p>
        </w:tc>
        <w:tc>
          <w:tcPr>
            <w:tcW w:w="555" w:type="pct"/>
            <w:tcBorders>
              <w:top w:val="single" w:sz="4" w:space="0" w:color="auto"/>
              <w:left w:val="nil"/>
              <w:bottom w:val="single" w:sz="4" w:space="0" w:color="auto"/>
              <w:right w:val="single" w:sz="4" w:space="0" w:color="auto"/>
            </w:tcBorders>
            <w:shd w:val="clear" w:color="auto" w:fill="auto"/>
            <w:vAlign w:val="center"/>
          </w:tcPr>
          <w:p w14:paraId="66A329A2" w14:textId="60461C9C" w:rsidR="007E1EBF" w:rsidRPr="007E1EBF" w:rsidRDefault="007E1EBF" w:rsidP="007E1EBF">
            <w:pPr>
              <w:widowControl/>
              <w:jc w:val="center"/>
              <w:rPr>
                <w:rFonts w:ascii="Times New Roman" w:eastAsia="Times New Roman" w:hAnsi="Times New Roman"/>
                <w:color w:val="000000"/>
                <w:sz w:val="20"/>
                <w:szCs w:val="20"/>
                <w:lang w:val="ru-RU" w:eastAsia="ru-RU"/>
              </w:rPr>
            </w:pPr>
            <w:r w:rsidRPr="007E1EBF">
              <w:rPr>
                <w:rFonts w:ascii="Times New Roman" w:hAnsi="Times New Roman"/>
                <w:color w:val="000000"/>
                <w:sz w:val="20"/>
                <w:szCs w:val="20"/>
              </w:rPr>
              <w:t>0,0</w:t>
            </w:r>
          </w:p>
        </w:tc>
      </w:tr>
    </w:tbl>
    <w:p w14:paraId="5B7712CF" w14:textId="77777777" w:rsidR="0044692F" w:rsidRPr="0020099D" w:rsidRDefault="0044692F" w:rsidP="0044692F">
      <w:pPr>
        <w:widowControl/>
        <w:spacing w:line="360" w:lineRule="auto"/>
        <w:ind w:firstLine="709"/>
        <w:jc w:val="both"/>
        <w:rPr>
          <w:rFonts w:ascii="Times New Roman" w:eastAsia="Times New Roman" w:hAnsi="Times New Roman"/>
          <w:sz w:val="24"/>
          <w:szCs w:val="24"/>
          <w:lang w:val="ru-RU"/>
        </w:rPr>
      </w:pPr>
    </w:p>
    <w:p w14:paraId="4FC6209A" w14:textId="1136A142" w:rsidR="0044692F" w:rsidRPr="0020099D" w:rsidRDefault="0044692F" w:rsidP="008053D8">
      <w:pPr>
        <w:pStyle w:val="afff3"/>
      </w:pPr>
      <w:r w:rsidRPr="0020099D">
        <w:t>В 202</w:t>
      </w:r>
      <w:r w:rsidR="007E1EBF">
        <w:t>4</w:t>
      </w:r>
      <w:r w:rsidRPr="0020099D">
        <w:t xml:space="preserve"> году потребление </w:t>
      </w:r>
      <w:r w:rsidR="00444BB6">
        <w:t>топлива</w:t>
      </w:r>
      <w:r w:rsidRPr="0020099D">
        <w:t xml:space="preserve"> на котельных ЗАТО Северск составило около </w:t>
      </w:r>
      <w:r w:rsidR="00444BB6">
        <w:t>7</w:t>
      </w:r>
      <w:r w:rsidR="007E1EBF">
        <w:t>70,5</w:t>
      </w:r>
      <w:r w:rsidR="00444BB6">
        <w:t xml:space="preserve"> тыс. т.у.т., газа – </w:t>
      </w:r>
      <w:r w:rsidR="007E1EBF">
        <w:t>535,2</w:t>
      </w:r>
      <w:r w:rsidR="00444BB6">
        <w:t xml:space="preserve"> </w:t>
      </w:r>
      <w:r w:rsidRPr="0020099D">
        <w:t xml:space="preserve">тыс. т.у.т., или </w:t>
      </w:r>
      <w:r w:rsidR="007E1EBF" w:rsidRPr="007E1EBF">
        <w:t>69</w:t>
      </w:r>
      <w:r w:rsidR="007E1EBF">
        <w:t>,5</w:t>
      </w:r>
      <w:r w:rsidRPr="00444BB6">
        <w:t xml:space="preserve"> %, у</w:t>
      </w:r>
      <w:r w:rsidR="00527672" w:rsidRPr="00444BB6">
        <w:t xml:space="preserve">голь – </w:t>
      </w:r>
      <w:r w:rsidR="007E1EBF">
        <w:t>231,0</w:t>
      </w:r>
      <w:r w:rsidRPr="00444BB6">
        <w:t xml:space="preserve"> тыс. т.у.т., или </w:t>
      </w:r>
      <w:r w:rsidR="007E1EBF">
        <w:t>30,0</w:t>
      </w:r>
      <w:r w:rsidRPr="00444BB6">
        <w:t xml:space="preserve"> %, </w:t>
      </w:r>
      <w:r w:rsidR="00527672" w:rsidRPr="00444BB6">
        <w:t xml:space="preserve">мазут – </w:t>
      </w:r>
      <w:r w:rsidR="007E1EBF">
        <w:t>4,3</w:t>
      </w:r>
      <w:r w:rsidRPr="00444BB6">
        <w:t xml:space="preserve"> тыс. т.у.т., или </w:t>
      </w:r>
      <w:r w:rsidR="00F3586E" w:rsidRPr="00444BB6">
        <w:t>0,</w:t>
      </w:r>
      <w:r w:rsidR="007E1EBF">
        <w:t>6</w:t>
      </w:r>
      <w:r w:rsidR="00444BB6">
        <w:t xml:space="preserve"> </w:t>
      </w:r>
      <w:r w:rsidRPr="00444BB6">
        <w:t>%.</w:t>
      </w:r>
    </w:p>
    <w:p w14:paraId="7E0905AA" w14:textId="77777777" w:rsidR="00821973" w:rsidRPr="0020099D" w:rsidRDefault="00821973" w:rsidP="00821973">
      <w:pPr>
        <w:rPr>
          <w:lang w:val="ru-RU"/>
        </w:rPr>
      </w:pPr>
    </w:p>
    <w:p w14:paraId="50881B30" w14:textId="51F885B7" w:rsidR="008053D8" w:rsidRPr="00AF637A" w:rsidRDefault="001327CE" w:rsidP="00913E54">
      <w:pPr>
        <w:pStyle w:val="3"/>
        <w:rPr>
          <w:lang w:val="ru-RU"/>
        </w:rPr>
      </w:pPr>
      <w:bookmarkStart w:id="401" w:name="_Toc201744813"/>
      <w:r w:rsidRPr="00AF637A">
        <w:rPr>
          <w:lang w:val="ru-RU"/>
        </w:rPr>
        <w:t>Котельные</w:t>
      </w:r>
      <w:bookmarkEnd w:id="401"/>
    </w:p>
    <w:p w14:paraId="0F52FFD6" w14:textId="77777777" w:rsidR="002A745F" w:rsidRPr="0020099D" w:rsidRDefault="002A745F" w:rsidP="002A745F">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Структура топливопотребления котельными ЗАТО Северск по видам потребляемого основного топлива:</w:t>
      </w:r>
    </w:p>
    <w:p w14:paraId="7E2D630B" w14:textId="31655682" w:rsidR="002A745F" w:rsidRPr="00862E71" w:rsidRDefault="002A745F" w:rsidP="009E3446">
      <w:pPr>
        <w:pStyle w:val="afff3"/>
        <w:numPr>
          <w:ilvl w:val="0"/>
          <w:numId w:val="43"/>
        </w:numPr>
        <w:ind w:left="0" w:firstLine="709"/>
      </w:pPr>
      <w:bookmarkStart w:id="402" w:name="_Ref457155020"/>
      <w:r w:rsidRPr="0020099D">
        <w:t>ЦОК п. Самусь (</w:t>
      </w:r>
      <w:r w:rsidR="00ED7E8E">
        <w:t>МКП «СВК»</w:t>
      </w:r>
      <w:r w:rsidRPr="0020099D">
        <w:t>)</w:t>
      </w:r>
      <w:r w:rsidR="00B14E0E" w:rsidRPr="0020099D">
        <w:t xml:space="preserve"> </w:t>
      </w:r>
      <w:r w:rsidR="006A0338">
        <w:t>– природный газ (з</w:t>
      </w:r>
      <w:r w:rsidR="00B14E0E" w:rsidRPr="0020099D">
        <w:t>а 202</w:t>
      </w:r>
      <w:r w:rsidR="007E1EBF">
        <w:t>4</w:t>
      </w:r>
      <w:r w:rsidRPr="0020099D">
        <w:t xml:space="preserve"> г. </w:t>
      </w:r>
      <w:r w:rsidR="007E1EBF">
        <w:t>плановый</w:t>
      </w:r>
      <w:r w:rsidR="006A0338">
        <w:t xml:space="preserve"> </w:t>
      </w:r>
      <w:r w:rsidRPr="0020099D">
        <w:t xml:space="preserve">расход </w:t>
      </w:r>
      <w:r w:rsidRPr="00862E71">
        <w:t xml:space="preserve">природного газа на производство тепла составил </w:t>
      </w:r>
      <w:r w:rsidR="00A01502">
        <w:t>6,39</w:t>
      </w:r>
      <w:r w:rsidRPr="00862E71">
        <w:t xml:space="preserve"> млн.м</w:t>
      </w:r>
      <w:r w:rsidRPr="00862E71">
        <w:rPr>
          <w:vertAlign w:val="superscript"/>
        </w:rPr>
        <w:t>3</w:t>
      </w:r>
      <w:r w:rsidRPr="00862E71">
        <w:t>);</w:t>
      </w:r>
    </w:p>
    <w:p w14:paraId="2E3DA6F1" w14:textId="6607EA0D" w:rsidR="002A745F" w:rsidRPr="00862E71" w:rsidRDefault="002A745F" w:rsidP="009E3446">
      <w:pPr>
        <w:pStyle w:val="afff3"/>
        <w:numPr>
          <w:ilvl w:val="0"/>
          <w:numId w:val="43"/>
        </w:numPr>
        <w:ind w:left="0" w:firstLine="709"/>
      </w:pPr>
      <w:r w:rsidRPr="00862E71">
        <w:lastRenderedPageBreak/>
        <w:t>Котельная по ул. Камышка п. Самусь (</w:t>
      </w:r>
      <w:r w:rsidR="00ED7E8E">
        <w:t>МКП «СВК»</w:t>
      </w:r>
      <w:r w:rsidR="00B77516" w:rsidRPr="00862E71">
        <w:t>) – каменный уголь (на 202</w:t>
      </w:r>
      <w:r w:rsidR="00A01502">
        <w:t>4</w:t>
      </w:r>
      <w:r w:rsidRPr="00862E71">
        <w:t xml:space="preserve"> г.</w:t>
      </w:r>
      <w:r w:rsidR="006A0338" w:rsidRPr="00862E71">
        <w:t xml:space="preserve"> плановый</w:t>
      </w:r>
      <w:r w:rsidRPr="00862E71">
        <w:t xml:space="preserve"> расход каменного угля на производство тепла составил </w:t>
      </w:r>
      <w:r w:rsidR="00B77516" w:rsidRPr="00862E71">
        <w:t>0,</w:t>
      </w:r>
      <w:r w:rsidR="00A01502">
        <w:t>63</w:t>
      </w:r>
      <w:r w:rsidRPr="00862E71">
        <w:t xml:space="preserve"> тыс.т.);</w:t>
      </w:r>
    </w:p>
    <w:p w14:paraId="12BA476E" w14:textId="3DFF1F88" w:rsidR="002A745F" w:rsidRPr="0000241E" w:rsidRDefault="00862E71" w:rsidP="00862E71">
      <w:pPr>
        <w:pStyle w:val="afff3"/>
        <w:ind w:left="709" w:firstLine="0"/>
        <w:rPr>
          <w:highlight w:val="yellow"/>
        </w:rPr>
      </w:pPr>
      <w:r>
        <w:t xml:space="preserve">- </w:t>
      </w:r>
      <w:r w:rsidR="002A745F" w:rsidRPr="00862E71">
        <w:t>Котельная п. Орловка (ООО «Уют Орловка») – природный газ (проектное топливо), фактически использ</w:t>
      </w:r>
      <w:r w:rsidR="006A0338" w:rsidRPr="00862E71">
        <w:t>уется дизельное топливо (з</w:t>
      </w:r>
      <w:r w:rsidR="00B77516" w:rsidRPr="00862E71">
        <w:t>а 202</w:t>
      </w:r>
      <w:r w:rsidR="0000241E" w:rsidRPr="00862E71">
        <w:t>3</w:t>
      </w:r>
      <w:r w:rsidR="002A745F" w:rsidRPr="00862E71">
        <w:t xml:space="preserve"> г. </w:t>
      </w:r>
      <w:r w:rsidR="006A0338" w:rsidRPr="00862E71">
        <w:t xml:space="preserve">фактический </w:t>
      </w:r>
      <w:r w:rsidR="002A745F" w:rsidRPr="00862E71">
        <w:t>расход дизельного топлива на производство тепла</w:t>
      </w:r>
      <w:r w:rsidR="002A745F" w:rsidRPr="0020099D">
        <w:t xml:space="preserve"> </w:t>
      </w:r>
      <w:r w:rsidR="002A745F" w:rsidRPr="00862E71">
        <w:t>составил 0,</w:t>
      </w:r>
      <w:r w:rsidR="006A0338" w:rsidRPr="00862E71">
        <w:t>2</w:t>
      </w:r>
      <w:r w:rsidR="00A01502">
        <w:t>3</w:t>
      </w:r>
      <w:r w:rsidR="002A745F" w:rsidRPr="00862E71">
        <w:t xml:space="preserve"> тыс.т.).</w:t>
      </w:r>
      <w:bookmarkEnd w:id="402"/>
    </w:p>
    <w:p w14:paraId="2C5737A6" w14:textId="447AE029" w:rsidR="00761841" w:rsidRPr="0020099D" w:rsidRDefault="00DF0089" w:rsidP="00364EB1">
      <w:pPr>
        <w:pStyle w:val="afff3"/>
      </w:pPr>
      <w:r w:rsidRPr="0020099D">
        <w:t xml:space="preserve">Потребление топлива </w:t>
      </w:r>
      <w:r w:rsidR="002A745F" w:rsidRPr="0020099D">
        <w:t xml:space="preserve">котельными ЗАТО Северск </w:t>
      </w:r>
      <w:r w:rsidRPr="0020099D">
        <w:t>представлено в таблиц</w:t>
      </w:r>
      <w:r w:rsidR="00CA0847">
        <w:t>е</w:t>
      </w:r>
      <w:r w:rsidRPr="0020099D">
        <w:t xml:space="preserve"> 8</w:t>
      </w:r>
      <w:r w:rsidR="006A0338">
        <w:t>.2</w:t>
      </w:r>
      <w:r w:rsidRPr="0020099D">
        <w:t xml:space="preserve">. </w:t>
      </w:r>
    </w:p>
    <w:p w14:paraId="188FE8B5" w14:textId="717583EE" w:rsidR="00761841" w:rsidRPr="0020099D" w:rsidRDefault="00C61F02" w:rsidP="00761841">
      <w:pPr>
        <w:widowControl/>
        <w:spacing w:line="360" w:lineRule="auto"/>
        <w:rPr>
          <w:rFonts w:ascii="Times New Roman" w:eastAsia="Times New Roman" w:hAnsi="Times New Roman"/>
          <w:sz w:val="24"/>
          <w:lang w:val="ru-RU"/>
        </w:rPr>
      </w:pPr>
      <w:r w:rsidRPr="0020099D">
        <w:rPr>
          <w:rFonts w:ascii="Times New Roman" w:eastAsia="Times New Roman" w:hAnsi="Times New Roman"/>
          <w:sz w:val="24"/>
          <w:lang w:val="ru-RU"/>
        </w:rPr>
        <w:t>Т</w:t>
      </w:r>
      <w:r w:rsidR="00B14E0E" w:rsidRPr="0020099D">
        <w:rPr>
          <w:rFonts w:ascii="Times New Roman" w:eastAsia="Times New Roman" w:hAnsi="Times New Roman"/>
          <w:sz w:val="24"/>
          <w:lang w:val="ru-RU"/>
        </w:rPr>
        <w:t>аблица 8.2</w:t>
      </w:r>
      <w:r w:rsidR="00761841" w:rsidRPr="0020099D">
        <w:rPr>
          <w:rFonts w:ascii="Times New Roman" w:eastAsia="Times New Roman" w:hAnsi="Times New Roman"/>
          <w:sz w:val="24"/>
          <w:lang w:val="ru-RU"/>
        </w:rPr>
        <w:t xml:space="preserve"> – Расход топлива на производство тепловой энергии на 202</w:t>
      </w:r>
      <w:r w:rsidR="0000241E" w:rsidRPr="0000241E">
        <w:rPr>
          <w:rFonts w:ascii="Times New Roman" w:eastAsia="Times New Roman" w:hAnsi="Times New Roman"/>
          <w:sz w:val="24"/>
          <w:lang w:val="ru-RU"/>
        </w:rPr>
        <w:t>3</w:t>
      </w:r>
      <w:r w:rsidR="0018579F" w:rsidRPr="0020099D">
        <w:rPr>
          <w:rFonts w:ascii="Times New Roman" w:eastAsia="Times New Roman" w:hAnsi="Times New Roman"/>
          <w:sz w:val="24"/>
          <w:lang w:val="ru-RU"/>
        </w:rPr>
        <w:t xml:space="preserve"> </w:t>
      </w:r>
      <w:r w:rsidR="00761841" w:rsidRPr="0020099D">
        <w:rPr>
          <w:rFonts w:ascii="Times New Roman" w:eastAsia="Times New Roman" w:hAnsi="Times New Roman"/>
          <w:sz w:val="24"/>
          <w:lang w:val="ru-RU"/>
        </w:rPr>
        <w:t>г.</w:t>
      </w:r>
      <w:r w:rsidR="00A12CC7" w:rsidRPr="0020099D">
        <w:rPr>
          <w:rFonts w:ascii="Times New Roman" w:eastAsia="Times New Roman" w:hAnsi="Times New Roman"/>
          <w:sz w:val="24"/>
          <w:lang w:val="ru-RU"/>
        </w:rPr>
        <w:t xml:space="preserve"> </w:t>
      </w:r>
      <w:r w:rsidR="00814C32" w:rsidRPr="0020099D">
        <w:rPr>
          <w:rFonts w:ascii="Times New Roman" w:eastAsia="Times New Roman" w:hAnsi="Times New Roman"/>
          <w:sz w:val="24"/>
          <w:lang w:val="ru-RU"/>
        </w:rPr>
        <w:t>котельными ЗАТО Северск</w:t>
      </w:r>
    </w:p>
    <w:tbl>
      <w:tblPr>
        <w:tblW w:w="5000" w:type="pct"/>
        <w:tblLook w:val="00A0" w:firstRow="1" w:lastRow="0" w:firstColumn="1" w:lastColumn="0" w:noHBand="0" w:noVBand="0"/>
      </w:tblPr>
      <w:tblGrid>
        <w:gridCol w:w="4950"/>
        <w:gridCol w:w="1701"/>
        <w:gridCol w:w="1701"/>
        <w:gridCol w:w="1701"/>
      </w:tblGrid>
      <w:tr w:rsidR="00761841" w:rsidRPr="0000241E" w14:paraId="36FD8377" w14:textId="77777777" w:rsidTr="006A0338">
        <w:trPr>
          <w:trHeight w:val="425"/>
          <w:tblHeader/>
        </w:trPr>
        <w:tc>
          <w:tcPr>
            <w:tcW w:w="2462" w:type="pct"/>
            <w:tcBorders>
              <w:top w:val="single" w:sz="4" w:space="0" w:color="auto"/>
              <w:left w:val="single" w:sz="4" w:space="0" w:color="auto"/>
              <w:bottom w:val="single" w:sz="4" w:space="0" w:color="auto"/>
              <w:right w:val="single" w:sz="4" w:space="0" w:color="auto"/>
            </w:tcBorders>
            <w:shd w:val="clear" w:color="auto" w:fill="auto"/>
            <w:vAlign w:val="center"/>
          </w:tcPr>
          <w:p w14:paraId="63DF390D" w14:textId="4264BF3F" w:rsidR="00761841" w:rsidRPr="009B71D5" w:rsidRDefault="00761841" w:rsidP="00761841">
            <w:pPr>
              <w:widowControl/>
              <w:jc w:val="center"/>
              <w:rPr>
                <w:rFonts w:ascii="Times New Roman" w:eastAsia="Times New Roman" w:hAnsi="Times New Roman"/>
                <w:b/>
                <w:bCs/>
                <w:sz w:val="20"/>
                <w:lang w:val="ru-RU"/>
              </w:rPr>
            </w:pPr>
            <w:r w:rsidRPr="009B71D5">
              <w:rPr>
                <w:rFonts w:ascii="Times New Roman" w:eastAsia="Times New Roman" w:hAnsi="Times New Roman"/>
                <w:b/>
                <w:bCs/>
                <w:sz w:val="20"/>
                <w:lang w:val="ru-RU"/>
              </w:rPr>
              <w:t>Наименование</w:t>
            </w:r>
          </w:p>
          <w:p w14:paraId="059C84A3" w14:textId="77777777" w:rsidR="00761841" w:rsidRPr="009B71D5" w:rsidRDefault="00761841" w:rsidP="00761841">
            <w:pPr>
              <w:widowControl/>
              <w:jc w:val="center"/>
              <w:rPr>
                <w:rFonts w:ascii="Times New Roman" w:eastAsia="Times New Roman" w:hAnsi="Times New Roman"/>
                <w:b/>
                <w:bCs/>
                <w:sz w:val="20"/>
                <w:lang w:val="ru-RU"/>
              </w:rPr>
            </w:pPr>
            <w:r w:rsidRPr="009B71D5">
              <w:rPr>
                <w:rFonts w:ascii="Times New Roman" w:eastAsia="Times New Roman" w:hAnsi="Times New Roman"/>
                <w:b/>
                <w:bCs/>
                <w:sz w:val="20"/>
                <w:lang w:val="ru-RU"/>
              </w:rPr>
              <w:t>организации</w:t>
            </w:r>
          </w:p>
        </w:tc>
        <w:tc>
          <w:tcPr>
            <w:tcW w:w="846" w:type="pct"/>
            <w:tcBorders>
              <w:top w:val="single" w:sz="4" w:space="0" w:color="auto"/>
              <w:left w:val="nil"/>
              <w:bottom w:val="single" w:sz="4" w:space="0" w:color="auto"/>
              <w:right w:val="single" w:sz="4" w:space="0" w:color="auto"/>
            </w:tcBorders>
            <w:shd w:val="clear" w:color="auto" w:fill="auto"/>
            <w:vAlign w:val="center"/>
          </w:tcPr>
          <w:p w14:paraId="60991DAE" w14:textId="77777777" w:rsidR="00761841" w:rsidRPr="009B71D5" w:rsidRDefault="00761841" w:rsidP="00761841">
            <w:pPr>
              <w:widowControl/>
              <w:jc w:val="center"/>
              <w:rPr>
                <w:rFonts w:ascii="Times New Roman" w:eastAsia="Times New Roman" w:hAnsi="Times New Roman"/>
                <w:b/>
                <w:bCs/>
                <w:sz w:val="20"/>
                <w:lang w:val="ru-RU"/>
              </w:rPr>
            </w:pPr>
            <w:r w:rsidRPr="009B71D5">
              <w:rPr>
                <w:rFonts w:ascii="Times New Roman" w:eastAsia="Times New Roman" w:hAnsi="Times New Roman"/>
                <w:b/>
                <w:bCs/>
                <w:sz w:val="20"/>
                <w:lang w:val="ru-RU"/>
              </w:rPr>
              <w:t>Природный газ, тыс. м</w:t>
            </w:r>
            <w:r w:rsidRPr="009B71D5">
              <w:rPr>
                <w:rFonts w:ascii="Times New Roman" w:eastAsia="Times New Roman" w:hAnsi="Times New Roman"/>
                <w:b/>
                <w:bCs/>
                <w:sz w:val="20"/>
                <w:vertAlign w:val="superscript"/>
                <w:lang w:val="ru-RU"/>
              </w:rPr>
              <w:t>3</w:t>
            </w:r>
          </w:p>
        </w:tc>
        <w:tc>
          <w:tcPr>
            <w:tcW w:w="846" w:type="pct"/>
            <w:tcBorders>
              <w:top w:val="single" w:sz="4" w:space="0" w:color="auto"/>
              <w:left w:val="nil"/>
              <w:bottom w:val="single" w:sz="4" w:space="0" w:color="auto"/>
              <w:right w:val="single" w:sz="4" w:space="0" w:color="auto"/>
            </w:tcBorders>
            <w:shd w:val="clear" w:color="auto" w:fill="auto"/>
            <w:vAlign w:val="center"/>
          </w:tcPr>
          <w:p w14:paraId="6D148C73" w14:textId="77777777" w:rsidR="00761841" w:rsidRPr="009B71D5" w:rsidRDefault="00761841" w:rsidP="00761841">
            <w:pPr>
              <w:widowControl/>
              <w:jc w:val="center"/>
              <w:rPr>
                <w:rFonts w:ascii="Times New Roman" w:eastAsia="Times New Roman" w:hAnsi="Times New Roman"/>
                <w:b/>
                <w:bCs/>
                <w:sz w:val="20"/>
                <w:lang w:val="ru-RU"/>
              </w:rPr>
            </w:pPr>
            <w:r w:rsidRPr="009B71D5">
              <w:rPr>
                <w:rFonts w:ascii="Times New Roman" w:eastAsia="Times New Roman" w:hAnsi="Times New Roman"/>
                <w:b/>
                <w:bCs/>
                <w:sz w:val="20"/>
                <w:lang w:val="ru-RU"/>
              </w:rPr>
              <w:t>Уголь, т</w:t>
            </w:r>
          </w:p>
        </w:tc>
        <w:tc>
          <w:tcPr>
            <w:tcW w:w="846" w:type="pct"/>
            <w:tcBorders>
              <w:top w:val="single" w:sz="4" w:space="0" w:color="auto"/>
              <w:left w:val="nil"/>
              <w:bottom w:val="single" w:sz="4" w:space="0" w:color="auto"/>
              <w:right w:val="single" w:sz="4" w:space="0" w:color="auto"/>
            </w:tcBorders>
            <w:shd w:val="clear" w:color="auto" w:fill="auto"/>
            <w:vAlign w:val="center"/>
          </w:tcPr>
          <w:p w14:paraId="485D1BBA" w14:textId="77777777" w:rsidR="00761841" w:rsidRPr="009B71D5" w:rsidRDefault="00761841" w:rsidP="00761841">
            <w:pPr>
              <w:widowControl/>
              <w:jc w:val="center"/>
              <w:rPr>
                <w:rFonts w:ascii="Times New Roman" w:eastAsia="Times New Roman" w:hAnsi="Times New Roman"/>
                <w:b/>
                <w:bCs/>
                <w:sz w:val="20"/>
                <w:lang w:val="ru-RU"/>
              </w:rPr>
            </w:pPr>
            <w:r w:rsidRPr="009B71D5">
              <w:rPr>
                <w:rFonts w:ascii="Times New Roman" w:eastAsia="Times New Roman" w:hAnsi="Times New Roman"/>
                <w:b/>
                <w:bCs/>
                <w:sz w:val="20"/>
                <w:lang w:val="ru-RU"/>
              </w:rPr>
              <w:t>Дизельное топливо, т</w:t>
            </w:r>
          </w:p>
        </w:tc>
      </w:tr>
      <w:tr w:rsidR="00761841" w:rsidRPr="0000241E" w14:paraId="2C411A77" w14:textId="77777777" w:rsidTr="006A0338">
        <w:trPr>
          <w:trHeight w:val="425"/>
        </w:trPr>
        <w:tc>
          <w:tcPr>
            <w:tcW w:w="2462" w:type="pct"/>
            <w:tcBorders>
              <w:top w:val="nil"/>
              <w:left w:val="single" w:sz="4" w:space="0" w:color="auto"/>
              <w:bottom w:val="single" w:sz="4" w:space="0" w:color="auto"/>
              <w:right w:val="single" w:sz="4" w:space="0" w:color="auto"/>
            </w:tcBorders>
            <w:vAlign w:val="center"/>
          </w:tcPr>
          <w:p w14:paraId="36A93E5A" w14:textId="4E2EF6D9" w:rsidR="00761841" w:rsidRPr="00F30FBC" w:rsidRDefault="00ED7E8E" w:rsidP="00761841">
            <w:pPr>
              <w:widowControl/>
              <w:jc w:val="center"/>
              <w:rPr>
                <w:rFonts w:ascii="Times New Roman" w:eastAsia="Times New Roman" w:hAnsi="Times New Roman"/>
                <w:color w:val="000000"/>
                <w:sz w:val="20"/>
                <w:lang w:val="ru-RU"/>
              </w:rPr>
            </w:pPr>
            <w:r>
              <w:rPr>
                <w:rFonts w:ascii="Times New Roman" w:eastAsia="Times New Roman" w:hAnsi="Times New Roman"/>
                <w:color w:val="000000"/>
                <w:sz w:val="20"/>
                <w:lang w:val="ru-RU"/>
              </w:rPr>
              <w:t>МКП «СВК»</w:t>
            </w:r>
          </w:p>
        </w:tc>
        <w:tc>
          <w:tcPr>
            <w:tcW w:w="846" w:type="pct"/>
            <w:tcBorders>
              <w:top w:val="nil"/>
              <w:left w:val="nil"/>
              <w:bottom w:val="single" w:sz="4" w:space="0" w:color="auto"/>
              <w:right w:val="single" w:sz="4" w:space="0" w:color="auto"/>
            </w:tcBorders>
            <w:noWrap/>
            <w:vAlign w:val="center"/>
          </w:tcPr>
          <w:p w14:paraId="15C9DF89" w14:textId="74418F24" w:rsidR="00761841" w:rsidRPr="00F30FBC" w:rsidRDefault="00A01502" w:rsidP="006A0338">
            <w:pPr>
              <w:widowControl/>
              <w:jc w:val="center"/>
              <w:rPr>
                <w:rFonts w:ascii="Times New Roman" w:eastAsia="Times New Roman" w:hAnsi="Times New Roman"/>
                <w:sz w:val="20"/>
                <w:lang w:val="ru-RU"/>
              </w:rPr>
            </w:pPr>
            <w:r>
              <w:rPr>
                <w:rFonts w:ascii="Times New Roman" w:eastAsia="Times New Roman" w:hAnsi="Times New Roman"/>
                <w:sz w:val="20"/>
                <w:lang w:val="ru-RU"/>
              </w:rPr>
              <w:t>6390,44</w:t>
            </w:r>
          </w:p>
        </w:tc>
        <w:tc>
          <w:tcPr>
            <w:tcW w:w="846" w:type="pct"/>
            <w:tcBorders>
              <w:top w:val="nil"/>
              <w:left w:val="nil"/>
              <w:bottom w:val="single" w:sz="4" w:space="0" w:color="auto"/>
              <w:right w:val="single" w:sz="4" w:space="0" w:color="auto"/>
            </w:tcBorders>
            <w:noWrap/>
            <w:vAlign w:val="center"/>
          </w:tcPr>
          <w:p w14:paraId="7C914044" w14:textId="11D1CE94" w:rsidR="00761841" w:rsidRPr="00F30FBC" w:rsidRDefault="006A0338" w:rsidP="00761841">
            <w:pPr>
              <w:widowControl/>
              <w:jc w:val="center"/>
              <w:rPr>
                <w:rFonts w:ascii="Times New Roman" w:eastAsia="Times New Roman" w:hAnsi="Times New Roman"/>
                <w:sz w:val="20"/>
                <w:lang w:val="ru-RU"/>
              </w:rPr>
            </w:pPr>
            <w:r w:rsidRPr="00F30FBC">
              <w:rPr>
                <w:rFonts w:ascii="Times New Roman" w:eastAsia="Times New Roman" w:hAnsi="Times New Roman"/>
                <w:sz w:val="20"/>
                <w:lang w:val="ru-RU"/>
              </w:rPr>
              <w:t>––</w:t>
            </w:r>
          </w:p>
        </w:tc>
        <w:tc>
          <w:tcPr>
            <w:tcW w:w="846" w:type="pct"/>
            <w:tcBorders>
              <w:top w:val="nil"/>
              <w:left w:val="nil"/>
              <w:bottom w:val="single" w:sz="4" w:space="0" w:color="auto"/>
              <w:right w:val="single" w:sz="4" w:space="0" w:color="auto"/>
            </w:tcBorders>
            <w:noWrap/>
            <w:vAlign w:val="center"/>
          </w:tcPr>
          <w:p w14:paraId="6B5B6510" w14:textId="3E45E8D7" w:rsidR="00761841" w:rsidRPr="00F30FBC" w:rsidRDefault="006A0338" w:rsidP="00761841">
            <w:pPr>
              <w:widowControl/>
              <w:jc w:val="center"/>
              <w:rPr>
                <w:rFonts w:ascii="Times New Roman" w:eastAsia="Times New Roman" w:hAnsi="Times New Roman"/>
                <w:sz w:val="20"/>
                <w:lang w:val="ru-RU"/>
              </w:rPr>
            </w:pPr>
            <w:r w:rsidRPr="00F30FBC">
              <w:rPr>
                <w:rFonts w:ascii="Times New Roman" w:eastAsia="Times New Roman" w:hAnsi="Times New Roman"/>
                <w:sz w:val="20"/>
                <w:lang w:val="ru-RU"/>
              </w:rPr>
              <w:t>––</w:t>
            </w:r>
          </w:p>
        </w:tc>
      </w:tr>
      <w:tr w:rsidR="00761841" w:rsidRPr="0000241E" w14:paraId="543E10C6" w14:textId="77777777" w:rsidTr="006A0338">
        <w:trPr>
          <w:trHeight w:val="425"/>
        </w:trPr>
        <w:tc>
          <w:tcPr>
            <w:tcW w:w="2462" w:type="pct"/>
            <w:tcBorders>
              <w:top w:val="nil"/>
              <w:left w:val="single" w:sz="4" w:space="0" w:color="auto"/>
              <w:bottom w:val="single" w:sz="4" w:space="0" w:color="auto"/>
              <w:right w:val="single" w:sz="4" w:space="0" w:color="auto"/>
            </w:tcBorders>
            <w:vAlign w:val="center"/>
          </w:tcPr>
          <w:p w14:paraId="58A10040" w14:textId="505A956A" w:rsidR="00761841" w:rsidRPr="000732B2" w:rsidRDefault="00ED7E8E" w:rsidP="009B71D5">
            <w:pPr>
              <w:widowControl/>
              <w:jc w:val="center"/>
              <w:rPr>
                <w:rFonts w:ascii="Times New Roman" w:eastAsia="Times New Roman" w:hAnsi="Times New Roman"/>
                <w:color w:val="000000"/>
                <w:sz w:val="20"/>
                <w:lang w:val="ru-RU"/>
              </w:rPr>
            </w:pPr>
            <w:r>
              <w:rPr>
                <w:rFonts w:ascii="Times New Roman" w:eastAsia="Times New Roman" w:hAnsi="Times New Roman"/>
                <w:color w:val="000000"/>
                <w:sz w:val="20"/>
                <w:lang w:val="ru-RU"/>
              </w:rPr>
              <w:t>МКП «СВК»</w:t>
            </w:r>
            <w:r w:rsidR="009B71D5" w:rsidRPr="000732B2">
              <w:rPr>
                <w:rFonts w:ascii="Times New Roman" w:eastAsia="Times New Roman" w:hAnsi="Times New Roman"/>
                <w:color w:val="000000"/>
                <w:sz w:val="20"/>
                <w:lang w:val="ru-RU"/>
              </w:rPr>
              <w:t>, ул. Камышка</w:t>
            </w:r>
          </w:p>
        </w:tc>
        <w:tc>
          <w:tcPr>
            <w:tcW w:w="846" w:type="pct"/>
            <w:tcBorders>
              <w:top w:val="nil"/>
              <w:left w:val="nil"/>
              <w:bottom w:val="single" w:sz="4" w:space="0" w:color="auto"/>
              <w:right w:val="single" w:sz="4" w:space="0" w:color="auto"/>
            </w:tcBorders>
            <w:noWrap/>
            <w:vAlign w:val="center"/>
          </w:tcPr>
          <w:p w14:paraId="339379DB" w14:textId="15A745EA" w:rsidR="00761841" w:rsidRPr="000732B2" w:rsidRDefault="006A0338" w:rsidP="00761841">
            <w:pPr>
              <w:widowControl/>
              <w:jc w:val="center"/>
              <w:rPr>
                <w:rFonts w:ascii="Times New Roman" w:eastAsia="Times New Roman" w:hAnsi="Times New Roman"/>
                <w:sz w:val="20"/>
                <w:lang w:val="ru-RU"/>
              </w:rPr>
            </w:pPr>
            <w:r w:rsidRPr="000732B2">
              <w:rPr>
                <w:rFonts w:ascii="Times New Roman" w:eastAsia="Times New Roman" w:hAnsi="Times New Roman"/>
                <w:sz w:val="20"/>
                <w:lang w:val="ru-RU"/>
              </w:rPr>
              <w:t>––</w:t>
            </w:r>
          </w:p>
        </w:tc>
        <w:tc>
          <w:tcPr>
            <w:tcW w:w="846" w:type="pct"/>
            <w:tcBorders>
              <w:top w:val="nil"/>
              <w:left w:val="nil"/>
              <w:bottom w:val="single" w:sz="4" w:space="0" w:color="auto"/>
              <w:right w:val="single" w:sz="4" w:space="0" w:color="auto"/>
            </w:tcBorders>
            <w:noWrap/>
            <w:vAlign w:val="center"/>
          </w:tcPr>
          <w:p w14:paraId="3BB6A1E6" w14:textId="42BFCAEB" w:rsidR="00761841" w:rsidRPr="000732B2" w:rsidRDefault="00A01502" w:rsidP="006A0338">
            <w:pPr>
              <w:widowControl/>
              <w:jc w:val="center"/>
              <w:rPr>
                <w:rFonts w:ascii="Times New Roman" w:eastAsia="Times New Roman" w:hAnsi="Times New Roman"/>
                <w:sz w:val="20"/>
                <w:lang w:val="ru-RU"/>
              </w:rPr>
            </w:pPr>
            <w:r>
              <w:rPr>
                <w:rFonts w:ascii="Times New Roman" w:eastAsia="Times New Roman" w:hAnsi="Times New Roman"/>
                <w:sz w:val="20"/>
                <w:lang w:val="ru-RU"/>
              </w:rPr>
              <w:t>630,10</w:t>
            </w:r>
          </w:p>
        </w:tc>
        <w:tc>
          <w:tcPr>
            <w:tcW w:w="846" w:type="pct"/>
            <w:tcBorders>
              <w:top w:val="nil"/>
              <w:left w:val="nil"/>
              <w:bottom w:val="single" w:sz="4" w:space="0" w:color="auto"/>
              <w:right w:val="single" w:sz="4" w:space="0" w:color="auto"/>
            </w:tcBorders>
            <w:noWrap/>
            <w:vAlign w:val="center"/>
          </w:tcPr>
          <w:p w14:paraId="686DB823" w14:textId="6EE03E0F" w:rsidR="00761841" w:rsidRPr="000732B2" w:rsidRDefault="006A0338" w:rsidP="00761841">
            <w:pPr>
              <w:widowControl/>
              <w:jc w:val="center"/>
              <w:rPr>
                <w:rFonts w:ascii="Times New Roman" w:eastAsia="Times New Roman" w:hAnsi="Times New Roman"/>
                <w:sz w:val="20"/>
                <w:lang w:val="ru-RU"/>
              </w:rPr>
            </w:pPr>
            <w:r w:rsidRPr="000732B2">
              <w:rPr>
                <w:rFonts w:ascii="Times New Roman" w:eastAsia="Times New Roman" w:hAnsi="Times New Roman"/>
                <w:sz w:val="20"/>
                <w:lang w:val="ru-RU"/>
              </w:rPr>
              <w:t>––</w:t>
            </w:r>
          </w:p>
        </w:tc>
      </w:tr>
      <w:tr w:rsidR="00761841" w:rsidRPr="0020099D" w14:paraId="6FEABC20" w14:textId="77777777" w:rsidTr="006A0338">
        <w:trPr>
          <w:trHeight w:val="425"/>
        </w:trPr>
        <w:tc>
          <w:tcPr>
            <w:tcW w:w="2462" w:type="pct"/>
            <w:tcBorders>
              <w:top w:val="nil"/>
              <w:left w:val="single" w:sz="4" w:space="0" w:color="auto"/>
              <w:bottom w:val="single" w:sz="4" w:space="0" w:color="auto"/>
              <w:right w:val="single" w:sz="4" w:space="0" w:color="auto"/>
            </w:tcBorders>
            <w:vAlign w:val="center"/>
          </w:tcPr>
          <w:p w14:paraId="6C1651A5" w14:textId="41C40FF0" w:rsidR="00761841" w:rsidRPr="00F30FBC" w:rsidRDefault="00761841" w:rsidP="00761841">
            <w:pPr>
              <w:widowControl/>
              <w:jc w:val="center"/>
              <w:rPr>
                <w:rFonts w:ascii="Times New Roman" w:eastAsia="Times New Roman" w:hAnsi="Times New Roman"/>
                <w:color w:val="000000"/>
                <w:sz w:val="20"/>
                <w:lang w:val="ru-RU"/>
              </w:rPr>
            </w:pPr>
            <w:r w:rsidRPr="00F30FBC">
              <w:rPr>
                <w:rFonts w:ascii="Times New Roman" w:eastAsia="Times New Roman" w:hAnsi="Times New Roman"/>
                <w:color w:val="000000"/>
                <w:sz w:val="20"/>
                <w:lang w:val="ru-RU"/>
              </w:rPr>
              <w:t>ООО «Уют Орловка»</w:t>
            </w:r>
            <w:r w:rsidR="00820D77" w:rsidRPr="00F30FBC">
              <w:rPr>
                <w:rFonts w:ascii="Times New Roman" w:eastAsia="Times New Roman" w:hAnsi="Times New Roman"/>
                <w:color w:val="000000"/>
                <w:sz w:val="20"/>
                <w:lang w:val="ru-RU"/>
              </w:rPr>
              <w:t xml:space="preserve"> п. Орловка</w:t>
            </w:r>
          </w:p>
        </w:tc>
        <w:tc>
          <w:tcPr>
            <w:tcW w:w="846" w:type="pct"/>
            <w:tcBorders>
              <w:top w:val="nil"/>
              <w:left w:val="nil"/>
              <w:bottom w:val="single" w:sz="4" w:space="0" w:color="auto"/>
              <w:right w:val="single" w:sz="4" w:space="0" w:color="auto"/>
            </w:tcBorders>
            <w:noWrap/>
            <w:vAlign w:val="center"/>
          </w:tcPr>
          <w:p w14:paraId="2F471F5A" w14:textId="699E75BF" w:rsidR="00761841" w:rsidRPr="00F30FBC" w:rsidRDefault="006A0338" w:rsidP="00761841">
            <w:pPr>
              <w:widowControl/>
              <w:jc w:val="center"/>
              <w:rPr>
                <w:rFonts w:ascii="Times New Roman" w:eastAsia="Times New Roman" w:hAnsi="Times New Roman"/>
                <w:sz w:val="20"/>
                <w:lang w:val="ru-RU"/>
              </w:rPr>
            </w:pPr>
            <w:r w:rsidRPr="00F30FBC">
              <w:rPr>
                <w:rFonts w:ascii="Times New Roman" w:eastAsia="Times New Roman" w:hAnsi="Times New Roman"/>
                <w:sz w:val="20"/>
                <w:lang w:val="ru-RU"/>
              </w:rPr>
              <w:t>––</w:t>
            </w:r>
          </w:p>
        </w:tc>
        <w:tc>
          <w:tcPr>
            <w:tcW w:w="846" w:type="pct"/>
            <w:tcBorders>
              <w:top w:val="nil"/>
              <w:left w:val="nil"/>
              <w:bottom w:val="single" w:sz="4" w:space="0" w:color="auto"/>
              <w:right w:val="single" w:sz="4" w:space="0" w:color="auto"/>
            </w:tcBorders>
            <w:noWrap/>
            <w:vAlign w:val="center"/>
          </w:tcPr>
          <w:p w14:paraId="568A95A3" w14:textId="37F72CB1" w:rsidR="00761841" w:rsidRPr="00F30FBC" w:rsidRDefault="006A0338" w:rsidP="00761841">
            <w:pPr>
              <w:widowControl/>
              <w:jc w:val="center"/>
              <w:rPr>
                <w:rFonts w:ascii="Times New Roman" w:eastAsia="Times New Roman" w:hAnsi="Times New Roman"/>
                <w:sz w:val="20"/>
                <w:lang w:val="ru-RU"/>
              </w:rPr>
            </w:pPr>
            <w:r w:rsidRPr="00F30FBC">
              <w:rPr>
                <w:rFonts w:ascii="Times New Roman" w:eastAsia="Times New Roman" w:hAnsi="Times New Roman"/>
                <w:sz w:val="20"/>
                <w:lang w:val="ru-RU"/>
              </w:rPr>
              <w:t>––</w:t>
            </w:r>
          </w:p>
        </w:tc>
        <w:tc>
          <w:tcPr>
            <w:tcW w:w="846" w:type="pct"/>
            <w:tcBorders>
              <w:top w:val="nil"/>
              <w:left w:val="nil"/>
              <w:bottom w:val="single" w:sz="4" w:space="0" w:color="auto"/>
              <w:right w:val="single" w:sz="4" w:space="0" w:color="auto"/>
            </w:tcBorders>
            <w:noWrap/>
            <w:vAlign w:val="center"/>
          </w:tcPr>
          <w:p w14:paraId="1D9B752B" w14:textId="0499904A" w:rsidR="00761841" w:rsidRPr="00F30FBC" w:rsidRDefault="00A01502" w:rsidP="00761841">
            <w:pPr>
              <w:widowControl/>
              <w:jc w:val="center"/>
              <w:rPr>
                <w:rFonts w:ascii="Times New Roman" w:eastAsia="Times New Roman" w:hAnsi="Times New Roman"/>
                <w:sz w:val="20"/>
                <w:lang w:val="ru-RU"/>
              </w:rPr>
            </w:pPr>
            <w:r>
              <w:rPr>
                <w:rFonts w:ascii="Times New Roman" w:eastAsia="Times New Roman" w:hAnsi="Times New Roman"/>
                <w:sz w:val="20"/>
                <w:lang w:val="ru-RU"/>
              </w:rPr>
              <w:t>229,57</w:t>
            </w:r>
          </w:p>
        </w:tc>
      </w:tr>
    </w:tbl>
    <w:p w14:paraId="1B54D405" w14:textId="2311D86D" w:rsidR="00A12CC7" w:rsidRPr="0020099D" w:rsidRDefault="00A12CC7">
      <w:pPr>
        <w:widowControl/>
        <w:rPr>
          <w:rFonts w:ascii="Times New Roman" w:eastAsia="Times New Roman" w:hAnsi="Times New Roman"/>
          <w:sz w:val="24"/>
          <w:lang w:val="ru-RU"/>
        </w:rPr>
      </w:pPr>
    </w:p>
    <w:p w14:paraId="3CE4F832" w14:textId="77777777" w:rsidR="00E20979" w:rsidRPr="0020099D" w:rsidRDefault="00E20979" w:rsidP="00E76B87">
      <w:pPr>
        <w:spacing w:line="276" w:lineRule="auto"/>
        <w:ind w:firstLine="708"/>
        <w:jc w:val="both"/>
        <w:rPr>
          <w:rFonts w:ascii="Times New Roman" w:hAnsi="Times New Roman"/>
          <w:sz w:val="24"/>
          <w:szCs w:val="24"/>
          <w:lang w:val="ru-RU"/>
        </w:rPr>
      </w:pPr>
      <w:bookmarkStart w:id="403" w:name="_Toc403691752"/>
      <w:bookmarkStart w:id="404" w:name="_Toc403692940"/>
      <w:bookmarkStart w:id="405" w:name="_Toc403722202"/>
      <w:bookmarkStart w:id="406" w:name="_Toc403722318"/>
      <w:bookmarkStart w:id="407" w:name="_Toc405414667"/>
      <w:bookmarkStart w:id="408" w:name="_Toc405456889"/>
      <w:bookmarkStart w:id="409" w:name="_Toc405457530"/>
      <w:bookmarkStart w:id="410" w:name="_Toc405661276"/>
      <w:bookmarkStart w:id="411" w:name="_Toc405663083"/>
      <w:bookmarkStart w:id="412" w:name="_Toc405663286"/>
      <w:bookmarkStart w:id="413" w:name="_Toc405759564"/>
    </w:p>
    <w:p w14:paraId="4CD3FE79" w14:textId="483AE3F8" w:rsidR="002F7B02" w:rsidRPr="0020099D" w:rsidRDefault="002F7B02" w:rsidP="00364EB1">
      <w:pPr>
        <w:pStyle w:val="2"/>
        <w:rPr>
          <w:lang w:val="ru-RU"/>
        </w:rPr>
      </w:pPr>
      <w:bookmarkStart w:id="414" w:name="_Toc201744814"/>
      <w:bookmarkStart w:id="415" w:name="_Toc403692942"/>
      <w:bookmarkStart w:id="416" w:name="_Toc403722204"/>
      <w:bookmarkStart w:id="417" w:name="_Toc403722320"/>
      <w:bookmarkStart w:id="418" w:name="_Toc405414669"/>
      <w:bookmarkStart w:id="419" w:name="_Toc405414807"/>
      <w:bookmarkStart w:id="420" w:name="_Toc405456891"/>
      <w:bookmarkStart w:id="421" w:name="_Toc405457532"/>
      <w:bookmarkStart w:id="422" w:name="_Toc405661278"/>
      <w:bookmarkStart w:id="423" w:name="_Toc405663085"/>
      <w:bookmarkStart w:id="424" w:name="_Toc405663288"/>
      <w:bookmarkStart w:id="425" w:name="_Toc405759566"/>
      <w:bookmarkStart w:id="426" w:name="_Toc407493185"/>
      <w:bookmarkStart w:id="427" w:name="_Toc407611738"/>
      <w:bookmarkStart w:id="428" w:name="_Toc407612007"/>
      <w:bookmarkEnd w:id="403"/>
      <w:bookmarkEnd w:id="404"/>
      <w:bookmarkEnd w:id="405"/>
      <w:bookmarkEnd w:id="406"/>
      <w:bookmarkEnd w:id="407"/>
      <w:bookmarkEnd w:id="408"/>
      <w:bookmarkEnd w:id="409"/>
      <w:bookmarkEnd w:id="410"/>
      <w:bookmarkEnd w:id="411"/>
      <w:bookmarkEnd w:id="412"/>
      <w:bookmarkEnd w:id="413"/>
      <w:r w:rsidRPr="0020099D">
        <w:rPr>
          <w:lang w:val="ru-RU"/>
        </w:rPr>
        <w:t>Описание видов резервного и аварийного топлива и возможности их обеспечения в соответствии с нормативными требованиями</w:t>
      </w:r>
      <w:bookmarkEnd w:id="414"/>
    </w:p>
    <w:p w14:paraId="7BD65832" w14:textId="77777777" w:rsidR="002F7B02" w:rsidRPr="0020099D" w:rsidRDefault="002F7B02" w:rsidP="002F7B02">
      <w:pPr>
        <w:rPr>
          <w:rFonts w:ascii="Times New Roman" w:hAnsi="Times New Roman"/>
          <w:lang w:val="ru-RU"/>
        </w:rPr>
      </w:pPr>
    </w:p>
    <w:p w14:paraId="5FD175E3" w14:textId="77777777" w:rsidR="00B45D34" w:rsidRPr="0020099D" w:rsidRDefault="00B45D34" w:rsidP="00364EB1">
      <w:pPr>
        <w:pStyle w:val="afff3"/>
      </w:pPr>
      <w:r w:rsidRPr="0020099D">
        <w:t>Поставка топлива на электростанцию ведется по договорам поставки. Объемы запасов твердого топлива выдерживаются в соответствии с порядком создания и использования тепловыми электростанциями запасов топлива.</w:t>
      </w:r>
    </w:p>
    <w:p w14:paraId="01A47BC8" w14:textId="2595C35D" w:rsidR="00B45D34" w:rsidRPr="0020099D" w:rsidRDefault="00B45D34" w:rsidP="00364EB1">
      <w:pPr>
        <w:pStyle w:val="afff3"/>
      </w:pPr>
      <w:r w:rsidRPr="0020099D">
        <w:t>На ТЭЦ основным топливом является каменный уголь,</w:t>
      </w:r>
      <w:r w:rsidR="00BE0D87" w:rsidRPr="0020099D">
        <w:t xml:space="preserve"> а также для энергетических котлов используется газ с теплотворной способностью Qнр =</w:t>
      </w:r>
      <w:r w:rsidR="000732B2">
        <w:t xml:space="preserve"> </w:t>
      </w:r>
      <w:r w:rsidR="00BE0D87" w:rsidRPr="0020099D">
        <w:t>(8320 – 8370)</w:t>
      </w:r>
      <w:r w:rsidR="00AF637A">
        <w:t xml:space="preserve"> </w:t>
      </w:r>
      <w:r w:rsidR="00BE0D87" w:rsidRPr="0020099D">
        <w:t>ккал/нм</w:t>
      </w:r>
      <w:r w:rsidR="00BE0D87" w:rsidRPr="00A01502">
        <w:rPr>
          <w:vertAlign w:val="superscript"/>
        </w:rPr>
        <w:t>3</w:t>
      </w:r>
      <w:r w:rsidR="00BE0D87" w:rsidRPr="0020099D">
        <w:t>. Р</w:t>
      </w:r>
      <w:r w:rsidRPr="0020099D">
        <w:t xml:space="preserve">езервное топливо не требуется, так как </w:t>
      </w:r>
      <w:r w:rsidR="00F97468" w:rsidRPr="0020099D">
        <w:t xml:space="preserve">в качестве растопочного (вспомогательного) топлива </w:t>
      </w:r>
      <w:r w:rsidRPr="0020099D">
        <w:t>использоваться</w:t>
      </w:r>
      <w:r w:rsidR="00F97468" w:rsidRPr="0020099D">
        <w:t xml:space="preserve"> мазут</w:t>
      </w:r>
      <w:r w:rsidRPr="0020099D">
        <w:t>.</w:t>
      </w:r>
    </w:p>
    <w:p w14:paraId="4BF72592" w14:textId="5B754BA4" w:rsidR="00B45D34" w:rsidRPr="0020099D" w:rsidRDefault="00B45D34" w:rsidP="00364EB1">
      <w:pPr>
        <w:pStyle w:val="afff3"/>
      </w:pPr>
      <w:r w:rsidRPr="0020099D">
        <w:t>Нормативные и фактические запасы топлива на тепловых электростанциях и котельных в ретроспективном периоде указываются на основании данных пояснительных записок, разработанных теплоснабжающими организациями в соответствии с приказом N 340 и приказом Министерства энергетики Российской Федерации от 10 июля 2012 г. N 377</w:t>
      </w:r>
      <w:r w:rsidR="00AF637A">
        <w:t xml:space="preserve"> </w:t>
      </w:r>
      <w:r w:rsidRPr="0020099D">
        <w:t xml:space="preserve">«О порядке определения нормативов технологических потерь при передаче тепловой энергии, теплоносителя, нормативов удельного расхода топлива при производстве тепловой энергии,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в том числе в целях государственного регулирования цен (тарифов) в сфере теплоснабжения" (зарегистрирован Министерством юстиции Российской Федерации 28 ноября 2012 г., регистрационный N 25956), с изменениями, внесенными приказом Министерства энергетики Российской Федерации от 22 августа 2013 г. </w:t>
      </w:r>
      <w:r w:rsidRPr="0020099D">
        <w:lastRenderedPageBreak/>
        <w:t>N 469 "Об утверждении порядка создания и использования тепловыми электростанциями запасов топлива, в том числе в отопительный сезон" (зарегистрирован Министерством юстиции Российской Федерации 16 апреля 2014 г., регистрационный N 31993).</w:t>
      </w:r>
    </w:p>
    <w:p w14:paraId="636920AD" w14:textId="4388C807" w:rsidR="00B45D34" w:rsidRPr="0020099D" w:rsidRDefault="00B45D34" w:rsidP="00364EB1">
      <w:pPr>
        <w:pStyle w:val="afff3"/>
      </w:pPr>
      <w:r w:rsidRPr="0020099D">
        <w:t>В соответствии с приказом Министерства энергетики № N 469 владельцы тепловых электростанций, которые используют в качестве основного вида топлива уголь и (или) торф, создают общий нормативный запас топлива (ОНЗТ), который состоит из неснижаемого нормативного запаса топлива (ННЗТ) и нормативного эксплуатац</w:t>
      </w:r>
      <w:r w:rsidR="00550FA6" w:rsidRPr="0020099D">
        <w:t xml:space="preserve">ионного запаса топлива (НЭЗТ), </w:t>
      </w:r>
      <w:r w:rsidRPr="0020099D">
        <w:t>а также нормативного запаса вспомогательного топлива.</w:t>
      </w:r>
    </w:p>
    <w:p w14:paraId="53176BB5" w14:textId="77777777" w:rsidR="00B45D34" w:rsidRPr="0020099D" w:rsidRDefault="00B45D34" w:rsidP="00364EB1">
      <w:pPr>
        <w:pStyle w:val="afff3"/>
      </w:pPr>
      <w:r w:rsidRPr="0020099D">
        <w:t xml:space="preserve">В расчете ННЗТ учитывается необходимость бесперебойного энергоснабжения потребителей электрической энергии, ограничение режима потребления электрической энергии которых ниже уровня аварийной брони не допускается в соответствии с Правилами полного и (или) частичного ограничения режима потребления электрической энергии, утвержденными постановлением Правительства Российской Федерации от 4 мая 2012 г. N 442 (Собрание законодательства Российской Федерации, 2012, N 23, ст. 3008; 2013, N1, ст.45, ст.68; N 5, ст. 407); объектов систем теплоснабжения (тепловых пунктов, насосных станций, собственных нужд источников тепловой энергии) в отопительный период. </w:t>
      </w:r>
    </w:p>
    <w:p w14:paraId="448BD6F2" w14:textId="77777777" w:rsidR="00B45D34" w:rsidRPr="0020099D" w:rsidRDefault="00B45D34" w:rsidP="00364EB1">
      <w:pPr>
        <w:pStyle w:val="afff3"/>
      </w:pPr>
      <w:r w:rsidRPr="0020099D">
        <w:t>Владельцы тепловых электростанций, которые используют в качестве основного вида топлива уголь, мазут, торф и (или) дизельное топливо, создают ННЗТ, который должен обеспечивать работу тепловых электростанций в режиме выживания в течение семи суток.</w:t>
      </w:r>
    </w:p>
    <w:p w14:paraId="43C1D3BC" w14:textId="77777777" w:rsidR="00B45D34" w:rsidRPr="0020099D" w:rsidRDefault="00B45D34" w:rsidP="00364EB1">
      <w:pPr>
        <w:pStyle w:val="afff3"/>
      </w:pPr>
      <w:r w:rsidRPr="0020099D">
        <w:t>В свою очередь, НЭЗТ создается владельцами тепловых электростанций для надежной работы тепловой электростанции в целях обеспечения выполнения показателей производства электрической и тепловой энергии сводного прогнозного баланса производства и поставок электрической энергии (мощности) в рамках Единой энергетической системы России по субъектам Российской Федерации, утверждаемого в установленном порядке (далее - сводный прогнозный баланс).</w:t>
      </w:r>
    </w:p>
    <w:p w14:paraId="7DE4BA9F" w14:textId="77777777" w:rsidR="00B45D34" w:rsidRPr="0020099D" w:rsidRDefault="00B45D34" w:rsidP="00B45D34">
      <w:pPr>
        <w:widowControl/>
        <w:spacing w:line="360" w:lineRule="auto"/>
        <w:ind w:firstLine="709"/>
        <w:jc w:val="both"/>
        <w:rPr>
          <w:rFonts w:ascii="Times New Roman" w:eastAsia="Times New Roman" w:hAnsi="Times New Roman"/>
          <w:sz w:val="24"/>
          <w:szCs w:val="24"/>
          <w:lang w:val="ru-RU"/>
        </w:rPr>
      </w:pPr>
      <w:bookmarkStart w:id="429" w:name="_Ref457156157"/>
    </w:p>
    <w:p w14:paraId="4AD8521C" w14:textId="55B80DB6" w:rsidR="00B45D34" w:rsidRPr="0020099D" w:rsidRDefault="00B45D34" w:rsidP="00364EB1">
      <w:pPr>
        <w:pStyle w:val="afff3"/>
        <w:ind w:firstLine="0"/>
      </w:pPr>
      <w:r w:rsidRPr="0020099D">
        <w:t xml:space="preserve">Таблица </w:t>
      </w:r>
      <w:bookmarkEnd w:id="429"/>
      <w:r w:rsidR="007B7037" w:rsidRPr="0020099D">
        <w:t>8.6</w:t>
      </w:r>
      <w:r w:rsidRPr="0020099D">
        <w:t xml:space="preserve"> – Утвержден</w:t>
      </w:r>
      <w:r w:rsidR="00E72F96" w:rsidRPr="0020099D">
        <w:t>ные запасы топлива на 01.01.202</w:t>
      </w:r>
      <w:r w:rsidR="00305707" w:rsidRPr="00305707">
        <w:t>4</w:t>
      </w:r>
      <w:r w:rsidRPr="0020099D">
        <w:t xml:space="preserve"> г. на ТЭЦ АО «РИР»</w:t>
      </w:r>
    </w:p>
    <w:tbl>
      <w:tblPr>
        <w:tblStyle w:val="a4"/>
        <w:tblW w:w="10053" w:type="dxa"/>
        <w:tblLook w:val="04A0" w:firstRow="1" w:lastRow="0" w:firstColumn="1" w:lastColumn="0" w:noHBand="0" w:noVBand="1"/>
      </w:tblPr>
      <w:tblGrid>
        <w:gridCol w:w="1670"/>
        <w:gridCol w:w="2906"/>
        <w:gridCol w:w="2800"/>
        <w:gridCol w:w="2677"/>
      </w:tblGrid>
      <w:tr w:rsidR="00A01502" w:rsidRPr="00447ECE" w14:paraId="56BCB9FC" w14:textId="2B16C4A5" w:rsidTr="001B304E">
        <w:trPr>
          <w:trHeight w:val="580"/>
        </w:trPr>
        <w:tc>
          <w:tcPr>
            <w:tcW w:w="1670" w:type="dxa"/>
            <w:vAlign w:val="center"/>
          </w:tcPr>
          <w:p w14:paraId="67D2C8D2" w14:textId="1D365589" w:rsidR="00A01502" w:rsidRPr="00A01502" w:rsidRDefault="00A01502" w:rsidP="00A01502">
            <w:pPr>
              <w:jc w:val="center"/>
              <w:rPr>
                <w:rFonts w:ascii="Times New Roman" w:hAnsi="Times New Roman"/>
                <w:b/>
                <w:sz w:val="20"/>
                <w:szCs w:val="20"/>
              </w:rPr>
            </w:pPr>
            <w:r w:rsidRPr="00A01502">
              <w:rPr>
                <w:rFonts w:ascii="Times New Roman" w:hAnsi="Times New Roman"/>
                <w:b/>
                <w:bCs/>
                <w:color w:val="000000"/>
                <w:sz w:val="20"/>
                <w:szCs w:val="20"/>
              </w:rPr>
              <w:t>Вид топлива</w:t>
            </w:r>
          </w:p>
        </w:tc>
        <w:tc>
          <w:tcPr>
            <w:tcW w:w="2906" w:type="dxa"/>
            <w:vAlign w:val="center"/>
          </w:tcPr>
          <w:p w14:paraId="1297435B" w14:textId="5FB5A7A1" w:rsidR="00A01502" w:rsidRPr="00A01502" w:rsidRDefault="00A01502" w:rsidP="00A01502">
            <w:pPr>
              <w:jc w:val="center"/>
              <w:rPr>
                <w:rFonts w:ascii="Times New Roman" w:hAnsi="Times New Roman"/>
                <w:b/>
                <w:sz w:val="20"/>
                <w:szCs w:val="20"/>
                <w:lang w:val="ru-RU"/>
              </w:rPr>
            </w:pPr>
            <w:r w:rsidRPr="00A01502">
              <w:rPr>
                <w:rFonts w:ascii="Times New Roman" w:hAnsi="Times New Roman"/>
                <w:b/>
                <w:bCs/>
                <w:color w:val="000000"/>
                <w:sz w:val="20"/>
                <w:szCs w:val="20"/>
                <w:lang w:val="ru-RU"/>
              </w:rPr>
              <w:t>Макс. возможный объем хранения на станции, тыс. т</w:t>
            </w:r>
          </w:p>
        </w:tc>
        <w:tc>
          <w:tcPr>
            <w:tcW w:w="2800" w:type="dxa"/>
            <w:vAlign w:val="center"/>
          </w:tcPr>
          <w:p w14:paraId="47670878" w14:textId="53524DDD" w:rsidR="00A01502" w:rsidRPr="00A01502" w:rsidRDefault="00A01502" w:rsidP="00A01502">
            <w:pPr>
              <w:jc w:val="center"/>
              <w:rPr>
                <w:rFonts w:ascii="Times New Roman" w:hAnsi="Times New Roman"/>
                <w:b/>
                <w:sz w:val="20"/>
                <w:szCs w:val="20"/>
                <w:lang w:val="ru-RU"/>
              </w:rPr>
            </w:pPr>
            <w:r w:rsidRPr="00A01502">
              <w:rPr>
                <w:rFonts w:ascii="Times New Roman" w:hAnsi="Times New Roman"/>
                <w:b/>
                <w:bCs/>
                <w:color w:val="000000"/>
                <w:sz w:val="20"/>
                <w:szCs w:val="20"/>
              </w:rPr>
              <w:t>Факт. запас, тыс. т</w:t>
            </w:r>
          </w:p>
        </w:tc>
        <w:tc>
          <w:tcPr>
            <w:tcW w:w="2677" w:type="dxa"/>
            <w:vAlign w:val="center"/>
          </w:tcPr>
          <w:p w14:paraId="2382BE91" w14:textId="1781F134" w:rsidR="00A01502" w:rsidRPr="00A01502" w:rsidRDefault="00A01502" w:rsidP="00A01502">
            <w:pPr>
              <w:jc w:val="center"/>
              <w:rPr>
                <w:rFonts w:ascii="Times New Roman" w:hAnsi="Times New Roman"/>
                <w:b/>
                <w:sz w:val="20"/>
                <w:szCs w:val="20"/>
                <w:lang w:val="ru-RU"/>
              </w:rPr>
            </w:pPr>
            <w:r w:rsidRPr="00A01502">
              <w:rPr>
                <w:rFonts w:ascii="Times New Roman" w:hAnsi="Times New Roman"/>
                <w:b/>
                <w:bCs/>
                <w:color w:val="000000"/>
                <w:sz w:val="20"/>
                <w:szCs w:val="20"/>
                <w:lang w:val="ru-RU"/>
              </w:rPr>
              <w:t>ОНЗТ на 01.01.25 г., тыс. т</w:t>
            </w:r>
          </w:p>
        </w:tc>
      </w:tr>
      <w:tr w:rsidR="00A01502" w:rsidRPr="00305707" w14:paraId="3E2E4632" w14:textId="69D5853C" w:rsidTr="001B304E">
        <w:tc>
          <w:tcPr>
            <w:tcW w:w="1670" w:type="dxa"/>
            <w:vAlign w:val="center"/>
          </w:tcPr>
          <w:p w14:paraId="2137E2F2" w14:textId="2F05E8E4" w:rsidR="00A01502" w:rsidRPr="00A01502" w:rsidRDefault="00A01502" w:rsidP="00A01502">
            <w:pPr>
              <w:jc w:val="center"/>
              <w:rPr>
                <w:rFonts w:ascii="Times New Roman" w:hAnsi="Times New Roman"/>
                <w:sz w:val="20"/>
                <w:szCs w:val="20"/>
              </w:rPr>
            </w:pPr>
            <w:r w:rsidRPr="00A01502">
              <w:rPr>
                <w:rFonts w:ascii="Times New Roman" w:hAnsi="Times New Roman"/>
                <w:color w:val="000000"/>
                <w:sz w:val="20"/>
                <w:szCs w:val="20"/>
              </w:rPr>
              <w:t xml:space="preserve">мазут </w:t>
            </w:r>
          </w:p>
        </w:tc>
        <w:tc>
          <w:tcPr>
            <w:tcW w:w="2906" w:type="dxa"/>
            <w:vAlign w:val="center"/>
          </w:tcPr>
          <w:p w14:paraId="7D1BEC7E" w14:textId="5414A0EF" w:rsidR="00A01502" w:rsidRPr="00A01502" w:rsidRDefault="00A01502" w:rsidP="00A01502">
            <w:pPr>
              <w:jc w:val="center"/>
              <w:rPr>
                <w:rFonts w:ascii="Times New Roman" w:hAnsi="Times New Roman"/>
                <w:sz w:val="20"/>
                <w:szCs w:val="20"/>
                <w:lang w:val="ru-RU"/>
              </w:rPr>
            </w:pPr>
            <w:r w:rsidRPr="00A01502">
              <w:rPr>
                <w:rFonts w:ascii="Times New Roman" w:hAnsi="Times New Roman"/>
                <w:color w:val="000000"/>
                <w:sz w:val="20"/>
                <w:szCs w:val="20"/>
              </w:rPr>
              <w:t>20000</w:t>
            </w:r>
          </w:p>
        </w:tc>
        <w:tc>
          <w:tcPr>
            <w:tcW w:w="2800" w:type="dxa"/>
            <w:vAlign w:val="center"/>
          </w:tcPr>
          <w:p w14:paraId="1BA904EA" w14:textId="3CC54A59" w:rsidR="00A01502" w:rsidRPr="00A01502" w:rsidRDefault="00A01502" w:rsidP="00A01502">
            <w:pPr>
              <w:jc w:val="center"/>
              <w:rPr>
                <w:rFonts w:ascii="Times New Roman" w:hAnsi="Times New Roman"/>
                <w:sz w:val="20"/>
                <w:szCs w:val="20"/>
                <w:lang w:val="ru-RU"/>
              </w:rPr>
            </w:pPr>
            <w:r>
              <w:rPr>
                <w:rFonts w:ascii="Times New Roman" w:hAnsi="Times New Roman"/>
                <w:color w:val="000000"/>
                <w:sz w:val="20"/>
                <w:szCs w:val="20"/>
              </w:rPr>
              <w:t>2240,4</w:t>
            </w:r>
            <w:r>
              <w:rPr>
                <w:rFonts w:ascii="Times New Roman" w:hAnsi="Times New Roman"/>
                <w:color w:val="000000"/>
                <w:sz w:val="20"/>
                <w:szCs w:val="20"/>
                <w:lang w:val="ru-RU"/>
              </w:rPr>
              <w:t>5</w:t>
            </w:r>
          </w:p>
        </w:tc>
        <w:tc>
          <w:tcPr>
            <w:tcW w:w="2677" w:type="dxa"/>
            <w:vAlign w:val="center"/>
          </w:tcPr>
          <w:p w14:paraId="3F65305B" w14:textId="695330B1" w:rsidR="00A01502" w:rsidRPr="00A01502" w:rsidRDefault="00A01502" w:rsidP="00A01502">
            <w:pPr>
              <w:jc w:val="center"/>
              <w:rPr>
                <w:rFonts w:ascii="Times New Roman" w:hAnsi="Times New Roman"/>
                <w:sz w:val="20"/>
                <w:szCs w:val="20"/>
              </w:rPr>
            </w:pPr>
            <w:r w:rsidRPr="00A01502">
              <w:rPr>
                <w:rFonts w:ascii="Times New Roman" w:hAnsi="Times New Roman"/>
                <w:color w:val="000000"/>
                <w:sz w:val="20"/>
                <w:szCs w:val="20"/>
              </w:rPr>
              <w:t>1310</w:t>
            </w:r>
          </w:p>
        </w:tc>
      </w:tr>
      <w:tr w:rsidR="00A01502" w:rsidRPr="0020099D" w14:paraId="795DB081" w14:textId="27FCD991" w:rsidTr="001B304E">
        <w:tc>
          <w:tcPr>
            <w:tcW w:w="1670" w:type="dxa"/>
            <w:vAlign w:val="center"/>
          </w:tcPr>
          <w:p w14:paraId="1047C70E" w14:textId="3E215E16" w:rsidR="00A01502" w:rsidRPr="00A01502" w:rsidRDefault="00A01502" w:rsidP="00A01502">
            <w:pPr>
              <w:jc w:val="center"/>
              <w:rPr>
                <w:rFonts w:ascii="Times New Roman" w:hAnsi="Times New Roman"/>
                <w:sz w:val="20"/>
                <w:szCs w:val="20"/>
              </w:rPr>
            </w:pPr>
            <w:r w:rsidRPr="00A01502">
              <w:rPr>
                <w:rFonts w:ascii="Times New Roman" w:hAnsi="Times New Roman"/>
                <w:color w:val="000000"/>
                <w:sz w:val="20"/>
                <w:szCs w:val="20"/>
              </w:rPr>
              <w:t>уголь</w:t>
            </w:r>
          </w:p>
        </w:tc>
        <w:tc>
          <w:tcPr>
            <w:tcW w:w="2906" w:type="dxa"/>
            <w:vAlign w:val="center"/>
          </w:tcPr>
          <w:p w14:paraId="27444476" w14:textId="60ED69E3" w:rsidR="00A01502" w:rsidRPr="00A01502" w:rsidRDefault="00A01502" w:rsidP="00A01502">
            <w:pPr>
              <w:jc w:val="center"/>
              <w:rPr>
                <w:rFonts w:ascii="Times New Roman" w:hAnsi="Times New Roman"/>
                <w:sz w:val="20"/>
                <w:szCs w:val="20"/>
                <w:lang w:val="ru-RU"/>
              </w:rPr>
            </w:pPr>
            <w:r w:rsidRPr="00A01502">
              <w:rPr>
                <w:rFonts w:ascii="Times New Roman" w:hAnsi="Times New Roman"/>
                <w:color w:val="000000"/>
                <w:sz w:val="20"/>
                <w:szCs w:val="20"/>
              </w:rPr>
              <w:t>280000</w:t>
            </w:r>
          </w:p>
        </w:tc>
        <w:tc>
          <w:tcPr>
            <w:tcW w:w="2800" w:type="dxa"/>
            <w:vAlign w:val="center"/>
          </w:tcPr>
          <w:p w14:paraId="707CA89E" w14:textId="2AC59911" w:rsidR="00A01502" w:rsidRPr="00A01502" w:rsidRDefault="00A01502" w:rsidP="00A01502">
            <w:pPr>
              <w:jc w:val="center"/>
              <w:rPr>
                <w:rFonts w:ascii="Times New Roman" w:hAnsi="Times New Roman"/>
                <w:sz w:val="20"/>
                <w:szCs w:val="20"/>
              </w:rPr>
            </w:pPr>
            <w:r w:rsidRPr="00A01502">
              <w:rPr>
                <w:rFonts w:ascii="Times New Roman" w:hAnsi="Times New Roman"/>
                <w:color w:val="000000"/>
                <w:sz w:val="20"/>
                <w:szCs w:val="20"/>
              </w:rPr>
              <w:t>99827,44</w:t>
            </w:r>
          </w:p>
        </w:tc>
        <w:tc>
          <w:tcPr>
            <w:tcW w:w="2677" w:type="dxa"/>
            <w:vAlign w:val="center"/>
          </w:tcPr>
          <w:p w14:paraId="2A336698" w14:textId="798DE61B" w:rsidR="00A01502" w:rsidRPr="00A01502" w:rsidRDefault="00A01502" w:rsidP="00A01502">
            <w:pPr>
              <w:jc w:val="center"/>
              <w:rPr>
                <w:rFonts w:ascii="Times New Roman" w:hAnsi="Times New Roman"/>
                <w:sz w:val="20"/>
                <w:szCs w:val="20"/>
              </w:rPr>
            </w:pPr>
            <w:r w:rsidRPr="00A01502">
              <w:rPr>
                <w:rFonts w:ascii="Times New Roman" w:hAnsi="Times New Roman"/>
                <w:color w:val="000000"/>
                <w:sz w:val="20"/>
                <w:szCs w:val="20"/>
              </w:rPr>
              <w:t>56755</w:t>
            </w:r>
          </w:p>
        </w:tc>
      </w:tr>
    </w:tbl>
    <w:p w14:paraId="1A493B07" w14:textId="77777777" w:rsidR="00B45D34" w:rsidRPr="0020099D" w:rsidRDefault="00B45D34" w:rsidP="00B45D34">
      <w:pPr>
        <w:rPr>
          <w:rFonts w:ascii="Times New Roman" w:hAnsi="Times New Roman"/>
          <w:sz w:val="28"/>
          <w:szCs w:val="28"/>
        </w:rPr>
      </w:pPr>
    </w:p>
    <w:p w14:paraId="066A4042" w14:textId="346807B9" w:rsidR="00B45D34" w:rsidRPr="0020099D" w:rsidRDefault="00B45D34" w:rsidP="005D50DF">
      <w:pPr>
        <w:pStyle w:val="afff3"/>
      </w:pPr>
      <w:r w:rsidRPr="0020099D">
        <w:t>Из приведенной таблицы видно, что фактические запасы топлива полностью удовлетворяют установленным нормативам, а по основному виду используемого топлива (уголь) – существенно превосходят нормативы.</w:t>
      </w:r>
    </w:p>
    <w:p w14:paraId="11AD0CD9" w14:textId="77777777" w:rsidR="002C7A5E" w:rsidRPr="0020099D" w:rsidRDefault="002C7A5E" w:rsidP="005D50DF">
      <w:pPr>
        <w:pStyle w:val="afff3"/>
      </w:pPr>
      <w:r w:rsidRPr="0020099D">
        <w:lastRenderedPageBreak/>
        <w:t>В качестве резервного топлива на котельных ЗАТО Северск используется каменный уголь, мазут и дизельное топливо.</w:t>
      </w:r>
    </w:p>
    <w:p w14:paraId="36D29C1A" w14:textId="13AA27A0" w:rsidR="002C7A5E" w:rsidRPr="0020099D" w:rsidRDefault="002C7A5E" w:rsidP="005D50DF">
      <w:pPr>
        <w:pStyle w:val="afff3"/>
      </w:pPr>
      <w:r w:rsidRPr="0020099D">
        <w:t>Поставка топлива на котельные ведется по договорам поставки. Объемы запасов твердого топлива выдерживаются в соответствии с порядком создания и использования котельными запасов топлива.</w:t>
      </w:r>
    </w:p>
    <w:p w14:paraId="01BEE352" w14:textId="59170213" w:rsidR="000E6242" w:rsidRPr="0020099D" w:rsidRDefault="000E6242" w:rsidP="00C765D0">
      <w:pPr>
        <w:pStyle w:val="afff3"/>
      </w:pPr>
      <w:r w:rsidRPr="0020099D">
        <w:t xml:space="preserve">Для котельных </w:t>
      </w:r>
      <w:r w:rsidR="00ED7E8E">
        <w:t>МКП «СВК»</w:t>
      </w:r>
      <w:r w:rsidRPr="0020099D">
        <w:t xml:space="preserve"> п. Самусь и ООО «Уют Орловка» п. Орловка нормативы создания запасов топлива утверждены на 1 октября 2020 года. </w:t>
      </w:r>
      <w:r w:rsidRPr="003017A6">
        <w:t xml:space="preserve">Для котельной </w:t>
      </w:r>
      <w:r w:rsidRPr="0020099D">
        <w:t>по ул. Камышка п. Самусь нормат</w:t>
      </w:r>
      <w:r w:rsidR="00C765D0">
        <w:t xml:space="preserve">ивы создания запасов топлива </w:t>
      </w:r>
      <w:r w:rsidRPr="0020099D">
        <w:t>утвержд</w:t>
      </w:r>
      <w:r w:rsidR="00C765D0">
        <w:t>ены на 01 октября 2023 года</w:t>
      </w:r>
      <w:r w:rsidRPr="0020099D">
        <w:t>.</w:t>
      </w:r>
      <w:r w:rsidR="00C765D0">
        <w:t xml:space="preserve"> </w:t>
      </w:r>
    </w:p>
    <w:p w14:paraId="48BB5EEC" w14:textId="4519376A" w:rsidR="002C7A5E" w:rsidRDefault="002C7A5E" w:rsidP="005D50DF">
      <w:pPr>
        <w:pStyle w:val="afff3"/>
      </w:pPr>
      <w:r w:rsidRPr="0020099D">
        <w:t xml:space="preserve">Значения ННЗТ, ОНЗТ и НЭЗТ для котельных </w:t>
      </w:r>
      <w:r w:rsidR="007B7037" w:rsidRPr="0020099D">
        <w:t>приведены в таблице 8.7</w:t>
      </w:r>
      <w:r w:rsidRPr="0020099D">
        <w:t>.</w:t>
      </w:r>
    </w:p>
    <w:p w14:paraId="0976746A" w14:textId="4B33D0ED" w:rsidR="002F5941" w:rsidRPr="0020099D" w:rsidRDefault="002F5941">
      <w:pPr>
        <w:widowControl/>
        <w:rPr>
          <w:rFonts w:ascii="Times New Roman" w:eastAsia="Times New Roman" w:hAnsi="Times New Roman"/>
          <w:sz w:val="24"/>
          <w:szCs w:val="24"/>
          <w:lang w:val="ru-RU"/>
        </w:rPr>
      </w:pPr>
    </w:p>
    <w:p w14:paraId="205CC407" w14:textId="5C2FF967" w:rsidR="002C7A5E" w:rsidRPr="0020099D" w:rsidRDefault="002C7A5E" w:rsidP="002C7A5E">
      <w:pPr>
        <w:widowControl/>
        <w:spacing w:line="360" w:lineRule="auto"/>
        <w:jc w:val="both"/>
        <w:rPr>
          <w:rFonts w:ascii="Times New Roman" w:eastAsia="Times New Roman" w:hAnsi="Times New Roman"/>
          <w:sz w:val="24"/>
          <w:szCs w:val="24"/>
          <w:lang w:val="ru-RU"/>
        </w:rPr>
      </w:pPr>
      <w:bookmarkStart w:id="430" w:name="_Ref457156211"/>
      <w:r w:rsidRPr="0020099D">
        <w:rPr>
          <w:rFonts w:ascii="Times New Roman" w:eastAsia="Times New Roman" w:hAnsi="Times New Roman"/>
          <w:sz w:val="24"/>
          <w:szCs w:val="24"/>
          <w:lang w:val="ru-RU"/>
        </w:rPr>
        <w:t xml:space="preserve">Таблица </w:t>
      </w:r>
      <w:bookmarkEnd w:id="430"/>
      <w:r w:rsidR="00E77F81" w:rsidRPr="0020099D">
        <w:rPr>
          <w:rFonts w:ascii="Times New Roman" w:eastAsia="Times New Roman" w:hAnsi="Times New Roman"/>
          <w:sz w:val="24"/>
          <w:szCs w:val="24"/>
          <w:lang w:val="ru-RU"/>
        </w:rPr>
        <w:t>8.7</w:t>
      </w:r>
      <w:r w:rsidR="002E132A" w:rsidRPr="0020099D">
        <w:rPr>
          <w:rFonts w:ascii="Times New Roman" w:eastAsia="Times New Roman" w:hAnsi="Times New Roman"/>
          <w:sz w:val="24"/>
          <w:szCs w:val="24"/>
          <w:lang w:val="ru-RU"/>
        </w:rPr>
        <w:t xml:space="preserve"> – Утвержденные значения </w:t>
      </w:r>
      <w:r w:rsidRPr="0020099D">
        <w:rPr>
          <w:rFonts w:ascii="Times New Roman" w:eastAsia="Times New Roman" w:hAnsi="Times New Roman"/>
          <w:sz w:val="24"/>
          <w:szCs w:val="24"/>
          <w:lang w:val="ru-RU"/>
        </w:rPr>
        <w:t>ОНЗТ и НЭЗТ для котельных ЗАТО Северск</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8"/>
        <w:gridCol w:w="988"/>
        <w:gridCol w:w="834"/>
        <w:gridCol w:w="1115"/>
        <w:gridCol w:w="827"/>
        <w:gridCol w:w="834"/>
        <w:gridCol w:w="1115"/>
        <w:gridCol w:w="827"/>
        <w:gridCol w:w="834"/>
        <w:gridCol w:w="1115"/>
      </w:tblGrid>
      <w:tr w:rsidR="002C7A5E" w:rsidRPr="00447ECE" w14:paraId="369838C4" w14:textId="77777777" w:rsidTr="002F5941">
        <w:trPr>
          <w:trHeight w:val="414"/>
          <w:jc w:val="center"/>
        </w:trPr>
        <w:tc>
          <w:tcPr>
            <w:tcW w:w="1838" w:type="dxa"/>
            <w:vMerge w:val="restart"/>
            <w:shd w:val="clear" w:color="auto" w:fill="auto"/>
            <w:vAlign w:val="center"/>
          </w:tcPr>
          <w:p w14:paraId="21D8F8E4" w14:textId="77777777" w:rsidR="002C7A5E" w:rsidRPr="00F57C59" w:rsidRDefault="002C7A5E" w:rsidP="002F5941">
            <w:pPr>
              <w:widowControl/>
              <w:spacing w:line="276" w:lineRule="auto"/>
              <w:jc w:val="center"/>
              <w:rPr>
                <w:rFonts w:ascii="Times New Roman" w:eastAsia="Times New Roman" w:hAnsi="Times New Roman"/>
                <w:b/>
                <w:bCs/>
                <w:sz w:val="20"/>
                <w:szCs w:val="20"/>
              </w:rPr>
            </w:pPr>
            <w:r w:rsidRPr="00F57C59">
              <w:rPr>
                <w:rFonts w:ascii="Times New Roman" w:eastAsia="Times New Roman" w:hAnsi="Times New Roman"/>
                <w:b/>
                <w:bCs/>
                <w:sz w:val="20"/>
                <w:szCs w:val="20"/>
              </w:rPr>
              <w:t>Источник</w:t>
            </w:r>
          </w:p>
        </w:tc>
        <w:tc>
          <w:tcPr>
            <w:tcW w:w="2937" w:type="dxa"/>
            <w:gridSpan w:val="3"/>
            <w:vMerge w:val="restart"/>
            <w:shd w:val="clear" w:color="auto" w:fill="auto"/>
            <w:vAlign w:val="center"/>
          </w:tcPr>
          <w:p w14:paraId="1BD10D16" w14:textId="77777777" w:rsidR="002C7A5E" w:rsidRPr="00D90FC0" w:rsidRDefault="002C7A5E" w:rsidP="002F5941">
            <w:pPr>
              <w:widowControl/>
              <w:spacing w:line="276" w:lineRule="auto"/>
              <w:jc w:val="center"/>
              <w:rPr>
                <w:rFonts w:ascii="Times New Roman" w:eastAsia="Times New Roman" w:hAnsi="Times New Roman"/>
                <w:b/>
                <w:bCs/>
                <w:sz w:val="20"/>
                <w:szCs w:val="20"/>
                <w:lang w:val="ru-RU"/>
              </w:rPr>
            </w:pPr>
            <w:r w:rsidRPr="00D90FC0">
              <w:rPr>
                <w:rFonts w:ascii="Times New Roman" w:eastAsia="Times New Roman" w:hAnsi="Times New Roman"/>
                <w:b/>
                <w:bCs/>
                <w:sz w:val="20"/>
                <w:szCs w:val="20"/>
                <w:lang w:val="ru-RU"/>
              </w:rPr>
              <w:t>Неснижаемый нормативный запас топлива (ННЗТ), тонн</w:t>
            </w:r>
          </w:p>
        </w:tc>
        <w:tc>
          <w:tcPr>
            <w:tcW w:w="2776" w:type="dxa"/>
            <w:gridSpan w:val="3"/>
            <w:vMerge w:val="restart"/>
            <w:shd w:val="clear" w:color="auto" w:fill="auto"/>
            <w:vAlign w:val="center"/>
          </w:tcPr>
          <w:p w14:paraId="3DEFB8B1" w14:textId="77777777" w:rsidR="002C7A5E" w:rsidRPr="00D90FC0" w:rsidRDefault="002C7A5E" w:rsidP="002F5941">
            <w:pPr>
              <w:widowControl/>
              <w:spacing w:line="276" w:lineRule="auto"/>
              <w:jc w:val="center"/>
              <w:rPr>
                <w:rFonts w:ascii="Times New Roman" w:eastAsia="Times New Roman" w:hAnsi="Times New Roman"/>
                <w:b/>
                <w:bCs/>
                <w:sz w:val="20"/>
                <w:szCs w:val="20"/>
                <w:lang w:val="ru-RU"/>
              </w:rPr>
            </w:pPr>
            <w:r w:rsidRPr="00D90FC0">
              <w:rPr>
                <w:rFonts w:ascii="Times New Roman" w:eastAsia="Times New Roman" w:hAnsi="Times New Roman"/>
                <w:b/>
                <w:bCs/>
                <w:sz w:val="20"/>
                <w:szCs w:val="20"/>
                <w:lang w:val="ru-RU"/>
              </w:rPr>
              <w:t>Общий нормативный запас топлива (ОНЗТ), тонн</w:t>
            </w:r>
          </w:p>
        </w:tc>
        <w:tc>
          <w:tcPr>
            <w:tcW w:w="2776" w:type="dxa"/>
            <w:gridSpan w:val="3"/>
            <w:vMerge w:val="restart"/>
            <w:shd w:val="clear" w:color="auto" w:fill="auto"/>
            <w:vAlign w:val="center"/>
          </w:tcPr>
          <w:p w14:paraId="308D44E1" w14:textId="77777777" w:rsidR="002C7A5E" w:rsidRPr="00D90FC0" w:rsidRDefault="002C7A5E" w:rsidP="002F5941">
            <w:pPr>
              <w:widowControl/>
              <w:spacing w:line="276" w:lineRule="auto"/>
              <w:jc w:val="center"/>
              <w:rPr>
                <w:rFonts w:ascii="Times New Roman" w:eastAsia="Times New Roman" w:hAnsi="Times New Roman"/>
                <w:b/>
                <w:bCs/>
                <w:sz w:val="20"/>
                <w:szCs w:val="20"/>
                <w:lang w:val="ru-RU"/>
              </w:rPr>
            </w:pPr>
            <w:r w:rsidRPr="00D90FC0">
              <w:rPr>
                <w:rFonts w:ascii="Times New Roman" w:eastAsia="Times New Roman" w:hAnsi="Times New Roman"/>
                <w:b/>
                <w:bCs/>
                <w:sz w:val="20"/>
                <w:szCs w:val="20"/>
                <w:lang w:val="ru-RU"/>
              </w:rPr>
              <w:t>Нормативный эксплуатационный запас топлива (НЭЗТ)</w:t>
            </w:r>
          </w:p>
        </w:tc>
      </w:tr>
      <w:tr w:rsidR="002C7A5E" w:rsidRPr="00447ECE" w14:paraId="3DB65E05" w14:textId="77777777" w:rsidTr="002F5941">
        <w:trPr>
          <w:trHeight w:val="414"/>
          <w:jc w:val="center"/>
        </w:trPr>
        <w:tc>
          <w:tcPr>
            <w:tcW w:w="1838" w:type="dxa"/>
            <w:vMerge/>
            <w:shd w:val="clear" w:color="auto" w:fill="auto"/>
            <w:vAlign w:val="center"/>
          </w:tcPr>
          <w:p w14:paraId="08C6868E" w14:textId="77777777" w:rsidR="002C7A5E" w:rsidRPr="00F57C59" w:rsidRDefault="002C7A5E" w:rsidP="002F5941">
            <w:pPr>
              <w:widowControl/>
              <w:spacing w:line="276" w:lineRule="auto"/>
              <w:rPr>
                <w:rFonts w:ascii="Times New Roman" w:eastAsia="Times New Roman" w:hAnsi="Times New Roman"/>
                <w:b/>
                <w:bCs/>
                <w:sz w:val="20"/>
                <w:szCs w:val="20"/>
                <w:lang w:val="ru-RU"/>
              </w:rPr>
            </w:pPr>
          </w:p>
        </w:tc>
        <w:tc>
          <w:tcPr>
            <w:tcW w:w="2937" w:type="dxa"/>
            <w:gridSpan w:val="3"/>
            <w:vMerge/>
            <w:shd w:val="clear" w:color="auto" w:fill="auto"/>
            <w:vAlign w:val="center"/>
          </w:tcPr>
          <w:p w14:paraId="4324B6C6" w14:textId="77777777" w:rsidR="002C7A5E" w:rsidRPr="00D90FC0" w:rsidRDefault="002C7A5E" w:rsidP="002F5941">
            <w:pPr>
              <w:widowControl/>
              <w:spacing w:line="276" w:lineRule="auto"/>
              <w:rPr>
                <w:rFonts w:ascii="Times New Roman" w:eastAsia="Times New Roman" w:hAnsi="Times New Roman"/>
                <w:b/>
                <w:bCs/>
                <w:sz w:val="20"/>
                <w:szCs w:val="20"/>
                <w:lang w:val="ru-RU"/>
              </w:rPr>
            </w:pPr>
          </w:p>
        </w:tc>
        <w:tc>
          <w:tcPr>
            <w:tcW w:w="2776" w:type="dxa"/>
            <w:gridSpan w:val="3"/>
            <w:vMerge/>
            <w:shd w:val="clear" w:color="auto" w:fill="auto"/>
            <w:vAlign w:val="center"/>
          </w:tcPr>
          <w:p w14:paraId="7284A4D1" w14:textId="77777777" w:rsidR="002C7A5E" w:rsidRPr="00D90FC0" w:rsidRDefault="002C7A5E" w:rsidP="002F5941">
            <w:pPr>
              <w:widowControl/>
              <w:spacing w:line="276" w:lineRule="auto"/>
              <w:rPr>
                <w:rFonts w:ascii="Times New Roman" w:eastAsia="Times New Roman" w:hAnsi="Times New Roman"/>
                <w:b/>
                <w:bCs/>
                <w:sz w:val="20"/>
                <w:szCs w:val="20"/>
                <w:lang w:val="ru-RU"/>
              </w:rPr>
            </w:pPr>
          </w:p>
        </w:tc>
        <w:tc>
          <w:tcPr>
            <w:tcW w:w="2776" w:type="dxa"/>
            <w:gridSpan w:val="3"/>
            <w:vMerge/>
            <w:shd w:val="clear" w:color="auto" w:fill="auto"/>
            <w:vAlign w:val="center"/>
          </w:tcPr>
          <w:p w14:paraId="65B3CC6D" w14:textId="77777777" w:rsidR="002C7A5E" w:rsidRPr="00D90FC0" w:rsidRDefault="002C7A5E" w:rsidP="002F5941">
            <w:pPr>
              <w:widowControl/>
              <w:spacing w:line="276" w:lineRule="auto"/>
              <w:rPr>
                <w:rFonts w:ascii="Times New Roman" w:eastAsia="Times New Roman" w:hAnsi="Times New Roman"/>
                <w:b/>
                <w:bCs/>
                <w:sz w:val="20"/>
                <w:szCs w:val="20"/>
                <w:lang w:val="ru-RU"/>
              </w:rPr>
            </w:pPr>
          </w:p>
        </w:tc>
      </w:tr>
      <w:tr w:rsidR="002C7A5E" w:rsidRPr="00305707" w14:paraId="6E50FF40" w14:textId="77777777" w:rsidTr="002F5941">
        <w:trPr>
          <w:trHeight w:val="284"/>
          <w:jc w:val="center"/>
        </w:trPr>
        <w:tc>
          <w:tcPr>
            <w:tcW w:w="1838" w:type="dxa"/>
            <w:vMerge/>
            <w:shd w:val="clear" w:color="auto" w:fill="auto"/>
            <w:vAlign w:val="center"/>
          </w:tcPr>
          <w:p w14:paraId="1841B94A" w14:textId="77777777" w:rsidR="002C7A5E" w:rsidRPr="00F57C59" w:rsidRDefault="002C7A5E" w:rsidP="002F5941">
            <w:pPr>
              <w:widowControl/>
              <w:spacing w:line="276" w:lineRule="auto"/>
              <w:rPr>
                <w:rFonts w:ascii="Times New Roman" w:eastAsia="Times New Roman" w:hAnsi="Times New Roman"/>
                <w:b/>
                <w:bCs/>
                <w:sz w:val="20"/>
                <w:szCs w:val="20"/>
                <w:lang w:val="ru-RU"/>
              </w:rPr>
            </w:pPr>
          </w:p>
        </w:tc>
        <w:tc>
          <w:tcPr>
            <w:tcW w:w="988" w:type="dxa"/>
            <w:shd w:val="clear" w:color="auto" w:fill="auto"/>
            <w:vAlign w:val="center"/>
          </w:tcPr>
          <w:p w14:paraId="2C6E0CB3"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уголь</w:t>
            </w:r>
          </w:p>
        </w:tc>
        <w:tc>
          <w:tcPr>
            <w:tcW w:w="834" w:type="dxa"/>
            <w:shd w:val="clear" w:color="auto" w:fill="auto"/>
            <w:vAlign w:val="center"/>
          </w:tcPr>
          <w:p w14:paraId="14E9E714"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мазут</w:t>
            </w:r>
          </w:p>
        </w:tc>
        <w:tc>
          <w:tcPr>
            <w:tcW w:w="1115" w:type="dxa"/>
            <w:shd w:val="clear" w:color="auto" w:fill="auto"/>
            <w:vAlign w:val="center"/>
          </w:tcPr>
          <w:p w14:paraId="6C5298A5"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диз.</w:t>
            </w:r>
          </w:p>
          <w:p w14:paraId="37B6DC7E"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топливо</w:t>
            </w:r>
          </w:p>
        </w:tc>
        <w:tc>
          <w:tcPr>
            <w:tcW w:w="827" w:type="dxa"/>
            <w:shd w:val="clear" w:color="auto" w:fill="auto"/>
            <w:vAlign w:val="center"/>
          </w:tcPr>
          <w:p w14:paraId="7D358CA3"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уголь</w:t>
            </w:r>
          </w:p>
        </w:tc>
        <w:tc>
          <w:tcPr>
            <w:tcW w:w="834" w:type="dxa"/>
            <w:shd w:val="clear" w:color="auto" w:fill="auto"/>
            <w:vAlign w:val="center"/>
          </w:tcPr>
          <w:p w14:paraId="0A613245"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мазут</w:t>
            </w:r>
          </w:p>
        </w:tc>
        <w:tc>
          <w:tcPr>
            <w:tcW w:w="1115" w:type="dxa"/>
            <w:shd w:val="clear" w:color="auto" w:fill="auto"/>
            <w:vAlign w:val="center"/>
          </w:tcPr>
          <w:p w14:paraId="4DD227A7"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диз.</w:t>
            </w:r>
          </w:p>
          <w:p w14:paraId="1248206A"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топливо</w:t>
            </w:r>
          </w:p>
        </w:tc>
        <w:tc>
          <w:tcPr>
            <w:tcW w:w="827" w:type="dxa"/>
            <w:shd w:val="clear" w:color="auto" w:fill="auto"/>
            <w:vAlign w:val="center"/>
          </w:tcPr>
          <w:p w14:paraId="741047D0"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Уголь</w:t>
            </w:r>
          </w:p>
        </w:tc>
        <w:tc>
          <w:tcPr>
            <w:tcW w:w="834" w:type="dxa"/>
            <w:shd w:val="clear" w:color="auto" w:fill="auto"/>
            <w:vAlign w:val="center"/>
          </w:tcPr>
          <w:p w14:paraId="2F9FF771"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мазут</w:t>
            </w:r>
          </w:p>
        </w:tc>
        <w:tc>
          <w:tcPr>
            <w:tcW w:w="1115" w:type="dxa"/>
            <w:shd w:val="clear" w:color="auto" w:fill="auto"/>
            <w:vAlign w:val="center"/>
          </w:tcPr>
          <w:p w14:paraId="26E46DB6"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диз.</w:t>
            </w:r>
          </w:p>
          <w:p w14:paraId="2451B9C8" w14:textId="77777777" w:rsidR="002C7A5E" w:rsidRPr="00D90FC0" w:rsidRDefault="002C7A5E" w:rsidP="002F5941">
            <w:pPr>
              <w:widowControl/>
              <w:spacing w:line="276" w:lineRule="auto"/>
              <w:jc w:val="center"/>
              <w:rPr>
                <w:rFonts w:ascii="Times New Roman" w:eastAsia="Times New Roman" w:hAnsi="Times New Roman"/>
                <w:b/>
                <w:bCs/>
                <w:sz w:val="20"/>
                <w:szCs w:val="20"/>
              </w:rPr>
            </w:pPr>
            <w:r w:rsidRPr="00D90FC0">
              <w:rPr>
                <w:rFonts w:ascii="Times New Roman" w:eastAsia="Times New Roman" w:hAnsi="Times New Roman"/>
                <w:b/>
                <w:bCs/>
                <w:sz w:val="20"/>
                <w:szCs w:val="20"/>
              </w:rPr>
              <w:t>топливо</w:t>
            </w:r>
          </w:p>
        </w:tc>
      </w:tr>
      <w:tr w:rsidR="00C765D0" w:rsidRPr="00305707" w14:paraId="6A9C51AC" w14:textId="77777777" w:rsidTr="00C765D0">
        <w:trPr>
          <w:trHeight w:val="284"/>
          <w:jc w:val="center"/>
        </w:trPr>
        <w:tc>
          <w:tcPr>
            <w:tcW w:w="1838" w:type="dxa"/>
            <w:shd w:val="clear" w:color="auto" w:fill="auto"/>
            <w:vAlign w:val="center"/>
          </w:tcPr>
          <w:p w14:paraId="345D3309" w14:textId="32CABB93" w:rsidR="00C765D0" w:rsidRPr="00F57C59" w:rsidRDefault="00C765D0" w:rsidP="00C765D0">
            <w:pPr>
              <w:widowControl/>
              <w:spacing w:line="276" w:lineRule="auto"/>
              <w:jc w:val="center"/>
              <w:rPr>
                <w:rFonts w:ascii="Times New Roman" w:eastAsia="Times New Roman" w:hAnsi="Times New Roman"/>
                <w:bCs/>
                <w:sz w:val="20"/>
                <w:szCs w:val="20"/>
              </w:rPr>
            </w:pPr>
            <w:r w:rsidRPr="00F57C59">
              <w:rPr>
                <w:rFonts w:ascii="Times New Roman" w:eastAsia="Times New Roman" w:hAnsi="Times New Roman"/>
                <w:bCs/>
                <w:sz w:val="20"/>
                <w:szCs w:val="20"/>
              </w:rPr>
              <w:t xml:space="preserve">Котельная </w:t>
            </w:r>
            <w:r w:rsidR="00ED7E8E">
              <w:rPr>
                <w:rFonts w:ascii="Times New Roman" w:eastAsia="Times New Roman" w:hAnsi="Times New Roman"/>
                <w:bCs/>
                <w:sz w:val="20"/>
                <w:szCs w:val="20"/>
              </w:rPr>
              <w:t>МКП «СВК»</w:t>
            </w:r>
          </w:p>
        </w:tc>
        <w:tc>
          <w:tcPr>
            <w:tcW w:w="988" w:type="dxa"/>
            <w:shd w:val="clear" w:color="auto" w:fill="auto"/>
            <w:vAlign w:val="center"/>
          </w:tcPr>
          <w:p w14:paraId="767BB29D" w14:textId="145DFDCB" w:rsidR="00C765D0" w:rsidRPr="00D90FC0" w:rsidRDefault="00C765D0" w:rsidP="00C765D0">
            <w:pPr>
              <w:widowControl/>
              <w:spacing w:line="276" w:lineRule="auto"/>
              <w:jc w:val="center"/>
              <w:rPr>
                <w:rFonts w:ascii="Times New Roman" w:eastAsia="Times New Roman" w:hAnsi="Times New Roman"/>
                <w:sz w:val="20"/>
                <w:szCs w:val="20"/>
                <w:lang w:val="ru-RU"/>
              </w:rPr>
            </w:pPr>
            <w:r w:rsidRPr="00D90FC0">
              <w:rPr>
                <w:rFonts w:ascii="Times New Roman" w:eastAsia="Times New Roman" w:hAnsi="Times New Roman"/>
                <w:sz w:val="20"/>
                <w:szCs w:val="20"/>
                <w:lang w:val="ru-RU"/>
              </w:rPr>
              <w:t>–</w:t>
            </w:r>
          </w:p>
        </w:tc>
        <w:tc>
          <w:tcPr>
            <w:tcW w:w="834" w:type="dxa"/>
            <w:shd w:val="clear" w:color="auto" w:fill="auto"/>
            <w:vAlign w:val="center"/>
          </w:tcPr>
          <w:p w14:paraId="028022C8" w14:textId="5E8ED72D" w:rsidR="00C765D0" w:rsidRPr="00D90FC0" w:rsidRDefault="00A9455E" w:rsidP="00C765D0">
            <w:pPr>
              <w:widowControl/>
              <w:spacing w:line="276" w:lineRule="auto"/>
              <w:jc w:val="center"/>
              <w:rPr>
                <w:rFonts w:ascii="Times New Roman" w:eastAsia="Times New Roman" w:hAnsi="Times New Roman"/>
                <w:sz w:val="20"/>
                <w:szCs w:val="20"/>
                <w:lang w:val="ru-RU"/>
              </w:rPr>
            </w:pPr>
            <w:r w:rsidRPr="00D90FC0">
              <w:rPr>
                <w:rFonts w:ascii="Times New Roman" w:eastAsia="Times New Roman" w:hAnsi="Times New Roman"/>
                <w:sz w:val="20"/>
                <w:szCs w:val="20"/>
                <w:lang w:val="ru-RU"/>
              </w:rPr>
              <w:t>121,8</w:t>
            </w:r>
          </w:p>
        </w:tc>
        <w:tc>
          <w:tcPr>
            <w:tcW w:w="1115" w:type="dxa"/>
            <w:shd w:val="clear" w:color="auto" w:fill="auto"/>
            <w:vAlign w:val="center"/>
          </w:tcPr>
          <w:p w14:paraId="08C2FBF2" w14:textId="49489547"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c>
          <w:tcPr>
            <w:tcW w:w="827" w:type="dxa"/>
            <w:shd w:val="clear" w:color="auto" w:fill="auto"/>
            <w:vAlign w:val="center"/>
          </w:tcPr>
          <w:p w14:paraId="3B48299D" w14:textId="392DB8C4"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c>
          <w:tcPr>
            <w:tcW w:w="834" w:type="dxa"/>
            <w:shd w:val="clear" w:color="auto" w:fill="auto"/>
            <w:vAlign w:val="center"/>
          </w:tcPr>
          <w:p w14:paraId="5A714D6E" w14:textId="57A249FA" w:rsidR="00C765D0" w:rsidRPr="00D90FC0" w:rsidRDefault="00D90FC0" w:rsidP="00D90FC0">
            <w:pPr>
              <w:widowControl/>
              <w:spacing w:line="276" w:lineRule="auto"/>
              <w:jc w:val="center"/>
              <w:rPr>
                <w:rFonts w:ascii="Times New Roman" w:eastAsia="Times New Roman" w:hAnsi="Times New Roman"/>
                <w:sz w:val="20"/>
                <w:szCs w:val="20"/>
              </w:rPr>
            </w:pPr>
            <w:r>
              <w:rPr>
                <w:rFonts w:ascii="Times New Roman" w:eastAsia="Times New Roman" w:hAnsi="Times New Roman"/>
                <w:sz w:val="20"/>
                <w:szCs w:val="20"/>
              </w:rPr>
              <w:t>121,8</w:t>
            </w:r>
          </w:p>
        </w:tc>
        <w:tc>
          <w:tcPr>
            <w:tcW w:w="1115" w:type="dxa"/>
            <w:shd w:val="clear" w:color="auto" w:fill="auto"/>
            <w:vAlign w:val="center"/>
          </w:tcPr>
          <w:p w14:paraId="47B46AF9" w14:textId="1DCAE6E6"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c>
          <w:tcPr>
            <w:tcW w:w="827" w:type="dxa"/>
            <w:shd w:val="clear" w:color="auto" w:fill="auto"/>
            <w:vAlign w:val="center"/>
          </w:tcPr>
          <w:p w14:paraId="6F78AF84" w14:textId="45675CD0"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c>
          <w:tcPr>
            <w:tcW w:w="834" w:type="dxa"/>
            <w:shd w:val="clear" w:color="auto" w:fill="auto"/>
            <w:vAlign w:val="center"/>
          </w:tcPr>
          <w:p w14:paraId="03F24BB9" w14:textId="720B43AF"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c>
          <w:tcPr>
            <w:tcW w:w="1115" w:type="dxa"/>
            <w:shd w:val="clear" w:color="auto" w:fill="auto"/>
            <w:vAlign w:val="center"/>
          </w:tcPr>
          <w:p w14:paraId="014FB9EC" w14:textId="22C498E7"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r>
      <w:tr w:rsidR="00C765D0" w:rsidRPr="00305707" w14:paraId="5EBB27EA" w14:textId="77777777" w:rsidTr="00C765D0">
        <w:trPr>
          <w:trHeight w:val="284"/>
          <w:jc w:val="center"/>
        </w:trPr>
        <w:tc>
          <w:tcPr>
            <w:tcW w:w="1838" w:type="dxa"/>
            <w:shd w:val="clear" w:color="auto" w:fill="auto"/>
            <w:vAlign w:val="center"/>
          </w:tcPr>
          <w:p w14:paraId="09F62382" w14:textId="2C46A837" w:rsidR="00C765D0" w:rsidRPr="00F57C59" w:rsidRDefault="00C765D0" w:rsidP="00D36BE1">
            <w:pPr>
              <w:widowControl/>
              <w:spacing w:line="276" w:lineRule="auto"/>
              <w:jc w:val="center"/>
              <w:rPr>
                <w:rFonts w:ascii="Times New Roman" w:eastAsia="Times New Roman" w:hAnsi="Times New Roman"/>
                <w:bCs/>
                <w:sz w:val="20"/>
                <w:szCs w:val="20"/>
                <w:lang w:val="ru-RU"/>
              </w:rPr>
            </w:pPr>
            <w:r w:rsidRPr="00F57C59">
              <w:rPr>
                <w:rFonts w:ascii="Times New Roman" w:eastAsia="Times New Roman" w:hAnsi="Times New Roman"/>
                <w:bCs/>
                <w:sz w:val="20"/>
                <w:szCs w:val="20"/>
                <w:lang w:val="ru-RU"/>
              </w:rPr>
              <w:t xml:space="preserve">Котельная по ул. Камышка </w:t>
            </w:r>
          </w:p>
        </w:tc>
        <w:tc>
          <w:tcPr>
            <w:tcW w:w="988" w:type="dxa"/>
            <w:shd w:val="clear" w:color="auto" w:fill="auto"/>
            <w:vAlign w:val="center"/>
          </w:tcPr>
          <w:p w14:paraId="42BCE002" w14:textId="51B98375"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rPr>
              <w:t>25,2</w:t>
            </w:r>
          </w:p>
        </w:tc>
        <w:tc>
          <w:tcPr>
            <w:tcW w:w="834" w:type="dxa"/>
            <w:shd w:val="clear" w:color="auto" w:fill="auto"/>
            <w:vAlign w:val="center"/>
          </w:tcPr>
          <w:p w14:paraId="62EA85E4" w14:textId="54C7FAEF"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lang w:val="ru-RU"/>
              </w:rPr>
              <w:t>–</w:t>
            </w:r>
          </w:p>
        </w:tc>
        <w:tc>
          <w:tcPr>
            <w:tcW w:w="1115" w:type="dxa"/>
            <w:shd w:val="clear" w:color="auto" w:fill="auto"/>
            <w:vAlign w:val="center"/>
          </w:tcPr>
          <w:p w14:paraId="5A1F5B83" w14:textId="014CABFF"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lang w:val="ru-RU"/>
              </w:rPr>
              <w:t>–</w:t>
            </w:r>
          </w:p>
        </w:tc>
        <w:tc>
          <w:tcPr>
            <w:tcW w:w="827" w:type="dxa"/>
            <w:shd w:val="clear" w:color="auto" w:fill="auto"/>
            <w:vAlign w:val="center"/>
          </w:tcPr>
          <w:p w14:paraId="000688B6" w14:textId="54F4FA3E"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rPr>
              <w:t>182,1</w:t>
            </w:r>
          </w:p>
        </w:tc>
        <w:tc>
          <w:tcPr>
            <w:tcW w:w="834" w:type="dxa"/>
            <w:shd w:val="clear" w:color="auto" w:fill="auto"/>
            <w:vAlign w:val="center"/>
          </w:tcPr>
          <w:p w14:paraId="15B7529C" w14:textId="49CB2B4E"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c>
          <w:tcPr>
            <w:tcW w:w="1115" w:type="dxa"/>
            <w:shd w:val="clear" w:color="auto" w:fill="auto"/>
            <w:vAlign w:val="center"/>
          </w:tcPr>
          <w:p w14:paraId="34E8EFC2" w14:textId="1017B405"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c>
          <w:tcPr>
            <w:tcW w:w="827" w:type="dxa"/>
            <w:shd w:val="clear" w:color="auto" w:fill="auto"/>
            <w:vAlign w:val="center"/>
          </w:tcPr>
          <w:p w14:paraId="6742B8BD" w14:textId="5530F516"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rPr>
              <w:t>156,9</w:t>
            </w:r>
          </w:p>
        </w:tc>
        <w:tc>
          <w:tcPr>
            <w:tcW w:w="834" w:type="dxa"/>
            <w:shd w:val="clear" w:color="auto" w:fill="auto"/>
            <w:vAlign w:val="center"/>
          </w:tcPr>
          <w:p w14:paraId="05B61B6E" w14:textId="66629E97"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c>
          <w:tcPr>
            <w:tcW w:w="1115" w:type="dxa"/>
            <w:shd w:val="clear" w:color="auto" w:fill="auto"/>
            <w:vAlign w:val="center"/>
          </w:tcPr>
          <w:p w14:paraId="36470C99" w14:textId="54FA9C1F" w:rsidR="00C765D0" w:rsidRPr="00D90FC0" w:rsidRDefault="00C765D0" w:rsidP="00C765D0">
            <w:pPr>
              <w:widowControl/>
              <w:spacing w:line="276" w:lineRule="auto"/>
              <w:jc w:val="center"/>
              <w:rPr>
                <w:rFonts w:ascii="Times New Roman" w:eastAsia="Times New Roman" w:hAnsi="Times New Roman"/>
                <w:sz w:val="20"/>
                <w:szCs w:val="20"/>
              </w:rPr>
            </w:pPr>
            <w:r w:rsidRPr="00D90FC0">
              <w:rPr>
                <w:rFonts w:ascii="Times New Roman" w:eastAsia="Times New Roman" w:hAnsi="Times New Roman"/>
                <w:sz w:val="20"/>
                <w:szCs w:val="20"/>
                <w:lang w:val="ru-RU"/>
              </w:rPr>
              <w:t>–</w:t>
            </w:r>
          </w:p>
        </w:tc>
      </w:tr>
      <w:tr w:rsidR="00C765D0" w:rsidRPr="0020099D" w14:paraId="574DB3E3" w14:textId="77777777" w:rsidTr="00C765D0">
        <w:trPr>
          <w:trHeight w:val="284"/>
          <w:jc w:val="center"/>
        </w:trPr>
        <w:tc>
          <w:tcPr>
            <w:tcW w:w="1838" w:type="dxa"/>
            <w:shd w:val="clear" w:color="auto" w:fill="auto"/>
            <w:vAlign w:val="center"/>
          </w:tcPr>
          <w:p w14:paraId="4CF73025" w14:textId="77777777" w:rsidR="00C765D0" w:rsidRPr="00F57C59" w:rsidRDefault="00C765D0" w:rsidP="00C765D0">
            <w:pPr>
              <w:widowControl/>
              <w:spacing w:line="276" w:lineRule="auto"/>
              <w:jc w:val="center"/>
              <w:rPr>
                <w:rFonts w:ascii="Times New Roman" w:eastAsia="Times New Roman" w:hAnsi="Times New Roman"/>
                <w:bCs/>
                <w:sz w:val="20"/>
                <w:szCs w:val="20"/>
                <w:lang w:val="ru-RU"/>
              </w:rPr>
            </w:pPr>
            <w:r w:rsidRPr="00F57C59">
              <w:rPr>
                <w:rFonts w:ascii="Times New Roman" w:eastAsia="Times New Roman" w:hAnsi="Times New Roman"/>
                <w:bCs/>
                <w:sz w:val="20"/>
                <w:szCs w:val="20"/>
                <w:lang w:val="ru-RU"/>
              </w:rPr>
              <w:t>Котельная ООО «Уют Орловка»</w:t>
            </w:r>
          </w:p>
        </w:tc>
        <w:tc>
          <w:tcPr>
            <w:tcW w:w="988" w:type="dxa"/>
            <w:shd w:val="clear" w:color="auto" w:fill="auto"/>
            <w:vAlign w:val="center"/>
          </w:tcPr>
          <w:p w14:paraId="41FEEA1C" w14:textId="5C06F083"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lang w:val="ru-RU"/>
              </w:rPr>
              <w:t>–</w:t>
            </w:r>
          </w:p>
        </w:tc>
        <w:tc>
          <w:tcPr>
            <w:tcW w:w="834" w:type="dxa"/>
            <w:shd w:val="clear" w:color="auto" w:fill="auto"/>
            <w:vAlign w:val="center"/>
          </w:tcPr>
          <w:p w14:paraId="6B6818E0" w14:textId="2C541450"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lang w:val="ru-RU"/>
              </w:rPr>
              <w:t>–</w:t>
            </w:r>
          </w:p>
        </w:tc>
        <w:tc>
          <w:tcPr>
            <w:tcW w:w="1115" w:type="dxa"/>
            <w:shd w:val="clear" w:color="auto" w:fill="auto"/>
            <w:vAlign w:val="center"/>
          </w:tcPr>
          <w:p w14:paraId="138F2803" w14:textId="77777777"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rPr>
              <w:t>5,6</w:t>
            </w:r>
          </w:p>
        </w:tc>
        <w:tc>
          <w:tcPr>
            <w:tcW w:w="827" w:type="dxa"/>
            <w:shd w:val="clear" w:color="auto" w:fill="auto"/>
            <w:vAlign w:val="center"/>
          </w:tcPr>
          <w:p w14:paraId="75FEBE73" w14:textId="79767C31"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lang w:val="ru-RU"/>
              </w:rPr>
              <w:t>–</w:t>
            </w:r>
          </w:p>
        </w:tc>
        <w:tc>
          <w:tcPr>
            <w:tcW w:w="834" w:type="dxa"/>
            <w:shd w:val="clear" w:color="auto" w:fill="auto"/>
            <w:vAlign w:val="center"/>
          </w:tcPr>
          <w:p w14:paraId="48DD26EE" w14:textId="1D94DFD0"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lang w:val="ru-RU"/>
              </w:rPr>
              <w:t>–</w:t>
            </w:r>
          </w:p>
        </w:tc>
        <w:tc>
          <w:tcPr>
            <w:tcW w:w="1115" w:type="dxa"/>
            <w:shd w:val="clear" w:color="auto" w:fill="auto"/>
            <w:vAlign w:val="center"/>
          </w:tcPr>
          <w:p w14:paraId="672B5AB1" w14:textId="77777777"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rPr>
              <w:t>38,1</w:t>
            </w:r>
          </w:p>
        </w:tc>
        <w:tc>
          <w:tcPr>
            <w:tcW w:w="827" w:type="dxa"/>
            <w:shd w:val="clear" w:color="auto" w:fill="auto"/>
            <w:vAlign w:val="center"/>
          </w:tcPr>
          <w:p w14:paraId="0543172A" w14:textId="3FCB1B10"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lang w:val="ru-RU"/>
              </w:rPr>
              <w:t>–</w:t>
            </w:r>
          </w:p>
        </w:tc>
        <w:tc>
          <w:tcPr>
            <w:tcW w:w="834" w:type="dxa"/>
            <w:shd w:val="clear" w:color="auto" w:fill="auto"/>
            <w:vAlign w:val="center"/>
          </w:tcPr>
          <w:p w14:paraId="79DC5815" w14:textId="6398D582"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lang w:val="ru-RU"/>
              </w:rPr>
              <w:t>–</w:t>
            </w:r>
          </w:p>
        </w:tc>
        <w:tc>
          <w:tcPr>
            <w:tcW w:w="1115" w:type="dxa"/>
            <w:shd w:val="clear" w:color="auto" w:fill="auto"/>
            <w:vAlign w:val="center"/>
          </w:tcPr>
          <w:p w14:paraId="152C15D1" w14:textId="77777777" w:rsidR="00C765D0" w:rsidRPr="00A9455E" w:rsidRDefault="00C765D0" w:rsidP="00C765D0">
            <w:pPr>
              <w:widowControl/>
              <w:spacing w:line="276" w:lineRule="auto"/>
              <w:jc w:val="center"/>
              <w:rPr>
                <w:rFonts w:ascii="Times New Roman" w:eastAsia="Times New Roman" w:hAnsi="Times New Roman"/>
                <w:sz w:val="20"/>
                <w:szCs w:val="20"/>
              </w:rPr>
            </w:pPr>
            <w:r w:rsidRPr="00A9455E">
              <w:rPr>
                <w:rFonts w:ascii="Times New Roman" w:eastAsia="Times New Roman" w:hAnsi="Times New Roman"/>
                <w:sz w:val="20"/>
                <w:szCs w:val="20"/>
              </w:rPr>
              <w:t>32,5</w:t>
            </w:r>
          </w:p>
        </w:tc>
      </w:tr>
    </w:tbl>
    <w:p w14:paraId="229B5B6D" w14:textId="77777777" w:rsidR="002C7A5E" w:rsidRPr="0020099D" w:rsidRDefault="002C7A5E" w:rsidP="002C7A5E">
      <w:pPr>
        <w:widowControl/>
        <w:spacing w:line="360" w:lineRule="auto"/>
        <w:ind w:firstLine="709"/>
        <w:jc w:val="both"/>
        <w:rPr>
          <w:rFonts w:ascii="Times New Roman" w:eastAsia="Times New Roman" w:hAnsi="Times New Roman"/>
          <w:sz w:val="24"/>
          <w:szCs w:val="24"/>
          <w:lang w:val="ru-RU"/>
        </w:rPr>
      </w:pPr>
    </w:p>
    <w:p w14:paraId="5AFAF7CF" w14:textId="388D62C8" w:rsidR="002C7A5E" w:rsidRPr="0020099D" w:rsidRDefault="002C7A5E" w:rsidP="005D50DF">
      <w:pPr>
        <w:pStyle w:val="afff3"/>
      </w:pPr>
      <w:r w:rsidRPr="0020099D">
        <w:t>Из приведенной таблицы видно, что фактические запасы топлива (ОНЗТ, НЭЗТ) полностью удовлетворяют установленным нормативам.</w:t>
      </w:r>
    </w:p>
    <w:p w14:paraId="600E7AB8" w14:textId="6A2C8D12" w:rsidR="002F7B02" w:rsidRPr="0020099D" w:rsidRDefault="002F7B02" w:rsidP="005D50DF">
      <w:pPr>
        <w:pStyle w:val="3"/>
        <w:numPr>
          <w:ilvl w:val="0"/>
          <w:numId w:val="0"/>
        </w:numPr>
        <w:ind w:firstLine="709"/>
        <w:rPr>
          <w:lang w:val="ru-RU"/>
        </w:rPr>
      </w:pPr>
    </w:p>
    <w:p w14:paraId="2EE0E37D" w14:textId="72978965" w:rsidR="002C1033" w:rsidRPr="0020099D" w:rsidRDefault="00B45D34" w:rsidP="00202B7F">
      <w:pPr>
        <w:pStyle w:val="2"/>
        <w:rPr>
          <w:lang w:val="ru-RU"/>
        </w:rPr>
      </w:pPr>
      <w:bookmarkStart w:id="431" w:name="_Toc201744815"/>
      <w:r w:rsidRPr="0020099D">
        <w:rPr>
          <w:lang w:val="ru-RU"/>
        </w:rPr>
        <w:t>Анализ поставки топлива в периоды расчетных температур наружного воздуха</w:t>
      </w:r>
      <w:bookmarkEnd w:id="431"/>
    </w:p>
    <w:p w14:paraId="53AE17EB" w14:textId="77777777" w:rsidR="00B45D34" w:rsidRPr="0020099D" w:rsidRDefault="00B45D34" w:rsidP="00B45D34">
      <w:pPr>
        <w:widowControl/>
        <w:spacing w:line="360" w:lineRule="auto"/>
        <w:ind w:firstLine="708"/>
        <w:rPr>
          <w:rFonts w:ascii="Times New Roman" w:eastAsiaTheme="minorHAnsi" w:hAnsi="Times New Roman"/>
          <w:lang w:val="ru-RU"/>
        </w:rPr>
      </w:pPr>
      <w:bookmarkStart w:id="432" w:name="_Toc520479160"/>
    </w:p>
    <w:p w14:paraId="7A435E84" w14:textId="78A72478" w:rsidR="00B45D34" w:rsidRPr="0020099D" w:rsidRDefault="00B45D34" w:rsidP="005D50DF">
      <w:pPr>
        <w:pStyle w:val="afff3"/>
      </w:pPr>
      <w:r w:rsidRPr="0020099D">
        <w:t>ЗАТО Северск не относится к районам с ограниченным сроком завоза грузов. ТЭЦ АО «РИР» обеспечена основным и резервным топливом. В целях обеспечения надежности и безопасности объектов жизнеобеспечения ТЭЦ перед началом отопительного периода проверяются и укомплектовываются аварийные запасы материально-технических ресурсов, обеспечивается возможность поставки топлива в период расчетных температур.</w:t>
      </w:r>
    </w:p>
    <w:p w14:paraId="3F2F181D" w14:textId="77777777" w:rsidR="00F8342F" w:rsidRPr="0020099D" w:rsidRDefault="00F8342F" w:rsidP="00B45D34">
      <w:pPr>
        <w:widowControl/>
        <w:spacing w:line="360" w:lineRule="auto"/>
        <w:ind w:firstLine="709"/>
        <w:jc w:val="both"/>
        <w:rPr>
          <w:rFonts w:ascii="Times New Roman" w:eastAsia="Times New Roman" w:hAnsi="Times New Roman"/>
          <w:sz w:val="24"/>
          <w:szCs w:val="24"/>
          <w:lang w:val="ru-RU"/>
        </w:rPr>
      </w:pPr>
    </w:p>
    <w:p w14:paraId="2686C222" w14:textId="0FD1CE41" w:rsidR="002F7B02" w:rsidRPr="0020099D" w:rsidRDefault="000D4B20" w:rsidP="00202B7F">
      <w:pPr>
        <w:pStyle w:val="2"/>
        <w:rPr>
          <w:lang w:val="ru-RU"/>
        </w:rPr>
      </w:pPr>
      <w:bookmarkStart w:id="433" w:name="_Toc201744816"/>
      <w:bookmarkEnd w:id="432"/>
      <w:r w:rsidRPr="0020099D">
        <w:rPr>
          <w:lang w:val="ru-RU"/>
        </w:rPr>
        <w:t>Особенности характеристик топлив в зависимости от мест поставки</w:t>
      </w:r>
      <w:bookmarkEnd w:id="433"/>
    </w:p>
    <w:p w14:paraId="51BB1658" w14:textId="48F0E4C3" w:rsidR="002F7B02" w:rsidRPr="0020099D" w:rsidRDefault="002F7B02" w:rsidP="002F7B02">
      <w:pPr>
        <w:spacing w:line="276" w:lineRule="auto"/>
        <w:jc w:val="both"/>
        <w:rPr>
          <w:rFonts w:ascii="Times New Roman" w:hAnsi="Times New Roman"/>
          <w:spacing w:val="3"/>
          <w:sz w:val="24"/>
          <w:szCs w:val="24"/>
          <w:lang w:val="ru-RU"/>
        </w:rPr>
      </w:pPr>
    </w:p>
    <w:p w14:paraId="5F32094B" w14:textId="1DB236D0" w:rsidR="000D4B20" w:rsidRPr="0020099D" w:rsidRDefault="000D4B20" w:rsidP="005D50DF">
      <w:pPr>
        <w:pStyle w:val="afff3"/>
      </w:pPr>
      <w:r w:rsidRPr="0020099D">
        <w:t>Основной вид топлива ТЭЦ АО «РИР» – каменный уголь</w:t>
      </w:r>
      <w:r w:rsidR="00E13416" w:rsidRPr="0020099D">
        <w:t>, природный газ</w:t>
      </w:r>
      <w:r w:rsidRPr="0020099D">
        <w:t xml:space="preserve">. </w:t>
      </w:r>
    </w:p>
    <w:p w14:paraId="1D9B6681" w14:textId="77777777" w:rsidR="000D4B20" w:rsidRPr="0020099D" w:rsidRDefault="000D4B20" w:rsidP="005D50DF">
      <w:pPr>
        <w:pStyle w:val="afff3"/>
      </w:pPr>
      <w:r w:rsidRPr="0020099D">
        <w:lastRenderedPageBreak/>
        <w:t xml:space="preserve">Поставка каменного угля осуществляется в соответствии с договором поставки каменного угля № 307ФС/24-43 от 03.07.2015. Поставщик каменного угля – ООО «МТК». </w:t>
      </w:r>
    </w:p>
    <w:p w14:paraId="6DB817AF" w14:textId="77777777" w:rsidR="000D4B20" w:rsidRPr="0020099D" w:rsidRDefault="000D4B20" w:rsidP="005D50DF">
      <w:pPr>
        <w:pStyle w:val="afff3"/>
      </w:pPr>
      <w:r w:rsidRPr="0020099D">
        <w:t>Поставка каменного угля для ТЭЦ АО «РИР» осуществляется железнодорожным транспортом.</w:t>
      </w:r>
    </w:p>
    <w:p w14:paraId="4A7196F3" w14:textId="1A7C57C7" w:rsidR="000D4B20" w:rsidRPr="0020099D" w:rsidRDefault="000D4B20" w:rsidP="005D50DF">
      <w:pPr>
        <w:pStyle w:val="afff3"/>
      </w:pPr>
      <w:r w:rsidRPr="0020099D">
        <w:t>Каменный уголь, поставляемый на ТЭЦ, имеет следующие качестве</w:t>
      </w:r>
      <w:r w:rsidR="009A5F33" w:rsidRPr="0020099D">
        <w:t>нные характеристики (рисунок 8.1</w:t>
      </w:r>
      <w:r w:rsidRPr="0020099D">
        <w:t>):</w:t>
      </w:r>
    </w:p>
    <w:p w14:paraId="02B8C438" w14:textId="2EB2FE0B" w:rsidR="000D4B20" w:rsidRPr="0020099D" w:rsidRDefault="00C765D0" w:rsidP="009E3446">
      <w:pPr>
        <w:pStyle w:val="afff3"/>
        <w:numPr>
          <w:ilvl w:val="0"/>
          <w:numId w:val="44"/>
        </w:numPr>
        <w:tabs>
          <w:tab w:val="left" w:pos="993"/>
        </w:tabs>
        <w:ind w:left="0" w:firstLine="709"/>
      </w:pPr>
      <w:r>
        <w:t>м</w:t>
      </w:r>
      <w:r w:rsidR="000D4B20" w:rsidRPr="0020099D">
        <w:t>арка угля – СС</w:t>
      </w:r>
    </w:p>
    <w:p w14:paraId="054C46F4" w14:textId="3E0AD201" w:rsidR="000D4B20" w:rsidRPr="0020099D" w:rsidRDefault="00C765D0" w:rsidP="009E3446">
      <w:pPr>
        <w:pStyle w:val="afff3"/>
        <w:numPr>
          <w:ilvl w:val="0"/>
          <w:numId w:val="44"/>
        </w:numPr>
        <w:tabs>
          <w:tab w:val="left" w:pos="993"/>
        </w:tabs>
        <w:ind w:left="0" w:firstLine="709"/>
      </w:pPr>
      <w:r>
        <w:t>к</w:t>
      </w:r>
      <w:r w:rsidR="000D4B20" w:rsidRPr="0020099D">
        <w:t xml:space="preserve">ласс крупности: 0- </w:t>
      </w:r>
      <w:smartTag w:uri="urn:schemas-microsoft-com:office:smarttags" w:element="metricconverter">
        <w:smartTagPr>
          <w:attr w:name="ProductID" w:val="300 мм"/>
        </w:smartTagPr>
        <w:r w:rsidR="000D4B20" w:rsidRPr="0020099D">
          <w:t>300 мм</w:t>
        </w:r>
      </w:smartTag>
      <w:r w:rsidR="000D4B20" w:rsidRPr="0020099D">
        <w:t xml:space="preserve"> (Рядовой);</w:t>
      </w:r>
    </w:p>
    <w:p w14:paraId="5A4AB15E" w14:textId="65EAF4FD" w:rsidR="000D4B20" w:rsidRPr="0020099D" w:rsidRDefault="00C765D0" w:rsidP="009E3446">
      <w:pPr>
        <w:pStyle w:val="afff3"/>
        <w:numPr>
          <w:ilvl w:val="0"/>
          <w:numId w:val="44"/>
        </w:numPr>
        <w:tabs>
          <w:tab w:val="left" w:pos="993"/>
        </w:tabs>
        <w:ind w:left="0" w:firstLine="709"/>
      </w:pPr>
      <w:r>
        <w:t>а</w:t>
      </w:r>
      <w:r w:rsidR="000D4B20" w:rsidRPr="0020099D">
        <w:t>лага (рабочая) Wtr не более 1</w:t>
      </w:r>
      <w:r w:rsidR="009A3A14">
        <w:t>7</w:t>
      </w:r>
      <w:r w:rsidR="000D4B20" w:rsidRPr="0020099D">
        <w:t xml:space="preserve">%; </w:t>
      </w:r>
    </w:p>
    <w:p w14:paraId="7E8352DB" w14:textId="048867E4" w:rsidR="000D4B20" w:rsidRPr="0020099D" w:rsidRDefault="00C765D0" w:rsidP="009E3446">
      <w:pPr>
        <w:pStyle w:val="afff3"/>
        <w:numPr>
          <w:ilvl w:val="0"/>
          <w:numId w:val="44"/>
        </w:numPr>
        <w:tabs>
          <w:tab w:val="left" w:pos="993"/>
        </w:tabs>
        <w:ind w:left="0" w:firstLine="709"/>
      </w:pPr>
      <w:r>
        <w:t>з</w:t>
      </w:r>
      <w:r w:rsidR="000D4B20" w:rsidRPr="0020099D">
        <w:t>ольность (сухая) Ad не более 12%;</w:t>
      </w:r>
    </w:p>
    <w:p w14:paraId="0F0E85CF" w14:textId="786EBC31" w:rsidR="000D4B20" w:rsidRPr="0020099D" w:rsidRDefault="00C765D0" w:rsidP="009E3446">
      <w:pPr>
        <w:pStyle w:val="afff3"/>
        <w:numPr>
          <w:ilvl w:val="0"/>
          <w:numId w:val="44"/>
        </w:numPr>
        <w:tabs>
          <w:tab w:val="left" w:pos="993"/>
        </w:tabs>
        <w:ind w:left="0" w:firstLine="709"/>
      </w:pPr>
      <w:r>
        <w:t>в</w:t>
      </w:r>
      <w:r w:rsidR="000D4B20" w:rsidRPr="0020099D">
        <w:t>ыход летучих веществ Vdaf – 17-27%;</w:t>
      </w:r>
    </w:p>
    <w:p w14:paraId="3B301F8E" w14:textId="564E9C13" w:rsidR="000D4B20" w:rsidRPr="0020099D" w:rsidRDefault="00C765D0" w:rsidP="009E3446">
      <w:pPr>
        <w:pStyle w:val="afff3"/>
        <w:numPr>
          <w:ilvl w:val="0"/>
          <w:numId w:val="44"/>
        </w:numPr>
        <w:tabs>
          <w:tab w:val="left" w:pos="993"/>
        </w:tabs>
        <w:ind w:left="0" w:firstLine="709"/>
      </w:pPr>
      <w:r>
        <w:t>н</w:t>
      </w:r>
      <w:r w:rsidR="000D4B20" w:rsidRPr="0020099D">
        <w:t xml:space="preserve">изшая теплота сгорания Qir не менее 5700 ккал/кг. </w:t>
      </w:r>
    </w:p>
    <w:p w14:paraId="40375DC2" w14:textId="77777777" w:rsidR="000D4B20" w:rsidRPr="0020099D" w:rsidRDefault="000D4B20" w:rsidP="005D50DF">
      <w:pPr>
        <w:pStyle w:val="afff3"/>
      </w:pPr>
      <w:r w:rsidRPr="0020099D">
        <w:t>Не допускается поставка шламовой продукции в смеси угля.</w:t>
      </w:r>
    </w:p>
    <w:p w14:paraId="2714A6C8" w14:textId="77777777" w:rsidR="000D4B20" w:rsidRPr="0020099D" w:rsidRDefault="000D4B20" w:rsidP="005D50DF">
      <w:pPr>
        <w:pStyle w:val="afff3"/>
      </w:pPr>
      <w:r w:rsidRPr="0020099D">
        <w:t>Поставка угля других марок, а также поставка окисленных групп марки СС не допускается.</w:t>
      </w:r>
    </w:p>
    <w:p w14:paraId="5E4F0F2F" w14:textId="77777777" w:rsidR="000D4B20" w:rsidRPr="0020099D" w:rsidRDefault="000D4B20" w:rsidP="000D4B20">
      <w:pPr>
        <w:spacing w:line="360" w:lineRule="auto"/>
        <w:jc w:val="center"/>
        <w:rPr>
          <w:rFonts w:ascii="Times New Roman" w:hAnsi="Times New Roman"/>
        </w:rPr>
      </w:pPr>
      <w:r w:rsidRPr="0020099D">
        <w:rPr>
          <w:rFonts w:ascii="Times New Roman" w:hAnsi="Times New Roman"/>
          <w:noProof/>
          <w:lang w:val="ru-RU" w:eastAsia="ru-RU"/>
        </w:rPr>
        <w:drawing>
          <wp:inline distT="0" distB="0" distL="0" distR="0" wp14:anchorId="052A46D9" wp14:editId="41ECB73E">
            <wp:extent cx="5260769" cy="3700014"/>
            <wp:effectExtent l="0" t="0" r="0" b="0"/>
            <wp:docPr id="17" name="Рисунок 17" descr="Сертефикат уго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Сертефикат уголь.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71406" cy="3707496"/>
                    </a:xfrm>
                    <a:prstGeom prst="rect">
                      <a:avLst/>
                    </a:prstGeom>
                    <a:noFill/>
                    <a:ln>
                      <a:noFill/>
                    </a:ln>
                  </pic:spPr>
                </pic:pic>
              </a:graphicData>
            </a:graphic>
          </wp:inline>
        </w:drawing>
      </w:r>
    </w:p>
    <w:p w14:paraId="1A0677AF" w14:textId="19B2E32C" w:rsidR="000D4B20" w:rsidRPr="0020099D" w:rsidRDefault="009A5F33" w:rsidP="000D4B20">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8.1</w:t>
      </w:r>
      <w:r w:rsidR="000D4B20" w:rsidRPr="0020099D">
        <w:rPr>
          <w:rFonts w:ascii="Times New Roman" w:eastAsia="Times New Roman" w:hAnsi="Times New Roman"/>
          <w:sz w:val="24"/>
          <w:szCs w:val="24"/>
          <w:lang w:val="ru-RU"/>
        </w:rPr>
        <w:t xml:space="preserve"> – Удостоверение качества угля, поставляемого для ТЭЦ АО «СХК»</w:t>
      </w:r>
    </w:p>
    <w:p w14:paraId="58EC53B8" w14:textId="77777777" w:rsidR="00EB70CE" w:rsidRPr="0020099D" w:rsidRDefault="00EB70CE" w:rsidP="00F8342F">
      <w:pPr>
        <w:widowControl/>
        <w:spacing w:line="360" w:lineRule="auto"/>
        <w:ind w:firstLine="709"/>
        <w:jc w:val="both"/>
        <w:rPr>
          <w:rFonts w:ascii="Times New Roman" w:eastAsia="Times New Roman" w:hAnsi="Times New Roman"/>
          <w:sz w:val="24"/>
          <w:szCs w:val="24"/>
          <w:lang w:val="ru-RU"/>
        </w:rPr>
      </w:pPr>
    </w:p>
    <w:p w14:paraId="036B981F" w14:textId="34F3BCC0" w:rsidR="00F8342F" w:rsidRPr="0020099D" w:rsidRDefault="00F8342F" w:rsidP="005D50DF">
      <w:pPr>
        <w:pStyle w:val="afff3"/>
        <w:rPr>
          <w:u w:val="single"/>
        </w:rPr>
      </w:pPr>
      <w:r w:rsidRPr="0020099D">
        <w:rPr>
          <w:u w:val="single"/>
        </w:rPr>
        <w:t>ЦОК п. Самусь (</w:t>
      </w:r>
      <w:r w:rsidR="00ED7E8E">
        <w:rPr>
          <w:u w:val="single"/>
        </w:rPr>
        <w:t>МКП «СВК»</w:t>
      </w:r>
      <w:r w:rsidRPr="0020099D">
        <w:rPr>
          <w:u w:val="single"/>
        </w:rPr>
        <w:t>)</w:t>
      </w:r>
    </w:p>
    <w:p w14:paraId="51B79289" w14:textId="77777777" w:rsidR="00F8342F" w:rsidRPr="0020099D" w:rsidRDefault="00F8342F" w:rsidP="005D50DF">
      <w:pPr>
        <w:pStyle w:val="afff3"/>
      </w:pPr>
      <w:r w:rsidRPr="0020099D">
        <w:t xml:space="preserve">Основной вид топлива – природный газ. </w:t>
      </w:r>
    </w:p>
    <w:p w14:paraId="096DA7A6" w14:textId="6E85A2DB" w:rsidR="00F8342F" w:rsidRPr="0020099D" w:rsidRDefault="00F8342F" w:rsidP="005D50DF">
      <w:pPr>
        <w:pStyle w:val="afff3"/>
      </w:pPr>
      <w:r w:rsidRPr="0020099D">
        <w:lastRenderedPageBreak/>
        <w:t xml:space="preserve">Поставка природного газа для котельной </w:t>
      </w:r>
      <w:r w:rsidR="00ED7E8E">
        <w:t>МКП «СВК»</w:t>
      </w:r>
      <w:r w:rsidRPr="0020099D">
        <w:t xml:space="preserve"> осуществляется по газораспределительной сети ООО «Газпром газораспределение Томск». Транспортировка газа от границы газотранспортной системы до места приема передачи газа осуществляется ООО «Газпром Трансгаз Томск». Данных по протяженности газопровода нет. </w:t>
      </w:r>
    </w:p>
    <w:p w14:paraId="4EC53C28" w14:textId="77777777" w:rsidR="00F8342F" w:rsidRPr="0020099D" w:rsidRDefault="00F8342F" w:rsidP="005D50DF">
      <w:pPr>
        <w:pStyle w:val="afff3"/>
      </w:pPr>
      <w:r w:rsidRPr="0020099D">
        <w:t>Расчетная объемная теплота сгорания 7 900 ккал/куб.м.</w:t>
      </w:r>
    </w:p>
    <w:p w14:paraId="7FA1B4DA" w14:textId="11CED275" w:rsidR="00F8342F" w:rsidRPr="0020099D" w:rsidRDefault="00F8342F" w:rsidP="005D50DF">
      <w:pPr>
        <w:pStyle w:val="afff3"/>
      </w:pPr>
      <w:r w:rsidRPr="0020099D">
        <w:t xml:space="preserve">Резервное топливо (мазут). Теплота сгорания (низшая) в пересчете на сухое топливо 9 500 ккал/кг. Для обеспечения котельной </w:t>
      </w:r>
      <w:r w:rsidR="00ED7E8E">
        <w:t>МКП «СВК»</w:t>
      </w:r>
      <w:r w:rsidRPr="0020099D">
        <w:t xml:space="preserve"> резервным топливом заключен договор от 20.09.2016 с поставщиком ООО «МНБ» на поставку мазута в количестве 50 тонн.</w:t>
      </w:r>
    </w:p>
    <w:p w14:paraId="79A405BB" w14:textId="4D06583A" w:rsidR="00F8342F" w:rsidRPr="0020099D" w:rsidRDefault="00D27FAF" w:rsidP="005D50DF">
      <w:pPr>
        <w:pStyle w:val="afff3"/>
        <w:rPr>
          <w:u w:val="single"/>
        </w:rPr>
      </w:pPr>
      <w:r w:rsidRPr="0020099D">
        <w:rPr>
          <w:u w:val="single"/>
        </w:rPr>
        <w:t xml:space="preserve">Котельная по ул. </w:t>
      </w:r>
      <w:r w:rsidRPr="007606B4">
        <w:rPr>
          <w:u w:val="single"/>
        </w:rPr>
        <w:t>Камышке п</w:t>
      </w:r>
      <w:r w:rsidR="00F8342F" w:rsidRPr="007606B4">
        <w:rPr>
          <w:u w:val="single"/>
        </w:rPr>
        <w:t>. Самусь (</w:t>
      </w:r>
      <w:r w:rsidR="00ED7E8E">
        <w:rPr>
          <w:u w:val="single"/>
        </w:rPr>
        <w:t>МКП «СВК»</w:t>
      </w:r>
      <w:r w:rsidR="005954BC" w:rsidRPr="007606B4">
        <w:rPr>
          <w:u w:val="single"/>
        </w:rPr>
        <w:t>)</w:t>
      </w:r>
    </w:p>
    <w:p w14:paraId="247CBE90" w14:textId="5897A4AA" w:rsidR="00F8342F" w:rsidRPr="0020099D" w:rsidRDefault="00F8342F" w:rsidP="005D50DF">
      <w:pPr>
        <w:pStyle w:val="afff3"/>
      </w:pPr>
      <w:r w:rsidRPr="0020099D">
        <w:t xml:space="preserve">Основное и резервное топливо котельной – каменный уголь. </w:t>
      </w:r>
    </w:p>
    <w:p w14:paraId="0E968217" w14:textId="77777777" w:rsidR="00F8342F" w:rsidRPr="0020099D" w:rsidRDefault="00F8342F" w:rsidP="005D50DF">
      <w:pPr>
        <w:pStyle w:val="afff3"/>
      </w:pPr>
      <w:r w:rsidRPr="0020099D">
        <w:t>Поставка каменного угля для котельной осуществляется грузовым автомобильным транспортом. Специально оборудованный склад твердого топлива (угля) на котельной отсутствует. Выгрузка топлива осуществляется автомобильным транспортом непосредственно перед зданием котельной, затем по мере необходимости буртуется трактором.</w:t>
      </w:r>
    </w:p>
    <w:p w14:paraId="3F096EAB" w14:textId="65C85AD9" w:rsidR="00F8342F" w:rsidRPr="0020099D" w:rsidRDefault="00F8342F" w:rsidP="005D50DF">
      <w:pPr>
        <w:pStyle w:val="afff3"/>
      </w:pPr>
      <w:r w:rsidRPr="0020099D">
        <w:t>Уголь поставляемый на котельную марки Д</w:t>
      </w:r>
      <w:r w:rsidR="00144ACF" w:rsidRPr="0020099D">
        <w:t>Р</w:t>
      </w:r>
      <w:r w:rsidR="00E12CDA" w:rsidRPr="0020099D">
        <w:t>, фракционный состав 25-300 мм.</w:t>
      </w:r>
    </w:p>
    <w:p w14:paraId="67E76671" w14:textId="066B5BF4" w:rsidR="00F8342F" w:rsidRPr="0020099D" w:rsidRDefault="00D27FAF" w:rsidP="005D50DF">
      <w:pPr>
        <w:pStyle w:val="afff3"/>
        <w:rPr>
          <w:u w:val="single"/>
        </w:rPr>
      </w:pPr>
      <w:r w:rsidRPr="0020099D">
        <w:rPr>
          <w:u w:val="single"/>
        </w:rPr>
        <w:t>Котельная п.</w:t>
      </w:r>
      <w:r w:rsidR="00F8342F" w:rsidRPr="0020099D">
        <w:rPr>
          <w:u w:val="single"/>
        </w:rPr>
        <w:t xml:space="preserve"> Орловка (ООО «Уют Орловка»)</w:t>
      </w:r>
    </w:p>
    <w:p w14:paraId="3351F277" w14:textId="6F6C9740" w:rsidR="00F8342F" w:rsidRPr="0020099D" w:rsidRDefault="00F8342F" w:rsidP="005D50DF">
      <w:pPr>
        <w:pStyle w:val="afff3"/>
      </w:pPr>
      <w:r w:rsidRPr="0020099D">
        <w:t>Основное топливо котельной – природный газ (проектное). В виду отсутствия газоснабжения на котельной в качестве основного и резервного топлива используется дизельное топливо</w:t>
      </w:r>
      <w:r w:rsidR="003409E4" w:rsidRPr="0020099D">
        <w:t xml:space="preserve"> (газойль легкое исо-f-d2)</w:t>
      </w:r>
      <w:r w:rsidRPr="0020099D">
        <w:t>.</w:t>
      </w:r>
    </w:p>
    <w:p w14:paraId="69CF8AE8" w14:textId="7A47A159" w:rsidR="00F8342F" w:rsidRPr="0020099D" w:rsidRDefault="00F8342F" w:rsidP="005D50DF">
      <w:pPr>
        <w:pStyle w:val="afff3"/>
      </w:pPr>
      <w:r w:rsidRPr="0020099D">
        <w:t>Закупка дизельного топлива на котельную осуществляется посредством заключения разовых договоров по мере возникновения потребности в поставках. Поставка дизельного топлива осуществляется</w:t>
      </w:r>
      <w:r w:rsidR="00D9178D" w:rsidRPr="0020099D">
        <w:t xml:space="preserve"> автомобильным видом транспорта</w:t>
      </w:r>
      <w:r w:rsidR="00EB70CE" w:rsidRPr="0020099D">
        <w:t>.</w:t>
      </w:r>
    </w:p>
    <w:p w14:paraId="7FE783A6" w14:textId="6CAC4E73" w:rsidR="00F8342F" w:rsidRPr="0020099D" w:rsidRDefault="00F8342F" w:rsidP="005D50DF">
      <w:pPr>
        <w:pStyle w:val="afff3"/>
      </w:pPr>
      <w:r w:rsidRPr="0020099D">
        <w:t xml:space="preserve">Расчетная теплота сгорания дизельного </w:t>
      </w:r>
      <w:r w:rsidR="009A5F33" w:rsidRPr="0020099D">
        <w:t>топлива 10200 ккал/кг.</w:t>
      </w:r>
    </w:p>
    <w:p w14:paraId="535528D8" w14:textId="1BE65B3B" w:rsidR="00D9178D" w:rsidRPr="0020099D" w:rsidRDefault="00D9178D" w:rsidP="00E13416">
      <w:pPr>
        <w:widowControl/>
        <w:ind w:firstLine="709"/>
        <w:jc w:val="both"/>
        <w:rPr>
          <w:rFonts w:ascii="Times New Roman" w:eastAsia="Times New Roman" w:hAnsi="Times New Roman"/>
          <w:sz w:val="24"/>
          <w:szCs w:val="24"/>
          <w:lang w:val="ru-RU"/>
        </w:rPr>
      </w:pPr>
    </w:p>
    <w:p w14:paraId="5FC294B0" w14:textId="6DF77044" w:rsidR="005146A4" w:rsidRPr="0020099D" w:rsidRDefault="005146A4" w:rsidP="005D50DF">
      <w:pPr>
        <w:pStyle w:val="2"/>
        <w:rPr>
          <w:lang w:val="ru-RU"/>
        </w:rPr>
      </w:pPr>
      <w:bookmarkStart w:id="434" w:name="_Toc46505152"/>
      <w:bookmarkStart w:id="435" w:name="_Toc201744817"/>
      <w:bookmarkStart w:id="436" w:name="_Hlk91258705"/>
      <w:bookmarkStart w:id="437" w:name="_Toc520479161"/>
      <w:r w:rsidRPr="0020099D">
        <w:rPr>
          <w:lang w:val="ru-RU"/>
        </w:rPr>
        <w:t xml:space="preserve">Описание приоритетного направления развития топливного баланса </w:t>
      </w:r>
      <w:bookmarkEnd w:id="434"/>
      <w:r w:rsidR="00F8342F" w:rsidRPr="0020099D">
        <w:rPr>
          <w:lang w:val="ru-RU"/>
        </w:rPr>
        <w:t>ЗАТО Северск</w:t>
      </w:r>
      <w:bookmarkEnd w:id="435"/>
    </w:p>
    <w:p w14:paraId="4B1CB69E" w14:textId="77777777" w:rsidR="005146A4" w:rsidRPr="0020099D" w:rsidRDefault="005146A4" w:rsidP="005146A4">
      <w:pPr>
        <w:spacing w:line="276" w:lineRule="auto"/>
        <w:ind w:firstLine="709"/>
        <w:jc w:val="both"/>
        <w:rPr>
          <w:rFonts w:ascii="Times New Roman" w:hAnsi="Times New Roman"/>
          <w:sz w:val="24"/>
          <w:szCs w:val="24"/>
          <w:lang w:val="ru-RU"/>
        </w:rPr>
      </w:pPr>
    </w:p>
    <w:p w14:paraId="00657C9D" w14:textId="1CCEA61E" w:rsidR="005146A4" w:rsidRPr="0020099D" w:rsidRDefault="005146A4" w:rsidP="005D50DF">
      <w:pPr>
        <w:pStyle w:val="afff3"/>
      </w:pPr>
      <w:r w:rsidRPr="0020099D">
        <w:t xml:space="preserve">Приоритетным направлением развития топливного баланса является удовлетворение потребностей экономики и населения </w:t>
      </w:r>
      <w:r w:rsidR="00486F70" w:rsidRPr="0020099D">
        <w:t>ЗАТО Северск</w:t>
      </w:r>
      <w:r w:rsidR="00944544" w:rsidRPr="0020099D">
        <w:t xml:space="preserve"> </w:t>
      </w:r>
      <w:r w:rsidRPr="0020099D">
        <w:t>в энергоносителях, на основе их максимально эффективного использования при снижении нагрузки на окружающую среду.</w:t>
      </w:r>
    </w:p>
    <w:p w14:paraId="506A4889" w14:textId="77777777" w:rsidR="005146A4" w:rsidRPr="0020099D" w:rsidRDefault="005146A4" w:rsidP="005D50DF">
      <w:pPr>
        <w:pStyle w:val="afff3"/>
      </w:pPr>
      <w:r w:rsidRPr="0020099D">
        <w:t xml:space="preserve">Достижение поставленной цели предполагает реализацию задач, включающих: </w:t>
      </w:r>
    </w:p>
    <w:p w14:paraId="6D5E4954" w14:textId="77777777" w:rsidR="00944544" w:rsidRPr="0020099D" w:rsidRDefault="005146A4" w:rsidP="009E3446">
      <w:pPr>
        <w:pStyle w:val="afff3"/>
        <w:numPr>
          <w:ilvl w:val="0"/>
          <w:numId w:val="45"/>
        </w:numPr>
        <w:ind w:left="0" w:firstLine="709"/>
      </w:pPr>
      <w:r w:rsidRPr="0020099D">
        <w:t>модернизацию и развитие генерирующих источников тепловой энергии, а также тепловых сетей путем внедрения высокоэффективного оборудования, применения современных передовых технологий с выводом из эксплуатации менее экономичного и устаревшего оборудования;</w:t>
      </w:r>
    </w:p>
    <w:p w14:paraId="06992930" w14:textId="3E3FE6B4" w:rsidR="00944544" w:rsidRPr="0020099D" w:rsidRDefault="005146A4" w:rsidP="009E3446">
      <w:pPr>
        <w:pStyle w:val="afff3"/>
        <w:numPr>
          <w:ilvl w:val="0"/>
          <w:numId w:val="45"/>
        </w:numPr>
        <w:ind w:left="0" w:firstLine="709"/>
      </w:pPr>
      <w:r w:rsidRPr="0020099D">
        <w:lastRenderedPageBreak/>
        <w:t>максимально возможное с учетом экономической и экологической целесообразности вовлечение в топливный баланс собственных топливно</w:t>
      </w:r>
      <w:r w:rsidR="00BF35EF" w:rsidRPr="0020099D">
        <w:t>-</w:t>
      </w:r>
      <w:r w:rsidRPr="0020099D">
        <w:t>энергетических ресурсов;</w:t>
      </w:r>
    </w:p>
    <w:p w14:paraId="0C8450CE" w14:textId="3CCDC472" w:rsidR="005146A4" w:rsidRPr="0020099D" w:rsidRDefault="005146A4" w:rsidP="009E3446">
      <w:pPr>
        <w:pStyle w:val="afff3"/>
        <w:numPr>
          <w:ilvl w:val="0"/>
          <w:numId w:val="45"/>
        </w:numPr>
        <w:ind w:left="0" w:firstLine="709"/>
      </w:pPr>
      <w:r w:rsidRPr="0020099D">
        <w:t>финансовое оздоровление энергоснабжающих организаций.</w:t>
      </w:r>
    </w:p>
    <w:bookmarkEnd w:id="436"/>
    <w:bookmarkEnd w:id="437"/>
    <w:p w14:paraId="44354501" w14:textId="77777777" w:rsidR="000946ED" w:rsidRDefault="000946ED" w:rsidP="000946ED">
      <w:pPr>
        <w:pStyle w:val="2"/>
        <w:numPr>
          <w:ilvl w:val="0"/>
          <w:numId w:val="0"/>
        </w:numPr>
        <w:ind w:left="576"/>
        <w:rPr>
          <w:lang w:val="ru-RU"/>
        </w:rPr>
      </w:pPr>
    </w:p>
    <w:p w14:paraId="3515A86F" w14:textId="197ECA35" w:rsidR="000946ED" w:rsidRPr="0020099D" w:rsidRDefault="000946ED" w:rsidP="000946ED">
      <w:pPr>
        <w:pStyle w:val="2"/>
        <w:rPr>
          <w:lang w:val="ru-RU"/>
        </w:rPr>
      </w:pPr>
      <w:bookmarkStart w:id="438" w:name="_Toc201744818"/>
      <w:r w:rsidRPr="0020099D">
        <w:rPr>
          <w:lang w:val="ru-RU"/>
        </w:rPr>
        <w:t xml:space="preserve">Описание </w:t>
      </w:r>
      <w:r>
        <w:rPr>
          <w:lang w:val="ru-RU"/>
        </w:rPr>
        <w:t>изменений существующих топливных балансов</w:t>
      </w:r>
      <w:bookmarkEnd w:id="438"/>
    </w:p>
    <w:p w14:paraId="1AEB6CA3" w14:textId="77777777" w:rsidR="000946ED" w:rsidRPr="0020099D" w:rsidRDefault="000946ED" w:rsidP="000946ED">
      <w:pPr>
        <w:spacing w:line="276" w:lineRule="auto"/>
        <w:ind w:firstLine="709"/>
        <w:jc w:val="both"/>
        <w:rPr>
          <w:rFonts w:ascii="Times New Roman" w:hAnsi="Times New Roman"/>
          <w:sz w:val="24"/>
          <w:szCs w:val="24"/>
          <w:lang w:val="ru-RU"/>
        </w:rPr>
      </w:pPr>
    </w:p>
    <w:p w14:paraId="54B37989" w14:textId="32711EA8" w:rsidR="000946ED" w:rsidRPr="0020099D" w:rsidRDefault="000946ED" w:rsidP="000946ED">
      <w:pPr>
        <w:pStyle w:val="afff3"/>
      </w:pPr>
      <w:r>
        <w:t>Учтены данные о потреблении топлива на источниках тепловой энергии в базовый период</w:t>
      </w:r>
      <w:r w:rsidR="00052FB8">
        <w:t>, актуализированы характеристики используемых видов топлива.</w:t>
      </w:r>
    </w:p>
    <w:p w14:paraId="28B8F47B" w14:textId="6441F8A3" w:rsidR="000946ED" w:rsidRDefault="000946ED" w:rsidP="000946ED">
      <w:pPr>
        <w:pStyle w:val="1"/>
        <w:numPr>
          <w:ilvl w:val="0"/>
          <w:numId w:val="0"/>
        </w:numPr>
        <w:rPr>
          <w:i/>
          <w:lang w:val="ru-RU" w:eastAsia="ru-RU"/>
        </w:rPr>
      </w:pPr>
      <w:bookmarkStart w:id="439" w:name="_Toc453770406"/>
    </w:p>
    <w:p w14:paraId="51EC7322" w14:textId="77777777" w:rsidR="000946ED" w:rsidRDefault="000946ED">
      <w:pPr>
        <w:widowControl/>
        <w:rPr>
          <w:rFonts w:ascii="Times New Roman" w:eastAsia="Times New Roman" w:hAnsi="Times New Roman"/>
          <w:b/>
          <w:bCs/>
          <w:i/>
          <w:sz w:val="24"/>
          <w:szCs w:val="28"/>
          <w:lang w:val="ru-RU" w:eastAsia="ru-RU"/>
        </w:rPr>
      </w:pPr>
      <w:r>
        <w:rPr>
          <w:i/>
          <w:lang w:val="ru-RU" w:eastAsia="ru-RU"/>
        </w:rPr>
        <w:br w:type="page"/>
      </w:r>
    </w:p>
    <w:p w14:paraId="23F16F0F" w14:textId="45CEC719" w:rsidR="00C67C02" w:rsidRPr="0020099D" w:rsidRDefault="00C67C02" w:rsidP="00202B7F">
      <w:pPr>
        <w:pStyle w:val="1"/>
        <w:rPr>
          <w:i/>
          <w:lang w:val="ru-RU" w:eastAsia="ru-RU"/>
        </w:rPr>
      </w:pPr>
      <w:bookmarkStart w:id="440" w:name="_Toc201744819"/>
      <w:r w:rsidRPr="0020099D">
        <w:rPr>
          <w:lang w:val="ru-RU" w:eastAsia="ru-RU"/>
        </w:rPr>
        <w:lastRenderedPageBreak/>
        <w:t>Часть 9. Надежность теплоснабжения</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39"/>
      <w:bookmarkEnd w:id="440"/>
    </w:p>
    <w:p w14:paraId="100E35AE" w14:textId="0C9E8853" w:rsidR="00063742" w:rsidRPr="0020099D" w:rsidRDefault="00063742" w:rsidP="00202B7F">
      <w:pPr>
        <w:pStyle w:val="2"/>
        <w:rPr>
          <w:lang w:val="ru-RU"/>
        </w:rPr>
      </w:pPr>
      <w:bookmarkStart w:id="441" w:name="_Toc42444485"/>
      <w:bookmarkStart w:id="442" w:name="_Toc49372913"/>
      <w:bookmarkStart w:id="443" w:name="_Toc201744820"/>
      <w:bookmarkStart w:id="444" w:name="_Toc42433439"/>
      <w:r w:rsidRPr="0020099D">
        <w:rPr>
          <w:lang w:val="ru-RU"/>
        </w:rPr>
        <w:t>Определение надежности теплоснабжения</w:t>
      </w:r>
      <w:bookmarkEnd w:id="441"/>
      <w:bookmarkEnd w:id="442"/>
      <w:bookmarkEnd w:id="443"/>
    </w:p>
    <w:bookmarkEnd w:id="444"/>
    <w:p w14:paraId="3F2852EB" w14:textId="77777777" w:rsidR="00063742" w:rsidRPr="0020099D" w:rsidRDefault="00063742" w:rsidP="00063742">
      <w:pPr>
        <w:widowControl/>
        <w:spacing w:line="360" w:lineRule="auto"/>
        <w:ind w:firstLine="709"/>
        <w:jc w:val="both"/>
        <w:rPr>
          <w:lang w:val="ru-RU"/>
        </w:rPr>
      </w:pPr>
      <w:r w:rsidRPr="0020099D">
        <w:rPr>
          <w:lang w:val="ru-RU"/>
        </w:rPr>
        <w:tab/>
      </w:r>
    </w:p>
    <w:p w14:paraId="0C2E0644" w14:textId="470FAB38" w:rsidR="00063742" w:rsidRPr="0020099D" w:rsidRDefault="00063742" w:rsidP="00202B7F">
      <w:pPr>
        <w:pStyle w:val="afff3"/>
      </w:pPr>
      <w:r w:rsidRPr="0020099D">
        <w:t xml:space="preserve">Настоящий раздел «Надежность теплоснабжения» разрабатывается в соответствии с пунктами нормативно-правового акта «О требованиях к схемам теплоснабжения, порядку их разработки и утверждения» введенного постановлением Правительства РФ от 22.02.2012 № 154», с учетом изменений, указанных в Постановлении Правительства РФ от 03.04.2018 N 405 «О внесении изменений в некоторые акты Правительства Российской Федерации». </w:t>
      </w:r>
    </w:p>
    <w:p w14:paraId="5CB31F11" w14:textId="009598DC" w:rsidR="00063742" w:rsidRPr="0020099D" w:rsidRDefault="00063742" w:rsidP="00202B7F">
      <w:pPr>
        <w:pStyle w:val="afff3"/>
      </w:pPr>
      <w:r w:rsidRPr="0020099D">
        <w:t xml:space="preserve">Нормативные требования к уровню и показателям надёжности теплоснабжения установлены в СП 124.13330.2012 «Тепловые сети» в части пунктов 6.27–6.37 раздела «Надежность». </w:t>
      </w:r>
    </w:p>
    <w:p w14:paraId="5EBBAA23" w14:textId="3BD81195" w:rsidR="00063742" w:rsidRPr="0020099D" w:rsidRDefault="00063742" w:rsidP="00202B7F">
      <w:pPr>
        <w:pStyle w:val="afff3"/>
      </w:pPr>
      <w:r w:rsidRPr="0020099D">
        <w:t>В СП 124.13330.2012 надежность теплоснабжения определяется как: способность проектируемых и действующих источников тепловой энергии, тепловых сетей и в целом СЦТ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которые следует определять по трем показателям (критериям): вероятности безотказной работы [Р], коэффициенту готовности [Кг], показателю живучести [Ж].</w:t>
      </w:r>
    </w:p>
    <w:p w14:paraId="607AEE2F" w14:textId="28660F02" w:rsidR="00063742" w:rsidRPr="0020099D" w:rsidRDefault="00063742" w:rsidP="00202B7F">
      <w:pPr>
        <w:pStyle w:val="afff3"/>
      </w:pPr>
      <w:r w:rsidRPr="0020099D">
        <w:t xml:space="preserve">Источники тепловой энергии подразделяются на крупные (способные обеспечивать теплом целые районы) и все остальные, или локальные источники. </w:t>
      </w:r>
    </w:p>
    <w:p w14:paraId="6710695F" w14:textId="14119B64" w:rsidR="00063742" w:rsidRPr="0020099D" w:rsidRDefault="00063742" w:rsidP="00202B7F">
      <w:pPr>
        <w:pStyle w:val="afff3"/>
      </w:pPr>
      <w:r w:rsidRPr="0020099D">
        <w:t>Тепловые сети подразделяются на магистральные, распределительные, квартальные и ответвления от магистральных и распределительных тепловых сетей к отдельным зданиям и сооружениям.</w:t>
      </w:r>
      <w:r w:rsidR="00AF637A">
        <w:t xml:space="preserve"> </w:t>
      </w:r>
    </w:p>
    <w:p w14:paraId="7BA75BB7" w14:textId="6E561CA2" w:rsidR="00063742" w:rsidRPr="0020099D" w:rsidRDefault="00063742" w:rsidP="00202B7F">
      <w:pPr>
        <w:pStyle w:val="afff3"/>
      </w:pPr>
      <w:r w:rsidRPr="0020099D">
        <w:t xml:space="preserve">Потребители тепловой энергии по надежности теплоснабжения делятся на три категории: </w:t>
      </w:r>
    </w:p>
    <w:p w14:paraId="5E76857F" w14:textId="77777777" w:rsidR="00063742" w:rsidRPr="0020099D" w:rsidRDefault="00063742" w:rsidP="009E3446">
      <w:pPr>
        <w:pStyle w:val="afff3"/>
        <w:numPr>
          <w:ilvl w:val="0"/>
          <w:numId w:val="46"/>
        </w:numPr>
        <w:ind w:left="0" w:firstLine="709"/>
      </w:pPr>
      <w:r w:rsidRPr="0020099D">
        <w:t>первая категория – потребители, не допускающие перерывов в подаче расчетного количества тепловой энергии и снижения температуры воздуха в помещениях, ниже предусмотренных ГОСТ 30494-2011; 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14:paraId="03EC4975" w14:textId="77777777" w:rsidR="00063742" w:rsidRPr="0020099D" w:rsidRDefault="00063742" w:rsidP="009E3446">
      <w:pPr>
        <w:pStyle w:val="afff3"/>
        <w:numPr>
          <w:ilvl w:val="0"/>
          <w:numId w:val="46"/>
        </w:numPr>
        <w:ind w:left="0" w:firstLine="709"/>
      </w:pPr>
      <w:r w:rsidRPr="0020099D">
        <w:t xml:space="preserve">вторая категория – потребители, допускающие снижение температуры в отапливаемых помещениях на период ликвидации аварии, но не более 54 ч: </w:t>
      </w:r>
    </w:p>
    <w:p w14:paraId="1ACACBB2" w14:textId="77777777" w:rsidR="00063742" w:rsidRPr="0020099D" w:rsidRDefault="00063742" w:rsidP="009E3446">
      <w:pPr>
        <w:pStyle w:val="afff3"/>
        <w:numPr>
          <w:ilvl w:val="0"/>
          <w:numId w:val="47"/>
        </w:numPr>
        <w:ind w:left="0" w:firstLine="709"/>
      </w:pPr>
      <w:r w:rsidRPr="0020099D">
        <w:t xml:space="preserve">жилых и общественных зданий до 12 °С; </w:t>
      </w:r>
    </w:p>
    <w:p w14:paraId="70F53C5C" w14:textId="77777777" w:rsidR="00063742" w:rsidRPr="0020099D" w:rsidRDefault="00063742" w:rsidP="009E3446">
      <w:pPr>
        <w:pStyle w:val="afff3"/>
        <w:numPr>
          <w:ilvl w:val="0"/>
          <w:numId w:val="47"/>
        </w:numPr>
        <w:ind w:left="0" w:firstLine="709"/>
      </w:pPr>
      <w:r w:rsidRPr="0020099D">
        <w:t>промышленных зданий до 8 °С;</w:t>
      </w:r>
    </w:p>
    <w:p w14:paraId="0B198751" w14:textId="77777777" w:rsidR="00063742" w:rsidRPr="0020099D" w:rsidRDefault="00063742" w:rsidP="009E3446">
      <w:pPr>
        <w:pStyle w:val="afff3"/>
        <w:numPr>
          <w:ilvl w:val="0"/>
          <w:numId w:val="47"/>
        </w:numPr>
        <w:ind w:left="0" w:firstLine="709"/>
      </w:pPr>
      <w:r w:rsidRPr="0020099D">
        <w:t xml:space="preserve">третья категория – остальные потребители. </w:t>
      </w:r>
    </w:p>
    <w:p w14:paraId="6D68E57F" w14:textId="2633DF49" w:rsidR="00063742" w:rsidRPr="0020099D" w:rsidRDefault="00063742" w:rsidP="00202B7F">
      <w:pPr>
        <w:pStyle w:val="afff3"/>
      </w:pPr>
      <w:r w:rsidRPr="0020099D">
        <w:lastRenderedPageBreak/>
        <w:t xml:space="preserve">Расчет показателей системы с учетом надежности должен производиться для каждого потребителя. При этом минимально допустимые показатели ВБР следует принимать для: </w:t>
      </w:r>
    </w:p>
    <w:p w14:paraId="6C392661" w14:textId="77777777" w:rsidR="00063742" w:rsidRPr="0020099D" w:rsidRDefault="00063742" w:rsidP="009E3446">
      <w:pPr>
        <w:pStyle w:val="afff3"/>
        <w:numPr>
          <w:ilvl w:val="0"/>
          <w:numId w:val="48"/>
        </w:numPr>
        <w:ind w:left="0" w:firstLine="709"/>
      </w:pPr>
      <w:r w:rsidRPr="0020099D">
        <w:t xml:space="preserve">источника тепловой энергии Рит = 0,97; </w:t>
      </w:r>
    </w:p>
    <w:p w14:paraId="67825125" w14:textId="77777777" w:rsidR="00063742" w:rsidRPr="0020099D" w:rsidRDefault="00063742" w:rsidP="009E3446">
      <w:pPr>
        <w:pStyle w:val="afff3"/>
        <w:numPr>
          <w:ilvl w:val="0"/>
          <w:numId w:val="48"/>
        </w:numPr>
        <w:ind w:left="0" w:firstLine="709"/>
      </w:pPr>
      <w:r w:rsidRPr="0020099D">
        <w:t xml:space="preserve">тепловых сетей Ртс = 0,9; </w:t>
      </w:r>
    </w:p>
    <w:p w14:paraId="0D6FE6AA" w14:textId="77777777" w:rsidR="00063742" w:rsidRPr="0020099D" w:rsidRDefault="00063742" w:rsidP="009E3446">
      <w:pPr>
        <w:pStyle w:val="afff3"/>
        <w:numPr>
          <w:ilvl w:val="0"/>
          <w:numId w:val="48"/>
        </w:numPr>
        <w:ind w:left="0" w:firstLine="709"/>
      </w:pPr>
      <w:r w:rsidRPr="0020099D">
        <w:t xml:space="preserve">потребителя тепловой энергии Рпт = 0,99; </w:t>
      </w:r>
    </w:p>
    <w:p w14:paraId="18F0C2A7" w14:textId="77777777" w:rsidR="00063742" w:rsidRPr="0020099D" w:rsidRDefault="00063742" w:rsidP="009E3446">
      <w:pPr>
        <w:pStyle w:val="afff3"/>
        <w:numPr>
          <w:ilvl w:val="0"/>
          <w:numId w:val="48"/>
        </w:numPr>
        <w:ind w:left="0" w:firstLine="709"/>
      </w:pPr>
      <w:r w:rsidRPr="0020099D">
        <w:t xml:space="preserve">СЦТ в целом Рсцт = 0,9·0,97·0,99 = 0,86. </w:t>
      </w:r>
    </w:p>
    <w:p w14:paraId="676851AA" w14:textId="389691DD" w:rsidR="00063742" w:rsidRPr="0020099D" w:rsidRDefault="00063742" w:rsidP="00202B7F">
      <w:pPr>
        <w:pStyle w:val="afff3"/>
      </w:pPr>
      <w:r w:rsidRPr="0020099D">
        <w:t xml:space="preserve">Нормативные показатели безотказности тепловых сетей обеспечиваются следующими мероприятиями: </w:t>
      </w:r>
    </w:p>
    <w:p w14:paraId="2811CE29" w14:textId="77777777" w:rsidR="00063742" w:rsidRPr="0020099D" w:rsidRDefault="00063742" w:rsidP="009E3446">
      <w:pPr>
        <w:pStyle w:val="afff3"/>
        <w:numPr>
          <w:ilvl w:val="0"/>
          <w:numId w:val="49"/>
        </w:numPr>
        <w:ind w:left="0" w:firstLine="709"/>
      </w:pPr>
      <w:r w:rsidRPr="0020099D">
        <w:t xml:space="preserve">установлением предельно допустимой длины нерезервированных участков трубопроводов (тупиковых, радиальных, транзитных) до каждого потребителя или теплового пункта; </w:t>
      </w:r>
    </w:p>
    <w:p w14:paraId="4E1EC7D8" w14:textId="77777777" w:rsidR="00063742" w:rsidRPr="0020099D" w:rsidRDefault="00063742" w:rsidP="009E3446">
      <w:pPr>
        <w:pStyle w:val="afff3"/>
        <w:numPr>
          <w:ilvl w:val="0"/>
          <w:numId w:val="49"/>
        </w:numPr>
        <w:ind w:left="0" w:firstLine="709"/>
      </w:pPr>
      <w:r w:rsidRPr="0020099D">
        <w:t xml:space="preserve">расположением места размещения резервных трубопроводных связей между радиальными трубопроводами; </w:t>
      </w:r>
    </w:p>
    <w:p w14:paraId="0DE59837" w14:textId="77777777" w:rsidR="00063742" w:rsidRPr="0020099D" w:rsidRDefault="00063742" w:rsidP="009E3446">
      <w:pPr>
        <w:pStyle w:val="afff3"/>
        <w:numPr>
          <w:ilvl w:val="0"/>
          <w:numId w:val="49"/>
        </w:numPr>
        <w:ind w:left="0" w:firstLine="709"/>
      </w:pPr>
      <w:r w:rsidRPr="0020099D">
        <w:t xml:space="preserve">определением достаточности диаметров, выбираемых при проектировании новых или реконструируемых существующих трубопроводов для обеспечения резервной подачи тепловой энергии потребителям при отказах; </w:t>
      </w:r>
    </w:p>
    <w:p w14:paraId="3C0D3B4A" w14:textId="77777777" w:rsidR="00063742" w:rsidRPr="0020099D" w:rsidRDefault="00063742" w:rsidP="009E3446">
      <w:pPr>
        <w:pStyle w:val="afff3"/>
        <w:numPr>
          <w:ilvl w:val="0"/>
          <w:numId w:val="49"/>
        </w:numPr>
        <w:ind w:left="0" w:firstLine="709"/>
      </w:pPr>
      <w:r w:rsidRPr="0020099D">
        <w:t xml:space="preserve">определение необходимости замены на конкретных участках конструкций тепловых сетей и трубопроводов на более надежные, а также обоснованность перехода на надземную или тоннельную прокладку; </w:t>
      </w:r>
    </w:p>
    <w:p w14:paraId="62A86065" w14:textId="77777777" w:rsidR="00063742" w:rsidRPr="0020099D" w:rsidRDefault="00063742" w:rsidP="009E3446">
      <w:pPr>
        <w:pStyle w:val="afff3"/>
        <w:numPr>
          <w:ilvl w:val="0"/>
          <w:numId w:val="49"/>
        </w:numPr>
        <w:ind w:left="0" w:firstLine="709"/>
      </w:pPr>
      <w:r w:rsidRPr="0020099D">
        <w:t xml:space="preserve">очередностью ремонтов и замен трубопроводов, частично или полностью утративших свой ресурс; </w:t>
      </w:r>
    </w:p>
    <w:p w14:paraId="7086ECB6" w14:textId="77777777" w:rsidR="00063742" w:rsidRPr="0020099D" w:rsidRDefault="00063742" w:rsidP="009E3446">
      <w:pPr>
        <w:pStyle w:val="afff3"/>
        <w:numPr>
          <w:ilvl w:val="0"/>
          <w:numId w:val="49"/>
        </w:numPr>
        <w:ind w:left="0" w:firstLine="709"/>
      </w:pPr>
      <w:r w:rsidRPr="0020099D">
        <w:t xml:space="preserve">необходимость проведения работ по дополнительному утеплению зданий. </w:t>
      </w:r>
    </w:p>
    <w:p w14:paraId="03340326" w14:textId="6129D236" w:rsidR="00063742" w:rsidRPr="0020099D" w:rsidRDefault="00063742" w:rsidP="00202B7F">
      <w:pPr>
        <w:pStyle w:val="afff3"/>
      </w:pPr>
      <w:r w:rsidRPr="0020099D">
        <w:t xml:space="preserve">Минимально допустимый показатель готовности (Кг) СЦТ к исправной работе должен быть не ниже 0,97. При определении показателя готовности следует учитывать: </w:t>
      </w:r>
    </w:p>
    <w:p w14:paraId="7D69742F" w14:textId="77777777" w:rsidR="00063742" w:rsidRPr="0020099D" w:rsidRDefault="00063742" w:rsidP="009E3446">
      <w:pPr>
        <w:pStyle w:val="afff3"/>
        <w:numPr>
          <w:ilvl w:val="0"/>
          <w:numId w:val="50"/>
        </w:numPr>
        <w:ind w:left="0" w:firstLine="709"/>
      </w:pPr>
      <w:r w:rsidRPr="0020099D">
        <w:t xml:space="preserve">готовность СЦТ к отопительному сезону; </w:t>
      </w:r>
    </w:p>
    <w:p w14:paraId="519B35CC" w14:textId="77777777" w:rsidR="00063742" w:rsidRPr="0020099D" w:rsidRDefault="00063742" w:rsidP="009E3446">
      <w:pPr>
        <w:pStyle w:val="afff3"/>
        <w:numPr>
          <w:ilvl w:val="0"/>
          <w:numId w:val="50"/>
        </w:numPr>
        <w:ind w:left="0" w:firstLine="709"/>
      </w:pPr>
      <w:r w:rsidRPr="0020099D">
        <w:t xml:space="preserve">достаточность установленной тепловой мощности источника тепловой энергии для обеспечения исправного функционирования СЦТ при нерасчетных похолоданиях; </w:t>
      </w:r>
    </w:p>
    <w:p w14:paraId="4A6BB44B" w14:textId="714E913D" w:rsidR="00063742" w:rsidRPr="0020099D" w:rsidRDefault="00063742" w:rsidP="009E3446">
      <w:pPr>
        <w:pStyle w:val="afff3"/>
        <w:numPr>
          <w:ilvl w:val="0"/>
          <w:numId w:val="50"/>
        </w:numPr>
        <w:ind w:left="0" w:firstLine="709"/>
      </w:pPr>
      <w:r w:rsidRPr="0020099D">
        <w:t>способность тепловых сетей обеспечить исправное функционирование СЦТ при нерасчетных похолоданиях и др.</w:t>
      </w:r>
    </w:p>
    <w:p w14:paraId="5962233F" w14:textId="77777777" w:rsidR="00063742" w:rsidRPr="0020099D" w:rsidRDefault="00063742" w:rsidP="00F16C05">
      <w:pPr>
        <w:pStyle w:val="af1"/>
        <w:ind w:left="1429"/>
        <w:rPr>
          <w:rFonts w:eastAsia="Times New Roman"/>
          <w:szCs w:val="24"/>
        </w:rPr>
      </w:pPr>
    </w:p>
    <w:p w14:paraId="20F06B47" w14:textId="66F8BC90" w:rsidR="00063742" w:rsidRPr="0020099D" w:rsidRDefault="00063742" w:rsidP="00202B7F">
      <w:pPr>
        <w:pStyle w:val="2"/>
        <w:rPr>
          <w:lang w:val="ru-RU"/>
        </w:rPr>
      </w:pPr>
      <w:bookmarkStart w:id="445" w:name="_Toc49306632"/>
      <w:bookmarkStart w:id="446" w:name="_Toc201744821"/>
      <w:r w:rsidRPr="0020099D">
        <w:rPr>
          <w:lang w:val="ru-RU"/>
        </w:rPr>
        <w:t>Методика расчета показателей надежности теплоснабжения</w:t>
      </w:r>
      <w:bookmarkEnd w:id="445"/>
      <w:bookmarkEnd w:id="446"/>
    </w:p>
    <w:p w14:paraId="31AA98E0" w14:textId="77777777" w:rsidR="00063742" w:rsidRPr="0020099D" w:rsidRDefault="00063742" w:rsidP="00F16C05">
      <w:pPr>
        <w:widowControl/>
        <w:ind w:firstLine="709"/>
        <w:jc w:val="both"/>
        <w:rPr>
          <w:rFonts w:ascii="Times New Roman" w:eastAsia="Times New Roman" w:hAnsi="Times New Roman"/>
          <w:sz w:val="24"/>
          <w:szCs w:val="24"/>
          <w:lang w:val="ru-RU"/>
        </w:rPr>
      </w:pPr>
    </w:p>
    <w:p w14:paraId="425047F4" w14:textId="1B088A33" w:rsidR="00063742" w:rsidRPr="0020099D" w:rsidRDefault="00063742" w:rsidP="00202B7F">
      <w:pPr>
        <w:pStyle w:val="afff3"/>
      </w:pPr>
      <w:r w:rsidRPr="0020099D">
        <w:t>Расчет вероятности безотказной работы тепловой сети по отношению к каждому потребителю рекомендуется выполнять с применением следующего алгоритма:</w:t>
      </w:r>
    </w:p>
    <w:p w14:paraId="1CE52838" w14:textId="77777777" w:rsidR="00063742" w:rsidRPr="0020099D" w:rsidRDefault="00063742" w:rsidP="009E3446">
      <w:pPr>
        <w:pStyle w:val="afff3"/>
        <w:numPr>
          <w:ilvl w:val="0"/>
          <w:numId w:val="51"/>
        </w:numPr>
        <w:ind w:left="0" w:firstLine="709"/>
      </w:pPr>
      <w:r w:rsidRPr="0020099D">
        <w:lastRenderedPageBreak/>
        <w:t>определение пути передачи теплоносителя от источника до потребителя, по отношению к которому выполняется расчет вероятности безотказной работы тепловой сети;</w:t>
      </w:r>
    </w:p>
    <w:p w14:paraId="1E44B840" w14:textId="77777777" w:rsidR="00063742" w:rsidRPr="0020099D" w:rsidRDefault="00063742" w:rsidP="009E3446">
      <w:pPr>
        <w:pStyle w:val="afff3"/>
        <w:numPr>
          <w:ilvl w:val="0"/>
          <w:numId w:val="51"/>
        </w:numPr>
        <w:ind w:left="0" w:firstLine="709"/>
      </w:pPr>
      <w:r w:rsidRPr="0020099D">
        <w:t>на первом этапе расчета устанавливается перечень участков трубопроводов, составляющих этот путь;</w:t>
      </w:r>
    </w:p>
    <w:p w14:paraId="4D5D22CD" w14:textId="77777777" w:rsidR="00063742" w:rsidRPr="0020099D" w:rsidRDefault="00063742" w:rsidP="009E3446">
      <w:pPr>
        <w:pStyle w:val="afff3"/>
        <w:numPr>
          <w:ilvl w:val="0"/>
          <w:numId w:val="51"/>
        </w:numPr>
        <w:ind w:left="0" w:firstLine="709"/>
      </w:pPr>
      <w:r w:rsidRPr="0020099D">
        <w:t>для каждого участка тепловой сети устанавливаются: год его ввода в эксплуатацию, диаметр и протяженность.</w:t>
      </w:r>
    </w:p>
    <w:p w14:paraId="090CEB1E" w14:textId="6FD6C7C5" w:rsidR="00063742" w:rsidRPr="0020099D" w:rsidRDefault="00063742" w:rsidP="00202B7F">
      <w:pPr>
        <w:pStyle w:val="afff3"/>
      </w:pPr>
      <w:r w:rsidRPr="0020099D">
        <w:t>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 искомые зависимости:</w:t>
      </w:r>
    </w:p>
    <w:p w14:paraId="4FA48CCE" w14:textId="78EB1C9B" w:rsidR="00063742" w:rsidRPr="0020099D" w:rsidRDefault="00063742" w:rsidP="00202B7F">
      <w:pPr>
        <w:pStyle w:val="afff3"/>
      </w:pPr>
      <w:r w:rsidRPr="0020099D">
        <w:t>Интенсивность отказов элементов ТС (теплопроводов и ЗПА)</w:t>
      </w:r>
    </w:p>
    <w:p w14:paraId="76BA896F" w14:textId="77777777" w:rsidR="00063742" w:rsidRPr="0020099D" w:rsidRDefault="00063742" w:rsidP="00202B7F">
      <w:pPr>
        <w:pStyle w:val="afff3"/>
      </w:pPr>
      <w:r w:rsidRPr="0020099D">
        <w:t xml:space="preserve">Интенсивность отказов теплопровода </w:t>
      </w:r>
      <m:oMath>
        <m:r>
          <m:rPr>
            <m:sty m:val="p"/>
          </m:rPr>
          <w:rPr>
            <w:rFonts w:ascii="Cambria Math" w:hAnsi="Cambria Math"/>
          </w:rPr>
          <w:sym w:font="Symbol" w:char="F06C"/>
        </m:r>
      </m:oMath>
      <w:r w:rsidRPr="0020099D">
        <w:t xml:space="preserve"> с учетом времени его эксплуатации [9]:</w:t>
      </w:r>
    </w:p>
    <w:p w14:paraId="6D3755EA"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tbl>
      <w:tblPr>
        <w:tblW w:w="0" w:type="auto"/>
        <w:jc w:val="center"/>
        <w:tblLook w:val="04A0" w:firstRow="1" w:lastRow="0" w:firstColumn="1" w:lastColumn="0" w:noHBand="0" w:noVBand="1"/>
      </w:tblPr>
      <w:tblGrid>
        <w:gridCol w:w="8186"/>
        <w:gridCol w:w="1385"/>
      </w:tblGrid>
      <w:tr w:rsidR="00063742" w:rsidRPr="0020099D" w14:paraId="625DF988" w14:textId="77777777" w:rsidTr="00063742">
        <w:trPr>
          <w:jc w:val="center"/>
        </w:trPr>
        <w:tc>
          <w:tcPr>
            <w:tcW w:w="8186" w:type="dxa"/>
            <w:vAlign w:val="center"/>
          </w:tcPr>
          <w:p w14:paraId="7EE7F61A" w14:textId="7D274CE6" w:rsidR="00063742" w:rsidRPr="0020099D" w:rsidRDefault="00063742" w:rsidP="00063742">
            <w:pPr>
              <w:widowControl/>
              <w:spacing w:line="360" w:lineRule="auto"/>
              <w:jc w:val="center"/>
              <w:rPr>
                <w:rFonts w:ascii="Times New Roman" w:eastAsia="Times New Roman" w:hAnsi="Times New Roman"/>
                <w:sz w:val="24"/>
                <w:szCs w:val="24"/>
                <w:lang w:val="ru-RU"/>
              </w:rPr>
            </w:pPr>
            <m:oMath>
              <m:r>
                <m:rPr>
                  <m:sty m:val="p"/>
                </m:rPr>
                <w:rPr>
                  <w:rFonts w:ascii="Cambria Math" w:eastAsia="Times New Roman" w:hAnsi="Cambria Math"/>
                  <w:sz w:val="24"/>
                  <w:szCs w:val="24"/>
                  <w:lang w:val="ru-RU"/>
                </w:rPr>
                <w:sym w:font="Symbol" w:char="F06C"/>
              </m:r>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w:sym w:font="Symbol" w:char="F06C"/>
                  </m:r>
                </m:e>
                <m:sup>
                  <m:r>
                    <m:rPr>
                      <m:sty m:val="p"/>
                    </m:rPr>
                    <w:rPr>
                      <w:rFonts w:ascii="Cambria Math" w:eastAsia="Times New Roman" w:hAnsi="Cambria Math"/>
                      <w:sz w:val="24"/>
                      <w:szCs w:val="24"/>
                      <w:lang w:val="ru-RU"/>
                    </w:rPr>
                    <m:t>нач</m:t>
                  </m:r>
                </m:sup>
              </m:sSup>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d>
                    <m:dPr>
                      <m:ctrlPr>
                        <w:rPr>
                          <w:rFonts w:ascii="Cambria Math" w:eastAsia="Times New Roman" w:hAnsi="Cambria Math"/>
                          <w:sz w:val="24"/>
                          <w:szCs w:val="24"/>
                          <w:lang w:val="ru-RU"/>
                        </w:rPr>
                      </m:ctrlPr>
                    </m:dPr>
                    <m:e>
                      <m:r>
                        <m:rPr>
                          <m:sty m:val="p"/>
                        </m:rPr>
                        <w:rPr>
                          <w:rFonts w:ascii="Cambria Math" w:eastAsia="Times New Roman" w:hAnsi="Cambria Math"/>
                          <w:sz w:val="24"/>
                          <w:szCs w:val="24"/>
                          <w:lang w:val="ru-RU"/>
                        </w:rPr>
                        <m:t>0,1∙</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экспл</m:t>
                          </m:r>
                        </m:sup>
                      </m:sSup>
                    </m:e>
                  </m:d>
                </m:e>
                <m:sup>
                  <m:r>
                    <m:rPr>
                      <m:sty m:val="p"/>
                    </m:rPr>
                    <w:rPr>
                      <w:rFonts w:ascii="Cambria Math" w:eastAsia="Times New Roman" w:hAnsi="Cambria Math"/>
                      <w:sz w:val="24"/>
                      <w:szCs w:val="24"/>
                      <w:lang w:val="ru-RU"/>
                    </w:rPr>
                    <m:t>α-1</m:t>
                  </m:r>
                </m:sup>
              </m:sSup>
            </m:oMath>
            <w:r w:rsidRPr="0020099D">
              <w:rPr>
                <w:rFonts w:ascii="Times New Roman" w:eastAsia="Times New Roman" w:hAnsi="Times New Roman"/>
                <w:sz w:val="24"/>
                <w:szCs w:val="24"/>
                <w:lang w:val="ru-RU"/>
              </w:rPr>
              <w:t>, 1/(км·ч)</w:t>
            </w:r>
            <w:r w:rsidR="00202B7F" w:rsidRPr="0020099D">
              <w:rPr>
                <w:rFonts w:ascii="Times New Roman" w:eastAsia="Times New Roman" w:hAnsi="Times New Roman"/>
                <w:sz w:val="24"/>
                <w:szCs w:val="24"/>
                <w:lang w:val="ru-RU"/>
              </w:rPr>
              <w:t>,</w:t>
            </w:r>
          </w:p>
        </w:tc>
        <w:tc>
          <w:tcPr>
            <w:tcW w:w="1181" w:type="dxa"/>
            <w:vAlign w:val="center"/>
          </w:tcPr>
          <w:p w14:paraId="23D94CA4"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bookmarkStart w:id="447" w:name="_Ref374096555"/>
            <w:r w:rsidRPr="0020099D">
              <w:rPr>
                <w:rFonts w:ascii="Times New Roman" w:eastAsia="Times New Roman" w:hAnsi="Times New Roman"/>
                <w:sz w:val="24"/>
                <w:szCs w:val="24"/>
                <w:lang w:val="ru-RU"/>
              </w:rPr>
              <w:t>(9.1</w:t>
            </w:r>
            <w:bookmarkEnd w:id="447"/>
            <w:r w:rsidRPr="0020099D">
              <w:rPr>
                <w:rFonts w:ascii="Times New Roman" w:eastAsia="Times New Roman" w:hAnsi="Times New Roman"/>
                <w:sz w:val="24"/>
                <w:szCs w:val="24"/>
                <w:lang w:val="ru-RU"/>
              </w:rPr>
              <w:t>)</w:t>
            </w:r>
          </w:p>
        </w:tc>
      </w:tr>
    </w:tbl>
    <w:p w14:paraId="4A3ABAF6" w14:textId="77777777" w:rsidR="00063742" w:rsidRPr="0020099D" w:rsidRDefault="00063742" w:rsidP="00202B7F">
      <w:pPr>
        <w:pStyle w:val="afff3"/>
      </w:pPr>
    </w:p>
    <w:p w14:paraId="4A234011" w14:textId="77777777" w:rsidR="00063742" w:rsidRPr="0020099D" w:rsidRDefault="00063742" w:rsidP="00202B7F">
      <w:pPr>
        <w:pStyle w:val="afff3"/>
        <w:ind w:firstLine="0"/>
      </w:pPr>
      <w:r w:rsidRPr="0020099D">
        <w:t xml:space="preserve">где </w:t>
      </w:r>
      <m:oMath>
        <m:sSup>
          <m:sSupPr>
            <m:ctrlPr>
              <w:rPr>
                <w:rFonts w:ascii="Cambria Math" w:hAnsi="Cambria Math"/>
              </w:rPr>
            </m:ctrlPr>
          </m:sSupPr>
          <m:e>
            <m:r>
              <m:rPr>
                <m:sty m:val="p"/>
              </m:rPr>
              <w:rPr>
                <w:rFonts w:ascii="Cambria Math" w:hAnsi="Cambria Math"/>
              </w:rPr>
              <w:sym w:font="Symbol" w:char="F06C"/>
            </m:r>
          </m:e>
          <m:sup>
            <m:r>
              <m:rPr>
                <m:sty m:val="p"/>
              </m:rPr>
              <w:rPr>
                <w:rFonts w:ascii="Cambria Math" w:hAnsi="Cambria Math"/>
              </w:rPr>
              <m:t>нач</m:t>
            </m:r>
          </m:sup>
        </m:sSup>
      </m:oMath>
      <w:r w:rsidRPr="0020099D">
        <w:t xml:space="preserve"> – начальная интенсивность отказов теплопровода, соответствующая периоду нормальной эксплуатации, 1/(км·ч); </w:t>
      </w:r>
      <m:oMath>
        <m:sSup>
          <m:sSupPr>
            <m:ctrlPr>
              <w:rPr>
                <w:rFonts w:ascii="Cambria Math" w:hAnsi="Cambria Math"/>
              </w:rPr>
            </m:ctrlPr>
          </m:sSupPr>
          <m:e>
            <m:r>
              <m:rPr>
                <m:sty m:val="p"/>
              </m:rPr>
              <w:rPr>
                <w:rFonts w:ascii="Cambria Math" w:hAnsi="Cambria Math"/>
              </w:rPr>
              <m:t>τ</m:t>
            </m:r>
          </m:e>
          <m:sup>
            <m:r>
              <m:rPr>
                <m:sty m:val="p"/>
              </m:rPr>
              <w:rPr>
                <w:rFonts w:ascii="Cambria Math" w:hAnsi="Cambria Math"/>
              </w:rPr>
              <m:t>экспл</m:t>
            </m:r>
          </m:sup>
        </m:sSup>
      </m:oMath>
      <w:r w:rsidRPr="0020099D">
        <w:t xml:space="preserve"> - продолжительность эксплуатации участка, лет; </w:t>
      </w:r>
      <m:oMath>
        <m:r>
          <m:rPr>
            <m:sty m:val="p"/>
          </m:rPr>
          <w:rPr>
            <w:rFonts w:ascii="Cambria Math" w:hAnsi="Cambria Math"/>
          </w:rPr>
          <m:t>α</m:t>
        </m:r>
      </m:oMath>
      <w:r w:rsidRPr="0020099D">
        <w:t xml:space="preserve"> - коэффициент, учитывающий продолжительность эксплуатации участка:</w:t>
      </w:r>
    </w:p>
    <w:p w14:paraId="455D97B4"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tbl>
      <w:tblPr>
        <w:tblW w:w="0" w:type="auto"/>
        <w:jc w:val="center"/>
        <w:tblLook w:val="04A0" w:firstRow="1" w:lastRow="0" w:firstColumn="1" w:lastColumn="0" w:noHBand="0" w:noVBand="1"/>
      </w:tblPr>
      <w:tblGrid>
        <w:gridCol w:w="8186"/>
        <w:gridCol w:w="1385"/>
      </w:tblGrid>
      <w:tr w:rsidR="00063742" w:rsidRPr="0020099D" w14:paraId="6A10C2F3" w14:textId="77777777" w:rsidTr="00063742">
        <w:trPr>
          <w:jc w:val="center"/>
        </w:trPr>
        <w:tc>
          <w:tcPr>
            <w:tcW w:w="8186" w:type="dxa"/>
            <w:vAlign w:val="center"/>
          </w:tcPr>
          <w:p w14:paraId="3291B1D4" w14:textId="77777777" w:rsidR="00063742" w:rsidRPr="0020099D" w:rsidRDefault="00063742" w:rsidP="00063742">
            <w:pPr>
              <w:widowControl/>
              <w:spacing w:line="360" w:lineRule="auto"/>
              <w:jc w:val="both"/>
              <w:rPr>
                <w:rFonts w:ascii="Times New Roman" w:eastAsia="Times New Roman" w:hAnsi="Times New Roman"/>
                <w:sz w:val="24"/>
                <w:szCs w:val="24"/>
                <w:lang w:val="ru-RU"/>
              </w:rPr>
            </w:pPr>
            <m:oMathPara>
              <m:oMathParaPr>
                <m:jc m:val="center"/>
              </m:oMathParaPr>
              <m:oMath>
                <m:r>
                  <m:rPr>
                    <m:sty m:val="p"/>
                  </m:rPr>
                  <w:rPr>
                    <w:rFonts w:ascii="Cambria Math" w:eastAsia="Times New Roman" w:hAnsi="Cambria Math"/>
                    <w:sz w:val="24"/>
                    <w:szCs w:val="24"/>
                    <w:lang w:val="ru-RU"/>
                  </w:rPr>
                  <m:t>α=</m:t>
                </m:r>
                <m:d>
                  <m:dPr>
                    <m:begChr m:val="{"/>
                    <m:endChr m:val=""/>
                    <m:ctrlPr>
                      <w:rPr>
                        <w:rFonts w:ascii="Cambria Math" w:eastAsia="Times New Roman" w:hAnsi="Cambria Math"/>
                        <w:sz w:val="24"/>
                        <w:szCs w:val="24"/>
                        <w:lang w:val="ru-RU"/>
                      </w:rPr>
                    </m:ctrlPr>
                  </m:dPr>
                  <m:e>
                    <m:eqArr>
                      <m:eqArrPr>
                        <m:ctrlPr>
                          <w:rPr>
                            <w:rFonts w:ascii="Cambria Math" w:eastAsia="Times New Roman" w:hAnsi="Cambria Math"/>
                            <w:sz w:val="24"/>
                            <w:szCs w:val="24"/>
                            <w:lang w:val="ru-RU"/>
                          </w:rPr>
                        </m:ctrlPr>
                      </m:eqArrPr>
                      <m:e>
                        <m:r>
                          <m:rPr>
                            <m:sty m:val="p"/>
                          </m:rPr>
                          <w:rPr>
                            <w:rFonts w:ascii="Cambria Math" w:eastAsia="Times New Roman" w:hAnsi="Cambria Math"/>
                            <w:sz w:val="24"/>
                            <w:szCs w:val="24"/>
                            <w:lang w:val="ru-RU"/>
                          </w:rPr>
                          <m:t>0,8 при 0&lt;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экспл</m:t>
                            </m:r>
                          </m:sup>
                        </m:sSup>
                        <m:r>
                          <m:rPr>
                            <m:sty m:val="p"/>
                          </m:rPr>
                          <w:rPr>
                            <w:rFonts w:ascii="Cambria Math" w:eastAsia="Times New Roman" w:hAnsi="Cambria Math"/>
                            <w:sz w:val="24"/>
                            <w:szCs w:val="24"/>
                            <w:lang w:val="ru-RU"/>
                          </w:rPr>
                          <m:t>≤3</m:t>
                        </m:r>
                      </m:e>
                      <m:e>
                        <m:r>
                          <m:rPr>
                            <m:sty m:val="p"/>
                          </m:rPr>
                          <w:rPr>
                            <w:rFonts w:ascii="Cambria Math" w:eastAsia="Times New Roman" w:hAnsi="Cambria Math"/>
                            <w:sz w:val="24"/>
                            <w:szCs w:val="24"/>
                            <w:lang w:val="ru-RU"/>
                          </w:rPr>
                          <m:t>1 при 3&lt;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экспл</m:t>
                            </m:r>
                          </m:sup>
                        </m:sSup>
                        <m:r>
                          <m:rPr>
                            <m:sty m:val="p"/>
                          </m:rPr>
                          <w:rPr>
                            <w:rFonts w:ascii="Cambria Math" w:eastAsia="Times New Roman" w:hAnsi="Cambria Math"/>
                            <w:sz w:val="24"/>
                            <w:szCs w:val="24"/>
                            <w:lang w:val="ru-RU"/>
                          </w:rPr>
                          <m:t>≤17</m:t>
                        </m:r>
                      </m:e>
                      <m:e>
                        <m:r>
                          <m:rPr>
                            <m:sty m:val="p"/>
                          </m:rPr>
                          <w:rPr>
                            <w:rFonts w:ascii="Cambria Math" w:eastAsia="Times New Roman" w:hAnsi="Cambria Math"/>
                            <w:sz w:val="24"/>
                            <w:szCs w:val="24"/>
                            <w:lang w:val="ru-RU"/>
                          </w:rPr>
                          <m:t>0,5∙</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e</m:t>
                            </m:r>
                          </m:e>
                          <m:sup>
                            <m:d>
                              <m:dPr>
                                <m:ctrlPr>
                                  <w:rPr>
                                    <w:rFonts w:ascii="Cambria Math" w:eastAsia="Times New Roman" w:hAnsi="Cambria Math"/>
                                    <w:sz w:val="24"/>
                                    <w:szCs w:val="24"/>
                                    <w:lang w:val="ru-RU"/>
                                  </w:rPr>
                                </m:ctrlPr>
                              </m:dPr>
                              <m:e>
                                <m:f>
                                  <m:fPr>
                                    <m:ctrlPr>
                                      <w:rPr>
                                        <w:rFonts w:ascii="Cambria Math" w:eastAsia="Times New Roman" w:hAnsi="Cambria Math"/>
                                        <w:sz w:val="24"/>
                                        <w:szCs w:val="24"/>
                                        <w:lang w:val="ru-RU"/>
                                      </w:rPr>
                                    </m:ctrlPr>
                                  </m:fPr>
                                  <m:num>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экспл</m:t>
                                        </m:r>
                                      </m:sup>
                                    </m:sSup>
                                  </m:num>
                                  <m:den>
                                    <m:r>
                                      <m:rPr>
                                        <m:sty m:val="p"/>
                                      </m:rPr>
                                      <w:rPr>
                                        <w:rFonts w:ascii="Cambria Math" w:eastAsia="Times New Roman" w:hAnsi="Cambria Math"/>
                                        <w:sz w:val="24"/>
                                        <w:szCs w:val="24"/>
                                        <w:lang w:val="ru-RU"/>
                                      </w:rPr>
                                      <m:t>20</m:t>
                                    </m:r>
                                  </m:den>
                                </m:f>
                              </m:e>
                            </m:d>
                          </m:sup>
                        </m:sSup>
                        <m:r>
                          <m:rPr>
                            <m:sty m:val="p"/>
                          </m:rPr>
                          <w:rPr>
                            <w:rFonts w:ascii="Cambria Math" w:eastAsia="Times New Roman" w:hAnsi="Cambria Math"/>
                            <w:sz w:val="24"/>
                            <w:szCs w:val="24"/>
                            <w:lang w:val="ru-RU"/>
                          </w:rPr>
                          <m:t xml:space="preserve"> при </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экспл</m:t>
                            </m:r>
                          </m:sup>
                        </m:sSup>
                        <m:r>
                          <m:rPr>
                            <m:sty m:val="p"/>
                          </m:rPr>
                          <w:rPr>
                            <w:rFonts w:ascii="Cambria Math" w:eastAsia="Times New Roman" w:hAnsi="Cambria Math"/>
                            <w:sz w:val="24"/>
                            <w:szCs w:val="24"/>
                            <w:lang w:val="ru-RU"/>
                          </w:rPr>
                          <m:t>&gt;17</m:t>
                        </m:r>
                      </m:e>
                    </m:eqArr>
                  </m:e>
                </m:d>
              </m:oMath>
            </m:oMathPara>
          </w:p>
        </w:tc>
        <w:tc>
          <w:tcPr>
            <w:tcW w:w="1181" w:type="dxa"/>
            <w:vAlign w:val="center"/>
          </w:tcPr>
          <w:p w14:paraId="1A5FD8E7"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bookmarkStart w:id="448" w:name="_Ref374096564"/>
            <w:r w:rsidRPr="0020099D">
              <w:rPr>
                <w:rFonts w:ascii="Times New Roman" w:eastAsia="Times New Roman" w:hAnsi="Times New Roman"/>
                <w:sz w:val="24"/>
                <w:szCs w:val="24"/>
                <w:lang w:val="ru-RU"/>
              </w:rPr>
              <w:t>(9.2)</w:t>
            </w:r>
            <w:bookmarkEnd w:id="448"/>
          </w:p>
        </w:tc>
      </w:tr>
    </w:tbl>
    <w:p w14:paraId="2013C47D"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p w14:paraId="3165AB94"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Интенсивность отказов ЗРА (одной единицы):</w:t>
      </w:r>
    </w:p>
    <w:p w14:paraId="24742123"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tbl>
      <w:tblPr>
        <w:tblW w:w="9339" w:type="dxa"/>
        <w:jc w:val="center"/>
        <w:tblLook w:val="04A0" w:firstRow="1" w:lastRow="0" w:firstColumn="1" w:lastColumn="0" w:noHBand="0" w:noVBand="1"/>
      </w:tblPr>
      <w:tblGrid>
        <w:gridCol w:w="7954"/>
        <w:gridCol w:w="1385"/>
      </w:tblGrid>
      <w:tr w:rsidR="00063742" w:rsidRPr="0020099D" w14:paraId="6F9935D3" w14:textId="77777777" w:rsidTr="00063742">
        <w:trPr>
          <w:jc w:val="center"/>
        </w:trPr>
        <w:tc>
          <w:tcPr>
            <w:tcW w:w="7956" w:type="dxa"/>
          </w:tcPr>
          <w:p w14:paraId="1628036D" w14:textId="77777777" w:rsidR="00063742" w:rsidRPr="0020099D" w:rsidRDefault="00000000" w:rsidP="00063742">
            <w:pPr>
              <w:widowControl/>
              <w:spacing w:line="360" w:lineRule="auto"/>
              <w:ind w:firstLine="709"/>
              <w:jc w:val="center"/>
              <w:rPr>
                <w:rFonts w:ascii="Times New Roman" w:eastAsia="Times New Roman" w:hAnsi="Times New Roman"/>
                <w:sz w:val="24"/>
                <w:szCs w:val="24"/>
                <w:lang w:val="ru-RU"/>
              </w:rPr>
            </w:pPr>
            <m:oMath>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λ</m:t>
                  </m:r>
                </m:e>
                <m:sub>
                  <m:r>
                    <m:rPr>
                      <m:sty m:val="p"/>
                    </m:rPr>
                    <w:rPr>
                      <w:rFonts w:ascii="Cambria Math" w:eastAsia="Times New Roman" w:hAnsi="Cambria Math"/>
                      <w:sz w:val="24"/>
                      <w:szCs w:val="24"/>
                      <w:lang w:val="ru-RU"/>
                    </w:rPr>
                    <m:t>зра</m:t>
                  </m:r>
                </m:sub>
              </m:sSub>
              <m:r>
                <m:rPr>
                  <m:sty m:val="p"/>
                </m:rPr>
                <w:rPr>
                  <w:rFonts w:ascii="Cambria Math" w:eastAsia="Times New Roman" w:hAnsi="Cambria Math"/>
                  <w:sz w:val="24"/>
                  <w:szCs w:val="24"/>
                  <w:lang w:val="ru-RU"/>
                </w:rPr>
                <m:t>=2,28 ∙</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10</m:t>
                  </m:r>
                </m:e>
                <m:sup>
                  <m:r>
                    <m:rPr>
                      <m:sty m:val="p"/>
                    </m:rPr>
                    <w:rPr>
                      <w:rFonts w:ascii="Cambria Math" w:eastAsia="Times New Roman" w:hAnsi="Cambria Math"/>
                      <w:sz w:val="24"/>
                      <w:szCs w:val="24"/>
                      <w:lang w:val="ru-RU"/>
                    </w:rPr>
                    <m:t>-7</m:t>
                  </m:r>
                </m:sup>
              </m:sSup>
            </m:oMath>
            <w:r w:rsidR="00063742" w:rsidRPr="0020099D">
              <w:rPr>
                <w:rFonts w:ascii="Times New Roman" w:eastAsia="Times New Roman" w:hAnsi="Times New Roman"/>
                <w:sz w:val="24"/>
                <w:szCs w:val="24"/>
                <w:lang w:val="ru-RU"/>
              </w:rPr>
              <w:t>, 1/ч.</w:t>
            </w:r>
          </w:p>
        </w:tc>
        <w:tc>
          <w:tcPr>
            <w:tcW w:w="1383" w:type="dxa"/>
            <w:vAlign w:val="center"/>
          </w:tcPr>
          <w:p w14:paraId="1818198F"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(9.3)</w:t>
            </w:r>
          </w:p>
        </w:tc>
      </w:tr>
    </w:tbl>
    <w:p w14:paraId="63B2C64D"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p w14:paraId="5C6E727B" w14:textId="0BE08984"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Параметр потока отказов элементов ТС (участков ТС и ЗПА):</w:t>
      </w:r>
    </w:p>
    <w:p w14:paraId="142AB1DA" w14:textId="202D9AEC"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Параметр потока отказов участков ТС:</w:t>
      </w:r>
    </w:p>
    <w:p w14:paraId="44F5B184"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tbl>
      <w:tblPr>
        <w:tblW w:w="0" w:type="auto"/>
        <w:jc w:val="center"/>
        <w:tblLook w:val="04A0" w:firstRow="1" w:lastRow="0" w:firstColumn="1" w:lastColumn="0" w:noHBand="0" w:noVBand="1"/>
      </w:tblPr>
      <w:tblGrid>
        <w:gridCol w:w="7860"/>
        <w:gridCol w:w="1465"/>
      </w:tblGrid>
      <w:tr w:rsidR="00063742" w:rsidRPr="0020099D" w14:paraId="2D1C65C7" w14:textId="77777777" w:rsidTr="00063742">
        <w:trPr>
          <w:jc w:val="center"/>
        </w:trPr>
        <w:tc>
          <w:tcPr>
            <w:tcW w:w="7860" w:type="dxa"/>
          </w:tcPr>
          <w:p w14:paraId="20A7ED12" w14:textId="77777777" w:rsidR="00063742" w:rsidRPr="0020099D" w:rsidRDefault="00063742" w:rsidP="00063742">
            <w:pPr>
              <w:widowControl/>
              <w:spacing w:line="360" w:lineRule="auto"/>
              <w:jc w:val="center"/>
              <w:rPr>
                <w:rFonts w:ascii="Times New Roman" w:eastAsia="Times New Roman" w:hAnsi="Times New Roman"/>
                <w:sz w:val="24"/>
                <w:szCs w:val="24"/>
                <w:lang w:val="ru-RU"/>
              </w:rPr>
            </w:pPr>
            <m:oMath>
              <m:r>
                <m:rPr>
                  <m:sty m:val="p"/>
                </m:rPr>
                <w:rPr>
                  <w:rFonts w:ascii="Cambria Math" w:eastAsia="Times New Roman" w:hAnsi="Cambria Math"/>
                  <w:sz w:val="24"/>
                  <w:szCs w:val="24"/>
                  <w:lang w:val="ru-RU"/>
                </w:rPr>
                <w:sym w:font="Symbol" w:char="F077"/>
              </m:r>
              <m:r>
                <m:rPr>
                  <m:sty m:val="p"/>
                </m:rPr>
                <w:rPr>
                  <w:rFonts w:ascii="Cambria Math" w:eastAsia="Times New Roman" w:hAnsi="Cambria Math"/>
                  <w:sz w:val="24"/>
                  <w:szCs w:val="24"/>
                  <w:lang w:val="ru-RU"/>
                </w:rPr>
                <m:t>=</m:t>
              </m:r>
              <m:r>
                <m:rPr>
                  <m:sty m:val="p"/>
                </m:rPr>
                <w:rPr>
                  <w:rFonts w:ascii="Cambria Math" w:eastAsia="Times New Roman" w:hAnsi="Cambria Math"/>
                  <w:sz w:val="24"/>
                  <w:szCs w:val="24"/>
                  <w:lang w:val="ru-RU"/>
                </w:rPr>
                <w:sym w:font="Symbol" w:char="F06C"/>
              </m:r>
              <m:r>
                <m:rPr>
                  <m:sty m:val="p"/>
                </m:rPr>
                <w:rPr>
                  <w:rFonts w:ascii="Cambria Math" w:eastAsia="Times New Roman" w:hAnsi="Cambria Math"/>
                  <w:sz w:val="24"/>
                  <w:szCs w:val="24"/>
                  <w:lang w:val="ru-RU"/>
                </w:rPr>
                <m:t>∙L</m:t>
              </m:r>
            </m:oMath>
            <w:r w:rsidRPr="0020099D">
              <w:rPr>
                <w:rFonts w:ascii="Times New Roman" w:eastAsia="Times New Roman" w:hAnsi="Times New Roman"/>
                <w:sz w:val="24"/>
                <w:szCs w:val="24"/>
                <w:lang w:val="ru-RU"/>
              </w:rPr>
              <w:t>, 1/ч,</w:t>
            </w:r>
          </w:p>
        </w:tc>
        <w:tc>
          <w:tcPr>
            <w:tcW w:w="1465" w:type="dxa"/>
            <w:vAlign w:val="center"/>
          </w:tcPr>
          <w:p w14:paraId="653E9664"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bookmarkStart w:id="449" w:name="_Ref374096620"/>
            <w:r w:rsidRPr="0020099D">
              <w:rPr>
                <w:rFonts w:ascii="Times New Roman" w:eastAsia="Times New Roman" w:hAnsi="Times New Roman"/>
                <w:sz w:val="24"/>
                <w:szCs w:val="24"/>
                <w:lang w:val="ru-RU"/>
              </w:rPr>
              <w:t>(9.4)</w:t>
            </w:r>
            <w:bookmarkEnd w:id="449"/>
          </w:p>
        </w:tc>
      </w:tr>
    </w:tbl>
    <w:p w14:paraId="357948E7"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p w14:paraId="08EE95F2"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где </w:t>
      </w:r>
      <m:oMath>
        <m:r>
          <m:rPr>
            <m:sty m:val="p"/>
          </m:rPr>
          <w:rPr>
            <w:rFonts w:ascii="Cambria Math" w:eastAsia="Times New Roman" w:hAnsi="Cambria Math"/>
            <w:sz w:val="24"/>
            <w:szCs w:val="24"/>
            <w:lang w:val="ru-RU"/>
          </w:rPr>
          <m:t>L</m:t>
        </m:r>
      </m:oMath>
      <w:r w:rsidRPr="0020099D">
        <w:rPr>
          <w:rFonts w:ascii="Times New Roman" w:eastAsia="Times New Roman" w:hAnsi="Times New Roman"/>
          <w:sz w:val="24"/>
          <w:szCs w:val="24"/>
          <w:lang w:val="ru-RU"/>
        </w:rPr>
        <w:t xml:space="preserve"> - длина участка ТС, км;</w:t>
      </w:r>
    </w:p>
    <w:p w14:paraId="43FB1817" w14:textId="7C0159EB"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Параметр потока отказов ЗРА:</w:t>
      </w:r>
    </w:p>
    <w:p w14:paraId="12D80685"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tbl>
      <w:tblPr>
        <w:tblW w:w="0" w:type="auto"/>
        <w:jc w:val="center"/>
        <w:tblLook w:val="04A0" w:firstRow="1" w:lastRow="0" w:firstColumn="1" w:lastColumn="0" w:noHBand="0" w:noVBand="1"/>
      </w:tblPr>
      <w:tblGrid>
        <w:gridCol w:w="7860"/>
        <w:gridCol w:w="1465"/>
      </w:tblGrid>
      <w:tr w:rsidR="00063742" w:rsidRPr="0020099D" w14:paraId="2B2016DD" w14:textId="77777777" w:rsidTr="00063742">
        <w:trPr>
          <w:jc w:val="center"/>
        </w:trPr>
        <w:tc>
          <w:tcPr>
            <w:tcW w:w="7860" w:type="dxa"/>
          </w:tcPr>
          <w:p w14:paraId="047EDFD5" w14:textId="77777777" w:rsidR="00063742" w:rsidRPr="0020099D" w:rsidRDefault="00000000" w:rsidP="00063742">
            <w:pPr>
              <w:widowControl/>
              <w:spacing w:line="360" w:lineRule="auto"/>
              <w:ind w:firstLine="709"/>
              <w:jc w:val="center"/>
              <w:rPr>
                <w:rFonts w:ascii="Times New Roman" w:eastAsia="Times New Roman" w:hAnsi="Times New Roman"/>
                <w:sz w:val="24"/>
                <w:szCs w:val="24"/>
                <w:lang w:val="ru-RU"/>
              </w:rPr>
            </w:pPr>
            <m:oMath>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 xml:space="preserve"> ω</m:t>
                  </m:r>
                </m:e>
                <m:sub>
                  <m:r>
                    <m:rPr>
                      <m:sty m:val="p"/>
                    </m:rPr>
                    <w:rPr>
                      <w:rFonts w:ascii="Cambria Math" w:eastAsia="Times New Roman" w:hAnsi="Cambria Math"/>
                      <w:sz w:val="24"/>
                      <w:szCs w:val="24"/>
                      <w:lang w:val="ru-RU"/>
                    </w:rPr>
                    <m:t>зра</m:t>
                  </m:r>
                </m:sub>
              </m:sSub>
              <m:r>
                <m:rPr>
                  <m:sty m:val="p"/>
                </m:rPr>
                <w:rPr>
                  <w:rFonts w:ascii="Cambria Math" w:eastAsia="Times New Roman" w:hAnsi="Cambria Math"/>
                  <w:sz w:val="24"/>
                  <w:szCs w:val="24"/>
                  <w:lang w:val="ru-RU"/>
                </w:rPr>
                <m:t>=</m:t>
              </m:r>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λ</m:t>
                  </m:r>
                </m:e>
                <m:sub>
                  <m:r>
                    <m:rPr>
                      <m:sty m:val="p"/>
                    </m:rPr>
                    <w:rPr>
                      <w:rFonts w:ascii="Cambria Math" w:eastAsia="Times New Roman" w:hAnsi="Cambria Math"/>
                      <w:sz w:val="24"/>
                      <w:szCs w:val="24"/>
                      <w:lang w:val="ru-RU"/>
                    </w:rPr>
                    <m:t>зра</m:t>
                  </m:r>
                </m:sub>
              </m:sSub>
              <m:r>
                <m:rPr>
                  <m:sty m:val="p"/>
                </m:rPr>
                <w:rPr>
                  <w:rFonts w:ascii="Cambria Math" w:eastAsia="Times New Roman" w:hAnsi="Cambria Math"/>
                  <w:sz w:val="24"/>
                  <w:szCs w:val="24"/>
                  <w:lang w:val="ru-RU"/>
                </w:rPr>
                <m:t>=2,28 ∙</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10</m:t>
                  </m:r>
                </m:e>
                <m:sup>
                  <m:r>
                    <m:rPr>
                      <m:sty m:val="p"/>
                    </m:rPr>
                    <w:rPr>
                      <w:rFonts w:ascii="Cambria Math" w:eastAsia="Times New Roman" w:hAnsi="Cambria Math"/>
                      <w:sz w:val="24"/>
                      <w:szCs w:val="24"/>
                      <w:lang w:val="ru-RU"/>
                    </w:rPr>
                    <m:t>-7</m:t>
                  </m:r>
                </m:sup>
              </m:sSup>
            </m:oMath>
            <w:r w:rsidR="00063742" w:rsidRPr="0020099D">
              <w:rPr>
                <w:rFonts w:ascii="Times New Roman" w:eastAsia="Times New Roman" w:hAnsi="Times New Roman"/>
                <w:sz w:val="24"/>
                <w:szCs w:val="24"/>
                <w:lang w:val="ru-RU"/>
              </w:rPr>
              <w:t>,1/ч.</w:t>
            </w:r>
          </w:p>
        </w:tc>
        <w:tc>
          <w:tcPr>
            <w:tcW w:w="1465" w:type="dxa"/>
            <w:vAlign w:val="center"/>
          </w:tcPr>
          <w:p w14:paraId="125D94BF"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(9.5)</w:t>
            </w:r>
          </w:p>
        </w:tc>
      </w:tr>
    </w:tbl>
    <w:p w14:paraId="0919EDF6"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p w14:paraId="42CAA965"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Среднее время до восстановления элементов ТС [4]</w:t>
      </w:r>
    </w:p>
    <w:p w14:paraId="73D155EA"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Среднее время до восстановления участков ТС:</w:t>
      </w:r>
    </w:p>
    <w:p w14:paraId="40D9E420"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tbl>
      <w:tblPr>
        <w:tblW w:w="0" w:type="auto"/>
        <w:tblInd w:w="108" w:type="dxa"/>
        <w:tblLook w:val="04A0" w:firstRow="1" w:lastRow="0" w:firstColumn="1" w:lastColumn="0" w:noHBand="0" w:noVBand="1"/>
      </w:tblPr>
      <w:tblGrid>
        <w:gridCol w:w="8061"/>
        <w:gridCol w:w="1385"/>
      </w:tblGrid>
      <w:tr w:rsidR="00063742" w:rsidRPr="0020099D" w14:paraId="0C66AA6E" w14:textId="77777777" w:rsidTr="00063742">
        <w:trPr>
          <w:trHeight w:val="332"/>
        </w:trPr>
        <w:tc>
          <w:tcPr>
            <w:tcW w:w="8061" w:type="dxa"/>
            <w:vAlign w:val="center"/>
          </w:tcPr>
          <w:p w14:paraId="02116BAE" w14:textId="77777777" w:rsidR="00063742" w:rsidRPr="0020099D" w:rsidRDefault="00000000" w:rsidP="00063742">
            <w:pPr>
              <w:widowControl/>
              <w:spacing w:line="360" w:lineRule="auto"/>
              <w:ind w:firstLine="709"/>
              <w:jc w:val="center"/>
              <w:rPr>
                <w:rFonts w:ascii="Times New Roman" w:eastAsia="Times New Roman" w:hAnsi="Times New Roman"/>
                <w:sz w:val="24"/>
                <w:szCs w:val="24"/>
                <w:lang w:val="ru-RU"/>
              </w:rPr>
            </w:pP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z</m:t>
                  </m:r>
                </m:e>
                <m:sup>
                  <m:r>
                    <m:rPr>
                      <m:sty m:val="p"/>
                    </m:rPr>
                    <w:rPr>
                      <w:rFonts w:ascii="Cambria Math" w:eastAsia="Times New Roman" w:hAnsi="Cambria Math"/>
                      <w:sz w:val="24"/>
                      <w:szCs w:val="24"/>
                      <w:lang w:val="ru-RU"/>
                    </w:rPr>
                    <m:t>в</m:t>
                  </m:r>
                </m:sup>
              </m:sSup>
              <m:r>
                <m:rPr>
                  <m:sty m:val="p"/>
                </m:rPr>
                <w:rPr>
                  <w:rFonts w:ascii="Cambria Math" w:eastAsia="Times New Roman" w:hAnsi="Cambria Math"/>
                  <w:sz w:val="24"/>
                  <w:szCs w:val="24"/>
                  <w:lang w:val="ru-RU"/>
                </w:rPr>
                <m:t>=a∙</m:t>
              </m:r>
              <m:d>
                <m:dPr>
                  <m:begChr m:val="["/>
                  <m:endChr m:val="]"/>
                  <m:ctrlPr>
                    <w:rPr>
                      <w:rFonts w:ascii="Cambria Math" w:eastAsia="Times New Roman" w:hAnsi="Cambria Math"/>
                      <w:sz w:val="24"/>
                      <w:szCs w:val="24"/>
                      <w:lang w:val="ru-RU"/>
                    </w:rPr>
                  </m:ctrlPr>
                </m:dPr>
                <m:e>
                  <m:r>
                    <m:rPr>
                      <m:sty m:val="p"/>
                    </m:rPr>
                    <w:rPr>
                      <w:rFonts w:ascii="Cambria Math" w:eastAsia="Times New Roman" w:hAnsi="Cambria Math"/>
                      <w:sz w:val="24"/>
                      <w:szCs w:val="24"/>
                      <w:lang w:val="ru-RU"/>
                    </w:rPr>
                    <m:t>1+</m:t>
                  </m:r>
                  <m:d>
                    <m:dPr>
                      <m:ctrlPr>
                        <w:rPr>
                          <w:rFonts w:ascii="Cambria Math" w:eastAsia="Times New Roman" w:hAnsi="Cambria Math"/>
                          <w:sz w:val="24"/>
                          <w:szCs w:val="24"/>
                          <w:lang w:val="ru-RU"/>
                        </w:rPr>
                      </m:ctrlPr>
                    </m:dPr>
                    <m:e>
                      <m:r>
                        <m:rPr>
                          <m:sty m:val="p"/>
                        </m:rPr>
                        <w:rPr>
                          <w:rFonts w:ascii="Cambria Math" w:eastAsia="Times New Roman" w:hAnsi="Cambria Math"/>
                          <w:sz w:val="24"/>
                          <w:szCs w:val="24"/>
                          <w:lang w:val="ru-RU"/>
                        </w:rPr>
                        <m:t>b+c∙</m:t>
                      </m:r>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L</m:t>
                          </m:r>
                        </m:e>
                        <m:sub>
                          <m:r>
                            <m:rPr>
                              <m:sty m:val="p"/>
                            </m:rPr>
                            <w:rPr>
                              <w:rFonts w:ascii="Cambria Math" w:eastAsia="Times New Roman" w:hAnsi="Cambria Math"/>
                              <w:sz w:val="24"/>
                              <w:szCs w:val="24"/>
                              <w:lang w:val="ru-RU"/>
                            </w:rPr>
                            <m:t>сз</m:t>
                          </m:r>
                        </m:sub>
                      </m:sSub>
                    </m:e>
                  </m:d>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d</m:t>
                      </m:r>
                    </m:e>
                    <m:sup>
                      <m:r>
                        <m:rPr>
                          <m:sty m:val="p"/>
                        </m:rPr>
                        <w:rPr>
                          <w:rFonts w:ascii="Cambria Math" w:eastAsia="Times New Roman" w:hAnsi="Cambria Math"/>
                          <w:sz w:val="24"/>
                          <w:szCs w:val="24"/>
                          <w:lang w:val="ru-RU"/>
                        </w:rPr>
                        <m:t>1,2</m:t>
                      </m:r>
                    </m:sup>
                  </m:sSup>
                </m:e>
              </m:d>
            </m:oMath>
            <w:r w:rsidR="00063742" w:rsidRPr="0020099D">
              <w:rPr>
                <w:rFonts w:ascii="Times New Roman" w:eastAsia="Times New Roman" w:hAnsi="Times New Roman"/>
                <w:sz w:val="24"/>
                <w:szCs w:val="24"/>
                <w:lang w:val="ru-RU"/>
              </w:rPr>
              <w:t>, ч</w:t>
            </w:r>
          </w:p>
        </w:tc>
        <w:tc>
          <w:tcPr>
            <w:tcW w:w="1186" w:type="dxa"/>
            <w:vAlign w:val="center"/>
          </w:tcPr>
          <w:p w14:paraId="715CB3B2"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bookmarkStart w:id="450" w:name="_Ref374095703"/>
            <w:bookmarkStart w:id="451" w:name="_Ref374096203"/>
            <w:r w:rsidRPr="0020099D">
              <w:rPr>
                <w:rFonts w:ascii="Times New Roman" w:eastAsia="Times New Roman" w:hAnsi="Times New Roman"/>
                <w:sz w:val="24"/>
                <w:szCs w:val="24"/>
                <w:lang w:val="ru-RU"/>
              </w:rPr>
              <w:t>(</w:t>
            </w:r>
            <w:bookmarkStart w:id="452" w:name="_Ref374096187"/>
            <w:bookmarkEnd w:id="450"/>
            <w:r w:rsidRPr="0020099D">
              <w:rPr>
                <w:rFonts w:ascii="Times New Roman" w:eastAsia="Times New Roman" w:hAnsi="Times New Roman"/>
                <w:sz w:val="24"/>
                <w:szCs w:val="24"/>
                <w:lang w:val="ru-RU"/>
              </w:rPr>
              <w:t>9.6)</w:t>
            </w:r>
            <w:bookmarkEnd w:id="451"/>
            <w:bookmarkEnd w:id="452"/>
          </w:p>
        </w:tc>
      </w:tr>
    </w:tbl>
    <w:p w14:paraId="59A5049E"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p w14:paraId="2AAF0641"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где: </w:t>
      </w:r>
      <m:oMath>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L</m:t>
            </m:r>
          </m:e>
          <m:sub>
            <m:r>
              <m:rPr>
                <m:sty m:val="p"/>
              </m:rPr>
              <w:rPr>
                <w:rFonts w:ascii="Cambria Math" w:eastAsia="Times New Roman" w:hAnsi="Cambria Math"/>
                <w:sz w:val="24"/>
                <w:szCs w:val="24"/>
                <w:lang w:val="ru-RU"/>
              </w:rPr>
              <m:t>сз</m:t>
            </m:r>
          </m:sub>
        </m:sSub>
      </m:oMath>
      <w:r w:rsidRPr="0020099D">
        <w:rPr>
          <w:rFonts w:ascii="Times New Roman" w:eastAsia="Times New Roman" w:hAnsi="Times New Roman"/>
          <w:sz w:val="24"/>
          <w:szCs w:val="24"/>
          <w:lang w:val="ru-RU"/>
        </w:rPr>
        <w:t xml:space="preserve"> - расстояние между секционирующими задвижками, км; d – диаметр теплопровода, м.</w:t>
      </w:r>
    </w:p>
    <w:p w14:paraId="178FB1D3" w14:textId="31E919A0" w:rsidR="00063742" w:rsidRPr="0020099D" w:rsidRDefault="00063742" w:rsidP="00202B7F">
      <w:pPr>
        <w:pStyle w:val="afff3"/>
      </w:pPr>
      <w:r w:rsidRPr="0020099D">
        <w:t>Значения коэффициентов a, b, c для формулы (9.6), приведенные в таблице 9.1 получены на основе численных значений времени восстановления теплопроводов в зависимости от их диаметров, рекомендуемых СНиП 41-02-2003.</w:t>
      </w:r>
    </w:p>
    <w:p w14:paraId="7EA5A6B1" w14:textId="77777777" w:rsidR="00063742" w:rsidRPr="0020099D" w:rsidRDefault="00063742" w:rsidP="00202B7F">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9.1 – Значения коэффициентов a, b, c в формуле (9.6).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2518"/>
        <w:gridCol w:w="2679"/>
        <w:gridCol w:w="2491"/>
      </w:tblGrid>
      <w:tr w:rsidR="00063742" w:rsidRPr="0020099D" w14:paraId="5AA4F80C" w14:textId="77777777" w:rsidTr="00063742">
        <w:trPr>
          <w:trHeight w:val="309"/>
        </w:trPr>
        <w:tc>
          <w:tcPr>
            <w:tcW w:w="1176" w:type="pct"/>
            <w:vAlign w:val="center"/>
          </w:tcPr>
          <w:p w14:paraId="33F8D999" w14:textId="77777777" w:rsidR="00063742" w:rsidRPr="0020099D" w:rsidRDefault="00063742" w:rsidP="00063742">
            <w:pPr>
              <w:jc w:val="center"/>
              <w:rPr>
                <w:rFonts w:ascii="Times New Roman" w:hAnsi="Times New Roman"/>
                <w:sz w:val="20"/>
              </w:rPr>
            </w:pPr>
            <w:r w:rsidRPr="0020099D">
              <w:rPr>
                <w:rFonts w:ascii="Times New Roman" w:hAnsi="Times New Roman"/>
                <w:sz w:val="20"/>
              </w:rPr>
              <w:t>Коэффициент</w:t>
            </w:r>
          </w:p>
        </w:tc>
        <w:tc>
          <w:tcPr>
            <w:tcW w:w="1252" w:type="pct"/>
            <w:vAlign w:val="center"/>
          </w:tcPr>
          <w:p w14:paraId="6CC0A1D0" w14:textId="77777777" w:rsidR="00063742" w:rsidRPr="0020099D" w:rsidRDefault="00063742" w:rsidP="00063742">
            <w:pPr>
              <w:jc w:val="center"/>
              <w:rPr>
                <w:rFonts w:ascii="Times New Roman" w:hAnsi="Times New Roman"/>
                <w:sz w:val="20"/>
              </w:rPr>
            </w:pPr>
            <w:r w:rsidRPr="0020099D">
              <w:rPr>
                <w:rFonts w:ascii="Times New Roman" w:hAnsi="Times New Roman"/>
                <w:sz w:val="20"/>
              </w:rPr>
              <w:t>a</w:t>
            </w:r>
          </w:p>
        </w:tc>
        <w:tc>
          <w:tcPr>
            <w:tcW w:w="1332" w:type="pct"/>
            <w:vAlign w:val="center"/>
          </w:tcPr>
          <w:p w14:paraId="350CA399" w14:textId="77777777" w:rsidR="00063742" w:rsidRPr="0020099D" w:rsidRDefault="00063742" w:rsidP="00063742">
            <w:pPr>
              <w:jc w:val="center"/>
              <w:rPr>
                <w:rFonts w:ascii="Times New Roman" w:hAnsi="Times New Roman"/>
                <w:sz w:val="20"/>
              </w:rPr>
            </w:pPr>
            <w:r w:rsidRPr="0020099D">
              <w:rPr>
                <w:rFonts w:ascii="Times New Roman" w:hAnsi="Times New Roman"/>
                <w:sz w:val="20"/>
              </w:rPr>
              <w:t>b</w:t>
            </w:r>
          </w:p>
        </w:tc>
        <w:tc>
          <w:tcPr>
            <w:tcW w:w="1239" w:type="pct"/>
            <w:vAlign w:val="center"/>
          </w:tcPr>
          <w:p w14:paraId="40ECE1F3" w14:textId="77777777" w:rsidR="00063742" w:rsidRPr="0020099D" w:rsidRDefault="00063742" w:rsidP="00063742">
            <w:pPr>
              <w:jc w:val="center"/>
              <w:rPr>
                <w:rFonts w:ascii="Times New Roman" w:hAnsi="Times New Roman"/>
                <w:sz w:val="20"/>
              </w:rPr>
            </w:pPr>
            <w:r w:rsidRPr="0020099D">
              <w:rPr>
                <w:rFonts w:ascii="Times New Roman" w:hAnsi="Times New Roman"/>
                <w:sz w:val="20"/>
              </w:rPr>
              <w:t>c</w:t>
            </w:r>
          </w:p>
        </w:tc>
      </w:tr>
      <w:tr w:rsidR="00063742" w:rsidRPr="0020099D" w14:paraId="1CFE661A" w14:textId="77777777" w:rsidTr="00063742">
        <w:trPr>
          <w:trHeight w:val="372"/>
        </w:trPr>
        <w:tc>
          <w:tcPr>
            <w:tcW w:w="1176" w:type="pct"/>
            <w:vAlign w:val="center"/>
          </w:tcPr>
          <w:p w14:paraId="05CCDD39" w14:textId="77777777" w:rsidR="00063742" w:rsidRPr="0020099D" w:rsidRDefault="00063742" w:rsidP="00063742">
            <w:pPr>
              <w:jc w:val="center"/>
              <w:rPr>
                <w:rFonts w:ascii="Times New Roman" w:hAnsi="Times New Roman"/>
                <w:sz w:val="20"/>
              </w:rPr>
            </w:pPr>
            <w:r w:rsidRPr="0020099D">
              <w:rPr>
                <w:rFonts w:ascii="Times New Roman" w:hAnsi="Times New Roman"/>
                <w:sz w:val="20"/>
              </w:rPr>
              <w:t>Значение</w:t>
            </w:r>
          </w:p>
        </w:tc>
        <w:tc>
          <w:tcPr>
            <w:tcW w:w="1252" w:type="pct"/>
            <w:vAlign w:val="center"/>
          </w:tcPr>
          <w:p w14:paraId="1F4F86A9" w14:textId="77777777" w:rsidR="00063742" w:rsidRPr="0020099D" w:rsidRDefault="00063742" w:rsidP="00063742">
            <w:pPr>
              <w:jc w:val="center"/>
              <w:rPr>
                <w:rFonts w:ascii="Times New Roman" w:hAnsi="Times New Roman"/>
                <w:sz w:val="20"/>
              </w:rPr>
            </w:pPr>
            <w:r w:rsidRPr="0020099D">
              <w:rPr>
                <w:rFonts w:ascii="Times New Roman" w:hAnsi="Times New Roman"/>
                <w:sz w:val="20"/>
              </w:rPr>
              <w:t>2.91256074780</w:t>
            </w:r>
          </w:p>
        </w:tc>
        <w:tc>
          <w:tcPr>
            <w:tcW w:w="1332" w:type="pct"/>
            <w:vAlign w:val="center"/>
          </w:tcPr>
          <w:p w14:paraId="48EDC8A7" w14:textId="77777777" w:rsidR="00063742" w:rsidRPr="0020099D" w:rsidRDefault="00063742" w:rsidP="00063742">
            <w:pPr>
              <w:jc w:val="center"/>
              <w:rPr>
                <w:rFonts w:ascii="Times New Roman" w:hAnsi="Times New Roman"/>
                <w:sz w:val="20"/>
              </w:rPr>
            </w:pPr>
            <w:r w:rsidRPr="0020099D">
              <w:rPr>
                <w:rFonts w:ascii="Times New Roman" w:hAnsi="Times New Roman"/>
                <w:sz w:val="20"/>
              </w:rPr>
              <w:t>20.8877641154</w:t>
            </w:r>
          </w:p>
        </w:tc>
        <w:tc>
          <w:tcPr>
            <w:tcW w:w="1239" w:type="pct"/>
            <w:vAlign w:val="center"/>
          </w:tcPr>
          <w:p w14:paraId="65377E8A" w14:textId="77777777" w:rsidR="00063742" w:rsidRPr="0020099D" w:rsidRDefault="00063742" w:rsidP="00063742">
            <w:pPr>
              <w:jc w:val="center"/>
              <w:rPr>
                <w:rFonts w:ascii="Times New Roman" w:hAnsi="Times New Roman"/>
                <w:sz w:val="20"/>
              </w:rPr>
            </w:pPr>
            <w:r w:rsidRPr="0020099D">
              <w:rPr>
                <w:rFonts w:ascii="Times New Roman" w:hAnsi="Times New Roman"/>
                <w:sz w:val="20"/>
              </w:rPr>
              <w:t>-1.879289194</w:t>
            </w:r>
          </w:p>
        </w:tc>
      </w:tr>
    </w:tbl>
    <w:p w14:paraId="01889423" w14:textId="77777777" w:rsidR="00063742" w:rsidRPr="0020099D" w:rsidRDefault="00063742" w:rsidP="00202B7F">
      <w:pPr>
        <w:pStyle w:val="afff3"/>
      </w:pPr>
    </w:p>
    <w:p w14:paraId="669FB17C" w14:textId="606E4637" w:rsidR="00063742" w:rsidRPr="0020099D" w:rsidRDefault="00063742" w:rsidP="00202B7F">
      <w:pPr>
        <w:pStyle w:val="afff3"/>
        <w:rPr>
          <w:rFonts w:eastAsia="Times New Roman"/>
          <w:szCs w:val="24"/>
        </w:rPr>
      </w:pPr>
      <w:r w:rsidRPr="0020099D">
        <w:rPr>
          <w:rFonts w:eastAsia="Times New Roman"/>
          <w:szCs w:val="24"/>
        </w:rPr>
        <w:t xml:space="preserve">Расстояния </w:t>
      </w:r>
      <m:oMath>
        <m:sSub>
          <m:sSubPr>
            <m:ctrlPr>
              <w:rPr>
                <w:rFonts w:ascii="Cambria Math" w:eastAsia="Times New Roman" w:hAnsi="Cambria Math"/>
                <w:szCs w:val="24"/>
              </w:rPr>
            </m:ctrlPr>
          </m:sSubPr>
          <m:e>
            <m:r>
              <m:rPr>
                <m:sty m:val="p"/>
              </m:rPr>
              <w:rPr>
                <w:rFonts w:ascii="Cambria Math" w:eastAsia="Times New Roman" w:hAnsi="Cambria Math"/>
                <w:szCs w:val="24"/>
              </w:rPr>
              <m:t>L</m:t>
            </m:r>
          </m:e>
          <m:sub>
            <m:r>
              <m:rPr>
                <m:sty m:val="p"/>
              </m:rPr>
              <w:rPr>
                <w:rFonts w:ascii="Cambria Math" w:eastAsia="Times New Roman" w:hAnsi="Cambria Math"/>
                <w:szCs w:val="24"/>
              </w:rPr>
              <m:t>сз</m:t>
            </m:r>
          </m:sub>
        </m:sSub>
      </m:oMath>
      <w:r w:rsidRPr="0020099D">
        <w:rPr>
          <w:rFonts w:eastAsia="Times New Roman"/>
          <w:szCs w:val="24"/>
        </w:rPr>
        <w:t xml:space="preserve"> между СЗ должны соответствовать требованиям СНиП 41–02–2003 (п. 10.17) [4]. Если в результате анализа выявляется несоответствие принятым условиям, то в расчете среднего времени восстановления количество секционирующих задвижек и расстояние между ними условно принимается равным такому, при котором обеспечивается выполнение этих условий. Установка дополнительных задвижек включается в рекомендации.</w:t>
      </w:r>
    </w:p>
    <w:p w14:paraId="1768CB2D" w14:textId="77777777" w:rsidR="00063742" w:rsidRPr="0020099D" w:rsidRDefault="00063742" w:rsidP="00202B7F">
      <w:pPr>
        <w:pStyle w:val="afff3"/>
        <w:rPr>
          <w:rFonts w:eastAsia="Times New Roman"/>
          <w:szCs w:val="24"/>
        </w:rPr>
      </w:pPr>
      <w:r w:rsidRPr="0020099D">
        <w:rPr>
          <w:rFonts w:eastAsia="Times New Roman"/>
          <w:szCs w:val="24"/>
        </w:rPr>
        <w:t>Среднее время до восстановления ЗРА</w:t>
      </w:r>
    </w:p>
    <w:p w14:paraId="2A472AC1" w14:textId="77777777" w:rsidR="00063742" w:rsidRPr="0020099D" w:rsidRDefault="00063742" w:rsidP="00202B7F">
      <w:pPr>
        <w:pStyle w:val="afff3"/>
        <w:rPr>
          <w:rFonts w:eastAsia="Times New Roman"/>
          <w:szCs w:val="24"/>
        </w:rPr>
      </w:pPr>
      <w:r w:rsidRPr="0020099D">
        <w:rPr>
          <w:rFonts w:eastAsia="Times New Roman"/>
          <w:szCs w:val="24"/>
        </w:rPr>
        <w:t>Время восстановления ЗРА принимается равным времени восстановления теплопровода, так как отказ ЗРА и отказ теплопровода одного и того же диаметра требуют сопоставимых временных затрат на их восстановление. В связи с этим расчет среднего времени до восстановления ЗРА выполняется по выражению (9.6).</w:t>
      </w:r>
    </w:p>
    <w:p w14:paraId="07400ACE" w14:textId="77777777" w:rsidR="00063742" w:rsidRPr="0020099D" w:rsidRDefault="00063742" w:rsidP="00202B7F">
      <w:pPr>
        <w:pStyle w:val="afff3"/>
        <w:rPr>
          <w:rFonts w:eastAsia="Times New Roman"/>
          <w:szCs w:val="24"/>
        </w:rPr>
      </w:pPr>
      <w:r w:rsidRPr="0020099D">
        <w:rPr>
          <w:rFonts w:eastAsia="Times New Roman"/>
          <w:szCs w:val="24"/>
        </w:rPr>
        <w:t>Интенсивность восстановления элементов ТС:</w:t>
      </w:r>
    </w:p>
    <w:p w14:paraId="3EEB2866"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tbl>
      <w:tblPr>
        <w:tblW w:w="0" w:type="auto"/>
        <w:jc w:val="center"/>
        <w:tblLook w:val="04A0" w:firstRow="1" w:lastRow="0" w:firstColumn="1" w:lastColumn="0" w:noHBand="0" w:noVBand="1"/>
      </w:tblPr>
      <w:tblGrid>
        <w:gridCol w:w="4941"/>
        <w:gridCol w:w="3483"/>
        <w:gridCol w:w="911"/>
      </w:tblGrid>
      <w:tr w:rsidR="00063742" w:rsidRPr="0020099D" w14:paraId="3480706A" w14:textId="77777777" w:rsidTr="00063742">
        <w:trPr>
          <w:trHeight w:val="689"/>
          <w:jc w:val="center"/>
        </w:trPr>
        <w:tc>
          <w:tcPr>
            <w:tcW w:w="4941" w:type="dxa"/>
            <w:vAlign w:val="center"/>
          </w:tcPr>
          <w:p w14:paraId="5E79A74C" w14:textId="77777777" w:rsidR="00063742" w:rsidRPr="0020099D" w:rsidRDefault="00063742" w:rsidP="00063742">
            <m:oMathPara>
              <m:oMathParaPr>
                <m:jc m:val="right"/>
              </m:oMathParaPr>
              <m:oMath>
                <m:r>
                  <m:rPr>
                    <m:sty m:val="p"/>
                  </m:rPr>
                  <w:rPr>
                    <w:rFonts w:ascii="Cambria Math" w:hAnsi="Cambria Math"/>
                  </w:rPr>
                  <m:t>μ=</m:t>
                </m:r>
                <m:f>
                  <m:fPr>
                    <m:ctrlPr>
                      <w:rPr>
                        <w:rFonts w:ascii="Cambria Math" w:hAnsi="Cambria Math"/>
                      </w:rPr>
                    </m:ctrlPr>
                  </m:fPr>
                  <m:num>
                    <m:r>
                      <m:rPr>
                        <m:sty m:val="p"/>
                      </m:rPr>
                      <w:rPr>
                        <w:rFonts w:ascii="Cambria Math" w:hAnsi="Cambria Math"/>
                      </w:rPr>
                      <m:t>1</m:t>
                    </m:r>
                  </m:num>
                  <m:den>
                    <m:sSubSup>
                      <m:sSubSupPr>
                        <m:ctrlPr>
                          <w:rPr>
                            <w:rFonts w:ascii="Cambria Math" w:hAnsi="Cambria Math"/>
                          </w:rPr>
                        </m:ctrlPr>
                      </m:sSubSupPr>
                      <m:e>
                        <m:r>
                          <m:rPr>
                            <m:sty m:val="p"/>
                          </m:rPr>
                          <w:rPr>
                            <w:rFonts w:ascii="Cambria Math" w:hAnsi="Cambria Math"/>
                          </w:rPr>
                          <m:t>z</m:t>
                        </m:r>
                      </m:e>
                      <m:sub>
                        <m:r>
                          <m:rPr>
                            <m:sty m:val="p"/>
                          </m:rPr>
                          <w:rPr>
                            <w:rFonts w:ascii="Cambria Math" w:hAnsi="Cambria Math"/>
                          </w:rPr>
                          <m:t>i</m:t>
                        </m:r>
                      </m:sub>
                      <m:sup>
                        <m:r>
                          <m:rPr>
                            <m:sty m:val="p"/>
                          </m:rPr>
                          <w:rPr>
                            <w:rFonts w:ascii="Cambria Math" w:hAnsi="Cambria Math"/>
                          </w:rPr>
                          <m:t>в</m:t>
                        </m:r>
                      </m:sup>
                    </m:sSubSup>
                  </m:den>
                </m:f>
              </m:oMath>
            </m:oMathPara>
          </w:p>
        </w:tc>
        <w:tc>
          <w:tcPr>
            <w:tcW w:w="3483" w:type="dxa"/>
            <w:vAlign w:val="center"/>
          </w:tcPr>
          <w:p w14:paraId="7C13EB11" w14:textId="77777777" w:rsidR="00063742" w:rsidRPr="0020099D" w:rsidRDefault="00063742" w:rsidP="00063742">
            <w:r w:rsidRPr="0020099D">
              <w:t>, 1/ч</w:t>
            </w:r>
          </w:p>
        </w:tc>
        <w:tc>
          <w:tcPr>
            <w:tcW w:w="911" w:type="dxa"/>
            <w:vAlign w:val="center"/>
          </w:tcPr>
          <w:p w14:paraId="232DF0ED" w14:textId="77777777" w:rsidR="00063742" w:rsidRPr="0020099D" w:rsidRDefault="00063742" w:rsidP="00063742">
            <w:bookmarkStart w:id="453" w:name="_Ref374096694"/>
            <w:r w:rsidRPr="0020099D">
              <w:t>(9.7)</w:t>
            </w:r>
            <w:bookmarkEnd w:id="453"/>
          </w:p>
        </w:tc>
      </w:tr>
    </w:tbl>
    <w:p w14:paraId="3E6574D0" w14:textId="77777777" w:rsidR="00063742" w:rsidRPr="0020099D" w:rsidRDefault="00063742" w:rsidP="00063742"/>
    <w:p w14:paraId="553F3564"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Стационарная вероятность рабочего состояния сети:</w:t>
      </w:r>
    </w:p>
    <w:p w14:paraId="74F01165" w14:textId="77777777" w:rsidR="00063742" w:rsidRPr="0020099D" w:rsidRDefault="00063742" w:rsidP="00063742">
      <w:pPr>
        <w:rPr>
          <w:lang w:val="ru-RU"/>
        </w:rPr>
      </w:pPr>
    </w:p>
    <w:tbl>
      <w:tblPr>
        <w:tblW w:w="0" w:type="auto"/>
        <w:jc w:val="center"/>
        <w:tblLook w:val="04A0" w:firstRow="1" w:lastRow="0" w:firstColumn="1" w:lastColumn="0" w:noHBand="0" w:noVBand="1"/>
      </w:tblPr>
      <w:tblGrid>
        <w:gridCol w:w="8419"/>
        <w:gridCol w:w="891"/>
      </w:tblGrid>
      <w:tr w:rsidR="00063742" w:rsidRPr="0020099D" w14:paraId="4F7707B2" w14:textId="77777777" w:rsidTr="00063742">
        <w:trPr>
          <w:trHeight w:val="1020"/>
          <w:jc w:val="center"/>
        </w:trPr>
        <w:tc>
          <w:tcPr>
            <w:tcW w:w="8419" w:type="dxa"/>
            <w:vAlign w:val="center"/>
          </w:tcPr>
          <w:p w14:paraId="38D84840" w14:textId="77777777" w:rsidR="00063742" w:rsidRPr="0020099D" w:rsidRDefault="00000000" w:rsidP="00063742">
            <m:oMathPara>
              <m:oMathParaPr>
                <m:jc m:val="center"/>
              </m:oMathParaP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0</m:t>
                    </m:r>
                  </m:sub>
                </m:sSub>
                <m:r>
                  <m:rPr>
                    <m:sty m:val="p"/>
                  </m:rP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1+</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f>
                              <m:fPr>
                                <m:ctrlPr>
                                  <w:rPr>
                                    <w:rFonts w:ascii="Cambria Math" w:hAnsi="Cambria Math"/>
                                  </w:rPr>
                                </m:ctrlPr>
                              </m:fPr>
                              <m:num>
                                <m:sSub>
                                  <m:sSubPr>
                                    <m:ctrlPr>
                                      <w:rPr>
                                        <w:rFonts w:ascii="Cambria Math" w:hAnsi="Cambria Math"/>
                                      </w:rPr>
                                    </m:ctrlPr>
                                  </m:sSubPr>
                                  <m:e>
                                    <m:r>
                                      <m:rPr>
                                        <m:sty m:val="p"/>
                                      </m:rPr>
                                      <w:rPr>
                                        <w:rFonts w:ascii="Cambria Math" w:hAnsi="Cambria Math"/>
                                      </w:rPr>
                                      <m:t>ω</m:t>
                                    </m:r>
                                  </m:e>
                                  <m:sub>
                                    <m:r>
                                      <m:rPr>
                                        <m:sty m:val="p"/>
                                      </m:rPr>
                                      <w:rPr>
                                        <w:rFonts w:ascii="Cambria Math" w:hAnsi="Cambria Math"/>
                                      </w:rPr>
                                      <m:t>i</m:t>
                                    </m:r>
                                  </m:sub>
                                </m:sSub>
                              </m:num>
                              <m:den>
                                <m:sSub>
                                  <m:sSubPr>
                                    <m:ctrlPr>
                                      <w:rPr>
                                        <w:rFonts w:ascii="Cambria Math" w:hAnsi="Cambria Math"/>
                                      </w:rPr>
                                    </m:ctrlPr>
                                  </m:sSubPr>
                                  <m:e>
                                    <m:r>
                                      <m:rPr>
                                        <m:sty m:val="p"/>
                                      </m:rPr>
                                      <w:rPr>
                                        <w:rFonts w:ascii="Cambria Math" w:hAnsi="Cambria Math"/>
                                      </w:rPr>
                                      <m:t>μ</m:t>
                                    </m:r>
                                  </m:e>
                                  <m:sub>
                                    <m:r>
                                      <m:rPr>
                                        <m:sty m:val="p"/>
                                      </m:rPr>
                                      <w:rPr>
                                        <w:rFonts w:ascii="Cambria Math" w:hAnsi="Cambria Math"/>
                                      </w:rPr>
                                      <m:t>i</m:t>
                                    </m:r>
                                  </m:sub>
                                </m:sSub>
                              </m:den>
                            </m:f>
                          </m:e>
                        </m:nary>
                      </m:e>
                    </m:d>
                  </m:e>
                  <m:sup>
                    <m:r>
                      <m:rPr>
                        <m:sty m:val="p"/>
                      </m:rPr>
                      <w:rPr>
                        <w:rFonts w:ascii="Cambria Math" w:hAnsi="Cambria Math"/>
                      </w:rPr>
                      <m:t>-1</m:t>
                    </m:r>
                  </m:sup>
                </m:sSup>
              </m:oMath>
            </m:oMathPara>
          </w:p>
        </w:tc>
        <w:tc>
          <w:tcPr>
            <w:tcW w:w="891" w:type="dxa"/>
            <w:vAlign w:val="center"/>
          </w:tcPr>
          <w:p w14:paraId="5C58A321" w14:textId="77777777" w:rsidR="00063742" w:rsidRPr="0020099D" w:rsidRDefault="00063742" w:rsidP="00063742">
            <w:bookmarkStart w:id="454" w:name="_Ref374096704"/>
            <w:r w:rsidRPr="0020099D">
              <w:t>(9.8)</w:t>
            </w:r>
            <w:bookmarkEnd w:id="454"/>
          </w:p>
        </w:tc>
      </w:tr>
    </w:tbl>
    <w:p w14:paraId="246F2849" w14:textId="77777777" w:rsidR="00063742" w:rsidRPr="0020099D" w:rsidRDefault="00063742" w:rsidP="00063742"/>
    <w:p w14:paraId="57692C38"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где N – число элементов ТС (участков и ЗРА).</w:t>
      </w:r>
    </w:p>
    <w:p w14:paraId="78D246EB"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Вероятность состояния сети, соответствующая отказу f-го элемента:</w:t>
      </w:r>
    </w:p>
    <w:p w14:paraId="35F798C3" w14:textId="77777777" w:rsidR="00063742" w:rsidRPr="0020099D" w:rsidRDefault="00063742" w:rsidP="00063742">
      <w:pPr>
        <w:rPr>
          <w:lang w:val="ru-RU"/>
        </w:rPr>
      </w:pPr>
    </w:p>
    <w:tbl>
      <w:tblPr>
        <w:tblW w:w="9307" w:type="dxa"/>
        <w:jc w:val="center"/>
        <w:tblLook w:val="04A0" w:firstRow="1" w:lastRow="0" w:firstColumn="1" w:lastColumn="0" w:noHBand="0" w:noVBand="1"/>
      </w:tblPr>
      <w:tblGrid>
        <w:gridCol w:w="8556"/>
        <w:gridCol w:w="751"/>
      </w:tblGrid>
      <w:tr w:rsidR="00063742" w:rsidRPr="0020099D" w14:paraId="058DBCF4" w14:textId="77777777" w:rsidTr="00063742">
        <w:trPr>
          <w:trHeight w:val="559"/>
          <w:jc w:val="center"/>
        </w:trPr>
        <w:tc>
          <w:tcPr>
            <w:tcW w:w="8556" w:type="dxa"/>
            <w:vAlign w:val="center"/>
          </w:tcPr>
          <w:p w14:paraId="76AC4030" w14:textId="77777777" w:rsidR="00063742" w:rsidRPr="0020099D" w:rsidRDefault="00000000" w:rsidP="00063742">
            <m:oMathPara>
              <m:oMathParaPr>
                <m:jc m:val="center"/>
              </m:oMathParaP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f</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ω</m:t>
                        </m:r>
                      </m:e>
                      <m:sub>
                        <m:r>
                          <m:rPr>
                            <m:sty m:val="p"/>
                          </m:rPr>
                          <w:rPr>
                            <w:rFonts w:ascii="Cambria Math" w:hAnsi="Cambria Math"/>
                          </w:rPr>
                          <m:t>f</m:t>
                        </m:r>
                      </m:sub>
                    </m:sSub>
                  </m:num>
                  <m:den>
                    <m:sSub>
                      <m:sSubPr>
                        <m:ctrlPr>
                          <w:rPr>
                            <w:rFonts w:ascii="Cambria Math" w:hAnsi="Cambria Math"/>
                          </w:rPr>
                        </m:ctrlPr>
                      </m:sSubPr>
                      <m:e>
                        <m:r>
                          <m:rPr>
                            <m:sty m:val="p"/>
                          </m:rPr>
                          <w:rPr>
                            <w:rFonts w:ascii="Cambria Math" w:hAnsi="Cambria Math"/>
                          </w:rPr>
                          <m:t>μ</m:t>
                        </m:r>
                      </m:e>
                      <m:sub>
                        <m:r>
                          <m:rPr>
                            <m:sty m:val="p"/>
                          </m:rPr>
                          <w:rPr>
                            <w:rFonts w:ascii="Cambria Math" w:hAnsi="Cambria Math"/>
                          </w:rPr>
                          <m:t>f</m:t>
                        </m:r>
                      </m:sub>
                    </m:sSub>
                  </m:den>
                </m:f>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p</m:t>
                    </m:r>
                  </m:e>
                  <m:sub>
                    <m:r>
                      <m:rPr>
                        <m:sty m:val="p"/>
                      </m:rPr>
                      <w:rPr>
                        <w:rFonts w:ascii="Cambria Math" w:hAnsi="Cambria Math"/>
                      </w:rPr>
                      <m:t>0</m:t>
                    </m:r>
                  </m:sub>
                </m:sSub>
              </m:oMath>
            </m:oMathPara>
          </w:p>
        </w:tc>
        <w:tc>
          <w:tcPr>
            <w:tcW w:w="751" w:type="dxa"/>
            <w:vAlign w:val="center"/>
          </w:tcPr>
          <w:p w14:paraId="492758FD" w14:textId="77777777" w:rsidR="00063742" w:rsidRPr="0020099D" w:rsidRDefault="00063742" w:rsidP="00063742">
            <w:bookmarkStart w:id="455" w:name="_Ref374096712"/>
            <w:r w:rsidRPr="0020099D">
              <w:t>(9.9)</w:t>
            </w:r>
            <w:bookmarkEnd w:id="455"/>
          </w:p>
        </w:tc>
      </w:tr>
    </w:tbl>
    <w:p w14:paraId="2996845B" w14:textId="77777777" w:rsidR="00063742" w:rsidRPr="0020099D" w:rsidRDefault="00063742" w:rsidP="00063742"/>
    <w:p w14:paraId="0E6054E1"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Температура воздуха в здании j-го потребителя в конце периода восстановления f-го элемента:</w:t>
      </w:r>
    </w:p>
    <w:tbl>
      <w:tblPr>
        <w:tblW w:w="0" w:type="auto"/>
        <w:jc w:val="center"/>
        <w:tblLook w:val="04A0" w:firstRow="1" w:lastRow="0" w:firstColumn="1" w:lastColumn="0" w:noHBand="0" w:noVBand="1"/>
      </w:tblPr>
      <w:tblGrid>
        <w:gridCol w:w="8362"/>
        <w:gridCol w:w="975"/>
      </w:tblGrid>
      <w:tr w:rsidR="00063742" w:rsidRPr="0020099D" w14:paraId="7A57F441" w14:textId="77777777" w:rsidTr="00063742">
        <w:trPr>
          <w:trHeight w:val="1376"/>
          <w:jc w:val="center"/>
        </w:trPr>
        <w:tc>
          <w:tcPr>
            <w:tcW w:w="8362" w:type="dxa"/>
            <w:vAlign w:val="center"/>
          </w:tcPr>
          <w:p w14:paraId="20A4E999" w14:textId="231987FE" w:rsidR="00063742" w:rsidRPr="0020099D" w:rsidRDefault="00000000" w:rsidP="00063742">
            <w:pPr>
              <w:jc w:val="center"/>
              <w:rPr>
                <w:lang w:val="ru-RU"/>
              </w:rPr>
            </w:pPr>
            <m:oMath>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m:t>
                  </m:r>
                  <m:r>
                    <m:rPr>
                      <m:sty m:val="p"/>
                    </m:rPr>
                    <w:rPr>
                      <w:rFonts w:ascii="Cambria Math" w:hAnsi="Cambria Math"/>
                      <w:lang w:val="ru-RU"/>
                    </w:rPr>
                    <m:t>,</m:t>
                  </m:r>
                  <m:r>
                    <m:rPr>
                      <m:sty m:val="p"/>
                    </m:rPr>
                    <w:rPr>
                      <w:rFonts w:ascii="Cambria Math" w:hAnsi="Cambria Math"/>
                    </w:rPr>
                    <m:t>f</m:t>
                  </m:r>
                </m:sub>
                <m:sup>
                  <m:r>
                    <m:rPr>
                      <m:sty m:val="p"/>
                    </m:rPr>
                    <w:rPr>
                      <w:rFonts w:ascii="Cambria Math" w:hAnsi="Cambria Math"/>
                      <w:lang w:val="ru-RU"/>
                    </w:rPr>
                    <m:t>в</m:t>
                  </m:r>
                </m:sup>
              </m:sSubSup>
              <m:r>
                <m:rPr>
                  <m:sty m:val="p"/>
                </m:rPr>
                <w:rPr>
                  <w:rFonts w:ascii="Cambria Math" w:hAnsi="Cambria Math"/>
                  <w:lang w:val="ru-RU"/>
                </w:rPr>
                <m:t>=</m:t>
              </m:r>
              <m:sSup>
                <m:sSupPr>
                  <m:ctrlPr>
                    <w:rPr>
                      <w:rFonts w:ascii="Cambria Math" w:hAnsi="Cambria Math"/>
                    </w:rPr>
                  </m:ctrlPr>
                </m:sSupPr>
                <m:e>
                  <m:r>
                    <m:rPr>
                      <m:sty m:val="p"/>
                    </m:rPr>
                    <w:rPr>
                      <w:rFonts w:ascii="Cambria Math" w:hAnsi="Cambria Math"/>
                    </w:rPr>
                    <m:t>t</m:t>
                  </m:r>
                </m:e>
                <m:sup>
                  <m:r>
                    <m:rPr>
                      <m:sty m:val="p"/>
                    </m:rPr>
                    <w:rPr>
                      <w:rFonts w:ascii="Cambria Math" w:hAnsi="Cambria Math"/>
                      <w:lang w:val="ru-RU"/>
                    </w:rPr>
                    <m:t>нр</m:t>
                  </m:r>
                </m:sup>
              </m:sSup>
              <m:r>
                <m:rPr>
                  <m:sty m:val="p"/>
                </m:rPr>
                <w:rPr>
                  <w:rFonts w:ascii="Cambria Math" w:hAnsi="Cambria Math"/>
                  <w:lang w:val="ru-RU"/>
                </w:rPr>
                <m:t>+</m:t>
              </m:r>
              <m:f>
                <m:fPr>
                  <m:ctrlPr>
                    <w:rPr>
                      <w:rFonts w:ascii="Cambria Math" w:hAnsi="Cambria Math"/>
                    </w:rPr>
                  </m:ctrlPr>
                </m:fPr>
                <m:num>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m:t>
                      </m:r>
                    </m:sub>
                    <m:sup>
                      <m:r>
                        <m:rPr>
                          <m:sty m:val="p"/>
                        </m:rPr>
                        <w:rPr>
                          <w:rFonts w:ascii="Cambria Math" w:hAnsi="Cambria Math"/>
                          <w:lang w:val="ru-RU"/>
                        </w:rPr>
                        <m:t>вр</m:t>
                      </m:r>
                    </m:sup>
                  </m:sSubSup>
                  <m:r>
                    <m:rPr>
                      <m:sty m:val="p"/>
                    </m:rPr>
                    <w:rPr>
                      <w:rFonts w:ascii="Cambria Math" w:hAnsi="Cambria Math"/>
                      <w:lang w:val="ru-RU"/>
                    </w:rPr>
                    <m:t>-</m:t>
                  </m:r>
                  <m:sSup>
                    <m:sSupPr>
                      <m:ctrlPr>
                        <w:rPr>
                          <w:rFonts w:ascii="Cambria Math" w:hAnsi="Cambria Math"/>
                        </w:rPr>
                      </m:ctrlPr>
                    </m:sSupPr>
                    <m:e>
                      <m:r>
                        <m:rPr>
                          <m:sty m:val="p"/>
                        </m:rPr>
                        <w:rPr>
                          <w:rFonts w:ascii="Cambria Math" w:hAnsi="Cambria Math"/>
                        </w:rPr>
                        <m:t>t</m:t>
                      </m:r>
                    </m:e>
                    <m:sup>
                      <m:r>
                        <m:rPr>
                          <m:sty m:val="p"/>
                        </m:rPr>
                        <w:rPr>
                          <w:rFonts w:ascii="Cambria Math" w:hAnsi="Cambria Math"/>
                          <w:lang w:val="ru-RU"/>
                        </w:rPr>
                        <m:t>нр</m:t>
                      </m:r>
                    </m:sup>
                  </m:sSup>
                  <m:r>
                    <m:rPr>
                      <m:sty m:val="p"/>
                    </m:rPr>
                    <w:rPr>
                      <w:rFonts w:ascii="Cambria Math" w:hAnsi="Cambria Math"/>
                      <w:lang w:val="ru-RU"/>
                    </w:rPr>
                    <m:t xml:space="preserve">- </m:t>
                  </m:r>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q</m:t>
                          </m:r>
                        </m:e>
                      </m:acc>
                    </m:e>
                    <m:sub>
                      <m:r>
                        <m:rPr>
                          <m:sty m:val="p"/>
                        </m:rPr>
                        <w:rPr>
                          <w:rFonts w:ascii="Cambria Math" w:hAnsi="Cambria Math"/>
                        </w:rPr>
                        <m:t>j</m:t>
                      </m:r>
                      <m:r>
                        <m:rPr>
                          <m:sty m:val="p"/>
                        </m:rPr>
                        <w:rPr>
                          <w:rFonts w:ascii="Cambria Math" w:hAnsi="Cambria Math"/>
                          <w:lang w:val="ru-RU"/>
                        </w:rPr>
                        <m:t>,</m:t>
                      </m:r>
                      <m:r>
                        <m:rPr>
                          <m:sty m:val="p"/>
                        </m:rPr>
                        <w:rPr>
                          <w:rFonts w:ascii="Cambria Math" w:hAnsi="Cambria Math"/>
                        </w:rPr>
                        <m:t>f</m:t>
                      </m:r>
                    </m:sub>
                  </m:sSub>
                  <m:r>
                    <m:rPr>
                      <m:sty m:val="p"/>
                    </m:rPr>
                    <w:rPr>
                      <w:rFonts w:ascii="Cambria Math" w:hAnsi="Cambria Math"/>
                      <w:lang w:val="ru-RU"/>
                    </w:rPr>
                    <m:t>∙</m:t>
                  </m:r>
                  <m:d>
                    <m:dPr>
                      <m:ctrlPr>
                        <w:rPr>
                          <w:rFonts w:ascii="Cambria Math" w:hAnsi="Cambria Math"/>
                        </w:rPr>
                      </m:ctrlPr>
                    </m:dPr>
                    <m:e>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m:t>
                          </m:r>
                        </m:sub>
                        <m:sup>
                          <m:r>
                            <m:rPr>
                              <m:sty m:val="p"/>
                            </m:rPr>
                            <w:rPr>
                              <w:rFonts w:ascii="Cambria Math" w:hAnsi="Cambria Math"/>
                              <w:lang w:val="ru-RU"/>
                            </w:rPr>
                            <m:t>вр</m:t>
                          </m:r>
                        </m:sup>
                      </m:sSubSup>
                      <m:r>
                        <m:rPr>
                          <m:sty m:val="p"/>
                        </m:rPr>
                        <w:rPr>
                          <w:rFonts w:ascii="Cambria Math" w:hAnsi="Cambria Math"/>
                          <w:lang w:val="ru-RU"/>
                        </w:rPr>
                        <m:t>-</m:t>
                      </m:r>
                      <m:sSup>
                        <m:sSupPr>
                          <m:ctrlPr>
                            <w:rPr>
                              <w:rFonts w:ascii="Cambria Math" w:hAnsi="Cambria Math"/>
                            </w:rPr>
                          </m:ctrlPr>
                        </m:sSupPr>
                        <m:e>
                          <m:r>
                            <m:rPr>
                              <m:sty m:val="p"/>
                            </m:rPr>
                            <w:rPr>
                              <w:rFonts w:ascii="Cambria Math" w:hAnsi="Cambria Math"/>
                            </w:rPr>
                            <m:t>t</m:t>
                          </m:r>
                        </m:e>
                        <m:sup>
                          <m:r>
                            <m:rPr>
                              <m:sty m:val="p"/>
                            </m:rPr>
                            <w:rPr>
                              <w:rFonts w:ascii="Cambria Math" w:hAnsi="Cambria Math"/>
                              <w:lang w:val="ru-RU"/>
                            </w:rPr>
                            <m:t>нр</m:t>
                          </m:r>
                        </m:sup>
                      </m:sSup>
                    </m:e>
                  </m:d>
                </m:num>
                <m:den>
                  <m:sSup>
                    <m:sSupPr>
                      <m:ctrlPr>
                        <w:rPr>
                          <w:rFonts w:ascii="Cambria Math" w:hAnsi="Cambria Math"/>
                        </w:rPr>
                      </m:ctrlPr>
                    </m:sSupPr>
                    <m:e>
                      <m:r>
                        <m:rPr>
                          <m:sty m:val="p"/>
                        </m:rPr>
                        <w:rPr>
                          <w:rFonts w:ascii="Cambria Math" w:hAnsi="Cambria Math"/>
                        </w:rPr>
                        <m:t>e</m:t>
                      </m:r>
                    </m:e>
                    <m:sup>
                      <m:d>
                        <m:dPr>
                          <m:ctrlPr>
                            <w:rPr>
                              <w:rFonts w:ascii="Cambria Math" w:hAnsi="Cambria Math"/>
                            </w:rPr>
                          </m:ctrlPr>
                        </m:dPr>
                        <m:e>
                          <m:f>
                            <m:fPr>
                              <m:ctrlPr>
                                <w:rPr>
                                  <w:rFonts w:ascii="Cambria Math" w:hAnsi="Cambria Math"/>
                                </w:rPr>
                              </m:ctrlPr>
                            </m:fPr>
                            <m:num>
                              <m:sSubSup>
                                <m:sSubSupPr>
                                  <m:ctrlPr>
                                    <w:rPr>
                                      <w:rFonts w:ascii="Cambria Math" w:hAnsi="Cambria Math"/>
                                    </w:rPr>
                                  </m:ctrlPr>
                                </m:sSubSupPr>
                                <m:e>
                                  <m:r>
                                    <m:rPr>
                                      <m:sty m:val="p"/>
                                    </m:rPr>
                                    <w:rPr>
                                      <w:rFonts w:ascii="Cambria Math" w:hAnsi="Cambria Math"/>
                                    </w:rPr>
                                    <m:t>z</m:t>
                                  </m:r>
                                </m:e>
                                <m:sub>
                                  <m:r>
                                    <m:rPr>
                                      <m:sty m:val="p"/>
                                    </m:rPr>
                                    <w:rPr>
                                      <w:rFonts w:ascii="Cambria Math" w:hAnsi="Cambria Math"/>
                                    </w:rPr>
                                    <m:t>f</m:t>
                                  </m:r>
                                </m:sub>
                                <m:sup>
                                  <m:r>
                                    <m:rPr>
                                      <m:sty m:val="p"/>
                                    </m:rPr>
                                    <w:rPr>
                                      <w:rFonts w:ascii="Cambria Math" w:hAnsi="Cambria Math"/>
                                      <w:lang w:val="ru-RU"/>
                                    </w:rPr>
                                    <m:t>в</m:t>
                                  </m:r>
                                </m:sup>
                              </m:sSubSup>
                            </m:num>
                            <m:den>
                              <m:sSub>
                                <m:sSubPr>
                                  <m:ctrlPr>
                                    <w:rPr>
                                      <w:rFonts w:ascii="Cambria Math" w:hAnsi="Cambria Math"/>
                                    </w:rPr>
                                  </m:ctrlPr>
                                </m:sSubPr>
                                <m:e>
                                  <m:r>
                                    <m:rPr>
                                      <m:sty m:val="p"/>
                                    </m:rPr>
                                    <w:rPr>
                                      <w:rFonts w:ascii="Cambria Math" w:hAnsi="Cambria Math"/>
                                    </w:rPr>
                                    <m:t>β</m:t>
                                  </m:r>
                                </m:e>
                                <m:sub>
                                  <m:r>
                                    <m:rPr>
                                      <m:sty m:val="p"/>
                                    </m:rPr>
                                    <w:rPr>
                                      <w:rFonts w:ascii="Cambria Math" w:hAnsi="Cambria Math"/>
                                    </w:rPr>
                                    <m:t>j</m:t>
                                  </m:r>
                                </m:sub>
                              </m:sSub>
                            </m:den>
                          </m:f>
                        </m:e>
                      </m:d>
                    </m:sup>
                  </m:sSup>
                </m:den>
              </m:f>
              <m:r>
                <m:rPr>
                  <m:sty m:val="p"/>
                </m:rPr>
                <w:rPr>
                  <w:rFonts w:ascii="Cambria Math" w:hAnsi="Cambria Math"/>
                  <w:lang w:val="ru-RU"/>
                </w:rPr>
                <m:t>+</m:t>
              </m:r>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q</m:t>
                      </m:r>
                    </m:e>
                  </m:acc>
                </m:e>
                <m:sub>
                  <m:r>
                    <m:rPr>
                      <m:sty m:val="p"/>
                    </m:rPr>
                    <w:rPr>
                      <w:rFonts w:ascii="Cambria Math" w:hAnsi="Cambria Math"/>
                    </w:rPr>
                    <m:t>j</m:t>
                  </m:r>
                  <m:r>
                    <m:rPr>
                      <m:sty m:val="p"/>
                    </m:rPr>
                    <w:rPr>
                      <w:rFonts w:ascii="Cambria Math" w:hAnsi="Cambria Math"/>
                      <w:lang w:val="ru-RU"/>
                    </w:rPr>
                    <m:t>,</m:t>
                  </m:r>
                  <m:r>
                    <m:rPr>
                      <m:sty m:val="p"/>
                    </m:rPr>
                    <w:rPr>
                      <w:rFonts w:ascii="Cambria Math" w:hAnsi="Cambria Math"/>
                    </w:rPr>
                    <m:t>f</m:t>
                  </m:r>
                </m:sub>
              </m:sSub>
              <m:r>
                <m:rPr>
                  <m:sty m:val="p"/>
                </m:rPr>
                <w:rPr>
                  <w:rFonts w:ascii="Cambria Math" w:hAnsi="Cambria Math"/>
                  <w:lang w:val="ru-RU"/>
                </w:rPr>
                <m:t>∙</m:t>
              </m:r>
              <m:d>
                <m:dPr>
                  <m:ctrlPr>
                    <w:rPr>
                      <w:rFonts w:ascii="Cambria Math" w:hAnsi="Cambria Math"/>
                    </w:rPr>
                  </m:ctrlPr>
                </m:dPr>
                <m:e>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m:t>
                      </m:r>
                    </m:sub>
                    <m:sup>
                      <m:r>
                        <m:rPr>
                          <m:sty m:val="p"/>
                        </m:rPr>
                        <w:rPr>
                          <w:rFonts w:ascii="Cambria Math" w:hAnsi="Cambria Math"/>
                          <w:lang w:val="ru-RU"/>
                        </w:rPr>
                        <m:t>вр</m:t>
                      </m:r>
                    </m:sup>
                  </m:sSubSup>
                  <m:r>
                    <m:rPr>
                      <m:sty m:val="p"/>
                    </m:rPr>
                    <w:rPr>
                      <w:rFonts w:ascii="Cambria Math" w:hAnsi="Cambria Math"/>
                      <w:lang w:val="ru-RU"/>
                    </w:rPr>
                    <m:t>-</m:t>
                  </m:r>
                  <m:sSup>
                    <m:sSupPr>
                      <m:ctrlPr>
                        <w:rPr>
                          <w:rFonts w:ascii="Cambria Math" w:hAnsi="Cambria Math"/>
                        </w:rPr>
                      </m:ctrlPr>
                    </m:sSupPr>
                    <m:e>
                      <m:r>
                        <m:rPr>
                          <m:sty m:val="p"/>
                        </m:rPr>
                        <w:rPr>
                          <w:rFonts w:ascii="Cambria Math" w:hAnsi="Cambria Math"/>
                        </w:rPr>
                        <m:t>t</m:t>
                      </m:r>
                    </m:e>
                    <m:sup>
                      <m:r>
                        <m:rPr>
                          <m:sty m:val="p"/>
                        </m:rPr>
                        <w:rPr>
                          <w:rFonts w:ascii="Cambria Math" w:hAnsi="Cambria Math"/>
                          <w:lang w:val="ru-RU"/>
                        </w:rPr>
                        <m:t>нр</m:t>
                      </m:r>
                    </m:sup>
                  </m:sSup>
                </m:e>
              </m:d>
              <m:r>
                <m:rPr>
                  <m:sty m:val="p"/>
                </m:rPr>
                <w:rPr>
                  <w:rFonts w:ascii="Cambria Math" w:hAnsi="Cambria Math"/>
                  <w:lang w:val="ru-RU"/>
                </w:rPr>
                <m:t xml:space="preserve">, </m:t>
              </m:r>
            </m:oMath>
            <w:r w:rsidR="00063742" w:rsidRPr="0020099D">
              <w:rPr>
                <w:lang w:val="ru-RU"/>
              </w:rPr>
              <w:t>º</w:t>
            </w:r>
            <w:r w:rsidR="00063742" w:rsidRPr="0020099D">
              <w:t>C</w:t>
            </w:r>
            <w:r w:rsidR="00202B7F" w:rsidRPr="0020099D">
              <w:rPr>
                <w:lang w:val="ru-RU"/>
              </w:rPr>
              <w:t>,</w:t>
            </w:r>
          </w:p>
        </w:tc>
        <w:tc>
          <w:tcPr>
            <w:tcW w:w="975" w:type="dxa"/>
            <w:vAlign w:val="center"/>
          </w:tcPr>
          <w:p w14:paraId="71A24C59" w14:textId="77777777" w:rsidR="00063742" w:rsidRPr="0020099D" w:rsidRDefault="00063742" w:rsidP="00063742">
            <w:bookmarkStart w:id="456" w:name="_Ref374096783"/>
            <w:r w:rsidRPr="0020099D">
              <w:t>(9.10)</w:t>
            </w:r>
            <w:bookmarkEnd w:id="456"/>
          </w:p>
        </w:tc>
      </w:tr>
    </w:tbl>
    <w:p w14:paraId="1B42609F" w14:textId="77777777" w:rsidR="00063742" w:rsidRPr="0020099D" w:rsidRDefault="00063742" w:rsidP="00063742"/>
    <w:p w14:paraId="5C8162BE" w14:textId="77777777" w:rsidR="00063742" w:rsidRPr="0020099D" w:rsidRDefault="00063742" w:rsidP="00202B7F">
      <w:pPr>
        <w:pStyle w:val="afff3"/>
        <w:ind w:firstLine="0"/>
      </w:pPr>
      <w:r w:rsidRPr="0020099D">
        <w:t xml:space="preserve">где </w:t>
      </w:r>
      <m:oMath>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m:t>
            </m:r>
          </m:sub>
          <m:sup>
            <m:r>
              <m:rPr>
                <m:sty m:val="p"/>
              </m:rPr>
              <w:rPr>
                <w:rFonts w:ascii="Cambria Math" w:hAnsi="Cambria Math"/>
              </w:rPr>
              <m:t>вр</m:t>
            </m:r>
          </m:sup>
        </m:sSubSup>
      </m:oMath>
      <w:r w:rsidRPr="0020099D">
        <w:t xml:space="preserve"> - расчетная температура воздуха в здании j-го потребителя, ºС; </w:t>
      </w:r>
      <m:oMath>
        <m:sSup>
          <m:sSupPr>
            <m:ctrlPr>
              <w:rPr>
                <w:rFonts w:ascii="Cambria Math" w:hAnsi="Cambria Math"/>
              </w:rPr>
            </m:ctrlPr>
          </m:sSupPr>
          <m:e>
            <m:r>
              <m:rPr>
                <m:sty m:val="p"/>
              </m:rPr>
              <w:rPr>
                <w:rFonts w:ascii="Cambria Math" w:hAnsi="Cambria Math"/>
              </w:rPr>
              <m:t>t</m:t>
            </m:r>
          </m:e>
          <m:sup>
            <m:r>
              <m:rPr>
                <m:sty m:val="p"/>
              </m:rPr>
              <w:rPr>
                <w:rFonts w:ascii="Cambria Math" w:hAnsi="Cambria Math"/>
              </w:rPr>
              <m:t>нр</m:t>
            </m:r>
          </m:sup>
        </m:sSup>
      </m:oMath>
      <w:r w:rsidRPr="0020099D">
        <w:t xml:space="preserve"> - расчетная для отопления температура наружного воздуха, ºС; </w:t>
      </w:r>
      <m:oMath>
        <m:sSub>
          <m:sSubPr>
            <m:ctrlPr>
              <w:rPr>
                <w:rFonts w:ascii="Cambria Math" w:hAnsi="Cambria Math"/>
              </w:rPr>
            </m:ctrlPr>
          </m:sSubPr>
          <m:e>
            <m:r>
              <m:rPr>
                <m:sty m:val="p"/>
              </m:rPr>
              <w:rPr>
                <w:rFonts w:ascii="Cambria Math" w:hAnsi="Cambria Math"/>
              </w:rPr>
              <m:t>q</m:t>
            </m:r>
          </m:e>
          <m:sub>
            <m:r>
              <m:rPr>
                <m:sty m:val="p"/>
              </m:rPr>
              <w:rPr>
                <w:rFonts w:ascii="Cambria Math" w:hAnsi="Cambria Math"/>
              </w:rPr>
              <m:t>j,f</m:t>
            </m:r>
          </m:sub>
        </m:sSub>
      </m:oMath>
      <w:r w:rsidRPr="0020099D">
        <w:t xml:space="preserve"> – часовой расход тепла у j-го потребителя при отказе f-го элемента при </w:t>
      </w:r>
      <m:oMath>
        <m:sSup>
          <m:sSupPr>
            <m:ctrlPr>
              <w:rPr>
                <w:rFonts w:ascii="Cambria Math" w:hAnsi="Cambria Math"/>
              </w:rPr>
            </m:ctrlPr>
          </m:sSupPr>
          <m:e>
            <m:r>
              <m:rPr>
                <m:sty m:val="p"/>
              </m:rPr>
              <w:rPr>
                <w:rFonts w:ascii="Cambria Math" w:hAnsi="Cambria Math"/>
              </w:rPr>
              <m:t>t</m:t>
            </m:r>
          </m:e>
          <m:sup>
            <m:r>
              <m:rPr>
                <m:sty m:val="p"/>
              </m:rPr>
              <w:rPr>
                <w:rFonts w:ascii="Cambria Math" w:hAnsi="Cambria Math"/>
              </w:rPr>
              <m:t>нр</m:t>
            </m:r>
          </m:sup>
        </m:sSup>
      </m:oMath>
      <w:r w:rsidRPr="0020099D">
        <w:t xml:space="preserve">, Гкал/ч; </w:t>
      </w:r>
      <m:oMath>
        <m:sSubSup>
          <m:sSubSupPr>
            <m:ctrlPr>
              <w:rPr>
                <w:rFonts w:ascii="Cambria Math" w:hAnsi="Cambria Math"/>
              </w:rPr>
            </m:ctrlPr>
          </m:sSubSupPr>
          <m:e>
            <m:r>
              <m:rPr>
                <m:sty m:val="p"/>
              </m:rPr>
              <w:rPr>
                <w:rFonts w:ascii="Cambria Math" w:hAnsi="Cambria Math"/>
              </w:rPr>
              <m:t>q</m:t>
            </m:r>
          </m:e>
          <m:sub>
            <m:r>
              <m:rPr>
                <m:sty m:val="p"/>
              </m:rPr>
              <w:rPr>
                <w:rFonts w:ascii="Cambria Math" w:hAnsi="Cambria Math"/>
              </w:rPr>
              <m:t>j</m:t>
            </m:r>
          </m:sub>
          <m:sup>
            <m:r>
              <m:rPr>
                <m:sty m:val="p"/>
              </m:rPr>
              <w:rPr>
                <w:rFonts w:ascii="Cambria Math" w:hAnsi="Cambria Math"/>
              </w:rPr>
              <m:t>р</m:t>
            </m:r>
          </m:sup>
        </m:sSubSup>
      </m:oMath>
      <w:r w:rsidRPr="0020099D">
        <w:t xml:space="preserve"> – расчетная часовая нагрузка j-го потребителя при </w:t>
      </w:r>
      <m:oMath>
        <m:sSup>
          <m:sSupPr>
            <m:ctrlPr>
              <w:rPr>
                <w:rFonts w:ascii="Cambria Math" w:hAnsi="Cambria Math"/>
              </w:rPr>
            </m:ctrlPr>
          </m:sSupPr>
          <m:e>
            <m:r>
              <m:rPr>
                <m:sty m:val="p"/>
              </m:rPr>
              <w:rPr>
                <w:rFonts w:ascii="Cambria Math" w:hAnsi="Cambria Math"/>
              </w:rPr>
              <m:t>t</m:t>
            </m:r>
          </m:e>
          <m:sup>
            <m:r>
              <m:rPr>
                <m:sty m:val="p"/>
              </m:rPr>
              <w:rPr>
                <w:rFonts w:ascii="Cambria Math" w:hAnsi="Cambria Math"/>
              </w:rPr>
              <m:t>нр</m:t>
            </m:r>
          </m:sup>
        </m:sSup>
      </m:oMath>
      <w:r w:rsidRPr="0020099D">
        <w:t xml:space="preserve">, Гкал/ч; </w:t>
      </w:r>
      <m:oMath>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q</m:t>
                </m:r>
              </m:e>
            </m:acc>
          </m:e>
          <m:sub>
            <m:r>
              <m:rPr>
                <m:sty m:val="p"/>
              </m:rPr>
              <w:rPr>
                <w:rFonts w:ascii="Cambria Math" w:hAnsi="Cambria Math"/>
              </w:rPr>
              <m:t>j,f</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q</m:t>
                </m:r>
              </m:e>
              <m:sub>
                <m:r>
                  <m:rPr>
                    <m:sty m:val="p"/>
                  </m:rPr>
                  <w:rPr>
                    <w:rFonts w:ascii="Cambria Math" w:hAnsi="Cambria Math"/>
                  </w:rPr>
                  <m:t>j,f</m:t>
                </m:r>
              </m:sub>
            </m:sSub>
          </m:num>
          <m:den>
            <m:sSubSup>
              <m:sSubSupPr>
                <m:ctrlPr>
                  <w:rPr>
                    <w:rFonts w:ascii="Cambria Math" w:hAnsi="Cambria Math"/>
                  </w:rPr>
                </m:ctrlPr>
              </m:sSubSupPr>
              <m:e>
                <m:r>
                  <m:rPr>
                    <m:sty m:val="p"/>
                  </m:rPr>
                  <w:rPr>
                    <w:rFonts w:ascii="Cambria Math" w:hAnsi="Cambria Math"/>
                  </w:rPr>
                  <m:t>q</m:t>
                </m:r>
              </m:e>
              <m:sub>
                <m:r>
                  <m:rPr>
                    <m:sty m:val="p"/>
                  </m:rPr>
                  <w:rPr>
                    <w:rFonts w:ascii="Cambria Math" w:hAnsi="Cambria Math"/>
                  </w:rPr>
                  <m:t>j</m:t>
                </m:r>
              </m:sub>
              <m:sup>
                <m:r>
                  <m:rPr>
                    <m:sty m:val="p"/>
                  </m:rPr>
                  <w:rPr>
                    <w:rFonts w:ascii="Cambria Math" w:hAnsi="Cambria Math"/>
                  </w:rPr>
                  <m:t>р</m:t>
                </m:r>
              </m:sup>
            </m:sSubSup>
          </m:den>
        </m:f>
      </m:oMath>
      <w:r w:rsidRPr="0020099D">
        <w:t xml:space="preserve"> – относительный часовой расход тепла у j-го потребителя при отказе f-го элемента при </w:t>
      </w:r>
      <m:oMath>
        <m:sSup>
          <m:sSupPr>
            <m:ctrlPr>
              <w:rPr>
                <w:rFonts w:ascii="Cambria Math" w:hAnsi="Cambria Math"/>
              </w:rPr>
            </m:ctrlPr>
          </m:sSupPr>
          <m:e>
            <m:r>
              <m:rPr>
                <m:sty m:val="p"/>
              </m:rPr>
              <w:rPr>
                <w:rFonts w:ascii="Cambria Math" w:hAnsi="Cambria Math"/>
              </w:rPr>
              <m:t>t</m:t>
            </m:r>
          </m:e>
          <m:sup>
            <m:r>
              <m:rPr>
                <m:sty m:val="p"/>
              </m:rPr>
              <w:rPr>
                <w:rFonts w:ascii="Cambria Math" w:hAnsi="Cambria Math"/>
              </w:rPr>
              <m:t>нр</m:t>
            </m:r>
          </m:sup>
        </m:sSup>
      </m:oMath>
      <w:r w:rsidRPr="0020099D">
        <w:t xml:space="preserve">; </w:t>
      </w:r>
      <m:oMath>
        <m:sSubSup>
          <m:sSubSupPr>
            <m:ctrlPr>
              <w:rPr>
                <w:rFonts w:ascii="Cambria Math" w:hAnsi="Cambria Math"/>
              </w:rPr>
            </m:ctrlPr>
          </m:sSubSupPr>
          <m:e>
            <m:r>
              <m:rPr>
                <m:sty m:val="p"/>
              </m:rPr>
              <w:rPr>
                <w:rFonts w:ascii="Cambria Math" w:hAnsi="Cambria Math"/>
              </w:rPr>
              <m:t>z</m:t>
            </m:r>
          </m:e>
          <m:sub>
            <m:r>
              <m:rPr>
                <m:sty m:val="p"/>
              </m:rPr>
              <w:rPr>
                <w:rFonts w:ascii="Cambria Math" w:hAnsi="Cambria Math"/>
              </w:rPr>
              <m:t>f</m:t>
            </m:r>
          </m:sub>
          <m:sup>
            <m:r>
              <m:rPr>
                <m:sty m:val="p"/>
              </m:rPr>
              <w:rPr>
                <w:rFonts w:ascii="Cambria Math" w:hAnsi="Cambria Math"/>
              </w:rPr>
              <m:t>в</m:t>
            </m:r>
          </m:sup>
        </m:sSubSup>
      </m:oMath>
      <w:r w:rsidRPr="0020099D">
        <w:t xml:space="preserve"> - время восстановления f-го элемента ТС, ч; </w:t>
      </w:r>
      <m:oMath>
        <m:sSub>
          <m:sSubPr>
            <m:ctrlPr>
              <w:rPr>
                <w:rFonts w:ascii="Cambria Math" w:hAnsi="Cambria Math"/>
              </w:rPr>
            </m:ctrlPr>
          </m:sSubPr>
          <m:e>
            <m:r>
              <m:rPr>
                <m:sty m:val="p"/>
              </m:rPr>
              <w:rPr>
                <w:rFonts w:ascii="Cambria Math" w:hAnsi="Cambria Math"/>
              </w:rPr>
              <w:sym w:font="Symbol" w:char="F062"/>
            </m:r>
          </m:e>
          <m:sub>
            <m:r>
              <m:rPr>
                <m:sty m:val="p"/>
              </m:rPr>
              <w:rPr>
                <w:rFonts w:ascii="Cambria Math" w:hAnsi="Cambria Math"/>
              </w:rPr>
              <m:t>j</m:t>
            </m:r>
          </m:sub>
        </m:sSub>
      </m:oMath>
      <w:r w:rsidRPr="0020099D">
        <w:t xml:space="preserve"> - коэффициент тепловой аккумуляции здания j-го потребителя, ч.</w:t>
      </w:r>
    </w:p>
    <w:p w14:paraId="6AB5E897" w14:textId="77777777" w:rsidR="00063742" w:rsidRPr="0020099D" w:rsidRDefault="00063742" w:rsidP="00202B7F">
      <w:pPr>
        <w:pStyle w:val="afff3"/>
      </w:pPr>
      <w:r w:rsidRPr="0020099D">
        <w:t>Коэффициент готовности к обеспечению расчетного теплоснабжения j-го потребителя (определяется для каждого потребителя расчетной схемы ТС):</w:t>
      </w:r>
    </w:p>
    <w:p w14:paraId="5FA8D354" w14:textId="77777777" w:rsidR="00063742" w:rsidRPr="0020099D" w:rsidRDefault="00063742" w:rsidP="00063742">
      <w:pPr>
        <w:rPr>
          <w:lang w:val="ru-RU"/>
        </w:rPr>
      </w:pPr>
    </w:p>
    <w:tbl>
      <w:tblPr>
        <w:tblW w:w="9307" w:type="dxa"/>
        <w:jc w:val="center"/>
        <w:tblLook w:val="04A0" w:firstRow="1" w:lastRow="0" w:firstColumn="1" w:lastColumn="0" w:noHBand="0" w:noVBand="1"/>
      </w:tblPr>
      <w:tblGrid>
        <w:gridCol w:w="8556"/>
        <w:gridCol w:w="751"/>
      </w:tblGrid>
      <w:tr w:rsidR="00063742" w:rsidRPr="0020099D" w14:paraId="3977A617" w14:textId="77777777" w:rsidTr="00063742">
        <w:trPr>
          <w:trHeight w:val="844"/>
          <w:jc w:val="center"/>
        </w:trPr>
        <w:tc>
          <w:tcPr>
            <w:tcW w:w="8556" w:type="dxa"/>
            <w:vAlign w:val="center"/>
          </w:tcPr>
          <w:p w14:paraId="6AC01BA0" w14:textId="77777777" w:rsidR="00063742" w:rsidRPr="0020099D" w:rsidRDefault="00000000" w:rsidP="00063742">
            <w:pPr>
              <w:jc w:val="center"/>
            </w:pPr>
            <m:oMath>
              <m:sSub>
                <m:sSubPr>
                  <m:ctrlPr>
                    <w:rPr>
                      <w:rFonts w:ascii="Cambria Math" w:hAnsi="Cambria Math"/>
                    </w:rPr>
                  </m:ctrlPr>
                </m:sSubPr>
                <m:e>
                  <m:r>
                    <m:rPr>
                      <m:sty m:val="p"/>
                    </m:rPr>
                    <w:rPr>
                      <w:rFonts w:ascii="Cambria Math" w:hAnsi="Cambria Math"/>
                    </w:rPr>
                    <m:t>K</m:t>
                  </m:r>
                </m:e>
                <m:sub>
                  <m:r>
                    <m:rPr>
                      <m:sty m:val="p"/>
                    </m:rPr>
                    <w:rPr>
                      <w:rFonts w:ascii="Cambria Math" w:hAnsi="Cambria Math"/>
                    </w:rPr>
                    <m:t>j</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p</m:t>
                  </m:r>
                </m:e>
                <m:sub>
                  <m:r>
                    <m:rPr>
                      <m:sty m:val="p"/>
                    </m:rPr>
                    <w:rPr>
                      <w:rFonts w:ascii="Cambria Math" w:hAnsi="Cambria Math"/>
                    </w:rPr>
                    <m:t>0</m:t>
                  </m:r>
                </m:sub>
              </m:sSub>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f∈</m:t>
                  </m:r>
                  <m:sSub>
                    <m:sSubPr>
                      <m:ctrlPr>
                        <w:rPr>
                          <w:rFonts w:ascii="Cambria Math" w:hAnsi="Cambria Math"/>
                        </w:rPr>
                      </m:ctrlPr>
                    </m:sSubPr>
                    <m:e>
                      <m:r>
                        <m:rPr>
                          <m:sty m:val="p"/>
                        </m:rPr>
                        <w:rPr>
                          <w:rFonts w:ascii="Cambria Math" w:hAnsi="Cambria Math"/>
                        </w:rPr>
                        <m:t>F</m:t>
                      </m:r>
                    </m:e>
                    <m:sub>
                      <m:r>
                        <m:rPr>
                          <m:sty m:val="p"/>
                        </m:rPr>
                        <w:rPr>
                          <w:rFonts w:ascii="Cambria Math" w:hAnsi="Cambria Math"/>
                        </w:rPr>
                        <m:t>j</m:t>
                      </m:r>
                    </m:sub>
                  </m:sSub>
                </m:sub>
                <m:sup/>
                <m:e>
                  <m:sSub>
                    <m:sSubPr>
                      <m:ctrlPr>
                        <w:rPr>
                          <w:rFonts w:ascii="Cambria Math" w:hAnsi="Cambria Math"/>
                        </w:rPr>
                      </m:ctrlPr>
                    </m:sSubPr>
                    <m:e>
                      <m:r>
                        <m:rPr>
                          <m:sty m:val="p"/>
                        </m:rPr>
                        <w:rPr>
                          <w:rFonts w:ascii="Cambria Math" w:hAnsi="Cambria Math"/>
                        </w:rPr>
                        <m:t>p</m:t>
                      </m:r>
                    </m:e>
                    <m:sub>
                      <m:r>
                        <m:rPr>
                          <m:sty m:val="p"/>
                        </m:rPr>
                        <w:rPr>
                          <w:rFonts w:ascii="Cambria Math" w:hAnsi="Cambria Math"/>
                        </w:rPr>
                        <m:t>f</m:t>
                      </m:r>
                    </m:sub>
                  </m:sSub>
                </m:e>
              </m:nary>
            </m:oMath>
            <w:r w:rsidR="00063742" w:rsidRPr="0020099D">
              <w:t>,</w:t>
            </w:r>
          </w:p>
        </w:tc>
        <w:tc>
          <w:tcPr>
            <w:tcW w:w="751" w:type="dxa"/>
            <w:vAlign w:val="center"/>
          </w:tcPr>
          <w:p w14:paraId="66F0A85B" w14:textId="77777777" w:rsidR="00063742" w:rsidRPr="0020099D" w:rsidRDefault="00063742" w:rsidP="00063742">
            <w:bookmarkStart w:id="457" w:name="_Ref374096511"/>
            <w:r w:rsidRPr="0020099D">
              <w:t>(9.11)</w:t>
            </w:r>
            <w:bookmarkEnd w:id="457"/>
          </w:p>
        </w:tc>
      </w:tr>
    </w:tbl>
    <w:p w14:paraId="3E2BA3F0" w14:textId="77777777" w:rsidR="00063742" w:rsidRPr="0020099D" w:rsidRDefault="00063742" w:rsidP="00063742"/>
    <w:p w14:paraId="2B3CF106"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где:</w:t>
      </w:r>
      <m:oMath>
        <m:r>
          <m:rPr>
            <m:sty m:val="p"/>
          </m:rPr>
          <w:rPr>
            <w:rFonts w:ascii="Cambria Math" w:eastAsia="Times New Roman" w:hAnsi="Cambria Math"/>
            <w:sz w:val="24"/>
            <w:szCs w:val="24"/>
            <w:lang w:val="ru-RU"/>
          </w:rPr>
          <m:t xml:space="preserve"> </m:t>
        </m:r>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F</m:t>
            </m:r>
          </m:e>
          <m:sub>
            <m:r>
              <m:rPr>
                <m:sty m:val="p"/>
              </m:rP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 xml:space="preserve"> - множество элементов ТС, выход которых в аварию не нарушает расчетный уровень теплоснабжения j-го потребителя.</w:t>
      </w:r>
    </w:p>
    <w:p w14:paraId="5BF74DEB" w14:textId="34A84410" w:rsidR="00063742" w:rsidRPr="0020099D" w:rsidRDefault="00063742" w:rsidP="00202B7F">
      <w:pPr>
        <w:pStyle w:val="afff3"/>
      </w:pPr>
      <w:r w:rsidRPr="0020099D">
        <w:t>Вероятность безотказного теплоснабжения j-го потребителя – вероятность обеспечения в течение отопительного периода температуры воздуха в здании j-го потребителя не ниже минимально допустимого значения (определяется для каждого потребителя расчетной схемы ТС [5]):</w:t>
      </w:r>
    </w:p>
    <w:p w14:paraId="397508F0"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tbl>
      <w:tblPr>
        <w:tblW w:w="9307" w:type="dxa"/>
        <w:jc w:val="center"/>
        <w:tblLook w:val="04A0" w:firstRow="1" w:lastRow="0" w:firstColumn="1" w:lastColumn="0" w:noHBand="0" w:noVBand="1"/>
      </w:tblPr>
      <w:tblGrid>
        <w:gridCol w:w="8556"/>
        <w:gridCol w:w="751"/>
      </w:tblGrid>
      <w:tr w:rsidR="00063742" w:rsidRPr="0020099D" w14:paraId="1FE14B36" w14:textId="77777777" w:rsidTr="00063742">
        <w:trPr>
          <w:trHeight w:val="844"/>
          <w:jc w:val="center"/>
        </w:trPr>
        <w:tc>
          <w:tcPr>
            <w:tcW w:w="8556" w:type="dxa"/>
            <w:vAlign w:val="center"/>
          </w:tcPr>
          <w:p w14:paraId="59E4AD7C" w14:textId="77777777" w:rsidR="00063742" w:rsidRPr="0020099D" w:rsidRDefault="00000000" w:rsidP="00063742">
            <w:pPr>
              <w:jc w:val="center"/>
              <w:rPr>
                <w:lang w:val="ru-RU"/>
              </w:rPr>
            </w:pP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j</m:t>
                  </m:r>
                </m:sub>
              </m:sSub>
              <m:r>
                <m:rPr>
                  <m:sty m:val="p"/>
                </m:rPr>
                <w:rPr>
                  <w:rFonts w:ascii="Cambria Math" w:hAnsi="Cambria Math"/>
                  <w:lang w:val="ru-RU"/>
                </w:rPr>
                <m:t>=</m:t>
              </m:r>
              <m:sSup>
                <m:sSupPr>
                  <m:ctrlPr>
                    <w:rPr>
                      <w:rFonts w:ascii="Cambria Math" w:hAnsi="Cambria Math"/>
                    </w:rPr>
                  </m:ctrlPr>
                </m:sSupPr>
                <m:e>
                  <m:r>
                    <m:rPr>
                      <m:sty m:val="p"/>
                    </m:rPr>
                    <w:rPr>
                      <w:rFonts w:ascii="Cambria Math" w:hAnsi="Cambria Math"/>
                    </w:rPr>
                    <m:t>e</m:t>
                  </m:r>
                </m:e>
                <m:sup>
                  <m:r>
                    <m:rPr>
                      <m:sty m:val="p"/>
                    </m:rPr>
                    <w:rPr>
                      <w:rFonts w:ascii="Cambria Math" w:hAnsi="Cambria Math"/>
                      <w:lang w:val="ru-RU"/>
                    </w:rPr>
                    <m:t>-</m:t>
                  </m:r>
                  <m:d>
                    <m:dPr>
                      <m:begChr m:val="["/>
                      <m:endChr m:val="]"/>
                      <m:ctrlPr>
                        <w:rPr>
                          <w:rFonts w:ascii="Cambria Math" w:hAnsi="Cambria Math"/>
                        </w:rPr>
                      </m:ctrlPr>
                    </m:dPr>
                    <m:e>
                      <m:sSub>
                        <m:sSubPr>
                          <m:ctrlPr>
                            <w:rPr>
                              <w:rFonts w:ascii="Cambria Math" w:hAnsi="Cambria Math"/>
                            </w:rPr>
                          </m:ctrlPr>
                        </m:sSubPr>
                        <m:e>
                          <m:r>
                            <m:rPr>
                              <m:sty m:val="p"/>
                            </m:rPr>
                            <w:rPr>
                              <w:rFonts w:ascii="Cambria Math" w:hAnsi="Cambria Math"/>
                            </w:rPr>
                            <m:t>p</m:t>
                          </m:r>
                        </m:e>
                        <m:sub>
                          <m:r>
                            <m:rPr>
                              <m:sty m:val="p"/>
                            </m:rPr>
                            <w:rPr>
                              <w:rFonts w:ascii="Cambria Math" w:hAnsi="Cambria Math"/>
                              <w:lang w:val="ru-RU"/>
                            </w:rPr>
                            <m:t>0</m:t>
                          </m:r>
                        </m:sub>
                      </m:sSub>
                      <m:r>
                        <m:rPr>
                          <m:sty m:val="p"/>
                        </m:rPr>
                        <w:rPr>
                          <w:rFonts w:ascii="Cambria Math" w:hAnsi="Cambria Math"/>
                          <w:lang w:val="ru-RU"/>
                        </w:rPr>
                        <m:t>∙</m:t>
                      </m:r>
                      <m:nary>
                        <m:naryPr>
                          <m:chr m:val="∑"/>
                          <m:limLoc m:val="undOvr"/>
                          <m:supHide m:val="1"/>
                          <m:ctrlPr>
                            <w:rPr>
                              <w:rFonts w:ascii="Cambria Math" w:hAnsi="Cambria Math"/>
                            </w:rPr>
                          </m:ctrlPr>
                        </m:naryPr>
                        <m:sub>
                          <m:r>
                            <m:rPr>
                              <m:sty m:val="p"/>
                            </m:rPr>
                            <w:rPr>
                              <w:rFonts w:ascii="Cambria Math" w:hAnsi="Cambria Math"/>
                            </w:rPr>
                            <m:t>f</m:t>
                          </m:r>
                        </m:sub>
                        <m:sup/>
                        <m:e>
                          <m:d>
                            <m:dPr>
                              <m:ctrlPr>
                                <w:rPr>
                                  <w:rFonts w:ascii="Cambria Math" w:hAnsi="Cambria Math"/>
                                </w:rPr>
                              </m:ctrlPr>
                            </m:dPr>
                            <m:e>
                              <m:sSub>
                                <m:sSubPr>
                                  <m:ctrlPr>
                                    <w:rPr>
                                      <w:rFonts w:ascii="Cambria Math" w:hAnsi="Cambria Math"/>
                                    </w:rPr>
                                  </m:ctrlPr>
                                </m:sSubPr>
                                <m:e>
                                  <m:r>
                                    <m:rPr>
                                      <m:sty m:val="p"/>
                                    </m:rPr>
                                    <w:rPr>
                                      <w:rFonts w:ascii="Cambria Math" w:hAnsi="Cambria Math"/>
                                    </w:rPr>
                                    <m:t>ω</m:t>
                                  </m:r>
                                </m:e>
                                <m:sub>
                                  <m:r>
                                    <m:rPr>
                                      <m:sty m:val="p"/>
                                    </m:rPr>
                                    <w:rPr>
                                      <w:rFonts w:ascii="Cambria Math" w:hAnsi="Cambria Math"/>
                                    </w:rPr>
                                    <m:t>f</m:t>
                                  </m:r>
                                </m:sub>
                              </m:sSub>
                              <m:r>
                                <m:rPr>
                                  <m:sty m:val="p"/>
                                </m:rPr>
                                <w:rPr>
                                  <w:rFonts w:ascii="Cambria Math" w:hAnsi="Cambria Math"/>
                                  <w:lang w:val="ru-RU"/>
                                </w:rPr>
                                <m:t>∙</m:t>
                              </m:r>
                              <m:sSubSup>
                                <m:sSubSupPr>
                                  <m:ctrlPr>
                                    <w:rPr>
                                      <w:rFonts w:ascii="Cambria Math" w:hAnsi="Cambria Math"/>
                                    </w:rPr>
                                  </m:ctrlPr>
                                </m:sSubSupPr>
                                <m:e>
                                  <m:r>
                                    <m:rPr>
                                      <m:sty m:val="p"/>
                                    </m:rPr>
                                    <w:rPr>
                                      <w:rFonts w:ascii="Cambria Math" w:hAnsi="Cambria Math"/>
                                    </w:rPr>
                                    <m:t>τ</m:t>
                                  </m:r>
                                </m:e>
                                <m:sub>
                                  <m:r>
                                    <m:rPr>
                                      <m:sty m:val="p"/>
                                    </m:rPr>
                                    <w:rPr>
                                      <w:rFonts w:ascii="Cambria Math" w:hAnsi="Cambria Math"/>
                                    </w:rPr>
                                    <m:t>j</m:t>
                                  </m:r>
                                  <m:r>
                                    <m:rPr>
                                      <m:sty m:val="p"/>
                                    </m:rPr>
                                    <w:rPr>
                                      <w:rFonts w:ascii="Cambria Math" w:hAnsi="Cambria Math"/>
                                      <w:lang w:val="ru-RU"/>
                                    </w:rPr>
                                    <m:t>,</m:t>
                                  </m:r>
                                  <m:r>
                                    <m:rPr>
                                      <m:sty m:val="p"/>
                                    </m:rPr>
                                    <w:rPr>
                                      <w:rFonts w:ascii="Cambria Math" w:hAnsi="Cambria Math"/>
                                    </w:rPr>
                                    <m:t>f</m:t>
                                  </m:r>
                                </m:sub>
                                <m:sup>
                                  <m:r>
                                    <m:rPr>
                                      <m:sty m:val="p"/>
                                    </m:rPr>
                                    <w:rPr>
                                      <w:rFonts w:ascii="Cambria Math" w:hAnsi="Cambria Math"/>
                                      <w:lang w:val="ru-RU"/>
                                    </w:rPr>
                                    <m:t>рав</m:t>
                                  </m:r>
                                </m:sup>
                              </m:sSubSup>
                            </m:e>
                          </m:d>
                        </m:e>
                      </m:nary>
                    </m:e>
                  </m:d>
                </m:sup>
              </m:sSup>
            </m:oMath>
            <w:r w:rsidR="00063742" w:rsidRPr="0020099D">
              <w:rPr>
                <w:lang w:val="ru-RU"/>
              </w:rPr>
              <w:t>,</w:t>
            </w:r>
          </w:p>
        </w:tc>
        <w:tc>
          <w:tcPr>
            <w:tcW w:w="751" w:type="dxa"/>
            <w:vAlign w:val="center"/>
          </w:tcPr>
          <w:p w14:paraId="34E06722" w14:textId="77777777" w:rsidR="00063742" w:rsidRPr="0020099D" w:rsidRDefault="00063742" w:rsidP="00063742">
            <w:bookmarkStart w:id="458" w:name="_Ref374096493"/>
            <w:r w:rsidRPr="0020099D">
              <w:t>(9.12)</w:t>
            </w:r>
            <w:bookmarkEnd w:id="458"/>
          </w:p>
        </w:tc>
      </w:tr>
    </w:tbl>
    <w:p w14:paraId="210F1183" w14:textId="77777777" w:rsidR="00063742" w:rsidRPr="0020099D" w:rsidRDefault="00063742" w:rsidP="00063742"/>
    <w:p w14:paraId="5A1F9F96"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где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 продолжительность (число часов) стояния в течение отопительного периода температуры наружного воздуха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m:t>
            </m:r>
          </m:sup>
        </m:sSup>
      </m:oMath>
      <w:r w:rsidRPr="0020099D">
        <w:rPr>
          <w:rFonts w:ascii="Times New Roman" w:eastAsia="Times New Roman" w:hAnsi="Times New Roman"/>
          <w:sz w:val="24"/>
          <w:szCs w:val="24"/>
          <w:lang w:val="ru-RU"/>
        </w:rPr>
        <w:t xml:space="preserve"> ниже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температура наружного воздуха, при которой время восстановления f-го элемента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z</m:t>
            </m:r>
          </m:e>
          <m:sub>
            <m:r>
              <m:rPr>
                <m:sty m:val="p"/>
              </m:rPr>
              <w:rPr>
                <w:rFonts w:ascii="Cambria Math" w:eastAsia="Times New Roman" w:hAnsi="Cambria Math"/>
                <w:sz w:val="24"/>
                <w:szCs w:val="24"/>
                <w:lang w:val="ru-RU"/>
              </w:rPr>
              <m:t>f</m:t>
            </m:r>
          </m:sub>
          <m:sup>
            <m:r>
              <m:rPr>
                <m:sty m:val="p"/>
              </m:rPr>
              <w:rPr>
                <w:rFonts w:ascii="Cambria Math" w:eastAsia="Times New Roman" w:hAnsi="Cambria Math"/>
                <w:sz w:val="24"/>
                <w:szCs w:val="24"/>
                <w:lang w:val="ru-RU"/>
              </w:rPr>
              <m:t>в</m:t>
            </m:r>
          </m:sup>
        </m:sSubSup>
      </m:oMath>
      <w:r w:rsidRPr="0020099D">
        <w:rPr>
          <w:rFonts w:ascii="Times New Roman" w:eastAsia="Times New Roman" w:hAnsi="Times New Roman"/>
          <w:sz w:val="24"/>
          <w:szCs w:val="24"/>
          <w:lang w:val="ru-RU"/>
        </w:rPr>
        <w:t xml:space="preserve"> равно временному резерву j-го потребителя, т.е. времени снижения температуры воздуха в здании j-го потребителя до минимально допустимого значения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j</m:t>
                </m:r>
              </m:e>
              <m:sub>
                <m:r>
                  <m:rPr>
                    <m:sty m:val="p"/>
                  </m:rPr>
                  <w:rPr>
                    <w:rFonts w:ascii="Cambria Math" w:eastAsia="Times New Roman" w:hAnsi="Cambria Math"/>
                    <w:sz w:val="24"/>
                    <w:szCs w:val="24"/>
                    <w:lang w:val="ru-RU"/>
                  </w:rPr>
                  <m:t>min</m:t>
                </m:r>
              </m:sub>
            </m:sSub>
          </m:sub>
          <m:sup>
            <m:r>
              <m:rPr>
                <m:sty m:val="p"/>
              </m:rPr>
              <w:rPr>
                <w:rFonts w:ascii="Cambria Math" w:eastAsia="Times New Roman" w:hAnsi="Cambria Math"/>
                <w:sz w:val="24"/>
                <w:szCs w:val="24"/>
                <w:lang w:val="ru-RU"/>
              </w:rPr>
              <m:t>в</m:t>
            </m:r>
          </m:sup>
        </m:sSubSup>
      </m:oMath>
      <w:r w:rsidRPr="0020099D">
        <w:rPr>
          <w:rFonts w:ascii="Times New Roman" w:eastAsia="Times New Roman" w:hAnsi="Times New Roman"/>
          <w:sz w:val="24"/>
          <w:szCs w:val="24"/>
          <w:lang w:val="ru-RU"/>
        </w:rPr>
        <w:t>.</w:t>
      </w:r>
    </w:p>
    <w:p w14:paraId="0A3A24E6"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С помощью величин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и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выделяется доля отопительного сезона, в течение которой выход в аварию f-го элемента влияет на величину </w:t>
      </w:r>
      <m:oMath>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P</m:t>
            </m:r>
          </m:e>
          <m:sub>
            <m:r>
              <m:rPr>
                <m:sty m:val="p"/>
              </m:rP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w:t>
      </w:r>
    </w:p>
    <w:p w14:paraId="73A63224"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Температура наружного воздуха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при которой время восстановления f-го элемента равно временному резерву j-го потребителя</w:t>
      </w:r>
    </w:p>
    <w:p w14:paraId="49DE7DD2"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При </w:t>
      </w:r>
      <m:oMath>
        <m:sSub>
          <m:sSubPr>
            <m:ctrlPr>
              <w:rPr>
                <w:rFonts w:ascii="Cambria Math" w:eastAsia="Times New Roman" w:hAnsi="Cambria Math"/>
                <w:sz w:val="24"/>
                <w:szCs w:val="24"/>
                <w:lang w:val="ru-RU"/>
              </w:rPr>
            </m:ctrlPr>
          </m:sSubPr>
          <m:e>
            <m:acc>
              <m:accPr>
                <m:chr m:val="̅"/>
                <m:ctrlPr>
                  <w:rPr>
                    <w:rFonts w:ascii="Cambria Math" w:eastAsia="Times New Roman" w:hAnsi="Cambria Math"/>
                    <w:sz w:val="24"/>
                    <w:szCs w:val="24"/>
                    <w:lang w:val="ru-RU"/>
                  </w:rPr>
                </m:ctrlPr>
              </m:accPr>
              <m:e>
                <m:r>
                  <m:rPr>
                    <m:sty m:val="p"/>
                  </m:rPr>
                  <w:rPr>
                    <w:rFonts w:ascii="Cambria Math" w:eastAsia="Times New Roman" w:hAnsi="Cambria Math"/>
                    <w:sz w:val="24"/>
                    <w:szCs w:val="24"/>
                    <w:lang w:val="ru-RU"/>
                  </w:rPr>
                  <m:t>q</m:t>
                </m:r>
              </m:e>
            </m:acc>
          </m:e>
          <m:sub>
            <m:r>
              <m:rPr>
                <m:sty m:val="p"/>
              </m:rPr>
              <w:rPr>
                <w:rFonts w:ascii="Cambria Math" w:eastAsia="Times New Roman" w:hAnsi="Cambria Math"/>
                <w:sz w:val="24"/>
                <w:szCs w:val="24"/>
                <w:lang w:val="ru-RU"/>
              </w:rPr>
              <m:t>j,f</m:t>
            </m:r>
          </m:sub>
        </m:sSub>
        <m:r>
          <m:rPr>
            <m:sty m:val="p"/>
          </m:rPr>
          <w:rPr>
            <w:rFonts w:ascii="Cambria Math" w:eastAsia="Times New Roman" w:hAnsi="Cambria Math"/>
            <w:sz w:val="24"/>
            <w:szCs w:val="24"/>
            <w:lang w:val="ru-RU"/>
          </w:rPr>
          <m:t>=0</m:t>
        </m:r>
      </m:oMath>
      <w:r w:rsidRPr="0020099D">
        <w:rPr>
          <w:rFonts w:ascii="Times New Roman" w:eastAsia="Times New Roman" w:hAnsi="Times New Roman"/>
          <w:sz w:val="24"/>
          <w:szCs w:val="24"/>
          <w:lang w:val="ru-RU"/>
        </w:rPr>
        <w:t xml:space="preserve"> (j-ый потребитель при аварии на f-ом участке не получает тепло):</w:t>
      </w:r>
    </w:p>
    <w:p w14:paraId="778DCD1C" w14:textId="77777777" w:rsidR="00063742" w:rsidRPr="0020099D" w:rsidRDefault="00063742" w:rsidP="00063742">
      <w:pPr>
        <w:rPr>
          <w:lang w:val="ru-RU"/>
        </w:rPr>
      </w:pPr>
    </w:p>
    <w:tbl>
      <w:tblPr>
        <w:tblW w:w="0" w:type="auto"/>
        <w:jc w:val="center"/>
        <w:tblLook w:val="04A0" w:firstRow="1" w:lastRow="0" w:firstColumn="1" w:lastColumn="0" w:noHBand="0" w:noVBand="1"/>
      </w:tblPr>
      <w:tblGrid>
        <w:gridCol w:w="8362"/>
        <w:gridCol w:w="975"/>
      </w:tblGrid>
      <w:tr w:rsidR="00063742" w:rsidRPr="0020099D" w14:paraId="45E79BA6" w14:textId="77777777" w:rsidTr="00063742">
        <w:trPr>
          <w:trHeight w:val="1376"/>
          <w:jc w:val="center"/>
        </w:trPr>
        <w:tc>
          <w:tcPr>
            <w:tcW w:w="8362" w:type="dxa"/>
            <w:vAlign w:val="center"/>
          </w:tcPr>
          <w:p w14:paraId="160293A0" w14:textId="77777777" w:rsidR="00063742" w:rsidRPr="0020099D" w:rsidRDefault="00000000" w:rsidP="00063742">
            <m:oMathPara>
              <m:oMath>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j,f</m:t>
                    </m:r>
                  </m:sub>
                  <m:sup>
                    <m:r>
                      <m:rPr>
                        <m:sty m:val="p"/>
                      </m:rPr>
                      <w:rPr>
                        <w:rFonts w:ascii="Cambria Math" w:hAnsi="Cambria Math"/>
                      </w:rPr>
                      <m:t>рав</m:t>
                    </m:r>
                  </m:sup>
                </m:sSubSup>
                <m:r>
                  <m:rPr>
                    <m:sty m:val="p"/>
                  </m:rPr>
                  <w:rPr>
                    <w:rFonts w:ascii="Cambria Math" w:hAnsi="Cambria Math"/>
                  </w:rPr>
                  <m:t>=</m:t>
                </m:r>
                <m:f>
                  <m:fPr>
                    <m:ctrlPr>
                      <w:rPr>
                        <w:rFonts w:ascii="Cambria Math" w:hAnsi="Cambria Math"/>
                      </w:rPr>
                    </m:ctrlPr>
                  </m:fPr>
                  <m:num>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m:t>
                        </m:r>
                      </m:sub>
                      <m:sup>
                        <m:r>
                          <m:rPr>
                            <m:sty m:val="p"/>
                          </m:rPr>
                          <w:rPr>
                            <w:rFonts w:ascii="Cambria Math" w:hAnsi="Cambria Math"/>
                          </w:rPr>
                          <m:t>вр</m:t>
                        </m:r>
                      </m:sup>
                    </m:sSubSup>
                    <m:r>
                      <m:rPr>
                        <m:sty m:val="p"/>
                      </m:rPr>
                      <w:rPr>
                        <w:rFonts w:ascii="Cambria Math" w:hAnsi="Cambria Math"/>
                      </w:rPr>
                      <m:t xml:space="preserve">- </m:t>
                    </m:r>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 min</m:t>
                        </m:r>
                      </m:sub>
                      <m:sup>
                        <m:r>
                          <m:rPr>
                            <m:sty m:val="p"/>
                          </m:rPr>
                          <w:rPr>
                            <w:rFonts w:ascii="Cambria Math" w:hAnsi="Cambria Math"/>
                          </w:rPr>
                          <m:t>в</m:t>
                        </m:r>
                      </m:sup>
                    </m:sSubSup>
                    <m:r>
                      <m:rPr>
                        <m:sty m:val="p"/>
                      </m:rPr>
                      <w:rPr>
                        <w:rFonts w:ascii="Cambria Math" w:hAnsi="Cambria Math"/>
                      </w:rPr>
                      <m:t>∙</m:t>
                    </m:r>
                    <m:sSup>
                      <m:sSupPr>
                        <m:ctrlPr>
                          <w:rPr>
                            <w:rFonts w:ascii="Cambria Math" w:hAnsi="Cambria Math"/>
                          </w:rPr>
                        </m:ctrlPr>
                      </m:sSupPr>
                      <m:e>
                        <m:r>
                          <m:rPr>
                            <m:sty m:val="p"/>
                          </m:rPr>
                          <w:rPr>
                            <w:rFonts w:ascii="Cambria Math" w:hAnsi="Cambria Math"/>
                          </w:rPr>
                          <m:t>e</m:t>
                        </m:r>
                      </m:e>
                      <m:sup>
                        <m:d>
                          <m:dPr>
                            <m:ctrlPr>
                              <w:rPr>
                                <w:rFonts w:ascii="Cambria Math" w:hAnsi="Cambria Math"/>
                              </w:rPr>
                            </m:ctrlPr>
                          </m:dPr>
                          <m:e>
                            <m:f>
                              <m:fPr>
                                <m:ctrlPr>
                                  <w:rPr>
                                    <w:rFonts w:ascii="Cambria Math" w:hAnsi="Cambria Math"/>
                                  </w:rPr>
                                </m:ctrlPr>
                              </m:fPr>
                              <m:num>
                                <m:sSubSup>
                                  <m:sSubSupPr>
                                    <m:ctrlPr>
                                      <w:rPr>
                                        <w:rFonts w:ascii="Cambria Math" w:hAnsi="Cambria Math"/>
                                      </w:rPr>
                                    </m:ctrlPr>
                                  </m:sSubSupPr>
                                  <m:e>
                                    <m:r>
                                      <m:rPr>
                                        <m:sty m:val="p"/>
                                      </m:rPr>
                                      <w:rPr>
                                        <w:rFonts w:ascii="Cambria Math" w:hAnsi="Cambria Math"/>
                                      </w:rPr>
                                      <m:t>z</m:t>
                                    </m:r>
                                  </m:e>
                                  <m:sub>
                                    <m:r>
                                      <m:rPr>
                                        <m:sty m:val="p"/>
                                      </m:rPr>
                                      <w:rPr>
                                        <w:rFonts w:ascii="Cambria Math" w:hAnsi="Cambria Math"/>
                                      </w:rPr>
                                      <m:t>f</m:t>
                                    </m:r>
                                  </m:sub>
                                  <m:sup>
                                    <m:r>
                                      <m:rPr>
                                        <m:sty m:val="p"/>
                                      </m:rPr>
                                      <w:rPr>
                                        <w:rFonts w:ascii="Cambria Math" w:hAnsi="Cambria Math"/>
                                      </w:rPr>
                                      <m:t>в</m:t>
                                    </m:r>
                                  </m:sup>
                                </m:sSubSup>
                              </m:num>
                              <m:den>
                                <m:sSub>
                                  <m:sSubPr>
                                    <m:ctrlPr>
                                      <w:rPr>
                                        <w:rFonts w:ascii="Cambria Math" w:hAnsi="Cambria Math"/>
                                      </w:rPr>
                                    </m:ctrlPr>
                                  </m:sSubPr>
                                  <m:e>
                                    <m:r>
                                      <m:rPr>
                                        <m:sty m:val="p"/>
                                      </m:rPr>
                                      <w:rPr>
                                        <w:rFonts w:ascii="Cambria Math" w:hAnsi="Cambria Math"/>
                                      </w:rPr>
                                      <m:t>β</m:t>
                                    </m:r>
                                  </m:e>
                                  <m:sub>
                                    <m:r>
                                      <m:rPr>
                                        <m:sty m:val="p"/>
                                      </m:rPr>
                                      <w:rPr>
                                        <w:rFonts w:ascii="Cambria Math" w:hAnsi="Cambria Math"/>
                                      </w:rPr>
                                      <m:t>j</m:t>
                                    </m:r>
                                  </m:sub>
                                </m:sSub>
                              </m:den>
                            </m:f>
                          </m:e>
                        </m:d>
                      </m:sup>
                    </m:sSup>
                  </m:num>
                  <m:den>
                    <m:r>
                      <m:rPr>
                        <m:sty m:val="p"/>
                      </m:rPr>
                      <w:rPr>
                        <w:rFonts w:ascii="Cambria Math" w:hAnsi="Cambria Math"/>
                      </w:rPr>
                      <m:t>1-</m:t>
                    </m:r>
                    <m:sSup>
                      <m:sSupPr>
                        <m:ctrlPr>
                          <w:rPr>
                            <w:rFonts w:ascii="Cambria Math" w:hAnsi="Cambria Math"/>
                          </w:rPr>
                        </m:ctrlPr>
                      </m:sSupPr>
                      <m:e>
                        <m:r>
                          <m:rPr>
                            <m:sty m:val="p"/>
                          </m:rPr>
                          <w:rPr>
                            <w:rFonts w:ascii="Cambria Math" w:hAnsi="Cambria Math"/>
                          </w:rPr>
                          <m:t>e</m:t>
                        </m:r>
                      </m:e>
                      <m:sup>
                        <m:d>
                          <m:dPr>
                            <m:ctrlPr>
                              <w:rPr>
                                <w:rFonts w:ascii="Cambria Math" w:hAnsi="Cambria Math"/>
                              </w:rPr>
                            </m:ctrlPr>
                          </m:dPr>
                          <m:e>
                            <m:f>
                              <m:fPr>
                                <m:ctrlPr>
                                  <w:rPr>
                                    <w:rFonts w:ascii="Cambria Math" w:hAnsi="Cambria Math"/>
                                  </w:rPr>
                                </m:ctrlPr>
                              </m:fPr>
                              <m:num>
                                <m:sSubSup>
                                  <m:sSubSupPr>
                                    <m:ctrlPr>
                                      <w:rPr>
                                        <w:rFonts w:ascii="Cambria Math" w:hAnsi="Cambria Math"/>
                                      </w:rPr>
                                    </m:ctrlPr>
                                  </m:sSubSupPr>
                                  <m:e>
                                    <m:r>
                                      <m:rPr>
                                        <m:sty m:val="p"/>
                                      </m:rPr>
                                      <w:rPr>
                                        <w:rFonts w:ascii="Cambria Math" w:hAnsi="Cambria Math"/>
                                      </w:rPr>
                                      <m:t>z</m:t>
                                    </m:r>
                                  </m:e>
                                  <m:sub>
                                    <m:r>
                                      <m:rPr>
                                        <m:sty m:val="p"/>
                                      </m:rPr>
                                      <w:rPr>
                                        <w:rFonts w:ascii="Cambria Math" w:hAnsi="Cambria Math"/>
                                      </w:rPr>
                                      <m:t>f</m:t>
                                    </m:r>
                                  </m:sub>
                                  <m:sup>
                                    <m:r>
                                      <m:rPr>
                                        <m:sty m:val="p"/>
                                      </m:rPr>
                                      <w:rPr>
                                        <w:rFonts w:ascii="Cambria Math" w:hAnsi="Cambria Math"/>
                                      </w:rPr>
                                      <m:t>в</m:t>
                                    </m:r>
                                  </m:sup>
                                </m:sSubSup>
                              </m:num>
                              <m:den>
                                <m:sSub>
                                  <m:sSubPr>
                                    <m:ctrlPr>
                                      <w:rPr>
                                        <w:rFonts w:ascii="Cambria Math" w:hAnsi="Cambria Math"/>
                                      </w:rPr>
                                    </m:ctrlPr>
                                  </m:sSubPr>
                                  <m:e>
                                    <m:r>
                                      <m:rPr>
                                        <m:sty m:val="p"/>
                                      </m:rPr>
                                      <w:rPr>
                                        <w:rFonts w:ascii="Cambria Math" w:hAnsi="Cambria Math"/>
                                      </w:rPr>
                                      <m:t>β</m:t>
                                    </m:r>
                                  </m:e>
                                  <m:sub>
                                    <m:r>
                                      <m:rPr>
                                        <m:sty m:val="p"/>
                                      </m:rPr>
                                      <w:rPr>
                                        <w:rFonts w:ascii="Cambria Math" w:hAnsi="Cambria Math"/>
                                      </w:rPr>
                                      <m:t>j</m:t>
                                    </m:r>
                                  </m:sub>
                                </m:sSub>
                              </m:den>
                            </m:f>
                          </m:e>
                        </m:d>
                      </m:sup>
                    </m:sSup>
                  </m:den>
                </m:f>
              </m:oMath>
            </m:oMathPara>
          </w:p>
        </w:tc>
        <w:tc>
          <w:tcPr>
            <w:tcW w:w="975" w:type="dxa"/>
            <w:vAlign w:val="center"/>
          </w:tcPr>
          <w:p w14:paraId="7BE61CB1" w14:textId="77777777" w:rsidR="00063742" w:rsidRPr="0020099D" w:rsidRDefault="00063742" w:rsidP="00063742">
            <w:bookmarkStart w:id="459" w:name="_Ref374096843"/>
            <w:r w:rsidRPr="0020099D">
              <w:t>(9.13)</w:t>
            </w:r>
            <w:bookmarkEnd w:id="459"/>
          </w:p>
        </w:tc>
      </w:tr>
    </w:tbl>
    <w:p w14:paraId="614B1821" w14:textId="77777777" w:rsidR="00063742" w:rsidRPr="0020099D" w:rsidRDefault="00063742" w:rsidP="00063742"/>
    <w:p w14:paraId="18E98840"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При </w:t>
      </w:r>
      <m:oMath>
        <m:sSub>
          <m:sSubPr>
            <m:ctrlPr>
              <w:rPr>
                <w:rFonts w:ascii="Cambria Math" w:eastAsia="Times New Roman" w:hAnsi="Cambria Math"/>
                <w:sz w:val="24"/>
                <w:szCs w:val="24"/>
                <w:lang w:val="ru-RU"/>
              </w:rPr>
            </m:ctrlPr>
          </m:sSubPr>
          <m:e>
            <m:acc>
              <m:accPr>
                <m:chr m:val="̅"/>
                <m:ctrlPr>
                  <w:rPr>
                    <w:rFonts w:ascii="Cambria Math" w:eastAsia="Times New Roman" w:hAnsi="Cambria Math"/>
                    <w:sz w:val="24"/>
                    <w:szCs w:val="24"/>
                    <w:lang w:val="ru-RU"/>
                  </w:rPr>
                </m:ctrlPr>
              </m:accPr>
              <m:e>
                <m:r>
                  <m:rPr>
                    <m:sty m:val="p"/>
                  </m:rPr>
                  <w:rPr>
                    <w:rFonts w:ascii="Cambria Math" w:eastAsia="Times New Roman" w:hAnsi="Cambria Math"/>
                    <w:sz w:val="24"/>
                    <w:szCs w:val="24"/>
                    <w:lang w:val="ru-RU"/>
                  </w:rPr>
                  <m:t>q</m:t>
                </m:r>
              </m:e>
            </m:acc>
          </m:e>
          <m:sub>
            <m:r>
              <m:rPr>
                <m:sty m:val="p"/>
              </m:rPr>
              <w:rPr>
                <w:rFonts w:ascii="Cambria Math" w:eastAsia="Times New Roman" w:hAnsi="Cambria Math"/>
                <w:sz w:val="24"/>
                <w:szCs w:val="24"/>
                <w:lang w:val="ru-RU"/>
              </w:rPr>
              <m:t>j,f</m:t>
            </m:r>
          </m:sub>
        </m:sSub>
        <m:r>
          <m:rPr>
            <m:sty m:val="p"/>
          </m:rPr>
          <w:rPr>
            <w:rFonts w:ascii="Cambria Math" w:eastAsia="Times New Roman" w:hAnsi="Cambria Math"/>
            <w:sz w:val="24"/>
            <w:szCs w:val="24"/>
            <w:lang w:val="ru-RU"/>
          </w:rPr>
          <m:t>&gt;0</m:t>
        </m:r>
      </m:oMath>
      <w:r w:rsidRPr="0020099D">
        <w:rPr>
          <w:rFonts w:ascii="Times New Roman" w:eastAsia="Times New Roman" w:hAnsi="Times New Roman"/>
          <w:sz w:val="24"/>
          <w:szCs w:val="24"/>
          <w:lang w:val="ru-RU"/>
        </w:rPr>
        <w:t>:</w:t>
      </w:r>
    </w:p>
    <w:p w14:paraId="521CC60E" w14:textId="77777777" w:rsidR="00063742" w:rsidRPr="0020099D" w:rsidRDefault="00063742" w:rsidP="00063742"/>
    <w:tbl>
      <w:tblPr>
        <w:tblW w:w="0" w:type="auto"/>
        <w:jc w:val="center"/>
        <w:tblLook w:val="04A0" w:firstRow="1" w:lastRow="0" w:firstColumn="1" w:lastColumn="0" w:noHBand="0" w:noVBand="1"/>
      </w:tblPr>
      <w:tblGrid>
        <w:gridCol w:w="8348"/>
        <w:gridCol w:w="989"/>
      </w:tblGrid>
      <w:tr w:rsidR="00063742" w:rsidRPr="0020099D" w14:paraId="3694DD8C" w14:textId="77777777" w:rsidTr="00063742">
        <w:trPr>
          <w:trHeight w:val="1655"/>
          <w:jc w:val="center"/>
        </w:trPr>
        <w:tc>
          <w:tcPr>
            <w:tcW w:w="8348" w:type="dxa"/>
            <w:vAlign w:val="center"/>
          </w:tcPr>
          <w:p w14:paraId="34E6F9E1" w14:textId="77777777" w:rsidR="00063742" w:rsidRPr="0020099D" w:rsidRDefault="00000000" w:rsidP="00063742">
            <m:oMathPara>
              <m:oMath>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j,f</m:t>
                    </m:r>
                  </m:sub>
                  <m:sup>
                    <m:r>
                      <m:rPr>
                        <m:sty m:val="p"/>
                      </m:rPr>
                      <w:rPr>
                        <w:rFonts w:ascii="Cambria Math" w:hAnsi="Cambria Math"/>
                      </w:rPr>
                      <m:t>рав</m:t>
                    </m:r>
                  </m:sup>
                </m:sSubSup>
                <m:r>
                  <m:rPr>
                    <m:sty m:val="p"/>
                  </m:rPr>
                  <w:rPr>
                    <w:rFonts w:ascii="Cambria Math" w:hAnsi="Cambria Math"/>
                  </w:rPr>
                  <m:t>=</m:t>
                </m:r>
                <m:f>
                  <m:fPr>
                    <m:ctrlPr>
                      <w:rPr>
                        <w:rFonts w:ascii="Cambria Math" w:hAnsi="Cambria Math"/>
                      </w:rPr>
                    </m:ctrlPr>
                  </m:fPr>
                  <m:num>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m:t>
                        </m:r>
                      </m:sub>
                      <m:sup>
                        <m:r>
                          <m:rPr>
                            <m:sty m:val="p"/>
                          </m:rPr>
                          <w:rPr>
                            <w:rFonts w:ascii="Cambria Math" w:hAnsi="Cambria Math"/>
                          </w:rPr>
                          <m:t>вр</m:t>
                        </m:r>
                      </m:sup>
                    </m:sSubSup>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q</m:t>
                            </m:r>
                          </m:e>
                        </m:acc>
                      </m:e>
                      <m:sub>
                        <m:r>
                          <m:rPr>
                            <m:sty m:val="p"/>
                          </m:rPr>
                          <w:rPr>
                            <w:rFonts w:ascii="Cambria Math" w:hAnsi="Cambria Math"/>
                          </w:rPr>
                          <m:t>j,f</m:t>
                        </m:r>
                      </m:sub>
                    </m:sSub>
                    <m:r>
                      <m:rPr>
                        <m:sty m:val="p"/>
                      </m:rPr>
                      <w:rPr>
                        <w:rFonts w:ascii="Cambria Math" w:hAnsi="Cambria Math"/>
                      </w:rPr>
                      <m:t>∙</m:t>
                    </m:r>
                    <m:d>
                      <m:dPr>
                        <m:ctrlPr>
                          <w:rPr>
                            <w:rFonts w:ascii="Cambria Math" w:hAnsi="Cambria Math"/>
                          </w:rPr>
                        </m:ctrlPr>
                      </m:dPr>
                      <m:e>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m:t>
                            </m:r>
                          </m:sub>
                          <m:sup>
                            <m:r>
                              <m:rPr>
                                <m:sty m:val="p"/>
                              </m:rPr>
                              <w:rPr>
                                <w:rFonts w:ascii="Cambria Math" w:hAnsi="Cambria Math"/>
                              </w:rPr>
                              <m:t>вр</m:t>
                            </m:r>
                          </m:sup>
                        </m:sSubSup>
                        <m:r>
                          <m:rPr>
                            <m:sty m:val="p"/>
                          </m:rPr>
                          <w:rPr>
                            <w:rFonts w:ascii="Cambria Math" w:hAnsi="Cambria Math"/>
                          </w:rPr>
                          <m:t>-</m:t>
                        </m:r>
                        <m:sSup>
                          <m:sSupPr>
                            <m:ctrlPr>
                              <w:rPr>
                                <w:rFonts w:ascii="Cambria Math" w:hAnsi="Cambria Math"/>
                              </w:rPr>
                            </m:ctrlPr>
                          </m:sSupPr>
                          <m:e>
                            <m:r>
                              <m:rPr>
                                <m:sty m:val="p"/>
                              </m:rPr>
                              <w:rPr>
                                <w:rFonts w:ascii="Cambria Math" w:hAnsi="Cambria Math"/>
                              </w:rPr>
                              <m:t>t</m:t>
                            </m:r>
                          </m:e>
                          <m:sup>
                            <m:r>
                              <m:rPr>
                                <m:sty m:val="p"/>
                              </m:rPr>
                              <w:rPr>
                                <w:rFonts w:ascii="Cambria Math" w:hAnsi="Cambria Math"/>
                              </w:rPr>
                              <m:t>нр</m:t>
                            </m:r>
                          </m:sup>
                        </m:sSup>
                      </m:e>
                    </m:d>
                    <m:r>
                      <m:rPr>
                        <m:sty m:val="p"/>
                      </m:rPr>
                      <w:rPr>
                        <w:rFonts w:ascii="Cambria Math" w:hAnsi="Cambria Math"/>
                      </w:rPr>
                      <m:t>-</m:t>
                    </m:r>
                    <m:d>
                      <m:dPr>
                        <m:ctrlPr>
                          <w:rPr>
                            <w:rFonts w:ascii="Cambria Math" w:hAnsi="Cambria Math"/>
                          </w:rPr>
                        </m:ctrlPr>
                      </m:dPr>
                      <m:e>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 min</m:t>
                            </m:r>
                          </m:sub>
                          <m:sup>
                            <m:r>
                              <m:rPr>
                                <m:sty m:val="p"/>
                              </m:rPr>
                              <w:rPr>
                                <w:rFonts w:ascii="Cambria Math" w:hAnsi="Cambria Math"/>
                              </w:rPr>
                              <m:t>в</m:t>
                            </m:r>
                          </m:sup>
                        </m:sSubSup>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q</m:t>
                                </m:r>
                              </m:e>
                            </m:acc>
                          </m:e>
                          <m:sub>
                            <m:r>
                              <m:rPr>
                                <m:sty m:val="p"/>
                              </m:rPr>
                              <w:rPr>
                                <w:rFonts w:ascii="Cambria Math" w:hAnsi="Cambria Math"/>
                              </w:rPr>
                              <m:t>j,f</m:t>
                            </m:r>
                          </m:sub>
                        </m:sSub>
                        <m:r>
                          <m:rPr>
                            <m:sty m:val="p"/>
                          </m:rPr>
                          <w:rPr>
                            <w:rFonts w:ascii="Cambria Math" w:hAnsi="Cambria Math"/>
                          </w:rPr>
                          <m:t>∙</m:t>
                        </m:r>
                        <m:d>
                          <m:dPr>
                            <m:ctrlPr>
                              <w:rPr>
                                <w:rFonts w:ascii="Cambria Math" w:hAnsi="Cambria Math"/>
                              </w:rPr>
                            </m:ctrlPr>
                          </m:dPr>
                          <m:e>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j</m:t>
                                </m:r>
                              </m:sub>
                              <m:sup>
                                <m:r>
                                  <m:rPr>
                                    <m:sty m:val="p"/>
                                  </m:rPr>
                                  <w:rPr>
                                    <w:rFonts w:ascii="Cambria Math" w:hAnsi="Cambria Math"/>
                                  </w:rPr>
                                  <m:t>вр</m:t>
                                </m:r>
                              </m:sup>
                            </m:sSubSup>
                            <m:r>
                              <m:rPr>
                                <m:sty m:val="p"/>
                              </m:rPr>
                              <w:rPr>
                                <w:rFonts w:ascii="Cambria Math" w:hAnsi="Cambria Math"/>
                              </w:rPr>
                              <m:t>-</m:t>
                            </m:r>
                            <m:sSup>
                              <m:sSupPr>
                                <m:ctrlPr>
                                  <w:rPr>
                                    <w:rFonts w:ascii="Cambria Math" w:hAnsi="Cambria Math"/>
                                  </w:rPr>
                                </m:ctrlPr>
                              </m:sSupPr>
                              <m:e>
                                <m:r>
                                  <m:rPr>
                                    <m:sty m:val="p"/>
                                  </m:rPr>
                                  <w:rPr>
                                    <w:rFonts w:ascii="Cambria Math" w:hAnsi="Cambria Math"/>
                                  </w:rPr>
                                  <m:t>t</m:t>
                                </m:r>
                              </m:e>
                              <m:sup>
                                <m:r>
                                  <m:rPr>
                                    <m:sty m:val="p"/>
                                  </m:rPr>
                                  <w:rPr>
                                    <w:rFonts w:ascii="Cambria Math" w:hAnsi="Cambria Math"/>
                                  </w:rPr>
                                  <m:t>нр</m:t>
                                </m:r>
                              </m:sup>
                            </m:sSup>
                          </m:e>
                        </m:d>
                      </m:e>
                    </m:d>
                    <m:r>
                      <m:rPr>
                        <m:sty m:val="p"/>
                      </m:rPr>
                      <w:rPr>
                        <w:rFonts w:ascii="Cambria Math" w:hAnsi="Cambria Math"/>
                      </w:rPr>
                      <m:t xml:space="preserve"> ∙</m:t>
                    </m:r>
                    <m:sSup>
                      <m:sSupPr>
                        <m:ctrlPr>
                          <w:rPr>
                            <w:rFonts w:ascii="Cambria Math" w:hAnsi="Cambria Math"/>
                          </w:rPr>
                        </m:ctrlPr>
                      </m:sSupPr>
                      <m:e>
                        <m:r>
                          <m:rPr>
                            <m:sty m:val="p"/>
                          </m:rPr>
                          <w:rPr>
                            <w:rFonts w:ascii="Cambria Math" w:hAnsi="Cambria Math"/>
                          </w:rPr>
                          <m:t>e</m:t>
                        </m:r>
                      </m:e>
                      <m:sup>
                        <m:d>
                          <m:dPr>
                            <m:ctrlPr>
                              <w:rPr>
                                <w:rFonts w:ascii="Cambria Math" w:hAnsi="Cambria Math"/>
                              </w:rPr>
                            </m:ctrlPr>
                          </m:dPr>
                          <m:e>
                            <m:f>
                              <m:fPr>
                                <m:ctrlPr>
                                  <w:rPr>
                                    <w:rFonts w:ascii="Cambria Math" w:hAnsi="Cambria Math"/>
                                  </w:rPr>
                                </m:ctrlPr>
                              </m:fPr>
                              <m:num>
                                <m:sSubSup>
                                  <m:sSubSupPr>
                                    <m:ctrlPr>
                                      <w:rPr>
                                        <w:rFonts w:ascii="Cambria Math" w:hAnsi="Cambria Math"/>
                                      </w:rPr>
                                    </m:ctrlPr>
                                  </m:sSubSupPr>
                                  <m:e>
                                    <m:r>
                                      <m:rPr>
                                        <m:sty m:val="p"/>
                                      </m:rPr>
                                      <w:rPr>
                                        <w:rFonts w:ascii="Cambria Math" w:hAnsi="Cambria Math"/>
                                      </w:rPr>
                                      <m:t>z</m:t>
                                    </m:r>
                                  </m:e>
                                  <m:sub>
                                    <m:r>
                                      <m:rPr>
                                        <m:sty m:val="p"/>
                                      </m:rPr>
                                      <w:rPr>
                                        <w:rFonts w:ascii="Cambria Math" w:hAnsi="Cambria Math"/>
                                      </w:rPr>
                                      <m:t>f</m:t>
                                    </m:r>
                                  </m:sub>
                                  <m:sup>
                                    <m:r>
                                      <m:rPr>
                                        <m:sty m:val="p"/>
                                      </m:rPr>
                                      <w:rPr>
                                        <w:rFonts w:ascii="Cambria Math" w:hAnsi="Cambria Math"/>
                                      </w:rPr>
                                      <m:t>в</m:t>
                                    </m:r>
                                  </m:sup>
                                </m:sSubSup>
                              </m:num>
                              <m:den>
                                <m:sSub>
                                  <m:sSubPr>
                                    <m:ctrlPr>
                                      <w:rPr>
                                        <w:rFonts w:ascii="Cambria Math" w:hAnsi="Cambria Math"/>
                                      </w:rPr>
                                    </m:ctrlPr>
                                  </m:sSubPr>
                                  <m:e>
                                    <m:r>
                                      <m:rPr>
                                        <m:sty m:val="p"/>
                                      </m:rPr>
                                      <w:rPr>
                                        <w:rFonts w:ascii="Cambria Math" w:hAnsi="Cambria Math"/>
                                      </w:rPr>
                                      <m:t>β</m:t>
                                    </m:r>
                                  </m:e>
                                  <m:sub>
                                    <m:r>
                                      <m:rPr>
                                        <m:sty m:val="p"/>
                                      </m:rPr>
                                      <w:rPr>
                                        <w:rFonts w:ascii="Cambria Math" w:hAnsi="Cambria Math"/>
                                      </w:rPr>
                                      <m:t>j</m:t>
                                    </m:r>
                                  </m:sub>
                                </m:sSub>
                              </m:den>
                            </m:f>
                          </m:e>
                        </m:d>
                      </m:sup>
                    </m:sSup>
                  </m:num>
                  <m:den>
                    <m:r>
                      <m:rPr>
                        <m:sty m:val="p"/>
                      </m:rPr>
                      <w:rPr>
                        <w:rFonts w:ascii="Cambria Math" w:hAnsi="Cambria Math"/>
                      </w:rPr>
                      <m:t>1-</m:t>
                    </m:r>
                    <m:sSup>
                      <m:sSupPr>
                        <m:ctrlPr>
                          <w:rPr>
                            <w:rFonts w:ascii="Cambria Math" w:hAnsi="Cambria Math"/>
                          </w:rPr>
                        </m:ctrlPr>
                      </m:sSupPr>
                      <m:e>
                        <m:r>
                          <m:rPr>
                            <m:sty m:val="p"/>
                          </m:rPr>
                          <w:rPr>
                            <w:rFonts w:ascii="Cambria Math" w:hAnsi="Cambria Math"/>
                          </w:rPr>
                          <m:t>e</m:t>
                        </m:r>
                      </m:e>
                      <m:sup>
                        <m:d>
                          <m:dPr>
                            <m:ctrlPr>
                              <w:rPr>
                                <w:rFonts w:ascii="Cambria Math" w:hAnsi="Cambria Math"/>
                              </w:rPr>
                            </m:ctrlPr>
                          </m:dPr>
                          <m:e>
                            <m:f>
                              <m:fPr>
                                <m:ctrlPr>
                                  <w:rPr>
                                    <w:rFonts w:ascii="Cambria Math" w:hAnsi="Cambria Math"/>
                                  </w:rPr>
                                </m:ctrlPr>
                              </m:fPr>
                              <m:num>
                                <m:sSubSup>
                                  <m:sSubSupPr>
                                    <m:ctrlPr>
                                      <w:rPr>
                                        <w:rFonts w:ascii="Cambria Math" w:hAnsi="Cambria Math"/>
                                      </w:rPr>
                                    </m:ctrlPr>
                                  </m:sSubSupPr>
                                  <m:e>
                                    <m:r>
                                      <m:rPr>
                                        <m:sty m:val="p"/>
                                      </m:rPr>
                                      <w:rPr>
                                        <w:rFonts w:ascii="Cambria Math" w:hAnsi="Cambria Math"/>
                                      </w:rPr>
                                      <m:t>z</m:t>
                                    </m:r>
                                  </m:e>
                                  <m:sub>
                                    <m:r>
                                      <m:rPr>
                                        <m:sty m:val="p"/>
                                      </m:rPr>
                                      <w:rPr>
                                        <w:rFonts w:ascii="Cambria Math" w:hAnsi="Cambria Math"/>
                                      </w:rPr>
                                      <m:t>f</m:t>
                                    </m:r>
                                  </m:sub>
                                  <m:sup>
                                    <m:r>
                                      <m:rPr>
                                        <m:sty m:val="p"/>
                                      </m:rPr>
                                      <w:rPr>
                                        <w:rFonts w:ascii="Cambria Math" w:hAnsi="Cambria Math"/>
                                      </w:rPr>
                                      <m:t>в</m:t>
                                    </m:r>
                                  </m:sup>
                                </m:sSubSup>
                              </m:num>
                              <m:den>
                                <m:sSub>
                                  <m:sSubPr>
                                    <m:ctrlPr>
                                      <w:rPr>
                                        <w:rFonts w:ascii="Cambria Math" w:hAnsi="Cambria Math"/>
                                      </w:rPr>
                                    </m:ctrlPr>
                                  </m:sSubPr>
                                  <m:e>
                                    <m:r>
                                      <m:rPr>
                                        <m:sty m:val="p"/>
                                      </m:rPr>
                                      <w:rPr>
                                        <w:rFonts w:ascii="Cambria Math" w:hAnsi="Cambria Math"/>
                                      </w:rPr>
                                      <m:t>β</m:t>
                                    </m:r>
                                  </m:e>
                                  <m:sub>
                                    <m:r>
                                      <m:rPr>
                                        <m:sty m:val="p"/>
                                      </m:rPr>
                                      <w:rPr>
                                        <w:rFonts w:ascii="Cambria Math" w:hAnsi="Cambria Math"/>
                                      </w:rPr>
                                      <m:t>j</m:t>
                                    </m:r>
                                  </m:sub>
                                </m:sSub>
                              </m:den>
                            </m:f>
                          </m:e>
                        </m:d>
                      </m:sup>
                    </m:sSup>
                  </m:den>
                </m:f>
              </m:oMath>
            </m:oMathPara>
          </w:p>
        </w:tc>
        <w:tc>
          <w:tcPr>
            <w:tcW w:w="989" w:type="dxa"/>
            <w:vAlign w:val="center"/>
          </w:tcPr>
          <w:p w14:paraId="1C0CEAB5" w14:textId="77777777" w:rsidR="00063742" w:rsidRPr="0020099D" w:rsidRDefault="00063742" w:rsidP="00063742">
            <w:r w:rsidRPr="0020099D">
              <w:t>(9.14)</w:t>
            </w:r>
          </w:p>
        </w:tc>
      </w:tr>
    </w:tbl>
    <w:p w14:paraId="08041BC1" w14:textId="77777777" w:rsidR="00063742" w:rsidRPr="0020099D" w:rsidRDefault="00063742" w:rsidP="00063742"/>
    <w:p w14:paraId="20A97110"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Здесь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j</m:t>
                </m:r>
              </m:e>
              <m:sub>
                <m:r>
                  <m:rPr>
                    <m:sty m:val="p"/>
                  </m:rPr>
                  <w:rPr>
                    <w:rFonts w:ascii="Cambria Math" w:eastAsia="Times New Roman" w:hAnsi="Cambria Math"/>
                    <w:sz w:val="24"/>
                    <w:szCs w:val="24"/>
                    <w:lang w:val="ru-RU"/>
                  </w:rPr>
                  <m:t>min</m:t>
                </m:r>
              </m:sub>
            </m:sSub>
          </m:sub>
          <m:sup>
            <m:r>
              <m:rPr>
                <m:sty m:val="p"/>
              </m:rPr>
              <w:rPr>
                <w:rFonts w:ascii="Cambria Math" w:eastAsia="Times New Roman" w:hAnsi="Cambria Math"/>
                <w:sz w:val="24"/>
                <w:szCs w:val="24"/>
                <w:lang w:val="ru-RU"/>
              </w:rPr>
              <m:t>в</m:t>
            </m:r>
          </m:sup>
        </m:sSubSup>
      </m:oMath>
      <w:r w:rsidRPr="0020099D">
        <w:rPr>
          <w:rFonts w:ascii="Times New Roman" w:eastAsia="Times New Roman" w:hAnsi="Times New Roman"/>
          <w:sz w:val="24"/>
          <w:szCs w:val="24"/>
          <w:lang w:val="ru-RU"/>
        </w:rPr>
        <w:t xml:space="preserve"> – минимально допустимая температура воздуха в здании j-го потребителя, ºС.</w:t>
      </w:r>
    </w:p>
    <w:p w14:paraId="1F634443"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Численные значения коэффициентов тепловой аккумуляции зданий различных типов принимаются в соответствии с рекомендациями МДС 41-6.2000 [21].</w:t>
      </w:r>
    </w:p>
    <w:p w14:paraId="3E3E82D3"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Расчетные температуры воздуха в зданиях принимаются в соответствии с требованиями СанПиН 2.1.2.2645-10 [22],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j</m:t>
                </m:r>
              </m:e>
              <m:sub>
                <m:r>
                  <m:rPr>
                    <m:sty m:val="p"/>
                  </m:rPr>
                  <w:rPr>
                    <w:rFonts w:ascii="Cambria Math" w:eastAsia="Times New Roman" w:hAnsi="Cambria Math"/>
                    <w:sz w:val="24"/>
                    <w:szCs w:val="24"/>
                    <w:lang w:val="ru-RU"/>
                  </w:rPr>
                  <m:t>min</m:t>
                </m:r>
              </m:sub>
            </m:sSub>
          </m:sub>
          <m:sup>
            <m:r>
              <m:rPr>
                <m:sty m:val="p"/>
              </m:rPr>
              <w:rPr>
                <w:rFonts w:ascii="Cambria Math" w:eastAsia="Times New Roman" w:hAnsi="Cambria Math"/>
                <w:sz w:val="24"/>
                <w:szCs w:val="24"/>
                <w:lang w:val="ru-RU"/>
              </w:rPr>
              <m:t>в</m:t>
            </m:r>
          </m:sup>
        </m:sSubSup>
      </m:oMath>
      <w:r w:rsidRPr="0020099D">
        <w:rPr>
          <w:rFonts w:ascii="Times New Roman" w:eastAsia="Times New Roman" w:hAnsi="Times New Roman"/>
          <w:sz w:val="24"/>
          <w:szCs w:val="24"/>
          <w:lang w:val="ru-RU"/>
        </w:rPr>
        <w:t xml:space="preserve"> – по СНиП 41-02-2003 (п. 4.2) [4]. Продолжительности стояния температур наружного воздуха принимаются по СНиП 2.01.01-82 «Строительная климатология» [23].</w:t>
      </w:r>
    </w:p>
    <w:p w14:paraId="7F2DB33D"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ab/>
        <w:t xml:space="preserve">Правила определения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 числа часов стояния температуры наружного воздуха ниже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p>
    <w:p w14:paraId="17421C28"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lastRenderedPageBreak/>
        <w:t xml:space="preserve">Если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оказывается равной или выше +8 оС (начало отопительного сезона), это означает, что отказ f-го элемента нарушает пониженный уровень теплоснабжения j-го потребителя при любой температуре наружного воздуха и в формуле (9.14) величина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берется равной продолжительности отопительного периода.</w:t>
      </w:r>
    </w:p>
    <w:p w14:paraId="5E3EDAB5"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Если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оказывается равной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oMath>
      <w:r w:rsidRPr="0020099D">
        <w:rPr>
          <w:rFonts w:ascii="Times New Roman" w:eastAsia="Times New Roman" w:hAnsi="Times New Roman"/>
          <w:sz w:val="24"/>
          <w:szCs w:val="24"/>
          <w:lang w:val="ru-RU"/>
        </w:rPr>
        <w:t xml:space="preserve">, отказ f-го элемента влияет на теплоснабжение j-го потребителя только при температурах ниже расчетных и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в формуле (9.14) берется равной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мин</m:t>
            </m:r>
          </m:sup>
        </m:sSup>
      </m:oMath>
      <w:r w:rsidRPr="0020099D">
        <w:rPr>
          <w:rFonts w:ascii="Times New Roman" w:eastAsia="Times New Roman" w:hAnsi="Times New Roman"/>
          <w:sz w:val="24"/>
          <w:szCs w:val="24"/>
          <w:lang w:val="ru-RU"/>
        </w:rPr>
        <w:t xml:space="preserve"> - числу часов стояния температуре наружного воздуха ниже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oMath>
      <w:r w:rsidRPr="0020099D">
        <w:rPr>
          <w:rFonts w:ascii="Times New Roman" w:eastAsia="Times New Roman" w:hAnsi="Times New Roman"/>
          <w:sz w:val="24"/>
          <w:szCs w:val="24"/>
          <w:lang w:val="ru-RU"/>
        </w:rPr>
        <w:t>.</w:t>
      </w:r>
    </w:p>
    <w:p w14:paraId="2C594A17"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Если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r>
          <m:rPr>
            <m:sty m:val="p"/>
          </m:rPr>
          <w:rPr>
            <w:rFonts w:ascii="Cambria Math" w:eastAsia="Times New Roman" w:hAnsi="Cambria Math"/>
            <w:sz w:val="24"/>
            <w:szCs w:val="24"/>
            <w:lang w:val="ru-RU"/>
          </w:rPr>
          <m:t>&lt;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мин</m:t>
            </m:r>
          </m:sup>
        </m:sSup>
      </m:oMath>
      <w:r w:rsidRPr="0020099D">
        <w:rPr>
          <w:rFonts w:ascii="Times New Roman" w:eastAsia="Times New Roman" w:hAnsi="Times New Roman"/>
          <w:sz w:val="24"/>
          <w:szCs w:val="24"/>
          <w:lang w:val="ru-RU"/>
        </w:rPr>
        <w:t xml:space="preserve"> (минимальная температура наружного воздуха), отказ f-го элемента не влияет на теплоснабжение j-го потребителя и в формуле (9.14)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берется равной нулю.</w:t>
      </w:r>
    </w:p>
    <w:p w14:paraId="787C2340"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Если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мин</m:t>
            </m:r>
          </m:sup>
        </m:sSup>
        <m:r>
          <m:rPr>
            <m:sty m:val="p"/>
          </m:rPr>
          <w:rPr>
            <w:rFonts w:ascii="Cambria Math" w:eastAsia="Times New Roman" w:hAnsi="Cambria Math"/>
            <w:sz w:val="24"/>
            <w:szCs w:val="24"/>
            <w:lang w:val="ru-RU"/>
          </w:rPr>
          <m:t>&lt;</m:t>
        </m:r>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r>
          <m:rPr>
            <m:sty m:val="p"/>
          </m:rPr>
          <w:rPr>
            <w:rFonts w:ascii="Cambria Math" w:eastAsia="Times New Roman" w:hAnsi="Cambria Math"/>
            <w:sz w:val="24"/>
            <w:szCs w:val="24"/>
            <w:lang w:val="ru-RU"/>
          </w:rPr>
          <m:t>&lt;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oMath>
      <w:r w:rsidRPr="0020099D">
        <w:rPr>
          <w:rFonts w:ascii="Times New Roman" w:eastAsia="Times New Roman" w:hAnsi="Times New Roman"/>
          <w:sz w:val="24"/>
          <w:szCs w:val="24"/>
          <w:lang w:val="ru-RU"/>
        </w:rPr>
        <w:t xml:space="preserve">, то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 </w:t>
      </w:r>
      <m:oMath>
        <m:f>
          <m:fPr>
            <m:ctrlPr>
              <w:rPr>
                <w:rFonts w:ascii="Cambria Math" w:eastAsia="Times New Roman" w:hAnsi="Cambria Math"/>
                <w:sz w:val="24"/>
                <w:szCs w:val="24"/>
                <w:lang w:val="ru-RU"/>
              </w:rPr>
            </m:ctrlPr>
          </m:fPr>
          <m:num>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 xml:space="preserve">нр </m:t>
                </m:r>
              </m:sup>
            </m:sSup>
            <m:r>
              <m:rPr>
                <m:sty m:val="p"/>
              </m:rPr>
              <w:rPr>
                <w:rFonts w:ascii="Cambria Math" w:eastAsia="Times New Roman" w:hAnsi="Cambria Math"/>
                <w:sz w:val="24"/>
                <w:szCs w:val="24"/>
                <w:lang w:val="ru-RU"/>
              </w:rPr>
              <m:t>-</m:t>
            </m:r>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num>
          <m:den>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 xml:space="preserve">нр </m:t>
                </m:r>
              </m:sup>
            </m:sSup>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 xml:space="preserve"> t</m:t>
                </m:r>
              </m:e>
              <m:sup>
                <m:r>
                  <m:rPr>
                    <m:sty m:val="p"/>
                  </m:rPr>
                  <w:rPr>
                    <w:rFonts w:ascii="Cambria Math" w:eastAsia="Times New Roman" w:hAnsi="Cambria Math"/>
                    <w:sz w:val="24"/>
                    <w:szCs w:val="24"/>
                    <w:lang w:val="ru-RU"/>
                  </w:rPr>
                  <m:t>мин</m:t>
                </m:r>
              </m:sup>
            </m:sSup>
          </m:den>
        </m:f>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мин</m:t>
            </m:r>
          </m:sup>
        </m:sSup>
      </m:oMath>
      <w:r w:rsidRPr="0020099D">
        <w:rPr>
          <w:rFonts w:ascii="Times New Roman" w:eastAsia="Times New Roman" w:hAnsi="Times New Roman"/>
          <w:sz w:val="24"/>
          <w:szCs w:val="24"/>
          <w:lang w:val="ru-RU"/>
        </w:rPr>
        <w:t>.</w:t>
      </w:r>
    </w:p>
    <w:tbl>
      <w:tblPr>
        <w:tblpPr w:leftFromText="180" w:rightFromText="180" w:vertAnchor="text" w:horzAnchor="margin" w:tblpY="1320"/>
        <w:tblW w:w="0" w:type="auto"/>
        <w:tblLook w:val="04A0" w:firstRow="1" w:lastRow="0" w:firstColumn="1" w:lastColumn="0" w:noHBand="0" w:noVBand="1"/>
      </w:tblPr>
      <w:tblGrid>
        <w:gridCol w:w="8506"/>
        <w:gridCol w:w="1557"/>
      </w:tblGrid>
      <w:tr w:rsidR="00063742" w:rsidRPr="0020099D" w14:paraId="3E6174F9" w14:textId="77777777" w:rsidTr="00063742">
        <w:trPr>
          <w:trHeight w:val="983"/>
        </w:trPr>
        <w:tc>
          <w:tcPr>
            <w:tcW w:w="8755" w:type="dxa"/>
            <w:vAlign w:val="center"/>
          </w:tcPr>
          <w:p w14:paraId="4D6158B8" w14:textId="77777777" w:rsidR="00063742" w:rsidRPr="0020099D" w:rsidRDefault="00000000" w:rsidP="00063742">
            <w:pPr>
              <w:widowControl/>
              <w:spacing w:line="360" w:lineRule="auto"/>
              <w:ind w:firstLine="709"/>
              <w:jc w:val="both"/>
              <w:rPr>
                <w:rFonts w:ascii="Times New Roman" w:eastAsia="Times New Roman" w:hAnsi="Times New Roman"/>
                <w:sz w:val="24"/>
                <w:szCs w:val="24"/>
                <w:lang w:val="ru-RU"/>
              </w:rPr>
            </w:pPr>
            <m:oMathPara>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хол</m:t>
                    </m:r>
                  </m:sup>
                </m:sSup>
                <m:r>
                  <m:rPr>
                    <m:sty m:val="p"/>
                  </m:rPr>
                  <w:rPr>
                    <w:rFonts w:ascii="Cambria Math" w:eastAsia="Times New Roman" w:hAnsi="Cambria Math"/>
                    <w:sz w:val="24"/>
                    <w:szCs w:val="24"/>
                    <w:lang w:val="ru-RU"/>
                  </w:rPr>
                  <m:t>+</m:t>
                </m:r>
                <m:d>
                  <m:dPr>
                    <m:ctrlPr>
                      <w:rPr>
                        <w:rFonts w:ascii="Cambria Math" w:eastAsia="Times New Roman" w:hAnsi="Cambria Math"/>
                        <w:sz w:val="24"/>
                        <w:szCs w:val="24"/>
                        <w:lang w:val="ru-RU"/>
                      </w:rPr>
                    </m:ctrlPr>
                  </m:dPr>
                  <m:e>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от</m:t>
                        </m:r>
                      </m:sup>
                    </m:sSup>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хол</m:t>
                        </m:r>
                      </m:sup>
                    </m:sSup>
                  </m:e>
                </m:d>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d>
                      <m:dPr>
                        <m:ctrlPr>
                          <w:rPr>
                            <w:rFonts w:ascii="Cambria Math" w:eastAsia="Times New Roman" w:hAnsi="Cambria Math"/>
                            <w:sz w:val="24"/>
                            <w:szCs w:val="24"/>
                            <w:lang w:val="ru-RU"/>
                          </w:rPr>
                        </m:ctrlPr>
                      </m:dPr>
                      <m:e>
                        <m:f>
                          <m:fPr>
                            <m:ctrlPr>
                              <w:rPr>
                                <w:rFonts w:ascii="Cambria Math" w:eastAsia="Times New Roman" w:hAnsi="Cambria Math"/>
                                <w:sz w:val="24"/>
                                <w:szCs w:val="24"/>
                                <w:lang w:val="ru-RU"/>
                              </w:rPr>
                            </m:ctrlPr>
                          </m:fPr>
                          <m:num>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num>
                          <m:den>
                            <m:r>
                              <m:rPr>
                                <m:sty m:val="p"/>
                              </m:rPr>
                              <w:rPr>
                                <w:rFonts w:ascii="Cambria Math" w:eastAsia="Times New Roman" w:hAnsi="Cambria Math"/>
                                <w:sz w:val="24"/>
                                <w:szCs w:val="24"/>
                                <w:lang w:val="ru-RU"/>
                              </w:rPr>
                              <m:t>8-</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den>
                        </m:f>
                      </m:e>
                    </m:d>
                  </m:e>
                  <m:sup>
                    <m:f>
                      <m:fPr>
                        <m:ctrlPr>
                          <w:rPr>
                            <w:rFonts w:ascii="Cambria Math" w:eastAsia="Times New Roman" w:hAnsi="Cambria Math"/>
                            <w:sz w:val="24"/>
                            <w:szCs w:val="24"/>
                            <w:lang w:val="ru-RU"/>
                          </w:rPr>
                        </m:ctrlPr>
                      </m:fPr>
                      <m:num>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 ср</m:t>
                            </m:r>
                          </m:sup>
                        </m:sSup>
                        <m:r>
                          <m:rPr>
                            <m:sty m:val="p"/>
                          </m:rPr>
                          <w:rPr>
                            <w:rFonts w:ascii="Cambria Math" w:eastAsia="Times New Roman" w:hAnsi="Cambria Math"/>
                            <w:sz w:val="24"/>
                            <w:szCs w:val="24"/>
                            <w:lang w:val="ru-RU"/>
                          </w:rPr>
                          <m: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num>
                      <m:den>
                        <m:r>
                          <m:rPr>
                            <m:sty m:val="p"/>
                          </m:rPr>
                          <w:rPr>
                            <w:rFonts w:ascii="Cambria Math" w:eastAsia="Times New Roman" w:hAnsi="Cambria Math"/>
                            <w:sz w:val="24"/>
                            <w:szCs w:val="24"/>
                            <w:lang w:val="ru-RU"/>
                          </w:rPr>
                          <m:t>8-</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 ср</m:t>
                            </m:r>
                          </m:sup>
                        </m:sSup>
                      </m:den>
                    </m:f>
                  </m:sup>
                </m:sSup>
                <m:r>
                  <m:rPr>
                    <m:sty m:val="p"/>
                  </m:rPr>
                  <w:rPr>
                    <w:rFonts w:ascii="Cambria Math" w:eastAsia="Times New Roman" w:hAnsi="Cambria Math"/>
                    <w:sz w:val="24"/>
                    <w:szCs w:val="24"/>
                    <w:lang w:val="ru-RU"/>
                  </w:rPr>
                  <m:t>,</m:t>
                </m:r>
              </m:oMath>
            </m:oMathPara>
          </w:p>
        </w:tc>
        <w:tc>
          <w:tcPr>
            <w:tcW w:w="1559" w:type="dxa"/>
            <w:vAlign w:val="center"/>
          </w:tcPr>
          <w:p w14:paraId="2A955819"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bookmarkStart w:id="460" w:name="_Ref374096900"/>
            <w:r w:rsidRPr="0020099D">
              <w:rPr>
                <w:rFonts w:ascii="Times New Roman" w:eastAsia="Times New Roman" w:hAnsi="Times New Roman"/>
                <w:sz w:val="24"/>
                <w:szCs w:val="24"/>
                <w:lang w:val="ru-RU"/>
              </w:rPr>
              <w:t>(9.15)</w:t>
            </w:r>
            <w:bookmarkEnd w:id="460"/>
          </w:p>
        </w:tc>
      </w:tr>
    </w:tbl>
    <w:p w14:paraId="3BD14FA5"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Если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r>
          <m:rPr>
            <m:sty m:val="p"/>
          </m:rPr>
          <w:rPr>
            <w:rFonts w:ascii="Cambria Math" w:eastAsia="Times New Roman" w:hAnsi="Cambria Math"/>
            <w:sz w:val="24"/>
            <w:szCs w:val="24"/>
            <w:lang w:val="ru-RU"/>
          </w:rPr>
          <m:t>&lt;</m:t>
        </m:r>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r>
          <m:rPr>
            <m:sty m:val="p"/>
          </m:rPr>
          <w:rPr>
            <w:rFonts w:ascii="Cambria Math" w:eastAsia="Times New Roman" w:hAnsi="Cambria Math"/>
            <w:sz w:val="24"/>
            <w:szCs w:val="24"/>
            <w:lang w:val="ru-RU"/>
          </w:rPr>
          <m:t>&lt;+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 xml:space="preserve">8 </m:t>
            </m:r>
          </m:e>
          <m:sup>
            <m:r>
              <m:rPr>
                <m:sty m:val="p"/>
              </m:rPr>
              <w:rPr>
                <w:rFonts w:ascii="Cambria Math" w:eastAsia="Times New Roman" w:hAnsi="Cambria Math"/>
                <w:sz w:val="24"/>
                <w:szCs w:val="24"/>
                <w:lang w:val="ru-RU"/>
              </w:rPr>
              <m:t>0</m:t>
            </m:r>
          </m:sup>
        </m:sSup>
        <m:r>
          <m:rPr>
            <m:sty m:val="p"/>
          </m:rPr>
          <w:rPr>
            <w:rFonts w:ascii="Cambria Math" w:eastAsia="Times New Roman" w:hAnsi="Cambria Math"/>
            <w:sz w:val="24"/>
            <w:szCs w:val="24"/>
            <w:lang w:val="ru-RU"/>
          </w:rPr>
          <m:t>С, то 0&lt;</m:t>
        </m:r>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r>
          <m:rPr>
            <m:sty m:val="p"/>
          </m:rPr>
          <w:rPr>
            <w:rFonts w:ascii="Cambria Math" w:eastAsia="Times New Roman" w:hAnsi="Cambria Math"/>
            <w:sz w:val="24"/>
            <w:szCs w:val="24"/>
            <w:lang w:val="ru-RU"/>
          </w:rPr>
          <m:t>&lt;</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от</m:t>
            </m:r>
          </m:sup>
        </m:sSup>
      </m:oMath>
      <w:r w:rsidRPr="0020099D">
        <w:rPr>
          <w:rFonts w:ascii="Times New Roman" w:eastAsia="Times New Roman" w:hAnsi="Times New Roman"/>
          <w:sz w:val="24"/>
          <w:szCs w:val="24"/>
          <w:lang w:val="ru-RU"/>
        </w:rPr>
        <w:t xml:space="preserve"> и значение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j,f</m:t>
            </m:r>
          </m:sub>
          <m:sup>
            <m:r>
              <m:rPr>
                <m:sty m:val="p"/>
              </m:rPr>
              <w:rPr>
                <w:rFonts w:ascii="Cambria Math" w:eastAsia="Times New Roman" w:hAnsi="Cambria Math"/>
                <w:sz w:val="24"/>
                <w:szCs w:val="24"/>
                <w:lang w:val="ru-RU"/>
              </w:rPr>
              <m:t>рав</m:t>
            </m:r>
          </m:sup>
        </m:sSubSup>
      </m:oMath>
      <w:r w:rsidRPr="0020099D">
        <w:rPr>
          <w:rFonts w:ascii="Times New Roman" w:eastAsia="Times New Roman" w:hAnsi="Times New Roman"/>
          <w:sz w:val="24"/>
          <w:szCs w:val="24"/>
          <w:lang w:val="ru-RU"/>
        </w:rPr>
        <w:t xml:space="preserve"> определяется по графику продолжительностей стояния температур (график Россандера) [17]:</w:t>
      </w:r>
    </w:p>
    <w:p w14:paraId="67E948F4"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p>
    <w:p w14:paraId="7BA09493"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где: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хол</m:t>
            </m:r>
          </m:sup>
        </m:sSup>
      </m:oMath>
      <w:r w:rsidRPr="0020099D">
        <w:rPr>
          <w:rFonts w:ascii="Times New Roman" w:eastAsia="Times New Roman" w:hAnsi="Times New Roman"/>
          <w:sz w:val="24"/>
          <w:szCs w:val="24"/>
          <w:lang w:val="ru-RU"/>
        </w:rPr>
        <w:t xml:space="preserve"> - продолжительность стояния температуры наружного воздуха ниже расчетной для отопления, ч;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от</m:t>
            </m:r>
          </m:sup>
        </m:sSup>
      </m:oMath>
      <w:r w:rsidRPr="0020099D">
        <w:rPr>
          <w:rFonts w:ascii="Times New Roman" w:eastAsia="Times New Roman" w:hAnsi="Times New Roman"/>
          <w:sz w:val="24"/>
          <w:szCs w:val="24"/>
          <w:lang w:val="ru-RU"/>
        </w:rPr>
        <w:t xml:space="preserve"> - продолжительность отопительного периода, ч;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 ср</m:t>
            </m:r>
          </m:sup>
        </m:sSup>
      </m:oMath>
      <w:r w:rsidRPr="0020099D">
        <w:rPr>
          <w:rFonts w:ascii="Times New Roman" w:eastAsia="Times New Roman" w:hAnsi="Times New Roman"/>
          <w:sz w:val="24"/>
          <w:szCs w:val="24"/>
          <w:lang w:val="ru-RU"/>
        </w:rPr>
        <w:t xml:space="preserve"> - средняя за отопительный период температура наружного воздуха, °С. </w:t>
      </w:r>
    </w:p>
    <w:p w14:paraId="5A70C6BC"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Таким образом, автоматически выделяются: а) элементы, отказы которых нарушают и не нарушают пониженный уровень теплоснабжение потребителя, и б) доля отопительного периода, в течение которой нарушение имеет место.</w:t>
      </w:r>
    </w:p>
    <w:p w14:paraId="3384F38A" w14:textId="77777777"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ab/>
        <w:t>Средний суммарный недоотпуск тепловой энергии j-му потребителю в течение отопительного периода:</w:t>
      </w:r>
    </w:p>
    <w:p w14:paraId="0E7FB56D" w14:textId="77777777" w:rsidR="00063742" w:rsidRPr="0020099D" w:rsidRDefault="00063742" w:rsidP="00063742">
      <w:pPr>
        <w:rPr>
          <w:rFonts w:ascii="Times New Roman" w:eastAsia="Times New Roman" w:hAnsi="Times New Roman"/>
          <w:sz w:val="24"/>
          <w:szCs w:val="24"/>
          <w:lang w:val="ru-RU"/>
        </w:rPr>
      </w:pPr>
    </w:p>
    <w:tbl>
      <w:tblPr>
        <w:tblW w:w="0" w:type="auto"/>
        <w:jc w:val="center"/>
        <w:tblLook w:val="04A0" w:firstRow="1" w:lastRow="0" w:firstColumn="1" w:lastColumn="0" w:noHBand="0" w:noVBand="1"/>
      </w:tblPr>
      <w:tblGrid>
        <w:gridCol w:w="8362"/>
        <w:gridCol w:w="975"/>
      </w:tblGrid>
      <w:tr w:rsidR="00063742" w:rsidRPr="0020099D" w14:paraId="56F2F952" w14:textId="77777777" w:rsidTr="00063742">
        <w:trPr>
          <w:trHeight w:val="1376"/>
          <w:jc w:val="center"/>
        </w:trPr>
        <w:tc>
          <w:tcPr>
            <w:tcW w:w="8362" w:type="dxa"/>
            <w:vAlign w:val="center"/>
          </w:tcPr>
          <w:p w14:paraId="545FC43A" w14:textId="77777777" w:rsidR="00063742" w:rsidRPr="0020099D" w:rsidRDefault="00000000" w:rsidP="00063742">
            <w:pPr>
              <w:rPr>
                <w:rFonts w:ascii="Times New Roman" w:eastAsia="Times New Roman" w:hAnsi="Times New Roman"/>
                <w:sz w:val="24"/>
                <w:szCs w:val="24"/>
                <w:lang w:val="ru-RU"/>
              </w:rPr>
            </w:pPr>
            <m:oMathPara>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Q</m:t>
                    </m:r>
                  </m:e>
                  <m:sub>
                    <m:r>
                      <m:rPr>
                        <m:sty m:val="p"/>
                      </m:rPr>
                      <w:rPr>
                        <w:rFonts w:ascii="Cambria Math" w:eastAsia="Times New Roman" w:hAnsi="Cambria Math"/>
                        <w:sz w:val="24"/>
                        <w:szCs w:val="24"/>
                        <w:lang w:val="ru-RU"/>
                      </w:rPr>
                      <m:t>j</m:t>
                    </m:r>
                  </m:sub>
                  <m:sup>
                    <m:r>
                      <m:rPr>
                        <m:sty m:val="p"/>
                      </m:rPr>
                      <w:rPr>
                        <w:rFonts w:ascii="Cambria Math" w:eastAsia="Times New Roman" w:hAnsi="Cambria Math"/>
                        <w:sz w:val="24"/>
                        <w:szCs w:val="24"/>
                        <w:lang w:val="ru-RU"/>
                      </w:rPr>
                      <m:t>-</m:t>
                    </m:r>
                  </m:sup>
                </m:sSubSup>
                <m:r>
                  <m:rPr>
                    <m:sty m:val="p"/>
                  </m:rPr>
                  <w:rPr>
                    <w:rFonts w:ascii="Cambria Math" w:eastAsia="Times New Roman" w:hAnsi="Cambria Math"/>
                    <w:sz w:val="24"/>
                    <w:szCs w:val="24"/>
                    <w:lang w:val="ru-RU"/>
                  </w:rPr>
                  <m:t>=</m:t>
                </m:r>
                <m:d>
                  <m:dPr>
                    <m:ctrlPr>
                      <w:rPr>
                        <w:rFonts w:ascii="Cambria Math" w:eastAsia="Times New Roman" w:hAnsi="Cambria Math"/>
                        <w:sz w:val="24"/>
                        <w:szCs w:val="24"/>
                        <w:lang w:val="ru-RU"/>
                      </w:rPr>
                    </m:ctrlPr>
                  </m:dPr>
                  <m:e>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g</m:t>
                        </m:r>
                      </m:e>
                      <m:sub>
                        <m:r>
                          <m:rPr>
                            <m:sty m:val="p"/>
                          </m:rPr>
                          <w:rPr>
                            <w:rFonts w:ascii="Cambria Math" w:eastAsia="Times New Roman" w:hAnsi="Cambria Math"/>
                            <w:sz w:val="24"/>
                            <w:szCs w:val="24"/>
                            <w:lang w:val="ru-RU"/>
                          </w:rPr>
                          <m:t>j</m:t>
                        </m:r>
                      </m:sub>
                      <m:sup>
                        <m:r>
                          <m:rPr>
                            <m:sty m:val="p"/>
                          </m:rPr>
                          <w:rPr>
                            <w:rFonts w:ascii="Cambria Math" w:eastAsia="Times New Roman" w:hAnsi="Cambria Math"/>
                            <w:sz w:val="24"/>
                            <w:szCs w:val="24"/>
                            <w:lang w:val="ru-RU"/>
                          </w:rPr>
                          <m:t>р</m:t>
                        </m:r>
                      </m:sup>
                    </m:sSubSup>
                    <m:r>
                      <m:rPr>
                        <m:sty m:val="p"/>
                      </m:rPr>
                      <w:rPr>
                        <w:rFonts w:ascii="Cambria Math" w:eastAsia="Times New Roman" w:hAnsi="Cambria Math"/>
                        <w:sz w:val="24"/>
                        <w:szCs w:val="24"/>
                        <w:lang w:val="ru-RU"/>
                      </w:rPr>
                      <m:t>-</m:t>
                    </m:r>
                    <m:nary>
                      <m:naryPr>
                        <m:chr m:val="∑"/>
                        <m:limLoc m:val="undOvr"/>
                        <m:supHide m:val="1"/>
                        <m:ctrlPr>
                          <w:rPr>
                            <w:rFonts w:ascii="Cambria Math" w:eastAsia="Times New Roman" w:hAnsi="Cambria Math"/>
                            <w:sz w:val="24"/>
                            <w:szCs w:val="24"/>
                            <w:lang w:val="ru-RU"/>
                          </w:rPr>
                        </m:ctrlPr>
                      </m:naryPr>
                      <m:sub>
                        <m:r>
                          <m:rPr>
                            <m:sty m:val="p"/>
                          </m:rPr>
                          <w:rPr>
                            <w:rFonts w:ascii="Cambria Math" w:eastAsia="Times New Roman" w:hAnsi="Cambria Math"/>
                            <w:sz w:val="24"/>
                            <w:szCs w:val="24"/>
                            <w:lang w:val="ru-RU"/>
                          </w:rPr>
                          <m:t xml:space="preserve"> f= 0</m:t>
                        </m:r>
                      </m:sub>
                      <m:sup/>
                      <m:e>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p</m:t>
                            </m:r>
                          </m:e>
                          <m:sub>
                            <m:r>
                              <m:rPr>
                                <m:sty m:val="p"/>
                              </m:rPr>
                              <w:rPr>
                                <w:rFonts w:ascii="Cambria Math" w:eastAsia="Times New Roman" w:hAnsi="Cambria Math"/>
                                <w:sz w:val="24"/>
                                <w:szCs w:val="24"/>
                                <w:lang w:val="ru-RU"/>
                              </w:rPr>
                              <m:t>f</m:t>
                            </m:r>
                          </m:sub>
                        </m:sSub>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g</m:t>
                            </m:r>
                          </m:e>
                          <m:sub>
                            <m:r>
                              <m:rPr>
                                <m:sty m:val="p"/>
                              </m:rPr>
                              <w:rPr>
                                <w:rFonts w:ascii="Cambria Math" w:eastAsia="Times New Roman" w:hAnsi="Cambria Math"/>
                                <w:sz w:val="24"/>
                                <w:szCs w:val="24"/>
                                <w:lang w:val="ru-RU"/>
                              </w:rPr>
                              <m:t>j,f</m:t>
                            </m:r>
                          </m:sub>
                        </m:sSub>
                      </m:e>
                    </m:nary>
                  </m:e>
                </m:d>
                <m:r>
                  <m:rPr>
                    <m:sty m:val="p"/>
                  </m:rPr>
                  <w:rPr>
                    <w:rFonts w:ascii="Cambria Math" w:eastAsia="Times New Roman" w:hAnsi="Cambria Math"/>
                    <w:sz w:val="24"/>
                    <w:szCs w:val="24"/>
                    <w:lang w:val="ru-RU"/>
                  </w:rPr>
                  <m:t>∙</m:t>
                </m:r>
                <m:d>
                  <m:dPr>
                    <m:ctrlPr>
                      <w:rPr>
                        <w:rFonts w:ascii="Cambria Math" w:eastAsia="Times New Roman" w:hAnsi="Cambria Math"/>
                        <w:sz w:val="24"/>
                        <w:szCs w:val="24"/>
                        <w:lang w:val="ru-RU"/>
                      </w:rPr>
                    </m:ctrlPr>
                  </m:dPr>
                  <m:e>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1</m:t>
                        </m:r>
                      </m:sub>
                      <m:sup>
                        <m:r>
                          <m:rPr>
                            <m:sty m:val="p"/>
                          </m:rPr>
                          <w:rPr>
                            <w:rFonts w:ascii="Cambria Math" w:eastAsia="Times New Roman" w:hAnsi="Cambria Math"/>
                            <w:sz w:val="24"/>
                            <w:szCs w:val="24"/>
                            <w:lang w:val="ru-RU"/>
                          </w:rPr>
                          <m:t>р</m:t>
                        </m:r>
                      </m:sup>
                    </m:sSubSup>
                    <m:r>
                      <m:rPr>
                        <m:sty m:val="p"/>
                      </m:rPr>
                      <w:rPr>
                        <w:rFonts w:ascii="Cambria Math" w:eastAsia="Times New Roman" w:hAnsi="Cambria Math"/>
                        <w:sz w:val="24"/>
                        <w:szCs w:val="24"/>
                        <w:lang w:val="ru-RU"/>
                      </w:rPr>
                      <m:t xml:space="preserve">- </m:t>
                    </m:r>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2</m:t>
                        </m:r>
                      </m:sub>
                      <m:sup>
                        <m:r>
                          <m:rPr>
                            <m:sty m:val="p"/>
                          </m:rPr>
                          <w:rPr>
                            <w:rFonts w:ascii="Cambria Math" w:eastAsia="Times New Roman" w:hAnsi="Cambria Math"/>
                            <w:sz w:val="24"/>
                            <w:szCs w:val="24"/>
                            <w:lang w:val="ru-RU"/>
                          </w:rPr>
                          <m:t>р</m:t>
                        </m:r>
                      </m:sup>
                    </m:sSubSup>
                  </m:e>
                </m:d>
                <m:r>
                  <m:rPr>
                    <m:sty m:val="p"/>
                  </m:rPr>
                  <w:rPr>
                    <w:rFonts w:ascii="Cambria Math" w:eastAsia="Times New Roman" w:hAnsi="Cambria Math"/>
                    <w:sz w:val="24"/>
                    <w:szCs w:val="24"/>
                    <w:lang w:val="ru-RU"/>
                  </w:rPr>
                  <m:t>∙</m:t>
                </m:r>
                <m:f>
                  <m:fPr>
                    <m:ctrlPr>
                      <w:rPr>
                        <w:rFonts w:ascii="Cambria Math" w:eastAsia="Times New Roman" w:hAnsi="Cambria Math"/>
                        <w:sz w:val="24"/>
                        <w:szCs w:val="24"/>
                        <w:lang w:val="ru-RU"/>
                      </w:rPr>
                    </m:ctrlPr>
                  </m:fPr>
                  <m:num>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m:t>
                        </m:r>
                      </m:sub>
                      <m:sup>
                        <m:r>
                          <m:rPr>
                            <m:sty m:val="p"/>
                          </m:rPr>
                          <w:rPr>
                            <w:rFonts w:ascii="Cambria Math" w:eastAsia="Times New Roman" w:hAnsi="Cambria Math"/>
                            <w:sz w:val="24"/>
                            <w:szCs w:val="24"/>
                            <w:lang w:val="ru-RU"/>
                          </w:rPr>
                          <m:t>вр</m:t>
                        </m:r>
                      </m:sup>
                    </m:sSubSup>
                    <m:r>
                      <m:rPr>
                        <m:sty m:val="p"/>
                      </m:rPr>
                      <w:rPr>
                        <w:rFonts w:ascii="Cambria Math" w:eastAsia="Times New Roman" w:hAnsi="Cambria Math"/>
                        <w:sz w:val="24"/>
                        <w:szCs w:val="24"/>
                        <w:lang w:val="ru-RU"/>
                      </w:rPr>
                      <m:t xml:space="preserve">- </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 ср</m:t>
                        </m:r>
                      </m:sup>
                    </m:sSup>
                  </m:num>
                  <m:den>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t</m:t>
                        </m:r>
                      </m:e>
                      <m:sub>
                        <m:r>
                          <m:rPr>
                            <m:sty m:val="p"/>
                          </m:rPr>
                          <w:rPr>
                            <w:rFonts w:ascii="Cambria Math" w:eastAsia="Times New Roman" w:hAnsi="Cambria Math"/>
                            <w:sz w:val="24"/>
                            <w:szCs w:val="24"/>
                            <w:lang w:val="ru-RU"/>
                          </w:rPr>
                          <m:t>j</m:t>
                        </m:r>
                      </m:sub>
                      <m:sup>
                        <m:r>
                          <m:rPr>
                            <m:sty m:val="p"/>
                          </m:rPr>
                          <w:rPr>
                            <w:rFonts w:ascii="Cambria Math" w:eastAsia="Times New Roman" w:hAnsi="Cambria Math"/>
                            <w:sz w:val="24"/>
                            <w:szCs w:val="24"/>
                            <w:lang w:val="ru-RU"/>
                          </w:rPr>
                          <m:t>вр</m:t>
                        </m:r>
                      </m:sup>
                    </m:sSubSup>
                    <m:r>
                      <m:rPr>
                        <m:sty m:val="p"/>
                      </m:rPr>
                      <w:rPr>
                        <w:rFonts w:ascii="Cambria Math" w:eastAsia="Times New Roman" w:hAnsi="Cambria Math"/>
                        <w:sz w:val="24"/>
                        <w:szCs w:val="24"/>
                        <w:lang w:val="ru-RU"/>
                      </w:rPr>
                      <m:t xml:space="preserve">- </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den>
                </m:f>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от</m:t>
                    </m:r>
                  </m:sup>
                </m:sSup>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∙10</m:t>
                    </m:r>
                  </m:e>
                  <m:sup>
                    <m:r>
                      <m:rPr>
                        <m:sty m:val="p"/>
                      </m:rPr>
                      <w:rPr>
                        <w:rFonts w:ascii="Cambria Math" w:eastAsia="Times New Roman" w:hAnsi="Cambria Math"/>
                        <w:sz w:val="24"/>
                        <w:szCs w:val="24"/>
                        <w:lang w:val="ru-RU"/>
                      </w:rPr>
                      <m:t>-3</m:t>
                    </m:r>
                  </m:sup>
                </m:sSup>
                <m:r>
                  <m:rPr>
                    <m:sty m:val="p"/>
                  </m:rPr>
                  <w:rPr>
                    <w:rFonts w:ascii="Cambria Math" w:eastAsia="Times New Roman" w:hAnsi="Cambria Math"/>
                    <w:sz w:val="24"/>
                    <w:szCs w:val="24"/>
                    <w:lang w:val="ru-RU"/>
                  </w:rPr>
                  <m:t>, Гкал</m:t>
                </m:r>
              </m:oMath>
            </m:oMathPara>
          </w:p>
        </w:tc>
        <w:tc>
          <w:tcPr>
            <w:tcW w:w="975" w:type="dxa"/>
            <w:vAlign w:val="center"/>
          </w:tcPr>
          <w:p w14:paraId="78F7D6A9" w14:textId="77777777" w:rsidR="00063742" w:rsidRPr="0020099D" w:rsidRDefault="00063742" w:rsidP="00063742">
            <w:pPr>
              <w:rPr>
                <w:rFonts w:ascii="Times New Roman" w:eastAsia="Times New Roman" w:hAnsi="Times New Roman"/>
                <w:sz w:val="24"/>
                <w:szCs w:val="24"/>
                <w:lang w:val="ru-RU"/>
              </w:rPr>
            </w:pPr>
            <w:bookmarkStart w:id="461" w:name="_Ref374097105"/>
            <w:r w:rsidRPr="0020099D">
              <w:rPr>
                <w:rFonts w:ascii="Times New Roman" w:eastAsia="Times New Roman" w:hAnsi="Times New Roman"/>
                <w:sz w:val="24"/>
                <w:szCs w:val="24"/>
                <w:lang w:val="ru-RU"/>
              </w:rPr>
              <w:t>(9.16)</w:t>
            </w:r>
            <w:bookmarkEnd w:id="461"/>
          </w:p>
        </w:tc>
      </w:tr>
    </w:tbl>
    <w:p w14:paraId="4253963B" w14:textId="77777777" w:rsidR="00063742" w:rsidRPr="0020099D" w:rsidRDefault="00063742" w:rsidP="00063742">
      <w:pPr>
        <w:rPr>
          <w:rFonts w:ascii="Times New Roman" w:eastAsia="Times New Roman" w:hAnsi="Times New Roman"/>
          <w:sz w:val="24"/>
          <w:szCs w:val="24"/>
          <w:lang w:val="ru-RU"/>
        </w:rPr>
      </w:pPr>
    </w:p>
    <w:p w14:paraId="1BB72E4D" w14:textId="657E3640" w:rsidR="00063742" w:rsidRPr="0020099D" w:rsidRDefault="00063742" w:rsidP="00063742">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где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g</m:t>
            </m:r>
          </m:e>
          <m:sub>
            <m:r>
              <m:rPr>
                <m:sty m:val="p"/>
              </m:rPr>
              <w:rPr>
                <w:rFonts w:ascii="Cambria Math" w:eastAsia="Times New Roman" w:hAnsi="Cambria Math"/>
                <w:sz w:val="24"/>
                <w:szCs w:val="24"/>
                <w:lang w:val="ru-RU"/>
              </w:rPr>
              <m:t>j</m:t>
            </m:r>
          </m:sub>
          <m:sup>
            <m:r>
              <m:rPr>
                <m:sty m:val="p"/>
              </m:rPr>
              <w:rPr>
                <w:rFonts w:ascii="Cambria Math" w:eastAsia="Times New Roman" w:hAnsi="Cambria Math"/>
                <w:sz w:val="24"/>
                <w:szCs w:val="24"/>
                <w:lang w:val="ru-RU"/>
              </w:rPr>
              <m:t>р</m:t>
            </m:r>
          </m:sup>
        </m:sSubSup>
      </m:oMath>
      <w:r w:rsidRPr="0020099D">
        <w:rPr>
          <w:rFonts w:ascii="Times New Roman" w:eastAsia="Times New Roman" w:hAnsi="Times New Roman"/>
          <w:sz w:val="24"/>
          <w:szCs w:val="24"/>
          <w:lang w:val="ru-RU"/>
        </w:rPr>
        <w:t xml:space="preserve"> – расчетный при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oMath>
      <w:r w:rsidRPr="0020099D">
        <w:rPr>
          <w:rFonts w:ascii="Times New Roman" w:eastAsia="Times New Roman" w:hAnsi="Times New Roman"/>
          <w:sz w:val="24"/>
          <w:szCs w:val="24"/>
          <w:lang w:val="ru-RU"/>
        </w:rPr>
        <w:t xml:space="preserve"> часовой расход теплоносителя у j-го потребителя, т/ч; </w:t>
      </w:r>
      <m:oMath>
        <m:sSub>
          <m:sSubPr>
            <m:ctrlPr>
              <w:rPr>
                <w:rFonts w:ascii="Cambria Math" w:eastAsia="Times New Roman" w:hAnsi="Cambria Math"/>
                <w:sz w:val="24"/>
                <w:szCs w:val="24"/>
                <w:lang w:val="ru-RU"/>
              </w:rPr>
            </m:ctrlPr>
          </m:sSubPr>
          <m:e>
            <m:r>
              <m:rPr>
                <m:sty m:val="p"/>
              </m:rPr>
              <w:rPr>
                <w:rFonts w:ascii="Cambria Math" w:eastAsia="Times New Roman" w:hAnsi="Cambria Math"/>
                <w:sz w:val="24"/>
                <w:szCs w:val="24"/>
                <w:lang w:val="ru-RU"/>
              </w:rPr>
              <m:t>g</m:t>
            </m:r>
          </m:e>
          <m:sub>
            <m:r>
              <m:rPr>
                <m:sty m:val="p"/>
              </m:rPr>
              <w:rPr>
                <w:rFonts w:ascii="Cambria Math" w:eastAsia="Times New Roman" w:hAnsi="Cambria Math"/>
                <w:sz w:val="24"/>
                <w:szCs w:val="24"/>
                <w:lang w:val="ru-RU"/>
              </w:rPr>
              <m:t>j,f</m:t>
            </m:r>
          </m:sub>
        </m:sSub>
      </m:oMath>
      <w:r w:rsidRPr="0020099D">
        <w:rPr>
          <w:rFonts w:ascii="Times New Roman" w:eastAsia="Times New Roman" w:hAnsi="Times New Roman"/>
          <w:sz w:val="24"/>
          <w:szCs w:val="24"/>
          <w:lang w:val="ru-RU"/>
        </w:rPr>
        <w:t xml:space="preserve"> – часовой расход теплоносителя у j-го потребителя при отказе f-го элемента, т/ч;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1</m:t>
            </m:r>
          </m:sub>
          <m:sup>
            <m:r>
              <m:rPr>
                <m:sty m:val="p"/>
              </m:rPr>
              <w:rPr>
                <w:rFonts w:ascii="Cambria Math" w:eastAsia="Times New Roman" w:hAnsi="Cambria Math"/>
                <w:sz w:val="24"/>
                <w:szCs w:val="24"/>
                <w:lang w:val="ru-RU"/>
              </w:rPr>
              <m:t>р</m:t>
            </m:r>
          </m:sup>
        </m:sSubSup>
      </m:oMath>
      <w:r w:rsidRPr="0020099D">
        <w:rPr>
          <w:rFonts w:ascii="Times New Roman" w:eastAsia="Times New Roman" w:hAnsi="Times New Roman"/>
          <w:sz w:val="24"/>
          <w:szCs w:val="24"/>
          <w:lang w:val="ru-RU"/>
        </w:rPr>
        <w:t xml:space="preserve"> и </w:t>
      </w:r>
      <m:oMath>
        <m:sSubSup>
          <m:sSubSupPr>
            <m:ctrlPr>
              <w:rPr>
                <w:rFonts w:ascii="Cambria Math" w:eastAsia="Times New Roman" w:hAnsi="Cambria Math"/>
                <w:sz w:val="24"/>
                <w:szCs w:val="24"/>
                <w:lang w:val="ru-RU"/>
              </w:rPr>
            </m:ctrlPr>
          </m:sSubSupPr>
          <m:e>
            <m:r>
              <m:rPr>
                <m:sty m:val="p"/>
              </m:rPr>
              <w:rPr>
                <w:rFonts w:ascii="Cambria Math" w:eastAsia="Times New Roman" w:hAnsi="Cambria Math"/>
                <w:sz w:val="24"/>
                <w:szCs w:val="24"/>
                <w:lang w:val="ru-RU"/>
              </w:rPr>
              <m:t>τ</m:t>
            </m:r>
          </m:e>
          <m:sub>
            <m:r>
              <m:rPr>
                <m:sty m:val="p"/>
              </m:rPr>
              <w:rPr>
                <w:rFonts w:ascii="Cambria Math" w:eastAsia="Times New Roman" w:hAnsi="Cambria Math"/>
                <w:sz w:val="24"/>
                <w:szCs w:val="24"/>
                <w:lang w:val="ru-RU"/>
              </w:rPr>
              <m:t>2</m:t>
            </m:r>
          </m:sub>
          <m:sup>
            <m:r>
              <m:rPr>
                <m:sty m:val="p"/>
              </m:rPr>
              <w:rPr>
                <w:rFonts w:ascii="Cambria Math" w:eastAsia="Times New Roman" w:hAnsi="Cambria Math"/>
                <w:sz w:val="24"/>
                <w:szCs w:val="24"/>
                <w:lang w:val="ru-RU"/>
              </w:rPr>
              <m:t>р</m:t>
            </m:r>
          </m:sup>
        </m:sSubSup>
      </m:oMath>
      <w:r w:rsidRPr="0020099D">
        <w:rPr>
          <w:rFonts w:ascii="Times New Roman" w:eastAsia="Times New Roman" w:hAnsi="Times New Roman"/>
          <w:sz w:val="24"/>
          <w:szCs w:val="24"/>
          <w:lang w:val="ru-RU"/>
        </w:rPr>
        <w:t xml:space="preserve"> - расчетные (при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oMath>
      <w:r w:rsidRPr="0020099D">
        <w:rPr>
          <w:rFonts w:ascii="Times New Roman" w:eastAsia="Times New Roman" w:hAnsi="Times New Roman"/>
          <w:sz w:val="24"/>
          <w:szCs w:val="24"/>
          <w:lang w:val="ru-RU"/>
        </w:rPr>
        <w:t>) температуры воды в подающей и обратной магистралях ТС, ºС.</w:t>
      </w:r>
    </w:p>
    <w:p w14:paraId="5D7803C8" w14:textId="2582F2CB" w:rsidR="00063742" w:rsidRPr="0020099D" w:rsidRDefault="00063742" w:rsidP="00202B7F">
      <w:pPr>
        <w:pStyle w:val="2"/>
        <w:rPr>
          <w:color w:val="auto"/>
          <w:lang w:val="ru-RU"/>
        </w:rPr>
      </w:pPr>
      <w:bookmarkStart w:id="462" w:name="_Toc49306633"/>
      <w:bookmarkStart w:id="463" w:name="_Toc201744822"/>
      <w:r w:rsidRPr="0020099D">
        <w:rPr>
          <w:color w:val="auto"/>
          <w:lang w:val="ru-RU"/>
        </w:rPr>
        <w:lastRenderedPageBreak/>
        <w:t>Порядок расчета показателей надежности теплоснабжения потребителей</w:t>
      </w:r>
      <w:bookmarkEnd w:id="462"/>
      <w:bookmarkEnd w:id="463"/>
    </w:p>
    <w:p w14:paraId="15DBA343" w14:textId="77777777" w:rsidR="00063742" w:rsidRPr="0020099D" w:rsidRDefault="00063742" w:rsidP="00063742">
      <w:pPr>
        <w:rPr>
          <w:lang w:val="ru-RU"/>
        </w:rPr>
      </w:pPr>
      <w:r w:rsidRPr="0020099D">
        <w:rPr>
          <w:lang w:val="ru-RU"/>
        </w:rPr>
        <w:tab/>
      </w:r>
    </w:p>
    <w:p w14:paraId="6035F841" w14:textId="23191F8A" w:rsidR="00063742" w:rsidRPr="0020099D" w:rsidRDefault="00063742" w:rsidP="00202B7F">
      <w:pPr>
        <w:pStyle w:val="afff3"/>
      </w:pPr>
      <w:r w:rsidRPr="0020099D">
        <w:t xml:space="preserve">Расчет показателей и оценка надежности теплоснабжения потребителей должен выполняться в следующем порядке. </w:t>
      </w:r>
    </w:p>
    <w:p w14:paraId="1181C556" w14:textId="77777777" w:rsidR="00063742" w:rsidRPr="0020099D" w:rsidRDefault="00063742" w:rsidP="00202B7F">
      <w:pPr>
        <w:pStyle w:val="afff3"/>
      </w:pPr>
      <w:r w:rsidRPr="0020099D">
        <w:t>Шаг 1. В первую очередь должны быть определены показатели надежности участков тепловой сети по статистическим данным об отказах элементов.</w:t>
      </w:r>
    </w:p>
    <w:p w14:paraId="3A7C210D" w14:textId="1C87B145" w:rsidR="00063742" w:rsidRPr="0020099D" w:rsidRDefault="00063742" w:rsidP="00202B7F">
      <w:pPr>
        <w:pStyle w:val="afff3"/>
      </w:pPr>
      <w:r w:rsidRPr="0020099D">
        <w:t xml:space="preserve">Если интенсивности отказов участков тепловой сети существенно выше значений, характерных для начального периода эксплуатации </w:t>
      </w:r>
      <w:r w:rsidRPr="0020099D">
        <w:rPr>
          <w:noProof/>
        </w:rPr>
        <w:drawing>
          <wp:inline distT="0" distB="0" distL="0" distR="0" wp14:anchorId="0D306BB9" wp14:editId="15A15CC5">
            <wp:extent cx="657225" cy="228600"/>
            <wp:effectExtent l="0" t="0" r="9525"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20099D">
        <w:t>, то на данном этапе должны быть разработаны и включены в схему теплоснабжения предложения по замене (капитальному ремонту) таких участков.</w:t>
      </w:r>
    </w:p>
    <w:p w14:paraId="470CBB07" w14:textId="1884D4BF" w:rsidR="00063742" w:rsidRPr="0020099D" w:rsidRDefault="00063742" w:rsidP="00202B7F">
      <w:pPr>
        <w:pStyle w:val="afff3"/>
      </w:pPr>
      <w:r w:rsidRPr="0020099D">
        <w:t xml:space="preserve">Если время восстановления участков теплопроводов </w:t>
      </w:r>
      <w:r w:rsidRPr="0020099D">
        <w:rPr>
          <w:noProof/>
        </w:rPr>
        <w:drawing>
          <wp:inline distT="0" distB="0" distL="0" distR="0" wp14:anchorId="6A70ACC2" wp14:editId="7FA07B58">
            <wp:extent cx="180975" cy="228600"/>
            <wp:effectExtent l="0" t="0" r="9525"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sidRPr="0020099D">
        <w:t xml:space="preserve"> не соответствует нормативным требованиям, то на данном этапе должны быть разработаны и включены в схему теплоснабжения предложения по сокращению времени восстановления теплопроводов.</w:t>
      </w:r>
    </w:p>
    <w:p w14:paraId="4E6FC413" w14:textId="277016B0" w:rsidR="00063742" w:rsidRPr="0020099D" w:rsidRDefault="00063742" w:rsidP="00202B7F">
      <w:pPr>
        <w:pStyle w:val="afff3"/>
      </w:pPr>
      <w:r w:rsidRPr="0020099D">
        <w:t>При отсутствии статистических данных расчет интенсивностей отказов теплопроводов со сроком службы до 25 лет должен производиться в соответствии с формулой 9.1.</w:t>
      </w:r>
    </w:p>
    <w:p w14:paraId="30C1E026" w14:textId="7741300A" w:rsidR="00063742" w:rsidRPr="0020099D" w:rsidRDefault="00063742" w:rsidP="00202B7F">
      <w:pPr>
        <w:pStyle w:val="afff3"/>
      </w:pPr>
      <w:r w:rsidRPr="0020099D">
        <w:t>Участки тепловой сети, выработавшие эксплуатационный ресурс (работающие 25 лет и более), должны выделяться в отдельную группу как потенциально ненадежные. После дополнительного анализа их состояния должны выбираться участки тепловых сетей, рекомендуемые к замене. Для оставшихся участков этой группы (не рекомендованных к замене), интенсивности отказов должны приниматься как для теплопроводов, имеющих срок службы 25 лет.</w:t>
      </w:r>
    </w:p>
    <w:p w14:paraId="18C0E414" w14:textId="37255B7D" w:rsidR="00063742" w:rsidRPr="0020099D" w:rsidRDefault="00063742" w:rsidP="00202B7F">
      <w:pPr>
        <w:pStyle w:val="afff3"/>
      </w:pPr>
      <w:r w:rsidRPr="0020099D">
        <w:t>При отсутствии статистических данных о времени восстановления участков тепловых сетей, значения времени восстановления должны основываться на данных теплоснабжающих организаций по формуле 9.6.</w:t>
      </w:r>
    </w:p>
    <w:p w14:paraId="3AFA97AD" w14:textId="5DE84146" w:rsidR="00063742" w:rsidRPr="0020099D" w:rsidRDefault="00063742" w:rsidP="00202B7F">
      <w:pPr>
        <w:pStyle w:val="afff3"/>
      </w:pPr>
      <w:r w:rsidRPr="0020099D">
        <w:t>В последующих расчетах показатели надежности участков и ЗРА должны приниматься с учетом разработанных предложений в целях недопущения компенсирования предельного технического состояния участков тепловой сети их резервированием. Для участков сети, рекомендованных к замене, интенсивности отказов в дальнейших расчетах должны приниматься как для новых теплопроводов в период их основной эксплуатации.</w:t>
      </w:r>
    </w:p>
    <w:p w14:paraId="3A999B78" w14:textId="77777777" w:rsidR="00063742" w:rsidRPr="0020099D" w:rsidRDefault="00063742" w:rsidP="00202B7F">
      <w:pPr>
        <w:pStyle w:val="afff3"/>
      </w:pPr>
      <w:r w:rsidRPr="0020099D">
        <w:t>Шаг 2. По формулам 9.4 и 9.5 должны определяться параметры потоков отказов участков тепловой сети.</w:t>
      </w:r>
    </w:p>
    <w:p w14:paraId="31EE1958" w14:textId="77777777" w:rsidR="00063742" w:rsidRPr="0020099D" w:rsidRDefault="00063742" w:rsidP="00202B7F">
      <w:pPr>
        <w:pStyle w:val="afff3"/>
      </w:pPr>
      <w:r w:rsidRPr="0020099D">
        <w:t>Шаг 3. По формуле 9.7 должна рассчитываться интенсивности восстановления элементов (участков и задвижек) тепловой сети.</w:t>
      </w:r>
    </w:p>
    <w:p w14:paraId="164F1B24" w14:textId="77777777" w:rsidR="00063742" w:rsidRPr="0020099D" w:rsidRDefault="00063742" w:rsidP="00202B7F">
      <w:pPr>
        <w:pStyle w:val="afff3"/>
      </w:pPr>
      <w:r w:rsidRPr="0020099D">
        <w:lastRenderedPageBreak/>
        <w:t>Шаг 4. По формулам 9.8 и 9.9 должны рассчитываться вероятности рабочего состояния тепловой сети p0 и вероятности состояний тепловой сети с отказом одного из элементов pf.</w:t>
      </w:r>
    </w:p>
    <w:p w14:paraId="73D0E335" w14:textId="77777777" w:rsidR="00063742" w:rsidRPr="0020099D" w:rsidRDefault="00063742" w:rsidP="00202B7F">
      <w:pPr>
        <w:pStyle w:val="afff3"/>
      </w:pPr>
      <w:r w:rsidRPr="0020099D">
        <w:t>Шаг 5. По вычисленным значениям вероятностей состояний сети должны рассчитываться показатели надежности теплоснабжения потребителей, сопоставленным с количеством тепловой энергии, подаваемой в соответствующих состояниях каждому потребителю.</w:t>
      </w:r>
    </w:p>
    <w:p w14:paraId="2FA94BC3" w14:textId="3A485029" w:rsidR="00063742" w:rsidRPr="0020099D" w:rsidRDefault="00063742" w:rsidP="00202B7F">
      <w:pPr>
        <w:pStyle w:val="afff3"/>
      </w:pPr>
      <w:r w:rsidRPr="0020099D">
        <w:t>В случае, если тепловая сеть тупиковая (не имеет кольцевой части), то при выходе из строя одного ее из элементов полностью прекращается теплоснабжение потребителей, расположенных за этим элементом, при этом теплоснабжение остальных потребителей не нарушается.</w:t>
      </w:r>
    </w:p>
    <w:p w14:paraId="0CCC33B6" w14:textId="3F5D3299" w:rsidR="00063742" w:rsidRPr="0020099D" w:rsidRDefault="00063742" w:rsidP="00202B7F">
      <w:pPr>
        <w:pStyle w:val="afff3"/>
      </w:pPr>
      <w:r w:rsidRPr="0020099D">
        <w:t>В тепловых сетях, имеющих кольцевую часть, каждому состоянию сети с выходом из строя элемента кольцевой части должен соответствовать свой уровень подачи тепловой энергии потребителям, для определения которого производится моделирование отказов элементов и расчет соответствующих им послеаварийных гидравлических режимов. На основании результатов таких расчетов должны составляться матрицы относительных (по отношению к расчетному) расходов тепловой энергии в этих режимах у каждого из потребителей.</w:t>
      </w:r>
    </w:p>
    <w:p w14:paraId="10E8859E" w14:textId="28C78449" w:rsidR="00063742" w:rsidRPr="0020099D" w:rsidRDefault="00063742" w:rsidP="00202B7F">
      <w:pPr>
        <w:pStyle w:val="afff3"/>
      </w:pPr>
      <w:r w:rsidRPr="0020099D">
        <w:t>Моделирование послеаварийных ситуаций должно производиться путем автоматического поочередного исключения элементов из расчетной схемы. Расчеты послеаварийных гидравлических режимов должны выполняться с помощью математических моделей распределения потоков теплоносителя, реализованных в соответствующих электронных моделях системы теплоснабжения для двухлинейной расчетной схемы тепловой сети.</w:t>
      </w:r>
    </w:p>
    <w:p w14:paraId="435AB03A" w14:textId="77777777" w:rsidR="00063742" w:rsidRPr="0020099D" w:rsidRDefault="00063742" w:rsidP="00202B7F">
      <w:pPr>
        <w:pStyle w:val="afff3"/>
      </w:pPr>
      <w:r w:rsidRPr="0020099D">
        <w:t xml:space="preserve">Шаг 6. На основании данных, полученных в результате моделирования отказов элементов тепловой сети, по зависимости 13 должны определяться температуры воздуха в зданиях потребителей в конце периода восстановления теплоснабжения </w:t>
      </w:r>
      <w:r w:rsidRPr="0020099D">
        <w:rPr>
          <w:noProof/>
        </w:rPr>
        <w:drawing>
          <wp:inline distT="0" distB="0" distL="0" distR="0" wp14:anchorId="4AA8DC40" wp14:editId="4B1651B3">
            <wp:extent cx="266700" cy="304800"/>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6700" cy="304800"/>
                    </a:xfrm>
                    <a:prstGeom prst="rect">
                      <a:avLst/>
                    </a:prstGeom>
                    <a:noFill/>
                    <a:ln>
                      <a:noFill/>
                    </a:ln>
                  </pic:spPr>
                </pic:pic>
              </a:graphicData>
            </a:graphic>
          </wp:inline>
        </w:drawing>
      </w:r>
      <w:r w:rsidRPr="0020099D">
        <w:t>.</w:t>
      </w:r>
    </w:p>
    <w:p w14:paraId="092772E5" w14:textId="77777777" w:rsidR="00063742" w:rsidRPr="0020099D" w:rsidRDefault="00063742" w:rsidP="00202B7F">
      <w:pPr>
        <w:pStyle w:val="afff3"/>
      </w:pPr>
      <w:r w:rsidRPr="0020099D">
        <w:t xml:space="preserve">Шаг 7. По значениям температуры воздуха в зданиях потребителей в конце периода восстановления теплоснабжения </w:t>
      </w:r>
      <w:r w:rsidRPr="0020099D">
        <w:rPr>
          <w:noProof/>
        </w:rPr>
        <w:drawing>
          <wp:inline distT="0" distB="0" distL="0" distR="0" wp14:anchorId="324920B0" wp14:editId="3A77BF8D">
            <wp:extent cx="266700" cy="304800"/>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66700" cy="304800"/>
                    </a:xfrm>
                    <a:prstGeom prst="rect">
                      <a:avLst/>
                    </a:prstGeom>
                    <a:noFill/>
                    <a:ln>
                      <a:noFill/>
                    </a:ln>
                  </pic:spPr>
                </pic:pic>
              </a:graphicData>
            </a:graphic>
          </wp:inline>
        </w:drawing>
      </w:r>
      <w:r w:rsidRPr="0020099D">
        <w:t xml:space="preserve"> должны определяться участки тепловой сети, отказы которых нарушают расчетный уровень теплоснабжения потребителей, и формироваться множества fj для расчета коэффициентов готовности к обеспечению расчетного теплоснабжения потребителей Kj с использованием зависимости 11.</w:t>
      </w:r>
    </w:p>
    <w:p w14:paraId="496F7C27" w14:textId="77777777" w:rsidR="00063742" w:rsidRPr="0020099D" w:rsidRDefault="00063742" w:rsidP="00202B7F">
      <w:pPr>
        <w:pStyle w:val="afff3"/>
      </w:pPr>
      <w:r w:rsidRPr="0020099D">
        <w:t xml:space="preserve">Временной резерв потребителей должен учитываться при определении Pj через повторяемость </w:t>
      </w:r>
      <w:r w:rsidRPr="0020099D">
        <w:rPr>
          <w:noProof/>
        </w:rPr>
        <w:drawing>
          <wp:inline distT="0" distB="0" distL="0" distR="0" wp14:anchorId="1EFC663B" wp14:editId="53EAAF63">
            <wp:extent cx="314325" cy="304800"/>
            <wp:effectExtent l="0" t="0" r="9525"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14325" cy="304800"/>
                    </a:xfrm>
                    <a:prstGeom prst="rect">
                      <a:avLst/>
                    </a:prstGeom>
                    <a:noFill/>
                    <a:ln>
                      <a:noFill/>
                    </a:ln>
                  </pic:spPr>
                </pic:pic>
              </a:graphicData>
            </a:graphic>
          </wp:inline>
        </w:drawing>
      </w:r>
      <w:r w:rsidRPr="0020099D">
        <w:t xml:space="preserve"> температур наружного воздуха </w:t>
      </w:r>
      <w:r w:rsidRPr="0020099D">
        <w:rPr>
          <w:noProof/>
        </w:rPr>
        <w:drawing>
          <wp:inline distT="0" distB="0" distL="0" distR="0" wp14:anchorId="6D574D84" wp14:editId="4945B804">
            <wp:extent cx="285750" cy="304800"/>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5750" cy="304800"/>
                    </a:xfrm>
                    <a:prstGeom prst="rect">
                      <a:avLst/>
                    </a:prstGeom>
                    <a:noFill/>
                    <a:ln>
                      <a:noFill/>
                    </a:ln>
                  </pic:spPr>
                </pic:pic>
              </a:graphicData>
            </a:graphic>
          </wp:inline>
        </w:drawing>
      </w:r>
      <w:r w:rsidRPr="0020099D">
        <w:t>, при которых время восстановления элемента равно временному резерву потребителя.</w:t>
      </w:r>
    </w:p>
    <w:p w14:paraId="54FAD083" w14:textId="77777777" w:rsidR="00063742" w:rsidRPr="0020099D" w:rsidRDefault="00063742" w:rsidP="00202B7F">
      <w:pPr>
        <w:pStyle w:val="afff3"/>
      </w:pPr>
      <w:r w:rsidRPr="0020099D">
        <w:lastRenderedPageBreak/>
        <w:t>Для учета временного резерва потребителей (при определении Pj) и доли отопительного периода, в течение которой отказ каждого элемента нарушает теплоснабжение каждого потребителя, должны определяться:</w:t>
      </w:r>
    </w:p>
    <w:p w14:paraId="351E2475" w14:textId="1C184C4C" w:rsidR="00063742" w:rsidRPr="0020099D" w:rsidRDefault="00063742" w:rsidP="00202B7F">
      <w:pPr>
        <w:pStyle w:val="afff3"/>
      </w:pPr>
      <w:r w:rsidRPr="0020099D">
        <w:t xml:space="preserve">температуры равенства времени восстановления элемента и временного резерва потребителя </w:t>
      </w:r>
      <w:r w:rsidRPr="0020099D">
        <w:rPr>
          <w:noProof/>
        </w:rPr>
        <w:drawing>
          <wp:inline distT="0" distB="0" distL="0" distR="0" wp14:anchorId="12B13D0F" wp14:editId="3480267E">
            <wp:extent cx="285750" cy="304800"/>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5750" cy="304800"/>
                    </a:xfrm>
                    <a:prstGeom prst="rect">
                      <a:avLst/>
                    </a:prstGeom>
                    <a:noFill/>
                    <a:ln>
                      <a:noFill/>
                    </a:ln>
                  </pic:spPr>
                </pic:pic>
              </a:graphicData>
            </a:graphic>
          </wp:inline>
        </w:drawing>
      </w:r>
      <w:r w:rsidRPr="0020099D">
        <w:t>;</w:t>
      </w:r>
    </w:p>
    <w:p w14:paraId="60696170" w14:textId="5658AAF2" w:rsidR="00063742" w:rsidRPr="0020099D" w:rsidRDefault="00063742" w:rsidP="00202B7F">
      <w:pPr>
        <w:pStyle w:val="afff3"/>
      </w:pPr>
      <w:r w:rsidRPr="0020099D">
        <w:t xml:space="preserve">повторяемость этих температур в течение отопительного периода </w:t>
      </w:r>
      <w:r w:rsidRPr="0020099D">
        <w:rPr>
          <w:noProof/>
        </w:rPr>
        <w:drawing>
          <wp:inline distT="0" distB="0" distL="0" distR="0" wp14:anchorId="33517289" wp14:editId="56A3C58A">
            <wp:extent cx="314325" cy="304800"/>
            <wp:effectExtent l="0" t="0" r="9525"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14325" cy="304800"/>
                    </a:xfrm>
                    <a:prstGeom prst="rect">
                      <a:avLst/>
                    </a:prstGeom>
                    <a:noFill/>
                    <a:ln>
                      <a:noFill/>
                    </a:ln>
                  </pic:spPr>
                </pic:pic>
              </a:graphicData>
            </a:graphic>
          </wp:inline>
        </w:drawing>
      </w:r>
      <w:r w:rsidRPr="0020099D">
        <w:t xml:space="preserve"> по зависимости 15 и соответствующим правилам.</w:t>
      </w:r>
    </w:p>
    <w:p w14:paraId="45CBE3B9" w14:textId="77777777" w:rsidR="00063742" w:rsidRPr="0020099D" w:rsidRDefault="00063742" w:rsidP="00202B7F">
      <w:pPr>
        <w:pStyle w:val="afff3"/>
      </w:pPr>
      <w:r w:rsidRPr="0020099D">
        <w:t>Шаг 8. По зависимостям 11 и 12 должны рассчитываться коэффициенты готовности тепловой сети к обеспечению расчетного теплоснабжения потребителей Kj и вероятности обеспечения пониженного уровня теплоснабжения потребителей Pj.</w:t>
      </w:r>
    </w:p>
    <w:p w14:paraId="39EC0879" w14:textId="77777777" w:rsidR="00063742" w:rsidRPr="0020099D" w:rsidRDefault="00063742" w:rsidP="00202B7F">
      <w:pPr>
        <w:pStyle w:val="afff3"/>
      </w:pPr>
      <w:r w:rsidRPr="0020099D">
        <w:t>Шаг 9. После расчета показателей надежности Kj и Pj должна быть выполнена проверка выполнения требований к надежности теплоснабжения потребителей.</w:t>
      </w:r>
    </w:p>
    <w:p w14:paraId="2F0DE2C0" w14:textId="44C62B2C" w:rsidR="00063742" w:rsidRPr="0020099D" w:rsidRDefault="00063742" w:rsidP="00202B7F">
      <w:pPr>
        <w:pStyle w:val="afff3"/>
      </w:pPr>
      <w:bookmarkStart w:id="464" w:name="Par5917"/>
      <w:bookmarkEnd w:id="464"/>
      <w:r w:rsidRPr="0020099D">
        <w:t>Приведенный расчет надежности теплоснабжения потребителей должен применяться только для оценки надежности теплоснабжения потребителей в зоне действия системы теплоснабжения.</w:t>
      </w:r>
    </w:p>
    <w:p w14:paraId="42C09C98" w14:textId="66D29F84" w:rsidR="00063742" w:rsidRPr="0020099D" w:rsidRDefault="00063742" w:rsidP="00202B7F">
      <w:pPr>
        <w:pStyle w:val="afff3"/>
      </w:pPr>
      <w:r w:rsidRPr="0020099D">
        <w:t>Определение показателей надежности теплоснабжения не распространяется на оценку надежности теплоснабжения организаций, осуществляющих регулируемые виды деятельности в сфере теплоснабжения.</w:t>
      </w:r>
    </w:p>
    <w:p w14:paraId="393E6AA3" w14:textId="77777777" w:rsidR="00AF2A87" w:rsidRPr="0020099D" w:rsidRDefault="00AF2A87" w:rsidP="00063742">
      <w:pPr>
        <w:widowControl/>
        <w:spacing w:line="360" w:lineRule="auto"/>
        <w:ind w:firstLine="709"/>
        <w:jc w:val="both"/>
        <w:rPr>
          <w:rFonts w:ascii="Times New Roman" w:eastAsia="Times New Roman" w:hAnsi="Times New Roman"/>
          <w:sz w:val="24"/>
          <w:szCs w:val="24"/>
          <w:lang w:val="ru-RU"/>
        </w:rPr>
      </w:pPr>
    </w:p>
    <w:p w14:paraId="72443993" w14:textId="4501A01E" w:rsidR="00063742" w:rsidRPr="0020099D" w:rsidRDefault="00063742" w:rsidP="00202B7F">
      <w:pPr>
        <w:pStyle w:val="2"/>
        <w:rPr>
          <w:lang w:val="ru-RU"/>
        </w:rPr>
      </w:pPr>
      <w:bookmarkStart w:id="465" w:name="_Toc49306634"/>
      <w:bookmarkStart w:id="466" w:name="_Toc49372914"/>
      <w:bookmarkStart w:id="467" w:name="_Toc201744823"/>
      <w:r w:rsidRPr="0020099D">
        <w:rPr>
          <w:lang w:val="ru-RU"/>
        </w:rPr>
        <w:t>Расчет показателей надежности тепловых сетей в зоне действия энергоисточников ЗАТО Севе</w:t>
      </w:r>
      <w:r w:rsidR="00AF2A87" w:rsidRPr="0020099D">
        <w:rPr>
          <w:lang w:val="ru-RU"/>
        </w:rPr>
        <w:t xml:space="preserve">рск на отопительный период </w:t>
      </w:r>
      <w:r w:rsidR="00AF2A87" w:rsidRPr="00CC46F5">
        <w:rPr>
          <w:lang w:val="ru-RU"/>
        </w:rPr>
        <w:t>202</w:t>
      </w:r>
      <w:r w:rsidR="00CC46F5" w:rsidRPr="00CC46F5">
        <w:rPr>
          <w:lang w:val="ru-RU"/>
        </w:rPr>
        <w:t>3</w:t>
      </w:r>
      <w:r w:rsidR="00AF2A87" w:rsidRPr="00CC46F5">
        <w:rPr>
          <w:lang w:val="ru-RU"/>
        </w:rPr>
        <w:t>/202</w:t>
      </w:r>
      <w:r w:rsidR="00CC46F5" w:rsidRPr="00CC46F5">
        <w:rPr>
          <w:lang w:val="ru-RU"/>
        </w:rPr>
        <w:t>4</w:t>
      </w:r>
      <w:r w:rsidRPr="0020099D">
        <w:rPr>
          <w:lang w:val="ru-RU"/>
        </w:rPr>
        <w:t xml:space="preserve"> года</w:t>
      </w:r>
      <w:bookmarkEnd w:id="465"/>
      <w:bookmarkEnd w:id="466"/>
      <w:bookmarkEnd w:id="467"/>
      <w:r w:rsidRPr="0020099D">
        <w:rPr>
          <w:lang w:val="ru-RU"/>
        </w:rPr>
        <w:t xml:space="preserve"> </w:t>
      </w:r>
    </w:p>
    <w:p w14:paraId="5D548292" w14:textId="77777777" w:rsidR="00AF2A87" w:rsidRPr="0020099D" w:rsidRDefault="00AF2A87" w:rsidP="00063742">
      <w:pPr>
        <w:rPr>
          <w:lang w:val="ru-RU"/>
        </w:rPr>
      </w:pPr>
    </w:p>
    <w:p w14:paraId="4406953B" w14:textId="78532109" w:rsidR="00063742" w:rsidRPr="0020099D" w:rsidRDefault="00063742" w:rsidP="00202B7F">
      <w:pPr>
        <w:pStyle w:val="afff3"/>
      </w:pPr>
      <w:r w:rsidRPr="0020099D">
        <w:t>Тепловые сети ЗАТО Северск – централизованные, включают в себя магистральные и распределительные сети, а также ответвления к отдельным домам и потребителям тепла. Тепловая энергия поставляется потребителям в виде горячей воды и пара. Способ прокладки – преобладают сети с подземной прокладкой в непроходных каналах, изоляция – маты минераловатные с незначительной долей</w:t>
      </w:r>
      <w:r w:rsidR="00AF637A">
        <w:t xml:space="preserve"> </w:t>
      </w:r>
      <w:r w:rsidRPr="0020099D">
        <w:t xml:space="preserve">ППУ. </w:t>
      </w:r>
    </w:p>
    <w:p w14:paraId="4B97BFEA" w14:textId="2312C0B9" w:rsidR="00063742" w:rsidRPr="0020099D" w:rsidRDefault="00063742" w:rsidP="00202B7F">
      <w:pPr>
        <w:pStyle w:val="afff3"/>
      </w:pPr>
      <w:r w:rsidRPr="0020099D">
        <w:t xml:space="preserve">Организацией эксплуатирующей тепловые сети в г.Северске является </w:t>
      </w:r>
      <w:r w:rsidR="0026752D">
        <w:t>ОАО ТС</w:t>
      </w:r>
      <w:r w:rsidRPr="0020099D">
        <w:t xml:space="preserve">, на долю которой приходится 92,23% от общей протяженности всех сетей теплоснабжения ЗАТО Северск. </w:t>
      </w:r>
      <w:r w:rsidR="0026752D">
        <w:t>ОАО ТС</w:t>
      </w:r>
      <w:r w:rsidR="00341545" w:rsidRPr="0020099D">
        <w:t xml:space="preserve"> </w:t>
      </w:r>
      <w:r w:rsidRPr="0020099D">
        <w:t xml:space="preserve">осуществляет передачу тепловой энергии от ТЭЦ АО «РИР» потребителям в г. Северске. </w:t>
      </w:r>
    </w:p>
    <w:p w14:paraId="17AA58CA" w14:textId="1B56DBBD" w:rsidR="00063742" w:rsidRPr="0020099D" w:rsidRDefault="00063742" w:rsidP="00202B7F">
      <w:pPr>
        <w:pStyle w:val="afff3"/>
      </w:pPr>
      <w:r w:rsidRPr="0020099D">
        <w:t xml:space="preserve">Подробные характеристики тепловых сетей </w:t>
      </w:r>
      <w:r w:rsidR="0026752D">
        <w:t>ОАО ТС</w:t>
      </w:r>
      <w:r w:rsidR="00341545" w:rsidRPr="0020099D">
        <w:t xml:space="preserve"> </w:t>
      </w:r>
      <w:r w:rsidRPr="0020099D">
        <w:t>приведены в разделе 3 тома 1.</w:t>
      </w:r>
    </w:p>
    <w:p w14:paraId="5C14454A" w14:textId="101B545E" w:rsidR="00063742" w:rsidRPr="0020099D" w:rsidRDefault="00063742" w:rsidP="00202B7F">
      <w:pPr>
        <w:pStyle w:val="afff3"/>
      </w:pPr>
      <w:r w:rsidRPr="0020099D">
        <w:lastRenderedPageBreak/>
        <w:t>Для выявления участков тепловых сетей, подлежащих реконструкции для обеспечения надежной работы всей системы теплоснабжения ЗАТО Северска в целом до 20</w:t>
      </w:r>
      <w:r w:rsidR="00F47E5E">
        <w:t>4</w:t>
      </w:r>
      <w:r w:rsidRPr="0020099D">
        <w:t>5 года, проведен анализ повреждаемости на тепловых сетях с уче</w:t>
      </w:r>
      <w:r w:rsidR="00AF2A87" w:rsidRPr="0020099D">
        <w:t>том отопительного периода в 202</w:t>
      </w:r>
      <w:r w:rsidR="00F47E5E">
        <w:t>4</w:t>
      </w:r>
      <w:r w:rsidRPr="0020099D">
        <w:t xml:space="preserve"> году. </w:t>
      </w:r>
    </w:p>
    <w:p w14:paraId="3A149B6A" w14:textId="0E33B511" w:rsidR="005C5BC7" w:rsidRPr="0020099D" w:rsidRDefault="00063742" w:rsidP="00202B7F">
      <w:pPr>
        <w:pStyle w:val="afff3"/>
      </w:pPr>
      <w:r w:rsidRPr="009E66F4">
        <w:t xml:space="preserve">По данным </w:t>
      </w:r>
      <w:r w:rsidR="0026752D">
        <w:t>ОАО ТС</w:t>
      </w:r>
      <w:r w:rsidRPr="009E66F4">
        <w:t>, количество повр</w:t>
      </w:r>
      <w:r w:rsidR="00AF2A87" w:rsidRPr="009E66F4">
        <w:t>еждений на тепловых сетях в 202</w:t>
      </w:r>
      <w:r w:rsidR="00F47E5E">
        <w:t>4</w:t>
      </w:r>
      <w:r w:rsidR="00AF2A87" w:rsidRPr="009E66F4">
        <w:t xml:space="preserve"> году составило </w:t>
      </w:r>
      <w:r w:rsidR="00F47E5E">
        <w:t>132</w:t>
      </w:r>
      <w:r w:rsidR="00AF2A87" w:rsidRPr="009E66F4">
        <w:t xml:space="preserve"> ед., в 202</w:t>
      </w:r>
      <w:r w:rsidR="00F47E5E">
        <w:t>3 году – 262</w:t>
      </w:r>
      <w:r w:rsidRPr="009E66F4">
        <w:t xml:space="preserve"> ед. (таблица 9.2). То есть наблюда</w:t>
      </w:r>
      <w:r w:rsidR="00022398" w:rsidRPr="009E66F4">
        <w:t>ется</w:t>
      </w:r>
      <w:r w:rsidRPr="009E66F4">
        <w:t xml:space="preserve"> </w:t>
      </w:r>
      <w:r w:rsidR="00F47E5E">
        <w:t>снижение</w:t>
      </w:r>
      <w:r w:rsidRPr="009E66F4">
        <w:t xml:space="preserve"> количества</w:t>
      </w:r>
      <w:r w:rsidR="00F47E5E">
        <w:t xml:space="preserve"> повреждений по сравнению с 2023</w:t>
      </w:r>
      <w:bookmarkStart w:id="468" w:name="_Ref457158053"/>
      <w:r w:rsidR="00F47E5E">
        <w:t xml:space="preserve"> годом</w:t>
      </w:r>
      <w:r w:rsidR="00022398" w:rsidRPr="009E66F4">
        <w:t>.</w:t>
      </w:r>
    </w:p>
    <w:p w14:paraId="3F0DDF9A" w14:textId="13EFF990" w:rsidR="00063742" w:rsidRPr="0020099D" w:rsidRDefault="00063742" w:rsidP="00AF2A87">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Таблица </w:t>
      </w:r>
      <w:bookmarkEnd w:id="468"/>
      <w:r w:rsidRPr="0020099D">
        <w:rPr>
          <w:rFonts w:ascii="Times New Roman" w:eastAsia="Times New Roman" w:hAnsi="Times New Roman"/>
          <w:sz w:val="24"/>
          <w:szCs w:val="24"/>
          <w:lang w:val="ru-RU"/>
        </w:rPr>
        <w:t>9.2 – Фактические показатели частоты повреж</w:t>
      </w:r>
      <w:r w:rsidR="00550FA6" w:rsidRPr="0020099D">
        <w:rPr>
          <w:rFonts w:ascii="Times New Roman" w:eastAsia="Times New Roman" w:hAnsi="Times New Roman"/>
          <w:sz w:val="24"/>
          <w:szCs w:val="24"/>
          <w:lang w:val="ru-RU"/>
        </w:rPr>
        <w:t xml:space="preserve">даемости тепловых сетей </w:t>
      </w:r>
      <w:r w:rsidR="0026752D">
        <w:rPr>
          <w:rFonts w:ascii="Times New Roman" w:eastAsia="Times New Roman" w:hAnsi="Times New Roman"/>
          <w:sz w:val="24"/>
          <w:szCs w:val="24"/>
          <w:lang w:val="ru-RU"/>
        </w:rPr>
        <w:t>ОАО ТС</w:t>
      </w:r>
      <w:r w:rsidR="00341545" w:rsidRPr="0020099D">
        <w:rPr>
          <w:rFonts w:ascii="Times New Roman" w:eastAsia="Times New Roman" w:hAnsi="Times New Roman"/>
          <w:sz w:val="24"/>
          <w:szCs w:val="24"/>
          <w:lang w:val="ru-RU"/>
        </w:rPr>
        <w:t xml:space="preserve"> </w:t>
      </w:r>
      <w:r w:rsidRPr="0020099D">
        <w:rPr>
          <w:rFonts w:ascii="Times New Roman" w:eastAsia="Times New Roman" w:hAnsi="Times New Roman"/>
          <w:sz w:val="24"/>
          <w:szCs w:val="24"/>
          <w:lang w:val="ru-RU"/>
        </w:rPr>
        <w:t>и тепловых сетей потребителей</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3"/>
        <w:gridCol w:w="1147"/>
        <w:gridCol w:w="1147"/>
        <w:gridCol w:w="1147"/>
        <w:gridCol w:w="1147"/>
        <w:gridCol w:w="1146"/>
      </w:tblGrid>
      <w:tr w:rsidR="00A01502" w:rsidRPr="0020099D" w14:paraId="12E9B50A" w14:textId="735F168A" w:rsidTr="00A01502">
        <w:trPr>
          <w:trHeight w:val="349"/>
        </w:trPr>
        <w:tc>
          <w:tcPr>
            <w:tcW w:w="2149" w:type="pct"/>
            <w:vAlign w:val="center"/>
          </w:tcPr>
          <w:p w14:paraId="1247F522" w14:textId="77777777" w:rsidR="00A01502" w:rsidRPr="0020099D" w:rsidRDefault="00A01502" w:rsidP="00A01502">
            <w:pPr>
              <w:widowControl/>
              <w:jc w:val="center"/>
              <w:rPr>
                <w:rFonts w:ascii="Times New Roman" w:eastAsia="Times New Roman" w:hAnsi="Times New Roman"/>
                <w:b/>
                <w:sz w:val="20"/>
                <w:szCs w:val="24"/>
                <w:lang w:val="ru-RU"/>
              </w:rPr>
            </w:pPr>
            <w:r w:rsidRPr="0020099D">
              <w:rPr>
                <w:rFonts w:ascii="Times New Roman" w:eastAsia="Times New Roman" w:hAnsi="Times New Roman"/>
                <w:b/>
                <w:sz w:val="20"/>
                <w:szCs w:val="24"/>
                <w:lang w:val="ru-RU"/>
              </w:rPr>
              <w:t>Наименование показателя</w:t>
            </w:r>
          </w:p>
        </w:tc>
        <w:tc>
          <w:tcPr>
            <w:tcW w:w="570" w:type="pct"/>
            <w:vAlign w:val="center"/>
          </w:tcPr>
          <w:p w14:paraId="5595E4D3" w14:textId="2AB359A2" w:rsidR="00A01502" w:rsidRPr="0020099D" w:rsidRDefault="00A01502" w:rsidP="00A01502">
            <w:pPr>
              <w:widowControl/>
              <w:jc w:val="center"/>
              <w:rPr>
                <w:rFonts w:ascii="Times New Roman" w:eastAsia="Times New Roman" w:hAnsi="Times New Roman"/>
                <w:b/>
                <w:sz w:val="20"/>
                <w:szCs w:val="24"/>
                <w:lang w:val="ru-RU"/>
              </w:rPr>
            </w:pPr>
            <w:r w:rsidRPr="0020099D">
              <w:rPr>
                <w:rFonts w:ascii="Times New Roman" w:eastAsia="Times New Roman" w:hAnsi="Times New Roman"/>
                <w:b/>
                <w:sz w:val="20"/>
                <w:szCs w:val="24"/>
                <w:lang w:val="ru-RU"/>
              </w:rPr>
              <w:t>2020</w:t>
            </w:r>
          </w:p>
        </w:tc>
        <w:tc>
          <w:tcPr>
            <w:tcW w:w="570" w:type="pct"/>
            <w:vAlign w:val="center"/>
          </w:tcPr>
          <w:p w14:paraId="7278534F" w14:textId="3D8260F0" w:rsidR="00A01502" w:rsidRPr="0020099D" w:rsidRDefault="00A01502" w:rsidP="00A01502">
            <w:pPr>
              <w:widowControl/>
              <w:jc w:val="center"/>
              <w:rPr>
                <w:rFonts w:ascii="Times New Roman" w:eastAsia="Times New Roman" w:hAnsi="Times New Roman"/>
                <w:b/>
                <w:sz w:val="20"/>
                <w:szCs w:val="24"/>
                <w:lang w:val="ru-RU"/>
              </w:rPr>
            </w:pPr>
            <w:r w:rsidRPr="0020099D">
              <w:rPr>
                <w:rFonts w:ascii="Times New Roman" w:eastAsia="Times New Roman" w:hAnsi="Times New Roman"/>
                <w:b/>
                <w:sz w:val="20"/>
                <w:szCs w:val="24"/>
                <w:lang w:val="ru-RU"/>
              </w:rPr>
              <w:t>2021</w:t>
            </w:r>
          </w:p>
        </w:tc>
        <w:tc>
          <w:tcPr>
            <w:tcW w:w="570" w:type="pct"/>
            <w:vAlign w:val="center"/>
          </w:tcPr>
          <w:p w14:paraId="0D20E3AE" w14:textId="4DCD9CCC" w:rsidR="00A01502" w:rsidRPr="0020099D" w:rsidRDefault="00A01502" w:rsidP="00A01502">
            <w:pPr>
              <w:widowControl/>
              <w:jc w:val="center"/>
              <w:rPr>
                <w:rFonts w:ascii="Times New Roman" w:eastAsia="Times New Roman" w:hAnsi="Times New Roman"/>
                <w:b/>
                <w:sz w:val="20"/>
                <w:szCs w:val="24"/>
                <w:lang w:val="ru-RU"/>
              </w:rPr>
            </w:pPr>
            <w:r w:rsidRPr="0020099D">
              <w:rPr>
                <w:rFonts w:ascii="Times New Roman" w:eastAsia="Times New Roman" w:hAnsi="Times New Roman"/>
                <w:b/>
                <w:sz w:val="20"/>
                <w:szCs w:val="24"/>
                <w:lang w:val="ru-RU"/>
              </w:rPr>
              <w:t>2022</w:t>
            </w:r>
          </w:p>
        </w:tc>
        <w:tc>
          <w:tcPr>
            <w:tcW w:w="570" w:type="pct"/>
            <w:vAlign w:val="center"/>
          </w:tcPr>
          <w:p w14:paraId="41CB45EE" w14:textId="64050E22" w:rsidR="00A01502" w:rsidRPr="0020099D" w:rsidRDefault="00A01502" w:rsidP="00A01502">
            <w:pPr>
              <w:widowControl/>
              <w:jc w:val="center"/>
              <w:rPr>
                <w:rFonts w:ascii="Times New Roman" w:eastAsia="Times New Roman" w:hAnsi="Times New Roman"/>
                <w:b/>
                <w:sz w:val="20"/>
                <w:szCs w:val="24"/>
                <w:lang w:val="ru-RU"/>
              </w:rPr>
            </w:pPr>
            <w:r>
              <w:rPr>
                <w:rFonts w:ascii="Times New Roman" w:eastAsia="Times New Roman" w:hAnsi="Times New Roman"/>
                <w:b/>
                <w:sz w:val="20"/>
                <w:szCs w:val="24"/>
              </w:rPr>
              <w:t>2023</w:t>
            </w:r>
          </w:p>
        </w:tc>
        <w:tc>
          <w:tcPr>
            <w:tcW w:w="570" w:type="pct"/>
            <w:vAlign w:val="center"/>
          </w:tcPr>
          <w:p w14:paraId="06A7235D" w14:textId="3F2E3DC7" w:rsidR="00A01502" w:rsidRPr="0020099D" w:rsidRDefault="00A01502" w:rsidP="00A01502">
            <w:pPr>
              <w:widowControl/>
              <w:jc w:val="center"/>
              <w:rPr>
                <w:rFonts w:ascii="Times New Roman" w:eastAsia="Times New Roman" w:hAnsi="Times New Roman"/>
                <w:b/>
                <w:sz w:val="20"/>
                <w:szCs w:val="24"/>
                <w:lang w:val="ru-RU"/>
              </w:rPr>
            </w:pPr>
            <w:r>
              <w:rPr>
                <w:rFonts w:ascii="Times New Roman" w:eastAsia="Times New Roman" w:hAnsi="Times New Roman"/>
                <w:b/>
                <w:sz w:val="20"/>
                <w:szCs w:val="24"/>
                <w:lang w:val="ru-RU"/>
              </w:rPr>
              <w:t>2024</w:t>
            </w:r>
          </w:p>
        </w:tc>
      </w:tr>
      <w:tr w:rsidR="00A01502" w:rsidRPr="0020099D" w14:paraId="70C4FAEB" w14:textId="2907914E" w:rsidTr="00A01502">
        <w:trPr>
          <w:trHeight w:val="349"/>
        </w:trPr>
        <w:tc>
          <w:tcPr>
            <w:tcW w:w="2149" w:type="pct"/>
            <w:vAlign w:val="center"/>
          </w:tcPr>
          <w:p w14:paraId="2AD2F9CE" w14:textId="77777777"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Количество повреждений в тепловых сетях, в том числе:.</w:t>
            </w:r>
          </w:p>
        </w:tc>
        <w:tc>
          <w:tcPr>
            <w:tcW w:w="570" w:type="pct"/>
            <w:vAlign w:val="center"/>
          </w:tcPr>
          <w:p w14:paraId="63846C08" w14:textId="30FC07E4"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99</w:t>
            </w:r>
          </w:p>
        </w:tc>
        <w:tc>
          <w:tcPr>
            <w:tcW w:w="570" w:type="pct"/>
            <w:vAlign w:val="center"/>
          </w:tcPr>
          <w:p w14:paraId="6A316657" w14:textId="4FC791FD"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122</w:t>
            </w:r>
          </w:p>
        </w:tc>
        <w:tc>
          <w:tcPr>
            <w:tcW w:w="570" w:type="pct"/>
            <w:vAlign w:val="center"/>
          </w:tcPr>
          <w:p w14:paraId="043005FB" w14:textId="363880C9"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173</w:t>
            </w:r>
          </w:p>
        </w:tc>
        <w:tc>
          <w:tcPr>
            <w:tcW w:w="570" w:type="pct"/>
            <w:vAlign w:val="center"/>
          </w:tcPr>
          <w:p w14:paraId="416210A7" w14:textId="30B16BBF" w:rsidR="00A01502" w:rsidRPr="0020099D" w:rsidRDefault="00A01502" w:rsidP="00A01502">
            <w:pPr>
              <w:widowControl/>
              <w:jc w:val="center"/>
              <w:rPr>
                <w:rFonts w:ascii="Times New Roman" w:eastAsia="Times New Roman" w:hAnsi="Times New Roman"/>
                <w:sz w:val="20"/>
                <w:szCs w:val="24"/>
                <w:lang w:val="ru-RU"/>
              </w:rPr>
            </w:pPr>
            <w:r>
              <w:rPr>
                <w:rFonts w:ascii="Times New Roman" w:eastAsia="Times New Roman" w:hAnsi="Times New Roman"/>
                <w:sz w:val="20"/>
                <w:szCs w:val="24"/>
                <w:lang w:val="ru-RU"/>
              </w:rPr>
              <w:t>262</w:t>
            </w:r>
          </w:p>
        </w:tc>
        <w:tc>
          <w:tcPr>
            <w:tcW w:w="570" w:type="pct"/>
            <w:noWrap/>
            <w:vAlign w:val="center"/>
          </w:tcPr>
          <w:p w14:paraId="78BDAFA1" w14:textId="627CFF0A" w:rsidR="00A01502" w:rsidRPr="0020099D" w:rsidRDefault="00A01502" w:rsidP="00A01502">
            <w:pPr>
              <w:widowControl/>
              <w:jc w:val="center"/>
              <w:rPr>
                <w:rFonts w:ascii="Times New Roman" w:eastAsia="Times New Roman" w:hAnsi="Times New Roman"/>
                <w:sz w:val="20"/>
                <w:szCs w:val="24"/>
                <w:lang w:val="ru-RU"/>
              </w:rPr>
            </w:pPr>
            <w:r>
              <w:rPr>
                <w:rFonts w:ascii="Times New Roman" w:eastAsia="Times New Roman" w:hAnsi="Times New Roman"/>
                <w:sz w:val="20"/>
                <w:szCs w:val="24"/>
                <w:lang w:val="ru-RU"/>
              </w:rPr>
              <w:t>132</w:t>
            </w:r>
          </w:p>
        </w:tc>
      </w:tr>
      <w:tr w:rsidR="00A01502" w:rsidRPr="0020099D" w14:paraId="7315E14A" w14:textId="0F80D8AD" w:rsidTr="00A01502">
        <w:trPr>
          <w:trHeight w:val="349"/>
        </w:trPr>
        <w:tc>
          <w:tcPr>
            <w:tcW w:w="2149" w:type="pct"/>
            <w:vAlign w:val="center"/>
          </w:tcPr>
          <w:p w14:paraId="4FDB053A" w14:textId="77777777"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 в отопительный период</w:t>
            </w:r>
          </w:p>
        </w:tc>
        <w:tc>
          <w:tcPr>
            <w:tcW w:w="570" w:type="pct"/>
            <w:vAlign w:val="center"/>
          </w:tcPr>
          <w:p w14:paraId="4061DA63" w14:textId="217F583A"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н/д</w:t>
            </w:r>
          </w:p>
        </w:tc>
        <w:tc>
          <w:tcPr>
            <w:tcW w:w="570" w:type="pct"/>
            <w:vAlign w:val="center"/>
          </w:tcPr>
          <w:p w14:paraId="0503CDE0" w14:textId="2D687ABE"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н/д</w:t>
            </w:r>
          </w:p>
        </w:tc>
        <w:tc>
          <w:tcPr>
            <w:tcW w:w="570" w:type="pct"/>
            <w:vAlign w:val="center"/>
          </w:tcPr>
          <w:p w14:paraId="7DFDCFE8" w14:textId="1C39A46A"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н/д</w:t>
            </w:r>
          </w:p>
        </w:tc>
        <w:tc>
          <w:tcPr>
            <w:tcW w:w="570" w:type="pct"/>
            <w:vAlign w:val="center"/>
          </w:tcPr>
          <w:p w14:paraId="0D1DE6B4" w14:textId="6A6544BB"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н/д</w:t>
            </w:r>
          </w:p>
        </w:tc>
        <w:tc>
          <w:tcPr>
            <w:tcW w:w="570" w:type="pct"/>
            <w:noWrap/>
            <w:vAlign w:val="center"/>
          </w:tcPr>
          <w:p w14:paraId="7C148199" w14:textId="737C36C5" w:rsidR="00A01502" w:rsidRPr="0020099D" w:rsidRDefault="00A01502" w:rsidP="00A01502">
            <w:pPr>
              <w:widowControl/>
              <w:jc w:val="center"/>
              <w:rPr>
                <w:rFonts w:ascii="Times New Roman" w:eastAsia="Times New Roman" w:hAnsi="Times New Roman"/>
                <w:sz w:val="20"/>
                <w:szCs w:val="24"/>
                <w:lang w:val="ru-RU"/>
              </w:rPr>
            </w:pPr>
            <w:r>
              <w:rPr>
                <w:rFonts w:ascii="Times New Roman" w:eastAsia="Times New Roman" w:hAnsi="Times New Roman"/>
                <w:sz w:val="20"/>
                <w:szCs w:val="24"/>
                <w:lang w:val="ru-RU"/>
              </w:rPr>
              <w:t>19</w:t>
            </w:r>
          </w:p>
        </w:tc>
      </w:tr>
      <w:tr w:rsidR="00A01502" w:rsidRPr="0020099D" w14:paraId="1D9F2B51" w14:textId="26FBDFE8" w:rsidTr="00A01502">
        <w:trPr>
          <w:trHeight w:val="349"/>
        </w:trPr>
        <w:tc>
          <w:tcPr>
            <w:tcW w:w="2149" w:type="pct"/>
            <w:vAlign w:val="center"/>
          </w:tcPr>
          <w:p w14:paraId="2970B9DD" w14:textId="77777777"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 в летний период (период испытаний)</w:t>
            </w:r>
          </w:p>
        </w:tc>
        <w:tc>
          <w:tcPr>
            <w:tcW w:w="570" w:type="pct"/>
            <w:vAlign w:val="center"/>
          </w:tcPr>
          <w:p w14:paraId="55FCA198" w14:textId="4A0AAC0D"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н/д</w:t>
            </w:r>
          </w:p>
        </w:tc>
        <w:tc>
          <w:tcPr>
            <w:tcW w:w="570" w:type="pct"/>
            <w:vAlign w:val="center"/>
          </w:tcPr>
          <w:p w14:paraId="57D02D7E" w14:textId="16773AB4"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н/д</w:t>
            </w:r>
          </w:p>
        </w:tc>
        <w:tc>
          <w:tcPr>
            <w:tcW w:w="570" w:type="pct"/>
            <w:vAlign w:val="center"/>
          </w:tcPr>
          <w:p w14:paraId="686E1C7A" w14:textId="7713C5E8"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н/д</w:t>
            </w:r>
          </w:p>
        </w:tc>
        <w:tc>
          <w:tcPr>
            <w:tcW w:w="570" w:type="pct"/>
            <w:vAlign w:val="center"/>
          </w:tcPr>
          <w:p w14:paraId="63476F20" w14:textId="4C9C502A"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н/д</w:t>
            </w:r>
          </w:p>
        </w:tc>
        <w:tc>
          <w:tcPr>
            <w:tcW w:w="570" w:type="pct"/>
            <w:noWrap/>
            <w:vAlign w:val="center"/>
          </w:tcPr>
          <w:p w14:paraId="0D2552F5" w14:textId="5A2A8921" w:rsidR="00A01502" w:rsidRPr="0020099D" w:rsidRDefault="00A01502" w:rsidP="00A01502">
            <w:pPr>
              <w:widowControl/>
              <w:jc w:val="center"/>
              <w:rPr>
                <w:rFonts w:ascii="Times New Roman" w:eastAsia="Times New Roman" w:hAnsi="Times New Roman"/>
                <w:sz w:val="20"/>
                <w:szCs w:val="24"/>
                <w:lang w:val="ru-RU"/>
              </w:rPr>
            </w:pPr>
            <w:r>
              <w:rPr>
                <w:rFonts w:ascii="Times New Roman" w:eastAsia="Times New Roman" w:hAnsi="Times New Roman"/>
                <w:sz w:val="20"/>
                <w:szCs w:val="24"/>
                <w:lang w:val="ru-RU"/>
              </w:rPr>
              <w:t>113</w:t>
            </w:r>
          </w:p>
        </w:tc>
      </w:tr>
      <w:tr w:rsidR="00A01502" w:rsidRPr="0020099D" w14:paraId="2D9A8BA9" w14:textId="77ADD3B0" w:rsidTr="00A01502">
        <w:trPr>
          <w:trHeight w:val="349"/>
        </w:trPr>
        <w:tc>
          <w:tcPr>
            <w:tcW w:w="2149" w:type="pct"/>
            <w:vAlign w:val="center"/>
          </w:tcPr>
          <w:p w14:paraId="7E4D9225" w14:textId="77777777"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Всего</w:t>
            </w:r>
          </w:p>
        </w:tc>
        <w:tc>
          <w:tcPr>
            <w:tcW w:w="570" w:type="pct"/>
            <w:vAlign w:val="center"/>
          </w:tcPr>
          <w:p w14:paraId="14222FF6" w14:textId="23BC30E7"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99</w:t>
            </w:r>
          </w:p>
        </w:tc>
        <w:tc>
          <w:tcPr>
            <w:tcW w:w="570" w:type="pct"/>
            <w:vAlign w:val="center"/>
          </w:tcPr>
          <w:p w14:paraId="7E96A39D" w14:textId="05ACD900"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122</w:t>
            </w:r>
          </w:p>
        </w:tc>
        <w:tc>
          <w:tcPr>
            <w:tcW w:w="570" w:type="pct"/>
            <w:vAlign w:val="center"/>
          </w:tcPr>
          <w:p w14:paraId="740FC787" w14:textId="530D88A0" w:rsidR="00A01502" w:rsidRPr="0020099D" w:rsidRDefault="00A01502" w:rsidP="00A01502">
            <w:pPr>
              <w:widowControl/>
              <w:jc w:val="cente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173</w:t>
            </w:r>
          </w:p>
        </w:tc>
        <w:tc>
          <w:tcPr>
            <w:tcW w:w="570" w:type="pct"/>
            <w:vAlign w:val="center"/>
          </w:tcPr>
          <w:p w14:paraId="1C666BDF" w14:textId="493F41BC" w:rsidR="00A01502" w:rsidRPr="0020099D" w:rsidRDefault="00A01502" w:rsidP="00A01502">
            <w:pPr>
              <w:widowControl/>
              <w:jc w:val="center"/>
              <w:rPr>
                <w:rFonts w:ascii="Times New Roman" w:eastAsia="Times New Roman" w:hAnsi="Times New Roman"/>
                <w:sz w:val="20"/>
                <w:szCs w:val="24"/>
                <w:lang w:val="ru-RU"/>
              </w:rPr>
            </w:pPr>
            <w:r>
              <w:rPr>
                <w:rFonts w:ascii="Times New Roman" w:eastAsia="Times New Roman" w:hAnsi="Times New Roman"/>
                <w:sz w:val="20"/>
                <w:szCs w:val="24"/>
                <w:lang w:val="ru-RU"/>
              </w:rPr>
              <w:t>262</w:t>
            </w:r>
          </w:p>
        </w:tc>
        <w:tc>
          <w:tcPr>
            <w:tcW w:w="570" w:type="pct"/>
            <w:noWrap/>
            <w:vAlign w:val="center"/>
          </w:tcPr>
          <w:p w14:paraId="2E96FD6E" w14:textId="226FEF9F" w:rsidR="00A01502" w:rsidRPr="0020099D" w:rsidRDefault="00A01502" w:rsidP="00A01502">
            <w:pPr>
              <w:widowControl/>
              <w:jc w:val="center"/>
              <w:rPr>
                <w:rFonts w:ascii="Times New Roman" w:eastAsia="Times New Roman" w:hAnsi="Times New Roman"/>
                <w:sz w:val="20"/>
                <w:szCs w:val="24"/>
                <w:lang w:val="ru-RU"/>
              </w:rPr>
            </w:pPr>
            <w:r>
              <w:rPr>
                <w:rFonts w:ascii="Times New Roman" w:eastAsia="Times New Roman" w:hAnsi="Times New Roman"/>
                <w:sz w:val="20"/>
                <w:szCs w:val="24"/>
                <w:lang w:val="ru-RU"/>
              </w:rPr>
              <w:t>132</w:t>
            </w:r>
          </w:p>
        </w:tc>
      </w:tr>
    </w:tbl>
    <w:p w14:paraId="595D919C" w14:textId="77777777" w:rsidR="00202B7F" w:rsidRPr="0020099D" w:rsidRDefault="00202B7F" w:rsidP="00AF2A87">
      <w:pPr>
        <w:widowControl/>
        <w:spacing w:line="360" w:lineRule="auto"/>
        <w:ind w:firstLine="709"/>
        <w:jc w:val="both"/>
        <w:rPr>
          <w:rFonts w:ascii="Times New Roman" w:eastAsia="Times New Roman" w:hAnsi="Times New Roman"/>
          <w:sz w:val="24"/>
          <w:szCs w:val="24"/>
          <w:lang w:val="ru-RU"/>
        </w:rPr>
      </w:pPr>
    </w:p>
    <w:p w14:paraId="3B0354B9" w14:textId="46A05286" w:rsidR="00063742" w:rsidRPr="0020099D" w:rsidRDefault="00063742" w:rsidP="00202B7F">
      <w:pPr>
        <w:pStyle w:val="afff3"/>
      </w:pPr>
      <w:r w:rsidRPr="0020099D">
        <w:t>На момент актуализации схемы теплоснабжения 93,7% от общей протяженности магистральных тепловых сетей ЗАТО Северск эксплуатируются более 40 лет. Сети теплоснабжения, эксплуатируемые менее 25 лет, составляют всего 6,3% общего объема тепловых сетей. Общий уровень износа тепловых сетей по состояни</w:t>
      </w:r>
      <w:r w:rsidR="00AF2A87" w:rsidRPr="0020099D">
        <w:t>ю на 01.01.202</w:t>
      </w:r>
      <w:r w:rsidR="00A01502">
        <w:t>5</w:t>
      </w:r>
      <w:r w:rsidR="00AF2A87" w:rsidRPr="0020099D">
        <w:t xml:space="preserve"> </w:t>
      </w:r>
      <w:r w:rsidRPr="0020099D">
        <w:t>г. оценивается как высокий. Общая протяженность тепловых сетей</w:t>
      </w:r>
      <w:r w:rsidR="00AF2A87" w:rsidRPr="0020099D">
        <w:t>,</w:t>
      </w:r>
      <w:r w:rsidRPr="0020099D">
        <w:t xml:space="preserve"> нуждающихся в замене составляет более 320 км в однотрубном исполнении. </w:t>
      </w:r>
    </w:p>
    <w:p w14:paraId="09D620DE" w14:textId="763BFE02" w:rsidR="00063742" w:rsidRPr="0020099D" w:rsidRDefault="00063742" w:rsidP="00202B7F">
      <w:pPr>
        <w:pStyle w:val="afff3"/>
      </w:pPr>
      <w:r w:rsidRPr="0020099D">
        <w:t>Объем замены ветхи</w:t>
      </w:r>
      <w:r w:rsidR="00AF2A87" w:rsidRPr="0020099D">
        <w:t xml:space="preserve">х сетей за </w:t>
      </w:r>
      <w:r w:rsidR="00AF2A87" w:rsidRPr="000732B2">
        <w:t>период с 201</w:t>
      </w:r>
      <w:r w:rsidR="00022398" w:rsidRPr="000732B2">
        <w:t>8</w:t>
      </w:r>
      <w:r w:rsidR="00AF2A87" w:rsidRPr="000732B2">
        <w:t xml:space="preserve"> по 202</w:t>
      </w:r>
      <w:r w:rsidR="00022398" w:rsidRPr="000732B2">
        <w:t>8</w:t>
      </w:r>
      <w:r w:rsidRPr="000732B2">
        <w:t xml:space="preserve"> год</w:t>
      </w:r>
      <w:r w:rsidRPr="0020099D">
        <w:t xml:space="preserve"> существенно отставал от потребностей системы теплоснабжения: в среднем в указанный период заменялось от 1,4-2,5% от общей протяженности ветхих и изношенных сетей теплоснабжения в год.</w:t>
      </w:r>
    </w:p>
    <w:p w14:paraId="76B78816" w14:textId="7D7487AB" w:rsidR="00063742" w:rsidRPr="0020099D" w:rsidRDefault="00AF2A87" w:rsidP="00202B7F">
      <w:pPr>
        <w:pStyle w:val="afff3"/>
      </w:pPr>
      <w:r w:rsidRPr="0020099D">
        <w:t>Так как в период с 201</w:t>
      </w:r>
      <w:r w:rsidR="005C414B" w:rsidRPr="005C414B">
        <w:t>9</w:t>
      </w:r>
      <w:r w:rsidRPr="0020099D">
        <w:t xml:space="preserve"> по 202</w:t>
      </w:r>
      <w:r w:rsidR="005C414B" w:rsidRPr="005C414B">
        <w:t>3</w:t>
      </w:r>
      <w:r w:rsidR="000732B2">
        <w:t xml:space="preserve"> </w:t>
      </w:r>
      <w:r w:rsidR="00063742" w:rsidRPr="0020099D">
        <w:t>год по данным, предоставленным теплоснабжающими (теплосетевыми) организациями ЗАТО Северск, отказов оборудования источников тепловой энергии, а также оборудования и участков тепловых сетей, вызывавших полное прекращение подачи теплоносителя установленных параметров потребителям тепловой энергии, не зарегистрировано, общее время восстановления теплоснабжения потребителей после аварийных отключений за последние 3 года равно нулю.</w:t>
      </w:r>
    </w:p>
    <w:p w14:paraId="79ECB0F8" w14:textId="28D5471F" w:rsidR="00063742" w:rsidRPr="0020099D" w:rsidRDefault="00063742" w:rsidP="00202B7F">
      <w:pPr>
        <w:pStyle w:val="afff3"/>
      </w:pPr>
      <w:r w:rsidRPr="0020099D">
        <w:t xml:space="preserve">Показатель аварийности на сетях теплоснабжения в целом по </w:t>
      </w:r>
      <w:r w:rsidR="0026752D">
        <w:t>ОАО ТС</w:t>
      </w:r>
      <w:r w:rsidR="00341545" w:rsidRPr="0020099D">
        <w:t xml:space="preserve"> </w:t>
      </w:r>
      <w:r w:rsidRPr="0020099D">
        <w:t>нах</w:t>
      </w:r>
      <w:r w:rsidR="00022398">
        <w:t>одится на среднем уровне (</w:t>
      </w:r>
      <w:r w:rsidR="00022398" w:rsidRPr="000A000B">
        <w:t>от 0,4</w:t>
      </w:r>
      <w:r w:rsidRPr="000A000B">
        <w:t xml:space="preserve"> ед./км сетей в 201</w:t>
      </w:r>
      <w:r w:rsidR="00022398" w:rsidRPr="000A000B">
        <w:t>9 г. до 0,8</w:t>
      </w:r>
      <w:r w:rsidRPr="000A000B">
        <w:t xml:space="preserve"> ед./км в 20</w:t>
      </w:r>
      <w:r w:rsidR="00022398" w:rsidRPr="000A000B">
        <w:t>22</w:t>
      </w:r>
      <w:r w:rsidRPr="000A000B">
        <w:t xml:space="preserve"> г.)</w:t>
      </w:r>
    </w:p>
    <w:p w14:paraId="084E1967" w14:textId="05EF2717" w:rsidR="00063742" w:rsidRPr="0020099D" w:rsidRDefault="00063742" w:rsidP="00202B7F">
      <w:pPr>
        <w:pStyle w:val="afff3"/>
      </w:pPr>
      <w:r w:rsidRPr="0020099D">
        <w:t>Основные причины повре</w:t>
      </w:r>
      <w:r w:rsidR="00EB70CE" w:rsidRPr="0020099D">
        <w:t xml:space="preserve">ждений на тепловых сетях </w:t>
      </w:r>
      <w:r w:rsidR="0026752D">
        <w:t>ОАО ТС</w:t>
      </w:r>
      <w:r w:rsidRPr="0020099D">
        <w:t>:</w:t>
      </w:r>
    </w:p>
    <w:p w14:paraId="373128E9" w14:textId="5D04693F" w:rsidR="00063742" w:rsidRPr="0020099D" w:rsidRDefault="00063742" w:rsidP="009E3446">
      <w:pPr>
        <w:pStyle w:val="afff3"/>
        <w:numPr>
          <w:ilvl w:val="0"/>
          <w:numId w:val="52"/>
        </w:numPr>
        <w:ind w:left="0" w:firstLine="709"/>
      </w:pPr>
      <w:r w:rsidRPr="0020099D">
        <w:lastRenderedPageBreak/>
        <w:t>80% повреждений возни</w:t>
      </w:r>
      <w:r w:rsidR="00AF2A87" w:rsidRPr="0020099D">
        <w:t xml:space="preserve">кает по причине </w:t>
      </w:r>
      <w:r w:rsidR="00AF2A87" w:rsidRPr="00CC46F5">
        <w:t>утонения стенки</w:t>
      </w:r>
      <w:r w:rsidRPr="00CC46F5">
        <w:t xml:space="preserve"> нижней и боковой части трубопроводов. Фактическая толщина стенки на поврежденных участках составляет 1-</w:t>
      </w:r>
      <w:smartTag w:uri="urn:schemas-microsoft-com:office:smarttags" w:element="metricconverter">
        <w:smartTagPr>
          <w:attr w:name="ProductID" w:val="2 мм"/>
        </w:smartTagPr>
        <w:r w:rsidRPr="00CC46F5">
          <w:t>2 мм</w:t>
        </w:r>
      </w:smartTag>
      <w:r w:rsidRPr="00CC46F5">
        <w:t>, при нормативе 4,5-8,0. Основываясь на действующих нормативных документах по оценке технического состояния труб, а именно - критерии 20% утонения стенки</w:t>
      </w:r>
      <w:r w:rsidRPr="0020099D">
        <w:t xml:space="preserve"> трубопроводов, можно говорить о фактическом отклонении от нормы на 50-70%;</w:t>
      </w:r>
    </w:p>
    <w:p w14:paraId="73FB37BA" w14:textId="77777777" w:rsidR="00063742" w:rsidRPr="0020099D" w:rsidRDefault="00063742" w:rsidP="009E3446">
      <w:pPr>
        <w:pStyle w:val="afff3"/>
        <w:numPr>
          <w:ilvl w:val="0"/>
          <w:numId w:val="52"/>
        </w:numPr>
        <w:ind w:left="0" w:firstLine="709"/>
      </w:pPr>
      <w:r w:rsidRPr="0020099D">
        <w:t>18% повреждений – наружная язвенная коррозия;</w:t>
      </w:r>
    </w:p>
    <w:p w14:paraId="0795C68C" w14:textId="77777777" w:rsidR="00063742" w:rsidRPr="0020099D" w:rsidRDefault="00063742" w:rsidP="009E3446">
      <w:pPr>
        <w:pStyle w:val="afff3"/>
        <w:numPr>
          <w:ilvl w:val="0"/>
          <w:numId w:val="52"/>
        </w:numPr>
        <w:ind w:left="0" w:firstLine="709"/>
      </w:pPr>
      <w:r w:rsidRPr="0020099D">
        <w:t>2% – запорная арматура.</w:t>
      </w:r>
    </w:p>
    <w:p w14:paraId="17EE9299" w14:textId="19BA8E36" w:rsidR="00063742" w:rsidRPr="0020099D" w:rsidRDefault="00063742" w:rsidP="00202B7F">
      <w:pPr>
        <w:pStyle w:val="afff3"/>
      </w:pPr>
      <w:r w:rsidRPr="0020099D">
        <w:t>Анализ информации о времени восстановления теплоснабжения потребителей, отключенных в результате аварийных ситуаций указывает на отсутствие нарушений временных интервалов по отключению теплоносителя систем теплоснабжения и горячего водоснабжения.</w:t>
      </w:r>
    </w:p>
    <w:p w14:paraId="24EE67B0" w14:textId="77777777" w:rsidR="00AF2A87" w:rsidRPr="0020099D" w:rsidRDefault="00AF2A87" w:rsidP="00AF2A87">
      <w:pPr>
        <w:widowControl/>
        <w:spacing w:line="360" w:lineRule="auto"/>
        <w:ind w:firstLine="709"/>
        <w:jc w:val="both"/>
        <w:rPr>
          <w:rFonts w:ascii="Times New Roman" w:eastAsia="Times New Roman" w:hAnsi="Times New Roman"/>
          <w:sz w:val="24"/>
          <w:szCs w:val="24"/>
          <w:lang w:val="ru-RU"/>
        </w:rPr>
      </w:pPr>
    </w:p>
    <w:p w14:paraId="367AB1BA" w14:textId="1C0C09AE" w:rsidR="00063742" w:rsidRPr="0020099D" w:rsidRDefault="00063742" w:rsidP="00DF4DC7">
      <w:pPr>
        <w:pStyle w:val="2"/>
        <w:rPr>
          <w:lang w:val="ru-RU"/>
        </w:rPr>
      </w:pPr>
      <w:bookmarkStart w:id="469" w:name="_Toc49306637"/>
      <w:bookmarkStart w:id="470" w:name="_Toc201744824"/>
      <w:r w:rsidRPr="0020099D">
        <w:rPr>
          <w:lang w:val="ru-RU"/>
        </w:rPr>
        <w:t>Расчет вероятности безотказной работы существующего положения системы теплоснабжения ЗАТО Северск</w:t>
      </w:r>
      <w:bookmarkEnd w:id="469"/>
      <w:bookmarkEnd w:id="470"/>
      <w:r w:rsidRPr="0020099D">
        <w:rPr>
          <w:lang w:val="ru-RU"/>
        </w:rPr>
        <w:t xml:space="preserve"> </w:t>
      </w:r>
    </w:p>
    <w:p w14:paraId="68E942D1" w14:textId="77777777" w:rsidR="00AF2A87" w:rsidRPr="0020099D" w:rsidRDefault="00AF2A87" w:rsidP="00AF2A87">
      <w:pPr>
        <w:widowControl/>
        <w:spacing w:line="360" w:lineRule="auto"/>
        <w:ind w:firstLine="709"/>
        <w:jc w:val="both"/>
        <w:rPr>
          <w:rFonts w:ascii="Times New Roman" w:eastAsia="Times New Roman" w:hAnsi="Times New Roman"/>
          <w:sz w:val="24"/>
          <w:szCs w:val="24"/>
          <w:lang w:val="ru-RU"/>
        </w:rPr>
      </w:pPr>
    </w:p>
    <w:p w14:paraId="1C01049D" w14:textId="45DDCC09" w:rsidR="00063742" w:rsidRPr="0020099D" w:rsidRDefault="00063742" w:rsidP="00DF4DC7">
      <w:pPr>
        <w:pStyle w:val="afff3"/>
      </w:pPr>
      <w:r w:rsidRPr="0020099D">
        <w:t xml:space="preserve">Для оценки и расчета вероятности безотказной работы выбраны потребители, наиболее удаленные от источников теплоснабжения по разным тепловым магистралям. Так как нормативная вероятность безотказной работы наиболее удаленных потребителей являются гарантией соблюдения нормативных требований безотказной работы для всех потребителей, находящихся ближе к источнику тепловой энергии. </w:t>
      </w:r>
    </w:p>
    <w:p w14:paraId="6E1ABEEB" w14:textId="77777777" w:rsidR="00063742" w:rsidRPr="0020099D" w:rsidRDefault="00063742" w:rsidP="00DF4DC7">
      <w:pPr>
        <w:pStyle w:val="afff3"/>
      </w:pPr>
      <w:r w:rsidRPr="0020099D">
        <w:t xml:space="preserve">Характеристики выбранных потребителей приведены в таблице 9.3; характеристики соответствующих расчетных путей приведены в таблице 9.4. </w:t>
      </w:r>
    </w:p>
    <w:p w14:paraId="564E91EB" w14:textId="77777777" w:rsidR="00EB70CE" w:rsidRPr="0020099D" w:rsidRDefault="00EB70CE" w:rsidP="00AF2A87">
      <w:pPr>
        <w:widowControl/>
        <w:spacing w:line="360" w:lineRule="auto"/>
        <w:jc w:val="both"/>
        <w:rPr>
          <w:rFonts w:ascii="Times New Roman" w:eastAsia="Times New Roman" w:hAnsi="Times New Roman"/>
          <w:sz w:val="24"/>
          <w:szCs w:val="24"/>
          <w:lang w:val="ru-RU"/>
        </w:rPr>
      </w:pPr>
    </w:p>
    <w:p w14:paraId="131B2CF1" w14:textId="454DD76F" w:rsidR="00063742" w:rsidRPr="0020099D" w:rsidRDefault="00063742" w:rsidP="00AF2A87">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9.3 – Информация о типах зданий выбранных потребителей</w:t>
      </w:r>
    </w:p>
    <w:tbl>
      <w:tblPr>
        <w:tblW w:w="5000" w:type="pct"/>
        <w:jc w:val="center"/>
        <w:tblLook w:val="0000" w:firstRow="0" w:lastRow="0" w:firstColumn="0" w:lastColumn="0" w:noHBand="0" w:noVBand="0"/>
      </w:tblPr>
      <w:tblGrid>
        <w:gridCol w:w="715"/>
        <w:gridCol w:w="3933"/>
        <w:gridCol w:w="1124"/>
        <w:gridCol w:w="983"/>
        <w:gridCol w:w="1124"/>
        <w:gridCol w:w="1124"/>
        <w:gridCol w:w="1050"/>
      </w:tblGrid>
      <w:tr w:rsidR="00063742" w:rsidRPr="0020099D" w14:paraId="3D4D41B6" w14:textId="77777777" w:rsidTr="00AF2A87">
        <w:trPr>
          <w:trHeight w:val="1016"/>
          <w:jc w:val="center"/>
        </w:trPr>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497DEDD"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 п/п</w:t>
            </w:r>
          </w:p>
        </w:tc>
        <w:tc>
          <w:tcPr>
            <w:tcW w:w="1956" w:type="pct"/>
            <w:tcBorders>
              <w:top w:val="single" w:sz="4" w:space="0" w:color="auto"/>
              <w:left w:val="nil"/>
              <w:bottom w:val="single" w:sz="4" w:space="0" w:color="auto"/>
              <w:right w:val="single" w:sz="4" w:space="0" w:color="auto"/>
            </w:tcBorders>
            <w:shd w:val="clear" w:color="auto" w:fill="auto"/>
            <w:vAlign w:val="center"/>
          </w:tcPr>
          <w:p w14:paraId="214D7870"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Адрес (магистраль)</w:t>
            </w:r>
          </w:p>
        </w:tc>
        <w:tc>
          <w:tcPr>
            <w:tcW w:w="559" w:type="pct"/>
            <w:tcBorders>
              <w:top w:val="single" w:sz="4" w:space="0" w:color="auto"/>
              <w:left w:val="nil"/>
              <w:right w:val="single" w:sz="4" w:space="0" w:color="auto"/>
            </w:tcBorders>
            <w:vAlign w:val="center"/>
          </w:tcPr>
          <w:p w14:paraId="34122459" w14:textId="11956E85" w:rsidR="00063742" w:rsidRPr="0020099D" w:rsidRDefault="00000000" w:rsidP="00AF2A87">
            <w:pPr>
              <w:jc w:val="center"/>
              <w:rPr>
                <w:rFonts w:ascii="Times New Roman" w:hAnsi="Times New Roman"/>
                <w:b/>
                <w:sz w:val="20"/>
                <w:szCs w:val="20"/>
              </w:rPr>
            </w:pPr>
            <m:oMath>
              <m:sSub>
                <m:sSubPr>
                  <m:ctrlPr>
                    <w:rPr>
                      <w:rFonts w:ascii="Cambria Math" w:hAnsi="Cambria Math"/>
                      <w:b/>
                      <w:sz w:val="20"/>
                      <w:szCs w:val="20"/>
                    </w:rPr>
                  </m:ctrlPr>
                </m:sSubPr>
                <m:e>
                  <m:r>
                    <m:rPr>
                      <m:sty m:val="bi"/>
                    </m:rPr>
                    <w:rPr>
                      <w:rFonts w:ascii="Cambria Math" w:hAnsi="Cambria Math"/>
                      <w:sz w:val="20"/>
                      <w:szCs w:val="20"/>
                    </w:rPr>
                    <m:t>β</m:t>
                  </m:r>
                </m:e>
                <m:sub>
                  <m:r>
                    <m:rPr>
                      <m:sty m:val="bi"/>
                    </m:rPr>
                    <w:rPr>
                      <w:rFonts w:ascii="Cambria Math" w:hAnsi="Cambria Math"/>
                      <w:sz w:val="20"/>
                      <w:szCs w:val="20"/>
                    </w:rPr>
                    <m:t>,</m:t>
                  </m:r>
                </m:sub>
              </m:sSub>
            </m:oMath>
            <w:r w:rsidR="00063742" w:rsidRPr="0020099D">
              <w:rPr>
                <w:rFonts w:ascii="Times New Roman" w:hAnsi="Times New Roman"/>
                <w:b/>
                <w:sz w:val="20"/>
                <w:szCs w:val="20"/>
              </w:rPr>
              <w:t xml:space="preserve"> ч</w:t>
            </w:r>
          </w:p>
        </w:tc>
        <w:tc>
          <w:tcPr>
            <w:tcW w:w="489" w:type="pct"/>
            <w:tcBorders>
              <w:top w:val="single" w:sz="4" w:space="0" w:color="auto"/>
              <w:left w:val="nil"/>
              <w:right w:val="single" w:sz="4" w:space="0" w:color="auto"/>
            </w:tcBorders>
            <w:vAlign w:val="center"/>
          </w:tcPr>
          <w:p w14:paraId="370944FF" w14:textId="6EA52967" w:rsidR="00063742" w:rsidRPr="0020099D" w:rsidRDefault="00000000" w:rsidP="00AF2A87">
            <w:pPr>
              <w:jc w:val="center"/>
              <w:rPr>
                <w:rFonts w:ascii="Times New Roman" w:hAnsi="Times New Roman"/>
                <w:b/>
                <w:sz w:val="20"/>
                <w:szCs w:val="20"/>
              </w:rPr>
            </w:pPr>
            <m:oMath>
              <m:sSup>
                <m:sSupPr>
                  <m:ctrlPr>
                    <w:rPr>
                      <w:rFonts w:ascii="Cambria Math" w:hAnsi="Cambria Math"/>
                      <w:b/>
                      <w:sz w:val="20"/>
                      <w:szCs w:val="20"/>
                    </w:rPr>
                  </m:ctrlPr>
                </m:sSupPr>
                <m:e>
                  <m:r>
                    <m:rPr>
                      <m:sty m:val="bi"/>
                    </m:rPr>
                    <w:rPr>
                      <w:rFonts w:ascii="Cambria Math" w:hAnsi="Cambria Math"/>
                      <w:sz w:val="20"/>
                      <w:szCs w:val="20"/>
                    </w:rPr>
                    <m:t>t</m:t>
                  </m:r>
                </m:e>
                <m:sup>
                  <m:r>
                    <m:rPr>
                      <m:sty m:val="bi"/>
                    </m:rPr>
                    <w:rPr>
                      <w:rFonts w:ascii="Cambria Math" w:hAnsi="Cambria Math"/>
                      <w:sz w:val="20"/>
                      <w:szCs w:val="20"/>
                    </w:rPr>
                    <m:t>вр</m:t>
                  </m:r>
                </m:sup>
              </m:sSup>
            </m:oMath>
            <w:r w:rsidR="00063742" w:rsidRPr="0020099D">
              <w:rPr>
                <w:rFonts w:ascii="Times New Roman" w:hAnsi="Times New Roman"/>
                <w:b/>
                <w:sz w:val="20"/>
                <w:szCs w:val="20"/>
              </w:rPr>
              <w:t>, °С</w:t>
            </w:r>
          </w:p>
        </w:tc>
        <w:tc>
          <w:tcPr>
            <w:tcW w:w="559" w:type="pct"/>
            <w:tcBorders>
              <w:top w:val="single" w:sz="4" w:space="0" w:color="auto"/>
              <w:left w:val="nil"/>
              <w:right w:val="single" w:sz="4" w:space="0" w:color="auto"/>
            </w:tcBorders>
            <w:vAlign w:val="center"/>
          </w:tcPr>
          <w:p w14:paraId="79A8BC3B" w14:textId="5E639043" w:rsidR="00063742" w:rsidRPr="0020099D" w:rsidRDefault="00000000" w:rsidP="00AF2A87">
            <w:pPr>
              <w:jc w:val="center"/>
              <w:rPr>
                <w:rFonts w:ascii="Times New Roman" w:hAnsi="Times New Roman"/>
                <w:b/>
                <w:sz w:val="20"/>
                <w:szCs w:val="20"/>
              </w:rPr>
            </w:pPr>
            <m:oMath>
              <m:sSubSup>
                <m:sSubSupPr>
                  <m:ctrlPr>
                    <w:rPr>
                      <w:rFonts w:ascii="Cambria Math" w:hAnsi="Cambria Math"/>
                      <w:b/>
                      <w:sz w:val="20"/>
                      <w:szCs w:val="20"/>
                    </w:rPr>
                  </m:ctrlPr>
                </m:sSubSupPr>
                <m:e>
                  <m:r>
                    <m:rPr>
                      <m:sty m:val="bi"/>
                    </m:rPr>
                    <w:rPr>
                      <w:rFonts w:ascii="Cambria Math" w:hAnsi="Cambria Math"/>
                      <w:sz w:val="20"/>
                      <w:szCs w:val="20"/>
                    </w:rPr>
                    <m:t>t</m:t>
                  </m:r>
                </m:e>
                <m:sub>
                  <m:r>
                    <m:rPr>
                      <m:sty m:val="bi"/>
                    </m:rPr>
                    <w:rPr>
                      <w:rFonts w:ascii="Cambria Math" w:hAnsi="Cambria Math"/>
                      <w:sz w:val="20"/>
                      <w:szCs w:val="20"/>
                    </w:rPr>
                    <m:t>min</m:t>
                  </m:r>
                </m:sub>
                <m:sup>
                  <m:r>
                    <m:rPr>
                      <m:sty m:val="bi"/>
                    </m:rPr>
                    <w:rPr>
                      <w:rFonts w:ascii="Cambria Math" w:hAnsi="Cambria Math"/>
                      <w:sz w:val="20"/>
                      <w:szCs w:val="20"/>
                    </w:rPr>
                    <m:t>в</m:t>
                  </m:r>
                </m:sup>
              </m:sSubSup>
            </m:oMath>
            <w:r w:rsidR="00063742" w:rsidRPr="0020099D">
              <w:rPr>
                <w:rFonts w:ascii="Times New Roman" w:hAnsi="Times New Roman"/>
                <w:b/>
                <w:sz w:val="20"/>
                <w:szCs w:val="20"/>
              </w:rPr>
              <w:t>, °С</w:t>
            </w:r>
          </w:p>
        </w:tc>
        <w:tc>
          <w:tcPr>
            <w:tcW w:w="559" w:type="pct"/>
            <w:tcBorders>
              <w:top w:val="single" w:sz="4" w:space="0" w:color="auto"/>
              <w:left w:val="nil"/>
              <w:right w:val="single" w:sz="4" w:space="0" w:color="auto"/>
            </w:tcBorders>
            <w:vAlign w:val="center"/>
          </w:tcPr>
          <w:p w14:paraId="594A1C37"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qпр,</w:t>
            </w:r>
          </w:p>
          <w:p w14:paraId="0B2962B2"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Гкал/ч</w:t>
            </w:r>
          </w:p>
        </w:tc>
        <w:tc>
          <w:tcPr>
            <w:tcW w:w="522" w:type="pct"/>
            <w:tcBorders>
              <w:top w:val="single" w:sz="4" w:space="0" w:color="auto"/>
              <w:left w:val="nil"/>
              <w:right w:val="single" w:sz="4" w:space="0" w:color="auto"/>
            </w:tcBorders>
            <w:vAlign w:val="center"/>
          </w:tcPr>
          <w:p w14:paraId="4DBBEBAE"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g, т/ч</w:t>
            </w:r>
          </w:p>
        </w:tc>
      </w:tr>
      <w:tr w:rsidR="00063742" w:rsidRPr="0020099D" w14:paraId="06D66A99" w14:textId="77777777" w:rsidTr="00AF2A87">
        <w:trPr>
          <w:trHeight w:val="290"/>
          <w:jc w:val="center"/>
        </w:trPr>
        <w:tc>
          <w:tcPr>
            <w:tcW w:w="3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DEB23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1956" w:type="pct"/>
            <w:tcBorders>
              <w:top w:val="single" w:sz="4" w:space="0" w:color="auto"/>
              <w:left w:val="nil"/>
              <w:bottom w:val="single" w:sz="4" w:space="0" w:color="auto"/>
              <w:right w:val="single" w:sz="4" w:space="0" w:color="auto"/>
            </w:tcBorders>
            <w:shd w:val="clear" w:color="auto" w:fill="auto"/>
            <w:noWrap/>
            <w:vAlign w:val="center"/>
          </w:tcPr>
          <w:p w14:paraId="1568C72C"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ул. Победы, 2 (1-я Южная маг.)</w:t>
            </w:r>
          </w:p>
        </w:tc>
        <w:tc>
          <w:tcPr>
            <w:tcW w:w="559" w:type="pct"/>
            <w:tcBorders>
              <w:top w:val="single" w:sz="4" w:space="0" w:color="auto"/>
              <w:left w:val="nil"/>
              <w:bottom w:val="single" w:sz="4" w:space="0" w:color="auto"/>
              <w:right w:val="single" w:sz="4" w:space="0" w:color="auto"/>
            </w:tcBorders>
            <w:shd w:val="clear" w:color="auto" w:fill="auto"/>
            <w:vAlign w:val="center"/>
          </w:tcPr>
          <w:p w14:paraId="6FADA3D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42</w:t>
            </w:r>
            <w:r w:rsidRPr="0020099D">
              <w:rPr>
                <w:rFonts w:ascii="Times New Roman" w:hAnsi="Times New Roman"/>
                <w:sz w:val="20"/>
                <w:szCs w:val="20"/>
              </w:rPr>
              <w:sym w:font="Symbol" w:char="F0B8"/>
            </w:r>
            <w:r w:rsidRPr="0020099D">
              <w:rPr>
                <w:rFonts w:ascii="Times New Roman" w:hAnsi="Times New Roman"/>
                <w:sz w:val="20"/>
                <w:szCs w:val="20"/>
              </w:rPr>
              <w:t>77</w:t>
            </w:r>
          </w:p>
        </w:tc>
        <w:tc>
          <w:tcPr>
            <w:tcW w:w="489" w:type="pct"/>
            <w:tcBorders>
              <w:top w:val="single" w:sz="4" w:space="0" w:color="auto"/>
              <w:left w:val="nil"/>
              <w:bottom w:val="single" w:sz="4" w:space="0" w:color="auto"/>
              <w:right w:val="single" w:sz="4" w:space="0" w:color="auto"/>
            </w:tcBorders>
            <w:shd w:val="clear" w:color="auto" w:fill="auto"/>
            <w:vAlign w:val="center"/>
          </w:tcPr>
          <w:p w14:paraId="7374876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559" w:type="pct"/>
            <w:tcBorders>
              <w:top w:val="single" w:sz="4" w:space="0" w:color="auto"/>
              <w:left w:val="nil"/>
              <w:bottom w:val="single" w:sz="4" w:space="0" w:color="auto"/>
              <w:right w:val="single" w:sz="4" w:space="0" w:color="auto"/>
            </w:tcBorders>
            <w:shd w:val="clear" w:color="auto" w:fill="auto"/>
            <w:vAlign w:val="center"/>
          </w:tcPr>
          <w:p w14:paraId="587AD80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559" w:type="pct"/>
            <w:tcBorders>
              <w:top w:val="single" w:sz="4" w:space="0" w:color="auto"/>
              <w:left w:val="nil"/>
              <w:bottom w:val="single" w:sz="4" w:space="0" w:color="auto"/>
              <w:right w:val="single" w:sz="4" w:space="0" w:color="auto"/>
            </w:tcBorders>
            <w:shd w:val="clear" w:color="auto" w:fill="auto"/>
            <w:vAlign w:val="center"/>
          </w:tcPr>
          <w:p w14:paraId="7BBE502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1,3370</w:t>
            </w:r>
          </w:p>
        </w:tc>
        <w:tc>
          <w:tcPr>
            <w:tcW w:w="522" w:type="pct"/>
            <w:tcBorders>
              <w:top w:val="single" w:sz="4" w:space="0" w:color="auto"/>
              <w:left w:val="nil"/>
              <w:bottom w:val="single" w:sz="4" w:space="0" w:color="auto"/>
              <w:right w:val="single" w:sz="4" w:space="0" w:color="auto"/>
            </w:tcBorders>
            <w:shd w:val="clear" w:color="auto" w:fill="auto"/>
            <w:vAlign w:val="center"/>
          </w:tcPr>
          <w:p w14:paraId="4F157FD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16.712</w:t>
            </w:r>
          </w:p>
        </w:tc>
      </w:tr>
      <w:tr w:rsidR="00063742" w:rsidRPr="0020099D" w14:paraId="0E4C8E0D" w14:textId="77777777" w:rsidTr="00AF2A87">
        <w:trPr>
          <w:trHeight w:val="290"/>
          <w:jc w:val="center"/>
        </w:trPr>
        <w:tc>
          <w:tcPr>
            <w:tcW w:w="3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C41CF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w:t>
            </w:r>
          </w:p>
        </w:tc>
        <w:tc>
          <w:tcPr>
            <w:tcW w:w="1956" w:type="pct"/>
            <w:tcBorders>
              <w:top w:val="single" w:sz="4" w:space="0" w:color="auto"/>
              <w:left w:val="nil"/>
              <w:bottom w:val="single" w:sz="4" w:space="0" w:color="auto"/>
              <w:right w:val="single" w:sz="4" w:space="0" w:color="auto"/>
            </w:tcBorders>
            <w:shd w:val="clear" w:color="auto" w:fill="auto"/>
            <w:noWrap/>
            <w:vAlign w:val="center"/>
          </w:tcPr>
          <w:p w14:paraId="0098F29A"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ул. Победы, 10 (1-я Южная маг.)</w:t>
            </w:r>
          </w:p>
        </w:tc>
        <w:tc>
          <w:tcPr>
            <w:tcW w:w="559" w:type="pct"/>
            <w:tcBorders>
              <w:top w:val="single" w:sz="4" w:space="0" w:color="auto"/>
              <w:left w:val="nil"/>
              <w:bottom w:val="single" w:sz="4" w:space="0" w:color="auto"/>
              <w:right w:val="single" w:sz="4" w:space="0" w:color="auto"/>
            </w:tcBorders>
            <w:shd w:val="clear" w:color="auto" w:fill="auto"/>
            <w:vAlign w:val="center"/>
          </w:tcPr>
          <w:p w14:paraId="069FA59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42</w:t>
            </w:r>
            <w:r w:rsidRPr="0020099D">
              <w:rPr>
                <w:rFonts w:ascii="Times New Roman" w:hAnsi="Times New Roman"/>
                <w:sz w:val="20"/>
                <w:szCs w:val="20"/>
              </w:rPr>
              <w:sym w:font="Symbol" w:char="F0B8"/>
            </w:r>
            <w:r w:rsidRPr="0020099D">
              <w:rPr>
                <w:rFonts w:ascii="Times New Roman" w:hAnsi="Times New Roman"/>
                <w:sz w:val="20"/>
                <w:szCs w:val="20"/>
              </w:rPr>
              <w:t>77</w:t>
            </w:r>
          </w:p>
        </w:tc>
        <w:tc>
          <w:tcPr>
            <w:tcW w:w="489" w:type="pct"/>
            <w:tcBorders>
              <w:top w:val="single" w:sz="4" w:space="0" w:color="auto"/>
              <w:left w:val="nil"/>
              <w:bottom w:val="single" w:sz="4" w:space="0" w:color="auto"/>
              <w:right w:val="single" w:sz="4" w:space="0" w:color="auto"/>
            </w:tcBorders>
            <w:shd w:val="clear" w:color="auto" w:fill="auto"/>
            <w:vAlign w:val="center"/>
          </w:tcPr>
          <w:p w14:paraId="35A0225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559" w:type="pct"/>
            <w:tcBorders>
              <w:top w:val="single" w:sz="4" w:space="0" w:color="auto"/>
              <w:left w:val="nil"/>
              <w:bottom w:val="single" w:sz="4" w:space="0" w:color="auto"/>
              <w:right w:val="single" w:sz="4" w:space="0" w:color="auto"/>
            </w:tcBorders>
            <w:shd w:val="clear" w:color="auto" w:fill="auto"/>
            <w:vAlign w:val="center"/>
          </w:tcPr>
          <w:p w14:paraId="5B52477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559" w:type="pct"/>
            <w:tcBorders>
              <w:top w:val="single" w:sz="4" w:space="0" w:color="auto"/>
              <w:left w:val="nil"/>
              <w:bottom w:val="single" w:sz="4" w:space="0" w:color="auto"/>
              <w:right w:val="single" w:sz="4" w:space="0" w:color="auto"/>
            </w:tcBorders>
            <w:shd w:val="clear" w:color="auto" w:fill="auto"/>
            <w:vAlign w:val="center"/>
          </w:tcPr>
          <w:p w14:paraId="7E8BA0D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1,0474</w:t>
            </w:r>
          </w:p>
        </w:tc>
        <w:tc>
          <w:tcPr>
            <w:tcW w:w="522" w:type="pct"/>
            <w:tcBorders>
              <w:top w:val="single" w:sz="4" w:space="0" w:color="auto"/>
              <w:left w:val="nil"/>
              <w:bottom w:val="single" w:sz="4" w:space="0" w:color="auto"/>
              <w:right w:val="single" w:sz="4" w:space="0" w:color="auto"/>
            </w:tcBorders>
            <w:shd w:val="clear" w:color="auto" w:fill="auto"/>
            <w:vAlign w:val="center"/>
          </w:tcPr>
          <w:p w14:paraId="4DA6AD2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13.095</w:t>
            </w:r>
          </w:p>
        </w:tc>
      </w:tr>
      <w:tr w:rsidR="00063742" w:rsidRPr="0020099D" w14:paraId="22B46B37" w14:textId="77777777" w:rsidTr="00AF2A87">
        <w:trPr>
          <w:trHeight w:val="290"/>
          <w:jc w:val="center"/>
        </w:trPr>
        <w:tc>
          <w:tcPr>
            <w:tcW w:w="3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F2520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w:t>
            </w:r>
          </w:p>
        </w:tc>
        <w:tc>
          <w:tcPr>
            <w:tcW w:w="1956" w:type="pct"/>
            <w:tcBorders>
              <w:top w:val="single" w:sz="4" w:space="0" w:color="auto"/>
              <w:left w:val="nil"/>
              <w:bottom w:val="single" w:sz="4" w:space="0" w:color="auto"/>
              <w:right w:val="single" w:sz="4" w:space="0" w:color="auto"/>
            </w:tcBorders>
            <w:shd w:val="clear" w:color="auto" w:fill="auto"/>
            <w:noWrap/>
            <w:vAlign w:val="center"/>
          </w:tcPr>
          <w:p w14:paraId="5040BC91"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ул. Калинина, 80 (2-я Южная маг.)</w:t>
            </w:r>
          </w:p>
        </w:tc>
        <w:tc>
          <w:tcPr>
            <w:tcW w:w="559" w:type="pct"/>
            <w:tcBorders>
              <w:top w:val="single" w:sz="4" w:space="0" w:color="auto"/>
              <w:bottom w:val="single" w:sz="4" w:space="0" w:color="auto"/>
              <w:right w:val="single" w:sz="4" w:space="0" w:color="auto"/>
            </w:tcBorders>
            <w:shd w:val="clear" w:color="auto" w:fill="auto"/>
            <w:vAlign w:val="center"/>
          </w:tcPr>
          <w:p w14:paraId="5E8ED61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60</w:t>
            </w:r>
            <w:r w:rsidRPr="0020099D">
              <w:rPr>
                <w:rFonts w:ascii="Times New Roman" w:hAnsi="Times New Roman"/>
                <w:sz w:val="20"/>
                <w:szCs w:val="20"/>
              </w:rPr>
              <w:sym w:font="Symbol" w:char="F0B8"/>
            </w:r>
            <w:r w:rsidRPr="0020099D">
              <w:rPr>
                <w:rFonts w:ascii="Times New Roman" w:hAnsi="Times New Roman"/>
                <w:sz w:val="20"/>
                <w:szCs w:val="20"/>
              </w:rPr>
              <w:t>100</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8B86B9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4604C9B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40BB31F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0,2268</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6879C62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2.835</w:t>
            </w:r>
          </w:p>
        </w:tc>
      </w:tr>
      <w:tr w:rsidR="00063742" w:rsidRPr="0020099D" w14:paraId="0F3EC44E" w14:textId="77777777" w:rsidTr="00AF2A87">
        <w:trPr>
          <w:trHeight w:val="290"/>
          <w:jc w:val="center"/>
        </w:trPr>
        <w:tc>
          <w:tcPr>
            <w:tcW w:w="3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81DFA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w:t>
            </w:r>
          </w:p>
        </w:tc>
        <w:tc>
          <w:tcPr>
            <w:tcW w:w="1956" w:type="pct"/>
            <w:tcBorders>
              <w:top w:val="single" w:sz="4" w:space="0" w:color="auto"/>
              <w:left w:val="nil"/>
              <w:bottom w:val="single" w:sz="4" w:space="0" w:color="auto"/>
              <w:right w:val="single" w:sz="4" w:space="0" w:color="auto"/>
            </w:tcBorders>
            <w:shd w:val="clear" w:color="auto" w:fill="auto"/>
            <w:noWrap/>
            <w:vAlign w:val="center"/>
          </w:tcPr>
          <w:p w14:paraId="576E6FEC"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ул. Калинина, 82 (2-я Южная маг.)</w:t>
            </w:r>
          </w:p>
        </w:tc>
        <w:tc>
          <w:tcPr>
            <w:tcW w:w="559" w:type="pct"/>
            <w:tcBorders>
              <w:top w:val="single" w:sz="4" w:space="0" w:color="auto"/>
              <w:bottom w:val="single" w:sz="4" w:space="0" w:color="auto"/>
              <w:right w:val="single" w:sz="4" w:space="0" w:color="auto"/>
            </w:tcBorders>
            <w:shd w:val="clear" w:color="auto" w:fill="auto"/>
            <w:vAlign w:val="center"/>
          </w:tcPr>
          <w:p w14:paraId="42C8919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60</w:t>
            </w:r>
            <w:r w:rsidRPr="0020099D">
              <w:rPr>
                <w:rFonts w:ascii="Times New Roman" w:hAnsi="Times New Roman"/>
                <w:sz w:val="20"/>
                <w:szCs w:val="20"/>
              </w:rPr>
              <w:sym w:font="Symbol" w:char="F0B8"/>
            </w:r>
            <w:r w:rsidRPr="0020099D">
              <w:rPr>
                <w:rFonts w:ascii="Times New Roman" w:hAnsi="Times New Roman"/>
                <w:sz w:val="20"/>
                <w:szCs w:val="20"/>
              </w:rPr>
              <w:t>100</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3872EE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141FC30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21893B8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0,2268</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28BDAA6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2.835</w:t>
            </w:r>
          </w:p>
        </w:tc>
      </w:tr>
      <w:tr w:rsidR="00063742" w:rsidRPr="0020099D" w14:paraId="0F48FC34" w14:textId="77777777" w:rsidTr="00AF2A87">
        <w:trPr>
          <w:trHeight w:val="290"/>
          <w:jc w:val="center"/>
        </w:trPr>
        <w:tc>
          <w:tcPr>
            <w:tcW w:w="3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FD8F1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w:t>
            </w:r>
          </w:p>
        </w:tc>
        <w:tc>
          <w:tcPr>
            <w:tcW w:w="1956" w:type="pct"/>
            <w:tcBorders>
              <w:top w:val="single" w:sz="4" w:space="0" w:color="auto"/>
              <w:left w:val="nil"/>
              <w:bottom w:val="single" w:sz="4" w:space="0" w:color="auto"/>
              <w:right w:val="single" w:sz="4" w:space="0" w:color="auto"/>
            </w:tcBorders>
            <w:shd w:val="clear" w:color="auto" w:fill="auto"/>
            <w:noWrap/>
            <w:vAlign w:val="center"/>
          </w:tcPr>
          <w:p w14:paraId="1B68673D"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ул. Солнечная, 23 (2-я Южная маг.)</w:t>
            </w:r>
          </w:p>
        </w:tc>
        <w:tc>
          <w:tcPr>
            <w:tcW w:w="559" w:type="pct"/>
            <w:tcBorders>
              <w:top w:val="single" w:sz="4" w:space="0" w:color="auto"/>
              <w:bottom w:val="single" w:sz="4" w:space="0" w:color="auto"/>
              <w:right w:val="single" w:sz="4" w:space="0" w:color="auto"/>
            </w:tcBorders>
            <w:shd w:val="clear" w:color="auto" w:fill="auto"/>
            <w:vAlign w:val="center"/>
          </w:tcPr>
          <w:p w14:paraId="0F4D540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60</w:t>
            </w:r>
            <w:r w:rsidRPr="0020099D">
              <w:rPr>
                <w:rFonts w:ascii="Times New Roman" w:hAnsi="Times New Roman"/>
                <w:sz w:val="20"/>
                <w:szCs w:val="20"/>
              </w:rPr>
              <w:sym w:font="Symbol" w:char="F0B8"/>
            </w:r>
            <w:r w:rsidRPr="0020099D">
              <w:rPr>
                <w:rFonts w:ascii="Times New Roman" w:hAnsi="Times New Roman"/>
                <w:sz w:val="20"/>
                <w:szCs w:val="20"/>
              </w:rPr>
              <w:t>100</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49D1AE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3A1D2C7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0C408FD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0,6117</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23DA786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7,645</w:t>
            </w:r>
          </w:p>
        </w:tc>
      </w:tr>
      <w:tr w:rsidR="00063742" w:rsidRPr="0020099D" w14:paraId="422F02F8" w14:textId="77777777" w:rsidTr="00AF2A87">
        <w:trPr>
          <w:trHeight w:val="290"/>
          <w:jc w:val="center"/>
        </w:trPr>
        <w:tc>
          <w:tcPr>
            <w:tcW w:w="3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001DF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w:t>
            </w:r>
          </w:p>
        </w:tc>
        <w:tc>
          <w:tcPr>
            <w:tcW w:w="1956" w:type="pct"/>
            <w:tcBorders>
              <w:top w:val="single" w:sz="4" w:space="0" w:color="auto"/>
              <w:left w:val="nil"/>
              <w:bottom w:val="single" w:sz="4" w:space="0" w:color="auto"/>
              <w:right w:val="single" w:sz="4" w:space="0" w:color="auto"/>
            </w:tcBorders>
            <w:shd w:val="clear" w:color="auto" w:fill="auto"/>
            <w:noWrap/>
            <w:vAlign w:val="center"/>
          </w:tcPr>
          <w:p w14:paraId="658BA7EF"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ул. Победы, 1 (3-я Южная маг.)</w:t>
            </w:r>
          </w:p>
        </w:tc>
        <w:tc>
          <w:tcPr>
            <w:tcW w:w="559" w:type="pct"/>
            <w:tcBorders>
              <w:top w:val="single" w:sz="4" w:space="0" w:color="auto"/>
              <w:left w:val="nil"/>
              <w:bottom w:val="single" w:sz="4" w:space="0" w:color="auto"/>
              <w:right w:val="single" w:sz="4" w:space="0" w:color="auto"/>
            </w:tcBorders>
            <w:shd w:val="clear" w:color="auto" w:fill="auto"/>
            <w:vAlign w:val="center"/>
          </w:tcPr>
          <w:p w14:paraId="39B6760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42</w:t>
            </w:r>
            <w:r w:rsidRPr="0020099D">
              <w:rPr>
                <w:rFonts w:ascii="Times New Roman" w:hAnsi="Times New Roman"/>
                <w:sz w:val="20"/>
                <w:szCs w:val="20"/>
              </w:rPr>
              <w:sym w:font="Symbol" w:char="F0B8"/>
            </w:r>
            <w:r w:rsidRPr="0020099D">
              <w:rPr>
                <w:rFonts w:ascii="Times New Roman" w:hAnsi="Times New Roman"/>
                <w:sz w:val="20"/>
                <w:szCs w:val="20"/>
              </w:rPr>
              <w:t>77</w:t>
            </w:r>
          </w:p>
        </w:tc>
        <w:tc>
          <w:tcPr>
            <w:tcW w:w="489" w:type="pct"/>
            <w:tcBorders>
              <w:top w:val="single" w:sz="4" w:space="0" w:color="auto"/>
              <w:left w:val="nil"/>
              <w:bottom w:val="single" w:sz="4" w:space="0" w:color="auto"/>
              <w:right w:val="single" w:sz="4" w:space="0" w:color="auto"/>
            </w:tcBorders>
            <w:shd w:val="clear" w:color="auto" w:fill="auto"/>
            <w:vAlign w:val="center"/>
          </w:tcPr>
          <w:p w14:paraId="27DAF49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559" w:type="pct"/>
            <w:tcBorders>
              <w:top w:val="single" w:sz="4" w:space="0" w:color="auto"/>
              <w:left w:val="nil"/>
              <w:bottom w:val="single" w:sz="4" w:space="0" w:color="auto"/>
              <w:right w:val="single" w:sz="4" w:space="0" w:color="auto"/>
            </w:tcBorders>
            <w:shd w:val="clear" w:color="auto" w:fill="auto"/>
            <w:vAlign w:val="center"/>
          </w:tcPr>
          <w:p w14:paraId="15E5021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559" w:type="pct"/>
            <w:tcBorders>
              <w:top w:val="single" w:sz="4" w:space="0" w:color="auto"/>
              <w:left w:val="nil"/>
              <w:bottom w:val="single" w:sz="4" w:space="0" w:color="auto"/>
              <w:right w:val="single" w:sz="4" w:space="0" w:color="auto"/>
            </w:tcBorders>
            <w:shd w:val="clear" w:color="auto" w:fill="auto"/>
            <w:vAlign w:val="center"/>
          </w:tcPr>
          <w:p w14:paraId="0D8F0F8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0,4810</w:t>
            </w:r>
          </w:p>
        </w:tc>
        <w:tc>
          <w:tcPr>
            <w:tcW w:w="522" w:type="pct"/>
            <w:tcBorders>
              <w:top w:val="single" w:sz="4" w:space="0" w:color="auto"/>
              <w:left w:val="nil"/>
              <w:bottom w:val="single" w:sz="4" w:space="0" w:color="auto"/>
              <w:right w:val="single" w:sz="4" w:space="0" w:color="auto"/>
            </w:tcBorders>
            <w:shd w:val="clear" w:color="auto" w:fill="auto"/>
            <w:vAlign w:val="center"/>
          </w:tcPr>
          <w:p w14:paraId="445313E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6,0125</w:t>
            </w:r>
          </w:p>
        </w:tc>
      </w:tr>
      <w:tr w:rsidR="00063742" w:rsidRPr="0020099D" w14:paraId="60B36E2A" w14:textId="77777777" w:rsidTr="00AF2A87">
        <w:trPr>
          <w:trHeight w:val="290"/>
          <w:jc w:val="center"/>
        </w:trPr>
        <w:tc>
          <w:tcPr>
            <w:tcW w:w="3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91C89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w:t>
            </w:r>
          </w:p>
        </w:tc>
        <w:tc>
          <w:tcPr>
            <w:tcW w:w="1956" w:type="pct"/>
            <w:tcBorders>
              <w:top w:val="single" w:sz="4" w:space="0" w:color="auto"/>
              <w:left w:val="nil"/>
              <w:bottom w:val="single" w:sz="4" w:space="0" w:color="auto"/>
              <w:right w:val="single" w:sz="4" w:space="0" w:color="auto"/>
            </w:tcBorders>
            <w:shd w:val="clear" w:color="auto" w:fill="auto"/>
            <w:noWrap/>
            <w:vAlign w:val="center"/>
          </w:tcPr>
          <w:p w14:paraId="13C87923"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ул. Победы, 5 (3-я Южная маг.)</w:t>
            </w:r>
          </w:p>
        </w:tc>
        <w:tc>
          <w:tcPr>
            <w:tcW w:w="559" w:type="pct"/>
            <w:tcBorders>
              <w:top w:val="single" w:sz="4" w:space="0" w:color="auto"/>
              <w:left w:val="nil"/>
              <w:bottom w:val="single" w:sz="4" w:space="0" w:color="auto"/>
              <w:right w:val="single" w:sz="4" w:space="0" w:color="auto"/>
            </w:tcBorders>
            <w:shd w:val="clear" w:color="auto" w:fill="auto"/>
            <w:vAlign w:val="center"/>
          </w:tcPr>
          <w:p w14:paraId="0CDBDD0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42</w:t>
            </w:r>
            <w:r w:rsidRPr="0020099D">
              <w:rPr>
                <w:rFonts w:ascii="Times New Roman" w:hAnsi="Times New Roman"/>
                <w:sz w:val="20"/>
                <w:szCs w:val="20"/>
              </w:rPr>
              <w:sym w:font="Symbol" w:char="F0B8"/>
            </w:r>
            <w:r w:rsidRPr="0020099D">
              <w:rPr>
                <w:rFonts w:ascii="Times New Roman" w:hAnsi="Times New Roman"/>
                <w:sz w:val="20"/>
                <w:szCs w:val="20"/>
              </w:rPr>
              <w:t>77</w:t>
            </w:r>
          </w:p>
        </w:tc>
        <w:tc>
          <w:tcPr>
            <w:tcW w:w="489" w:type="pct"/>
            <w:tcBorders>
              <w:top w:val="single" w:sz="4" w:space="0" w:color="auto"/>
              <w:left w:val="nil"/>
              <w:bottom w:val="single" w:sz="4" w:space="0" w:color="auto"/>
              <w:right w:val="single" w:sz="4" w:space="0" w:color="auto"/>
            </w:tcBorders>
            <w:shd w:val="clear" w:color="auto" w:fill="auto"/>
            <w:vAlign w:val="center"/>
          </w:tcPr>
          <w:p w14:paraId="69BA260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559" w:type="pct"/>
            <w:tcBorders>
              <w:top w:val="single" w:sz="4" w:space="0" w:color="auto"/>
              <w:left w:val="nil"/>
              <w:bottom w:val="single" w:sz="4" w:space="0" w:color="auto"/>
              <w:right w:val="single" w:sz="4" w:space="0" w:color="auto"/>
            </w:tcBorders>
            <w:shd w:val="clear" w:color="auto" w:fill="auto"/>
            <w:vAlign w:val="center"/>
          </w:tcPr>
          <w:p w14:paraId="2552FE3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559" w:type="pct"/>
            <w:tcBorders>
              <w:top w:val="single" w:sz="4" w:space="0" w:color="auto"/>
              <w:left w:val="nil"/>
              <w:bottom w:val="single" w:sz="4" w:space="0" w:color="auto"/>
              <w:right w:val="single" w:sz="4" w:space="0" w:color="auto"/>
            </w:tcBorders>
            <w:shd w:val="clear" w:color="auto" w:fill="auto"/>
            <w:vAlign w:val="center"/>
          </w:tcPr>
          <w:p w14:paraId="7BEF6BF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0,1420</w:t>
            </w:r>
          </w:p>
        </w:tc>
        <w:tc>
          <w:tcPr>
            <w:tcW w:w="522" w:type="pct"/>
            <w:tcBorders>
              <w:top w:val="single" w:sz="4" w:space="0" w:color="auto"/>
              <w:left w:val="nil"/>
              <w:bottom w:val="single" w:sz="4" w:space="0" w:color="auto"/>
              <w:right w:val="single" w:sz="4" w:space="0" w:color="auto"/>
            </w:tcBorders>
            <w:shd w:val="clear" w:color="auto" w:fill="auto"/>
            <w:vAlign w:val="center"/>
          </w:tcPr>
          <w:p w14:paraId="2B0E5A8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1,775</w:t>
            </w:r>
          </w:p>
        </w:tc>
      </w:tr>
      <w:tr w:rsidR="00063742" w:rsidRPr="0020099D" w14:paraId="47210821" w14:textId="77777777" w:rsidTr="00AF2A87">
        <w:trPr>
          <w:trHeight w:val="290"/>
          <w:jc w:val="center"/>
        </w:trPr>
        <w:tc>
          <w:tcPr>
            <w:tcW w:w="3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9636E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956" w:type="pct"/>
            <w:tcBorders>
              <w:top w:val="single" w:sz="4" w:space="0" w:color="auto"/>
              <w:left w:val="nil"/>
              <w:bottom w:val="single" w:sz="4" w:space="0" w:color="auto"/>
              <w:right w:val="single" w:sz="4" w:space="0" w:color="auto"/>
            </w:tcBorders>
            <w:shd w:val="clear" w:color="auto" w:fill="auto"/>
            <w:noWrap/>
            <w:vAlign w:val="center"/>
          </w:tcPr>
          <w:p w14:paraId="43C4CFC6"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ул. Ленинградская, 28 (3-я Южная маг.)</w:t>
            </w:r>
          </w:p>
        </w:tc>
        <w:tc>
          <w:tcPr>
            <w:tcW w:w="559" w:type="pct"/>
            <w:tcBorders>
              <w:top w:val="single" w:sz="4" w:space="0" w:color="auto"/>
              <w:left w:val="nil"/>
              <w:bottom w:val="single" w:sz="4" w:space="0" w:color="auto"/>
              <w:right w:val="single" w:sz="4" w:space="0" w:color="auto"/>
            </w:tcBorders>
            <w:shd w:val="clear" w:color="auto" w:fill="auto"/>
            <w:vAlign w:val="center"/>
          </w:tcPr>
          <w:p w14:paraId="7063BDF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42</w:t>
            </w:r>
            <w:r w:rsidRPr="0020099D">
              <w:rPr>
                <w:rFonts w:ascii="Times New Roman" w:hAnsi="Times New Roman"/>
                <w:sz w:val="20"/>
                <w:szCs w:val="20"/>
              </w:rPr>
              <w:sym w:font="Symbol" w:char="F0B8"/>
            </w:r>
            <w:r w:rsidRPr="0020099D">
              <w:rPr>
                <w:rFonts w:ascii="Times New Roman" w:hAnsi="Times New Roman"/>
                <w:sz w:val="20"/>
                <w:szCs w:val="20"/>
              </w:rPr>
              <w:t>77</w:t>
            </w:r>
          </w:p>
        </w:tc>
        <w:tc>
          <w:tcPr>
            <w:tcW w:w="489" w:type="pct"/>
            <w:tcBorders>
              <w:top w:val="single" w:sz="4" w:space="0" w:color="auto"/>
              <w:left w:val="nil"/>
              <w:bottom w:val="single" w:sz="4" w:space="0" w:color="auto"/>
              <w:right w:val="single" w:sz="4" w:space="0" w:color="auto"/>
            </w:tcBorders>
            <w:shd w:val="clear" w:color="auto" w:fill="auto"/>
            <w:vAlign w:val="center"/>
          </w:tcPr>
          <w:p w14:paraId="3D7A86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559" w:type="pct"/>
            <w:tcBorders>
              <w:top w:val="single" w:sz="4" w:space="0" w:color="auto"/>
              <w:left w:val="nil"/>
              <w:bottom w:val="single" w:sz="4" w:space="0" w:color="auto"/>
              <w:right w:val="single" w:sz="4" w:space="0" w:color="auto"/>
            </w:tcBorders>
            <w:shd w:val="clear" w:color="auto" w:fill="auto"/>
            <w:vAlign w:val="center"/>
          </w:tcPr>
          <w:p w14:paraId="207F9B1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559" w:type="pct"/>
            <w:tcBorders>
              <w:top w:val="single" w:sz="4" w:space="0" w:color="auto"/>
              <w:left w:val="nil"/>
              <w:bottom w:val="single" w:sz="4" w:space="0" w:color="auto"/>
              <w:right w:val="single" w:sz="4" w:space="0" w:color="auto"/>
            </w:tcBorders>
            <w:shd w:val="clear" w:color="auto" w:fill="auto"/>
            <w:vAlign w:val="center"/>
          </w:tcPr>
          <w:p w14:paraId="5A6D3D4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0,0713</w:t>
            </w:r>
          </w:p>
        </w:tc>
        <w:tc>
          <w:tcPr>
            <w:tcW w:w="522" w:type="pct"/>
            <w:tcBorders>
              <w:top w:val="single" w:sz="4" w:space="0" w:color="auto"/>
              <w:left w:val="nil"/>
              <w:bottom w:val="single" w:sz="4" w:space="0" w:color="auto"/>
              <w:right w:val="single" w:sz="4" w:space="0" w:color="auto"/>
            </w:tcBorders>
            <w:shd w:val="clear" w:color="auto" w:fill="auto"/>
            <w:vAlign w:val="center"/>
          </w:tcPr>
          <w:p w14:paraId="2BD5E0E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0,8912</w:t>
            </w:r>
          </w:p>
        </w:tc>
      </w:tr>
    </w:tbl>
    <w:p w14:paraId="16301DBC" w14:textId="77777777" w:rsidR="00AF2A87" w:rsidRPr="0020099D" w:rsidRDefault="00AF2A87" w:rsidP="00AF2A87">
      <w:pPr>
        <w:widowControl/>
        <w:spacing w:line="360" w:lineRule="auto"/>
        <w:jc w:val="both"/>
        <w:rPr>
          <w:rFonts w:ascii="Times New Roman" w:eastAsia="Times New Roman" w:hAnsi="Times New Roman"/>
          <w:sz w:val="24"/>
          <w:szCs w:val="24"/>
          <w:lang w:val="ru-RU"/>
        </w:rPr>
      </w:pPr>
    </w:p>
    <w:p w14:paraId="5941C582" w14:textId="796E43E8" w:rsidR="00063742" w:rsidRPr="0020099D" w:rsidRDefault="00063742" w:rsidP="00AF2A87">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9.4 – Расчетные пути для определения вероятности безотказной работы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1"/>
        <w:gridCol w:w="4005"/>
        <w:gridCol w:w="4007"/>
      </w:tblGrid>
      <w:tr w:rsidR="00063742" w:rsidRPr="00447ECE" w14:paraId="1B094E99" w14:textId="77777777" w:rsidTr="00AF2A87">
        <w:trPr>
          <w:trHeight w:val="109"/>
        </w:trPr>
        <w:tc>
          <w:tcPr>
            <w:tcW w:w="1015" w:type="pct"/>
            <w:vMerge w:val="restart"/>
          </w:tcPr>
          <w:p w14:paraId="4B42FF2B"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lastRenderedPageBreak/>
              <w:t>Номер потребителя (расчетного пути)</w:t>
            </w:r>
          </w:p>
        </w:tc>
        <w:tc>
          <w:tcPr>
            <w:tcW w:w="3985" w:type="pct"/>
            <w:gridSpan w:val="2"/>
          </w:tcPr>
          <w:p w14:paraId="6443E086" w14:textId="77777777" w:rsidR="00063742" w:rsidRPr="0020099D" w:rsidRDefault="00063742" w:rsidP="00AF2A87">
            <w:pPr>
              <w:jc w:val="center"/>
              <w:rPr>
                <w:rFonts w:ascii="Times New Roman" w:hAnsi="Times New Roman"/>
                <w:b/>
                <w:sz w:val="20"/>
                <w:szCs w:val="20"/>
                <w:lang w:val="ru-RU"/>
              </w:rPr>
            </w:pPr>
            <w:r w:rsidRPr="0020099D">
              <w:rPr>
                <w:rFonts w:ascii="Times New Roman" w:hAnsi="Times New Roman"/>
                <w:b/>
                <w:sz w:val="20"/>
                <w:szCs w:val="20"/>
                <w:lang w:val="ru-RU"/>
              </w:rPr>
              <w:t>Расчетный путь для оценки надежности ТС</w:t>
            </w:r>
          </w:p>
        </w:tc>
      </w:tr>
      <w:tr w:rsidR="00063742" w:rsidRPr="0020099D" w14:paraId="0345C3A7" w14:textId="77777777" w:rsidTr="00AF2A87">
        <w:trPr>
          <w:trHeight w:val="109"/>
        </w:trPr>
        <w:tc>
          <w:tcPr>
            <w:tcW w:w="1015" w:type="pct"/>
            <w:vMerge/>
          </w:tcPr>
          <w:p w14:paraId="4F18F5DC" w14:textId="77777777" w:rsidR="00063742" w:rsidRPr="0020099D" w:rsidRDefault="00063742" w:rsidP="00AF2A87">
            <w:pPr>
              <w:jc w:val="center"/>
              <w:rPr>
                <w:rFonts w:ascii="Times New Roman" w:hAnsi="Times New Roman"/>
                <w:b/>
                <w:sz w:val="20"/>
                <w:szCs w:val="20"/>
                <w:lang w:val="ru-RU"/>
              </w:rPr>
            </w:pPr>
          </w:p>
        </w:tc>
        <w:tc>
          <w:tcPr>
            <w:tcW w:w="1992" w:type="pct"/>
          </w:tcPr>
          <w:p w14:paraId="0B9CCE32"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Начальная камера участка</w:t>
            </w:r>
          </w:p>
        </w:tc>
        <w:tc>
          <w:tcPr>
            <w:tcW w:w="1993" w:type="pct"/>
          </w:tcPr>
          <w:p w14:paraId="199EFC67"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Конечная камера участка</w:t>
            </w:r>
          </w:p>
        </w:tc>
      </w:tr>
      <w:tr w:rsidR="00063742" w:rsidRPr="00447ECE" w14:paraId="21B58365" w14:textId="77777777" w:rsidTr="00AF2A87">
        <w:trPr>
          <w:trHeight w:val="109"/>
        </w:trPr>
        <w:tc>
          <w:tcPr>
            <w:tcW w:w="5000" w:type="pct"/>
            <w:gridSpan w:val="3"/>
          </w:tcPr>
          <w:p w14:paraId="266F950B" w14:textId="1A53BE82"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 xml:space="preserve">ТЭЦ АО «РИР», потребители </w:t>
            </w:r>
            <w:r w:rsidR="00EA3BAE" w:rsidRPr="0020099D">
              <w:rPr>
                <w:rFonts w:ascii="Times New Roman" w:hAnsi="Times New Roman"/>
                <w:sz w:val="20"/>
                <w:szCs w:val="20"/>
                <w:lang w:val="ru-RU"/>
              </w:rPr>
              <w:t>г. Северска</w:t>
            </w:r>
          </w:p>
        </w:tc>
      </w:tr>
      <w:tr w:rsidR="00063742" w:rsidRPr="0020099D" w14:paraId="16AC45A5" w14:textId="77777777" w:rsidTr="00AF2A87">
        <w:trPr>
          <w:trHeight w:val="109"/>
        </w:trPr>
        <w:tc>
          <w:tcPr>
            <w:tcW w:w="1015" w:type="pct"/>
          </w:tcPr>
          <w:p w14:paraId="4B7E6D3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 xml:space="preserve">1 </w:t>
            </w:r>
          </w:p>
        </w:tc>
        <w:tc>
          <w:tcPr>
            <w:tcW w:w="1992" w:type="pct"/>
          </w:tcPr>
          <w:p w14:paraId="4C31BC2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 xml:space="preserve">ТЭЦ АО «РИР» </w:t>
            </w:r>
          </w:p>
        </w:tc>
        <w:tc>
          <w:tcPr>
            <w:tcW w:w="1993" w:type="pct"/>
            <w:vAlign w:val="center"/>
          </w:tcPr>
          <w:p w14:paraId="2B0C6C8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Победы, 2 (1-я Южная маг.)</w:t>
            </w:r>
          </w:p>
        </w:tc>
      </w:tr>
      <w:tr w:rsidR="00063742" w:rsidRPr="0020099D" w14:paraId="528F13DB" w14:textId="77777777" w:rsidTr="00AF2A87">
        <w:trPr>
          <w:trHeight w:val="109"/>
        </w:trPr>
        <w:tc>
          <w:tcPr>
            <w:tcW w:w="1015" w:type="pct"/>
          </w:tcPr>
          <w:p w14:paraId="69F8932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 xml:space="preserve">2 </w:t>
            </w:r>
          </w:p>
        </w:tc>
        <w:tc>
          <w:tcPr>
            <w:tcW w:w="1992" w:type="pct"/>
          </w:tcPr>
          <w:p w14:paraId="0032DCB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ТЭЦ АО «РИР»</w:t>
            </w:r>
          </w:p>
        </w:tc>
        <w:tc>
          <w:tcPr>
            <w:tcW w:w="1993" w:type="pct"/>
            <w:vAlign w:val="center"/>
          </w:tcPr>
          <w:p w14:paraId="3A4A619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Победы, 10 (1-я Южная маг.)</w:t>
            </w:r>
          </w:p>
        </w:tc>
      </w:tr>
      <w:tr w:rsidR="00063742" w:rsidRPr="0020099D" w14:paraId="4407D3D0" w14:textId="77777777" w:rsidTr="00AF2A87">
        <w:trPr>
          <w:trHeight w:val="109"/>
        </w:trPr>
        <w:tc>
          <w:tcPr>
            <w:tcW w:w="1015" w:type="pct"/>
          </w:tcPr>
          <w:p w14:paraId="55F9A8A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 xml:space="preserve">3 </w:t>
            </w:r>
          </w:p>
        </w:tc>
        <w:tc>
          <w:tcPr>
            <w:tcW w:w="1992" w:type="pct"/>
          </w:tcPr>
          <w:p w14:paraId="65C7DE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 xml:space="preserve">ТЭЦ АО «РИР» </w:t>
            </w:r>
          </w:p>
        </w:tc>
        <w:tc>
          <w:tcPr>
            <w:tcW w:w="1993" w:type="pct"/>
            <w:vAlign w:val="center"/>
          </w:tcPr>
          <w:p w14:paraId="3FA8A67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Калинина, 80 (2-я Южная маг.)</w:t>
            </w:r>
          </w:p>
        </w:tc>
      </w:tr>
      <w:tr w:rsidR="00063742" w:rsidRPr="00447ECE" w14:paraId="09C927CF" w14:textId="77777777" w:rsidTr="00AF2A87">
        <w:trPr>
          <w:trHeight w:val="109"/>
        </w:trPr>
        <w:tc>
          <w:tcPr>
            <w:tcW w:w="1015" w:type="pct"/>
          </w:tcPr>
          <w:p w14:paraId="7B55BA8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w:t>
            </w:r>
          </w:p>
        </w:tc>
        <w:tc>
          <w:tcPr>
            <w:tcW w:w="1992" w:type="pct"/>
          </w:tcPr>
          <w:p w14:paraId="22E304A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ТЭЦ АО «РИР»</w:t>
            </w:r>
          </w:p>
        </w:tc>
        <w:tc>
          <w:tcPr>
            <w:tcW w:w="1993" w:type="pct"/>
            <w:vAlign w:val="center"/>
          </w:tcPr>
          <w:p w14:paraId="7A362227"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Калинина, 82 (2-я Южная маг.), Гиацинт 1</w:t>
            </w:r>
          </w:p>
        </w:tc>
      </w:tr>
      <w:tr w:rsidR="00063742" w:rsidRPr="00447ECE" w14:paraId="543CA8A2" w14:textId="77777777" w:rsidTr="00AF2A87">
        <w:trPr>
          <w:trHeight w:val="109"/>
        </w:trPr>
        <w:tc>
          <w:tcPr>
            <w:tcW w:w="1015" w:type="pct"/>
          </w:tcPr>
          <w:p w14:paraId="0508EA9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w:t>
            </w:r>
          </w:p>
        </w:tc>
        <w:tc>
          <w:tcPr>
            <w:tcW w:w="1992" w:type="pct"/>
          </w:tcPr>
          <w:p w14:paraId="421BA99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 xml:space="preserve">ТЭЦ АО «РИР» </w:t>
            </w:r>
          </w:p>
        </w:tc>
        <w:tc>
          <w:tcPr>
            <w:tcW w:w="1993" w:type="pct"/>
            <w:vAlign w:val="center"/>
          </w:tcPr>
          <w:p w14:paraId="3A4716A6" w14:textId="77777777" w:rsidR="00063742" w:rsidRPr="0020099D" w:rsidRDefault="00063742" w:rsidP="00AF2A87">
            <w:pPr>
              <w:jc w:val="center"/>
              <w:rPr>
                <w:rFonts w:ascii="Times New Roman" w:hAnsi="Times New Roman"/>
                <w:sz w:val="20"/>
                <w:szCs w:val="20"/>
                <w:lang w:val="ru-RU"/>
              </w:rPr>
            </w:pPr>
            <w:r w:rsidRPr="0020099D">
              <w:rPr>
                <w:rFonts w:ascii="Times New Roman" w:hAnsi="Times New Roman"/>
                <w:sz w:val="20"/>
                <w:szCs w:val="20"/>
                <w:lang w:val="ru-RU"/>
              </w:rPr>
              <w:t>Солнечная, 23 (2-я Южная маг.), Гиацинт 2</w:t>
            </w:r>
          </w:p>
        </w:tc>
      </w:tr>
      <w:tr w:rsidR="00063742" w:rsidRPr="0020099D" w14:paraId="070F6287" w14:textId="77777777" w:rsidTr="00AF2A87">
        <w:trPr>
          <w:trHeight w:val="109"/>
        </w:trPr>
        <w:tc>
          <w:tcPr>
            <w:tcW w:w="1015" w:type="pct"/>
          </w:tcPr>
          <w:p w14:paraId="361E2FE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w:t>
            </w:r>
          </w:p>
        </w:tc>
        <w:tc>
          <w:tcPr>
            <w:tcW w:w="1992" w:type="pct"/>
          </w:tcPr>
          <w:p w14:paraId="3F1FD38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ТЭЦ АО «РИР»</w:t>
            </w:r>
          </w:p>
        </w:tc>
        <w:tc>
          <w:tcPr>
            <w:tcW w:w="1993" w:type="pct"/>
            <w:vAlign w:val="center"/>
          </w:tcPr>
          <w:p w14:paraId="4303E2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Победы, 1 (3-я Южная маг.)</w:t>
            </w:r>
          </w:p>
        </w:tc>
      </w:tr>
      <w:tr w:rsidR="00063742" w:rsidRPr="0020099D" w14:paraId="705EBB48" w14:textId="77777777" w:rsidTr="00AF2A87">
        <w:trPr>
          <w:trHeight w:val="109"/>
        </w:trPr>
        <w:tc>
          <w:tcPr>
            <w:tcW w:w="1015" w:type="pct"/>
          </w:tcPr>
          <w:p w14:paraId="7443819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w:t>
            </w:r>
          </w:p>
        </w:tc>
        <w:tc>
          <w:tcPr>
            <w:tcW w:w="1992" w:type="pct"/>
          </w:tcPr>
          <w:p w14:paraId="5CD0B3E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 xml:space="preserve">ТЭЦ АО «РИР» </w:t>
            </w:r>
          </w:p>
        </w:tc>
        <w:tc>
          <w:tcPr>
            <w:tcW w:w="1993" w:type="pct"/>
            <w:vAlign w:val="center"/>
          </w:tcPr>
          <w:p w14:paraId="4D91E08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Победы, 5 (3-я Южная маг.)</w:t>
            </w:r>
          </w:p>
        </w:tc>
      </w:tr>
      <w:tr w:rsidR="00063742" w:rsidRPr="0020099D" w14:paraId="4F8F15F7" w14:textId="77777777" w:rsidTr="00AF2A87">
        <w:trPr>
          <w:trHeight w:val="109"/>
        </w:trPr>
        <w:tc>
          <w:tcPr>
            <w:tcW w:w="1015" w:type="pct"/>
          </w:tcPr>
          <w:p w14:paraId="7D43B41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992" w:type="pct"/>
          </w:tcPr>
          <w:p w14:paraId="2961993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ТЭЦ АО «РИР»</w:t>
            </w:r>
          </w:p>
        </w:tc>
        <w:tc>
          <w:tcPr>
            <w:tcW w:w="1993" w:type="pct"/>
            <w:vAlign w:val="center"/>
          </w:tcPr>
          <w:p w14:paraId="203FEDB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Ленинградская, 28 (3-я Южная маг.)</w:t>
            </w:r>
          </w:p>
        </w:tc>
      </w:tr>
    </w:tbl>
    <w:p w14:paraId="3F4A7D12" w14:textId="77777777" w:rsidR="00063742" w:rsidRPr="0020099D" w:rsidRDefault="00063742" w:rsidP="00063742"/>
    <w:p w14:paraId="27ACFB4D" w14:textId="77777777" w:rsidR="00063742" w:rsidRPr="0020099D" w:rsidRDefault="00063742" w:rsidP="00DF4DC7">
      <w:pPr>
        <w:pStyle w:val="afff3"/>
      </w:pPr>
      <w:r w:rsidRPr="0020099D">
        <w:t xml:space="preserve">В расчетах использовалось значение фактическое значение интенсивности отказов теплопроводов </w:t>
      </w:r>
      <w:bookmarkStart w:id="471" w:name="_Ref373945347"/>
      <m:oMath>
        <m:r>
          <m:rPr>
            <m:sty m:val="p"/>
          </m:rPr>
          <w:rPr>
            <w:rFonts w:ascii="Cambria Math" w:hAnsi="Cambria Math"/>
          </w:rPr>
          <w:sym w:font="Symbol" w:char="F06C"/>
        </m:r>
      </m:oMath>
      <w:bookmarkEnd w:id="471"/>
      <w:r w:rsidRPr="0020099D">
        <w:t>=1,2·10-7 1/(км·ч), полученное в результате обработки статистических данных, предоставленных специалистами теплоснабжающей организации.</w:t>
      </w:r>
    </w:p>
    <w:p w14:paraId="323171B2" w14:textId="09133E4A" w:rsidR="00063742" w:rsidRPr="0020099D" w:rsidRDefault="00063742" w:rsidP="00DF4DC7">
      <w:pPr>
        <w:pStyle w:val="afff3"/>
      </w:pPr>
      <w:r w:rsidRPr="0020099D">
        <w:t>Расчет послеаварийных гидравлических режимов в полном объеме не требуется, так как рассматриваемая ТС не имеет кольцевой части. Теоретически в этом случае при выходе из строя одного из элементов ТС полностью прекращается теплоснабжение потребителей, путь снабжения которых разрывается.</w:t>
      </w:r>
      <w:r w:rsidR="00AF637A">
        <w:t xml:space="preserve"> </w:t>
      </w:r>
      <w:r w:rsidRPr="0020099D">
        <w:t xml:space="preserve">Однако по информации теплоснабжающей организации существует возможность частичного резервирования отказавшего участка за счет использования аварийных перемычек между подающим и обратным теплопроводами. </w:t>
      </w:r>
    </w:p>
    <w:p w14:paraId="2DE38066" w14:textId="77777777" w:rsidR="00063742" w:rsidRPr="0020099D" w:rsidRDefault="00063742" w:rsidP="00DF4DC7">
      <w:pPr>
        <w:pStyle w:val="afff3"/>
      </w:pPr>
      <w:r w:rsidRPr="0020099D">
        <w:t xml:space="preserve">Поэтому расчет вероятностей безотказного теплоснабжения потребителей производился с учетом возможной подачи аварийной нормы тепла в диапазоне </w:t>
      </w:r>
      <m:oMath>
        <m:sSubSup>
          <m:sSubSupPr>
            <m:ctrlPr>
              <w:rPr>
                <w:rFonts w:ascii="Cambria Math" w:hAnsi="Cambria Math"/>
              </w:rPr>
            </m:ctrlPr>
          </m:sSubSupPr>
          <m:e>
            <m:r>
              <w:rPr>
                <w:rFonts w:ascii="Cambria Math" w:hAnsi="Cambria Math"/>
              </w:rPr>
              <m:t>φ</m:t>
            </m:r>
          </m:e>
          <m:sub>
            <m:r>
              <w:rPr>
                <w:rFonts w:ascii="Cambria Math" w:hAnsi="Cambria Math"/>
              </w:rPr>
              <m:t>k</m:t>
            </m:r>
          </m:sub>
          <m:sup>
            <m:r>
              <m:rPr>
                <m:sty m:val="p"/>
              </m:rPr>
              <w:rPr>
                <w:rFonts w:ascii="Cambria Math" w:hAnsi="Cambria Math"/>
              </w:rPr>
              <m:t>ав</m:t>
            </m:r>
          </m:sup>
        </m:sSubSup>
        <m:r>
          <m:rPr>
            <m:sty m:val="p"/>
          </m:rPr>
          <w:rPr>
            <w:rFonts w:ascii="Cambria Math" w:hAnsi="Cambria Math"/>
          </w:rPr>
          <m:t>=0,5…0,7</m:t>
        </m:r>
      </m:oMath>
      <w:r w:rsidRPr="0020099D">
        <w:t xml:space="preserve"> [2].</w:t>
      </w:r>
    </w:p>
    <w:p w14:paraId="0BC18E84" w14:textId="4DB4B849" w:rsidR="00063742" w:rsidRPr="0020099D" w:rsidRDefault="00063742" w:rsidP="00DF4DC7">
      <w:pPr>
        <w:pStyle w:val="afff3"/>
        <w:rPr>
          <w:b/>
        </w:rPr>
      </w:pPr>
      <w:r w:rsidRPr="0020099D">
        <w:rPr>
          <w:b/>
        </w:rPr>
        <w:t xml:space="preserve">Южная тепломагистраль (расчетный путь 1) </w:t>
      </w:r>
    </w:p>
    <w:p w14:paraId="1B85200B" w14:textId="77777777" w:rsidR="00063742" w:rsidRPr="0020099D" w:rsidRDefault="00063742" w:rsidP="00DF4DC7">
      <w:pPr>
        <w:pStyle w:val="afff3"/>
      </w:pPr>
      <w:r w:rsidRPr="0020099D">
        <w:t xml:space="preserve">Расчетный путь 1 для 1-й Южной тепломагистрали начинается от ТЭЦ АО «РИР» и заканчивается потребителем по ул. Победы, 2. </w:t>
      </w:r>
    </w:p>
    <w:p w14:paraId="5D2B016A" w14:textId="77777777" w:rsidR="00063742" w:rsidRPr="0020099D" w:rsidRDefault="00063742" w:rsidP="00DF4DC7">
      <w:pPr>
        <w:pStyle w:val="afff3"/>
      </w:pPr>
      <w:r w:rsidRPr="0020099D">
        <w:t>В таблице 9.5 приведены данные для расчета вероятности безотказной работы теплопровода, в соответствии с методикой, изложенной в разделе 3.</w:t>
      </w:r>
    </w:p>
    <w:p w14:paraId="55E21AEB" w14:textId="77777777" w:rsidR="00063742" w:rsidRPr="0020099D" w:rsidRDefault="00063742" w:rsidP="00DF4DC7">
      <w:pPr>
        <w:pStyle w:val="afff3"/>
      </w:pPr>
      <w:r w:rsidRPr="0020099D">
        <w:t xml:space="preserve">Значения интенсивностей отказов элементов ТС рассчитаны по формулам (9.1 и 9.3) и приведены в таблице 9.5. При этом начальная интенсивность отказов теплопровода </w:t>
      </w:r>
      <m:oMath>
        <m:sSup>
          <m:sSupPr>
            <m:ctrlPr>
              <w:rPr>
                <w:rFonts w:ascii="Cambria Math" w:hAnsi="Cambria Math"/>
              </w:rPr>
            </m:ctrlPr>
          </m:sSupPr>
          <m:e>
            <m:r>
              <m:rPr>
                <m:sty m:val="p"/>
              </m:rPr>
              <w:rPr>
                <w:rFonts w:ascii="Cambria Math" w:hAnsi="Cambria Math"/>
              </w:rPr>
              <w:sym w:font="Symbol" w:char="F06C"/>
            </m:r>
          </m:e>
          <m:sup>
            <m:r>
              <m:rPr>
                <m:sty m:val="p"/>
              </m:rPr>
              <w:rPr>
                <w:rFonts w:ascii="Cambria Math" w:hAnsi="Cambria Math"/>
              </w:rPr>
              <m:t>нач</m:t>
            </m:r>
          </m:sup>
        </m:sSup>
      </m:oMath>
      <w:r w:rsidRPr="0020099D">
        <w:t xml:space="preserve"> , соответствующая периоду нормальной эксплуатации, принята равной фактической 1,2·10-7 1/(км·ч).</w:t>
      </w:r>
    </w:p>
    <w:p w14:paraId="5E2F9A49" w14:textId="58EB2262" w:rsidR="00063742" w:rsidRPr="0020099D" w:rsidRDefault="00063742" w:rsidP="00AF2A87">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9.5 – Технические характеристики и показатели надежности элементов ТС (расчетный путь 1)</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1104"/>
        <w:gridCol w:w="993"/>
        <w:gridCol w:w="708"/>
        <w:gridCol w:w="851"/>
        <w:gridCol w:w="1134"/>
        <w:gridCol w:w="1134"/>
        <w:gridCol w:w="709"/>
        <w:gridCol w:w="1275"/>
        <w:gridCol w:w="1418"/>
      </w:tblGrid>
      <w:tr w:rsidR="00063742" w:rsidRPr="0020099D" w14:paraId="20F2EAC6" w14:textId="77777777" w:rsidTr="00550FA6">
        <w:trPr>
          <w:trHeight w:val="1333"/>
          <w:tblHeader/>
        </w:trPr>
        <w:tc>
          <w:tcPr>
            <w:tcW w:w="989" w:type="dxa"/>
            <w:shd w:val="clear" w:color="auto" w:fill="auto"/>
            <w:noWrap/>
          </w:tcPr>
          <w:p w14:paraId="633ED874"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w:t>
            </w:r>
          </w:p>
          <w:p w14:paraId="7D02D698"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элемента</w:t>
            </w:r>
          </w:p>
        </w:tc>
        <w:tc>
          <w:tcPr>
            <w:tcW w:w="1104" w:type="dxa"/>
            <w:shd w:val="clear" w:color="auto" w:fill="auto"/>
            <w:noWrap/>
          </w:tcPr>
          <w:p w14:paraId="70EF7A1B"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Начало участка</w:t>
            </w:r>
          </w:p>
        </w:tc>
        <w:tc>
          <w:tcPr>
            <w:tcW w:w="993" w:type="dxa"/>
            <w:shd w:val="clear" w:color="auto" w:fill="auto"/>
            <w:noWrap/>
          </w:tcPr>
          <w:p w14:paraId="2E2C4570"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Длина участка, м</w:t>
            </w:r>
          </w:p>
        </w:tc>
        <w:tc>
          <w:tcPr>
            <w:tcW w:w="708" w:type="dxa"/>
            <w:shd w:val="clear" w:color="auto" w:fill="auto"/>
            <w:noWrap/>
          </w:tcPr>
          <w:p w14:paraId="73709541" w14:textId="578D6D6D" w:rsidR="00063742" w:rsidRPr="0020099D" w:rsidRDefault="00000000" w:rsidP="00AF2A87">
            <w:pPr>
              <w:jc w:val="center"/>
              <w:rPr>
                <w:rFonts w:ascii="Times New Roman" w:hAnsi="Times New Roman"/>
                <w:b/>
                <w:sz w:val="20"/>
                <w:szCs w:val="20"/>
              </w:rPr>
            </w:pPr>
            <m:oMath>
              <m:sSub>
                <m:sSubPr>
                  <m:ctrlPr>
                    <w:rPr>
                      <w:rFonts w:ascii="Cambria Math" w:hAnsi="Cambria Math"/>
                      <w:b/>
                      <w:sz w:val="20"/>
                      <w:szCs w:val="20"/>
                    </w:rPr>
                  </m:ctrlPr>
                </m:sSubPr>
                <m:e>
                  <m:r>
                    <m:rPr>
                      <m:sty m:val="bi"/>
                    </m:rPr>
                    <w:rPr>
                      <w:rFonts w:ascii="Cambria Math" w:hAnsi="Cambria Math"/>
                      <w:sz w:val="20"/>
                      <w:szCs w:val="20"/>
                    </w:rPr>
                    <m:t>d</m:t>
                  </m:r>
                </m:e>
                <m:sub>
                  <m:r>
                    <m:rPr>
                      <m:sty m:val="b"/>
                    </m:rPr>
                    <w:rPr>
                      <w:rFonts w:ascii="Cambria Math" w:hAnsi="Cambria Math"/>
                      <w:sz w:val="20"/>
                      <w:szCs w:val="20"/>
                    </w:rPr>
                    <m:t>вн</m:t>
                  </m:r>
                </m:sub>
              </m:sSub>
            </m:oMath>
            <w:r w:rsidR="00063742" w:rsidRPr="0020099D">
              <w:rPr>
                <w:rFonts w:ascii="Times New Roman" w:hAnsi="Times New Roman"/>
                <w:b/>
                <w:sz w:val="20"/>
                <w:szCs w:val="20"/>
              </w:rPr>
              <w:t>, м</w:t>
            </w:r>
          </w:p>
        </w:tc>
        <w:tc>
          <w:tcPr>
            <w:tcW w:w="851" w:type="dxa"/>
            <w:shd w:val="clear" w:color="auto" w:fill="auto"/>
            <w:noWrap/>
          </w:tcPr>
          <w:p w14:paraId="411AC7F6" w14:textId="47AD7A66" w:rsidR="00063742" w:rsidRPr="0020099D" w:rsidRDefault="00000000" w:rsidP="00AF2A87">
            <w:pPr>
              <w:jc w:val="center"/>
              <w:rPr>
                <w:rFonts w:ascii="Times New Roman" w:hAnsi="Times New Roman"/>
                <w:b/>
                <w:sz w:val="20"/>
                <w:szCs w:val="20"/>
              </w:rPr>
            </w:pPr>
            <m:oMath>
              <m:sSup>
                <m:sSupPr>
                  <m:ctrlPr>
                    <w:rPr>
                      <w:rFonts w:ascii="Cambria Math" w:hAnsi="Cambria Math"/>
                      <w:b/>
                      <w:sz w:val="20"/>
                      <w:szCs w:val="20"/>
                    </w:rPr>
                  </m:ctrlPr>
                </m:sSupPr>
                <m:e>
                  <m:r>
                    <m:rPr>
                      <m:sty m:val="b"/>
                    </m:rPr>
                    <w:rPr>
                      <w:rFonts w:ascii="Cambria Math" w:hAnsi="Cambria Math"/>
                      <w:b/>
                      <w:sz w:val="20"/>
                      <w:szCs w:val="20"/>
                    </w:rPr>
                    <w:sym w:font="Symbol" w:char="F074"/>
                  </m:r>
                </m:e>
                <m:sup>
                  <m:r>
                    <m:rPr>
                      <m:sty m:val="b"/>
                    </m:rPr>
                    <w:rPr>
                      <w:rFonts w:ascii="Cambria Math" w:hAnsi="Cambria Math"/>
                      <w:sz w:val="20"/>
                      <w:szCs w:val="20"/>
                    </w:rPr>
                    <m:t>экспл</m:t>
                  </m:r>
                </m:sup>
              </m:sSup>
            </m:oMath>
            <w:r w:rsidR="00063742" w:rsidRPr="0020099D">
              <w:rPr>
                <w:rFonts w:ascii="Times New Roman" w:hAnsi="Times New Roman"/>
                <w:b/>
                <w:sz w:val="20"/>
                <w:szCs w:val="20"/>
              </w:rPr>
              <w:t>,</w:t>
            </w:r>
          </w:p>
          <w:p w14:paraId="3B761131"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лет</w:t>
            </w:r>
          </w:p>
        </w:tc>
        <w:tc>
          <w:tcPr>
            <w:tcW w:w="1134" w:type="dxa"/>
            <w:shd w:val="clear" w:color="auto" w:fill="auto"/>
            <w:noWrap/>
          </w:tcPr>
          <w:p w14:paraId="3B7E6310" w14:textId="77777777" w:rsidR="00063742" w:rsidRPr="0020099D" w:rsidRDefault="00063742" w:rsidP="00AF2A87">
            <w:pPr>
              <w:jc w:val="center"/>
              <w:rPr>
                <w:rFonts w:ascii="Times New Roman" w:hAnsi="Times New Roman"/>
                <w:b/>
                <w:sz w:val="20"/>
                <w:szCs w:val="20"/>
              </w:rPr>
            </w:pPr>
            <m:oMath>
              <m:r>
                <m:rPr>
                  <m:sty m:val="b"/>
                </m:rPr>
                <w:rPr>
                  <w:rFonts w:ascii="Cambria Math" w:hAnsi="Cambria Math"/>
                  <w:b/>
                  <w:sz w:val="20"/>
                  <w:szCs w:val="20"/>
                </w:rPr>
                <w:sym w:font="Symbol" w:char="F06C"/>
              </m:r>
            </m:oMath>
            <w:r w:rsidRPr="0020099D">
              <w:rPr>
                <w:rFonts w:ascii="Times New Roman" w:hAnsi="Times New Roman"/>
                <w:b/>
                <w:sz w:val="20"/>
                <w:szCs w:val="20"/>
              </w:rPr>
              <w:t>,</w:t>
            </w:r>
          </w:p>
          <w:p w14:paraId="7AAB239E"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1/(км·ч)</w:t>
            </w:r>
          </w:p>
        </w:tc>
        <w:tc>
          <w:tcPr>
            <w:tcW w:w="1134" w:type="dxa"/>
            <w:shd w:val="clear" w:color="auto" w:fill="auto"/>
            <w:noWrap/>
          </w:tcPr>
          <w:p w14:paraId="12825731" w14:textId="008C7472" w:rsidR="00063742" w:rsidRPr="0020099D" w:rsidRDefault="00EA3BAE" w:rsidP="00AF2A87">
            <w:pPr>
              <w:jc w:val="center"/>
              <w:rPr>
                <w:rFonts w:ascii="Times New Roman" w:hAnsi="Times New Roman"/>
                <w:b/>
                <w:sz w:val="20"/>
                <w:szCs w:val="20"/>
              </w:rPr>
            </w:pPr>
            <m:oMath>
              <m:r>
                <m:rPr>
                  <m:sty m:val="bi"/>
                </m:rPr>
                <w:rPr>
                  <w:rFonts w:ascii="Cambria Math" w:hAnsi="Cambria Math"/>
                  <w:sz w:val="20"/>
                  <w:szCs w:val="20"/>
                </w:rPr>
                <m:t>ω</m:t>
              </m:r>
            </m:oMath>
            <w:r w:rsidR="00063742" w:rsidRPr="0020099D">
              <w:rPr>
                <w:rFonts w:ascii="Times New Roman" w:hAnsi="Times New Roman"/>
                <w:b/>
                <w:sz w:val="20"/>
                <w:szCs w:val="20"/>
              </w:rPr>
              <w:t>,</w:t>
            </w:r>
          </w:p>
          <w:p w14:paraId="2D57B0C5"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1/ч</w:t>
            </w:r>
          </w:p>
        </w:tc>
        <w:tc>
          <w:tcPr>
            <w:tcW w:w="709" w:type="dxa"/>
            <w:shd w:val="clear" w:color="auto" w:fill="auto"/>
            <w:noWrap/>
          </w:tcPr>
          <w:p w14:paraId="1825315D" w14:textId="218723FC" w:rsidR="00063742" w:rsidRPr="0020099D" w:rsidRDefault="00000000" w:rsidP="00AF2A87">
            <w:pPr>
              <w:jc w:val="center"/>
              <w:rPr>
                <w:rFonts w:ascii="Times New Roman" w:hAnsi="Times New Roman"/>
                <w:b/>
                <w:sz w:val="20"/>
                <w:szCs w:val="20"/>
              </w:rPr>
            </w:pPr>
            <m:oMath>
              <m:sSup>
                <m:sSupPr>
                  <m:ctrlPr>
                    <w:rPr>
                      <w:rFonts w:ascii="Cambria Math" w:hAnsi="Cambria Math"/>
                      <w:b/>
                      <w:sz w:val="20"/>
                      <w:szCs w:val="20"/>
                    </w:rPr>
                  </m:ctrlPr>
                </m:sSupPr>
                <m:e>
                  <m:r>
                    <m:rPr>
                      <m:sty m:val="bi"/>
                    </m:rPr>
                    <w:rPr>
                      <w:rFonts w:ascii="Cambria Math" w:hAnsi="Cambria Math"/>
                      <w:sz w:val="20"/>
                      <w:szCs w:val="20"/>
                    </w:rPr>
                    <m:t>z</m:t>
                  </m:r>
                </m:e>
                <m:sup>
                  <m:r>
                    <m:rPr>
                      <m:sty m:val="b"/>
                    </m:rPr>
                    <w:rPr>
                      <w:rFonts w:ascii="Cambria Math" w:hAnsi="Cambria Math"/>
                      <w:sz w:val="20"/>
                      <w:szCs w:val="20"/>
                    </w:rPr>
                    <m:t>в</m:t>
                  </m:r>
                </m:sup>
              </m:sSup>
            </m:oMath>
            <w:r w:rsidR="00063742" w:rsidRPr="0020099D">
              <w:rPr>
                <w:rFonts w:ascii="Times New Roman" w:hAnsi="Times New Roman"/>
                <w:b/>
                <w:sz w:val="20"/>
                <w:szCs w:val="20"/>
              </w:rPr>
              <w:t>,</w:t>
            </w:r>
          </w:p>
          <w:p w14:paraId="65E36E50"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ч</w:t>
            </w:r>
          </w:p>
        </w:tc>
        <w:tc>
          <w:tcPr>
            <w:tcW w:w="1275" w:type="dxa"/>
            <w:shd w:val="clear" w:color="auto" w:fill="auto"/>
            <w:noWrap/>
          </w:tcPr>
          <w:p w14:paraId="610BCF5F" w14:textId="2F630954" w:rsidR="00063742" w:rsidRPr="0020099D" w:rsidRDefault="00EA3BAE" w:rsidP="00AF2A87">
            <w:pPr>
              <w:jc w:val="center"/>
              <w:rPr>
                <w:rFonts w:ascii="Times New Roman" w:hAnsi="Times New Roman"/>
                <w:b/>
                <w:sz w:val="20"/>
                <w:szCs w:val="20"/>
              </w:rPr>
            </w:pPr>
            <m:oMath>
              <m:r>
                <m:rPr>
                  <m:sty m:val="bi"/>
                </m:rPr>
                <w:rPr>
                  <w:rFonts w:ascii="Cambria Math" w:hAnsi="Cambria Math"/>
                  <w:sz w:val="20"/>
                  <w:szCs w:val="20"/>
                </w:rPr>
                <m:t>μ</m:t>
              </m:r>
            </m:oMath>
            <w:r w:rsidR="00063742" w:rsidRPr="0020099D">
              <w:rPr>
                <w:rFonts w:ascii="Times New Roman" w:hAnsi="Times New Roman"/>
                <w:b/>
                <w:sz w:val="20"/>
                <w:szCs w:val="20"/>
              </w:rPr>
              <w:t>,</w:t>
            </w:r>
          </w:p>
          <w:p w14:paraId="1D1F6753"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1/ч</w:t>
            </w:r>
          </w:p>
        </w:tc>
        <w:tc>
          <w:tcPr>
            <w:tcW w:w="1418" w:type="dxa"/>
            <w:shd w:val="clear" w:color="auto" w:fill="auto"/>
            <w:noWrap/>
          </w:tcPr>
          <w:p w14:paraId="58CB9FA3" w14:textId="77777777" w:rsidR="00063742" w:rsidRPr="0020099D" w:rsidRDefault="00063742" w:rsidP="00AF2A87">
            <w:pPr>
              <w:jc w:val="center"/>
              <w:rPr>
                <w:rFonts w:ascii="Times New Roman" w:hAnsi="Times New Roman"/>
                <w:b/>
                <w:sz w:val="20"/>
                <w:szCs w:val="20"/>
                <w:lang w:val="ru-RU"/>
              </w:rPr>
            </w:pPr>
            <w:r w:rsidRPr="0020099D">
              <w:rPr>
                <w:rFonts w:ascii="Times New Roman" w:hAnsi="Times New Roman"/>
                <w:b/>
                <w:sz w:val="20"/>
                <w:szCs w:val="20"/>
                <w:lang w:val="ru-RU"/>
              </w:rPr>
              <w:t>Вероятность состояния ТС с отказом</w:t>
            </w:r>
          </w:p>
          <w:p w14:paraId="16B80ACE" w14:textId="77777777" w:rsidR="00063742" w:rsidRPr="0020099D" w:rsidRDefault="00063742" w:rsidP="00AF2A87">
            <w:pPr>
              <w:jc w:val="center"/>
              <w:rPr>
                <w:rFonts w:ascii="Times New Roman" w:hAnsi="Times New Roman"/>
                <w:b/>
                <w:sz w:val="20"/>
                <w:szCs w:val="20"/>
                <w:lang w:val="ru-RU"/>
              </w:rPr>
            </w:pPr>
            <w:r w:rsidRPr="0020099D">
              <w:rPr>
                <w:rFonts w:ascii="Times New Roman" w:hAnsi="Times New Roman"/>
                <w:b/>
                <w:sz w:val="20"/>
                <w:szCs w:val="20"/>
                <w:lang w:val="ru-RU"/>
              </w:rPr>
              <w:t xml:space="preserve">элемента </w:t>
            </w:r>
            <w:r w:rsidRPr="0020099D">
              <w:rPr>
                <w:rFonts w:ascii="Times New Roman" w:hAnsi="Times New Roman"/>
                <w:b/>
                <w:sz w:val="20"/>
                <w:szCs w:val="20"/>
              </w:rPr>
              <w:t>f</w:t>
            </w:r>
          </w:p>
          <w:p w14:paraId="2D834B77" w14:textId="2E2E1E49" w:rsidR="00063742" w:rsidRPr="0020099D" w:rsidRDefault="00000000" w:rsidP="00AF2A87">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p</m:t>
                    </m:r>
                  </m:e>
                  <m:sub>
                    <m:r>
                      <m:rPr>
                        <m:sty m:val="bi"/>
                      </m:rPr>
                      <w:rPr>
                        <w:rFonts w:ascii="Cambria Math" w:hAnsi="Cambria Math"/>
                        <w:sz w:val="20"/>
                        <w:szCs w:val="20"/>
                      </w:rPr>
                      <m:t>f</m:t>
                    </m:r>
                  </m:sub>
                </m:sSub>
              </m:oMath>
            </m:oMathPara>
          </w:p>
        </w:tc>
      </w:tr>
      <w:tr w:rsidR="00063742" w:rsidRPr="0020099D" w14:paraId="59D077FE" w14:textId="77777777" w:rsidTr="00063742">
        <w:trPr>
          <w:trHeight w:val="288"/>
        </w:trPr>
        <w:tc>
          <w:tcPr>
            <w:tcW w:w="989" w:type="dxa"/>
            <w:shd w:val="clear" w:color="auto" w:fill="auto"/>
            <w:noWrap/>
            <w:vAlign w:val="bottom"/>
            <w:hideMark/>
          </w:tcPr>
          <w:p w14:paraId="22257FE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1104" w:type="dxa"/>
            <w:shd w:val="clear" w:color="auto" w:fill="auto"/>
            <w:vAlign w:val="center"/>
            <w:hideMark/>
          </w:tcPr>
          <w:p w14:paraId="13A88FD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ТРУ</w:t>
            </w:r>
          </w:p>
        </w:tc>
        <w:tc>
          <w:tcPr>
            <w:tcW w:w="993" w:type="dxa"/>
            <w:shd w:val="clear" w:color="auto" w:fill="auto"/>
            <w:noWrap/>
            <w:vAlign w:val="bottom"/>
            <w:hideMark/>
          </w:tcPr>
          <w:p w14:paraId="44A2290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1142</w:t>
            </w:r>
          </w:p>
        </w:tc>
        <w:tc>
          <w:tcPr>
            <w:tcW w:w="708" w:type="dxa"/>
            <w:shd w:val="clear" w:color="auto" w:fill="auto"/>
            <w:noWrap/>
            <w:vAlign w:val="bottom"/>
            <w:hideMark/>
          </w:tcPr>
          <w:p w14:paraId="1C0CE5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35C013C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24C3E13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09A38A4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7.64E-05</w:t>
            </w:r>
          </w:p>
        </w:tc>
        <w:tc>
          <w:tcPr>
            <w:tcW w:w="709" w:type="dxa"/>
            <w:shd w:val="clear" w:color="auto" w:fill="auto"/>
            <w:noWrap/>
            <w:vAlign w:val="bottom"/>
            <w:hideMark/>
          </w:tcPr>
          <w:p w14:paraId="61FC2EA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22961E8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741EB9F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2.4442E-03</w:t>
            </w:r>
          </w:p>
        </w:tc>
      </w:tr>
      <w:tr w:rsidR="00063742" w:rsidRPr="0020099D" w14:paraId="41993C5A" w14:textId="77777777" w:rsidTr="00063742">
        <w:trPr>
          <w:trHeight w:val="288"/>
        </w:trPr>
        <w:tc>
          <w:tcPr>
            <w:tcW w:w="989" w:type="dxa"/>
            <w:shd w:val="clear" w:color="auto" w:fill="auto"/>
            <w:noWrap/>
            <w:vAlign w:val="bottom"/>
            <w:hideMark/>
          </w:tcPr>
          <w:p w14:paraId="2D98278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w:t>
            </w:r>
          </w:p>
        </w:tc>
        <w:tc>
          <w:tcPr>
            <w:tcW w:w="1104" w:type="dxa"/>
            <w:shd w:val="clear" w:color="auto" w:fill="auto"/>
            <w:vAlign w:val="center"/>
            <w:hideMark/>
          </w:tcPr>
          <w:p w14:paraId="4130971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ТП-1А</w:t>
            </w:r>
          </w:p>
        </w:tc>
        <w:tc>
          <w:tcPr>
            <w:tcW w:w="993" w:type="dxa"/>
            <w:shd w:val="clear" w:color="auto" w:fill="auto"/>
            <w:noWrap/>
            <w:vAlign w:val="bottom"/>
            <w:hideMark/>
          </w:tcPr>
          <w:p w14:paraId="0020562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859,67</w:t>
            </w:r>
          </w:p>
        </w:tc>
        <w:tc>
          <w:tcPr>
            <w:tcW w:w="708" w:type="dxa"/>
            <w:shd w:val="clear" w:color="auto" w:fill="auto"/>
            <w:noWrap/>
            <w:vAlign w:val="bottom"/>
            <w:hideMark/>
          </w:tcPr>
          <w:p w14:paraId="7395A3A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4EB4322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71F608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06AA041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5.75E-05</w:t>
            </w:r>
          </w:p>
        </w:tc>
        <w:tc>
          <w:tcPr>
            <w:tcW w:w="709" w:type="dxa"/>
            <w:shd w:val="clear" w:color="auto" w:fill="auto"/>
            <w:noWrap/>
            <w:vAlign w:val="bottom"/>
            <w:hideMark/>
          </w:tcPr>
          <w:p w14:paraId="436A9E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6C4A841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01B96D0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1.8399E-03</w:t>
            </w:r>
          </w:p>
        </w:tc>
      </w:tr>
      <w:tr w:rsidR="00063742" w:rsidRPr="0020099D" w14:paraId="4187329E" w14:textId="77777777" w:rsidTr="00063742">
        <w:trPr>
          <w:trHeight w:val="288"/>
        </w:trPr>
        <w:tc>
          <w:tcPr>
            <w:tcW w:w="989" w:type="dxa"/>
            <w:shd w:val="clear" w:color="auto" w:fill="auto"/>
            <w:noWrap/>
            <w:vAlign w:val="bottom"/>
            <w:hideMark/>
          </w:tcPr>
          <w:p w14:paraId="2EAD1E1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lastRenderedPageBreak/>
              <w:t>3</w:t>
            </w:r>
          </w:p>
        </w:tc>
        <w:tc>
          <w:tcPr>
            <w:tcW w:w="1104" w:type="dxa"/>
            <w:shd w:val="clear" w:color="auto" w:fill="auto"/>
            <w:vAlign w:val="center"/>
            <w:hideMark/>
          </w:tcPr>
          <w:p w14:paraId="4269321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ТП-2</w:t>
            </w:r>
          </w:p>
        </w:tc>
        <w:tc>
          <w:tcPr>
            <w:tcW w:w="993" w:type="dxa"/>
            <w:shd w:val="clear" w:color="auto" w:fill="auto"/>
            <w:noWrap/>
            <w:vAlign w:val="bottom"/>
            <w:hideMark/>
          </w:tcPr>
          <w:p w14:paraId="58B2E03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894,27</w:t>
            </w:r>
          </w:p>
        </w:tc>
        <w:tc>
          <w:tcPr>
            <w:tcW w:w="708" w:type="dxa"/>
            <w:shd w:val="clear" w:color="auto" w:fill="auto"/>
            <w:noWrap/>
            <w:vAlign w:val="bottom"/>
            <w:hideMark/>
          </w:tcPr>
          <w:p w14:paraId="614F70B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3FA52B0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E7064A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78D1AAC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5.98E-05</w:t>
            </w:r>
          </w:p>
        </w:tc>
        <w:tc>
          <w:tcPr>
            <w:tcW w:w="709" w:type="dxa"/>
            <w:shd w:val="clear" w:color="auto" w:fill="auto"/>
            <w:noWrap/>
            <w:vAlign w:val="bottom"/>
            <w:hideMark/>
          </w:tcPr>
          <w:p w14:paraId="1E91DE9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5D157DE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1C8BFD7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1.9140E-03</w:t>
            </w:r>
          </w:p>
        </w:tc>
      </w:tr>
      <w:tr w:rsidR="00063742" w:rsidRPr="0020099D" w14:paraId="2EE9FF18" w14:textId="77777777" w:rsidTr="00063742">
        <w:trPr>
          <w:trHeight w:val="288"/>
        </w:trPr>
        <w:tc>
          <w:tcPr>
            <w:tcW w:w="989" w:type="dxa"/>
            <w:shd w:val="clear" w:color="auto" w:fill="auto"/>
            <w:noWrap/>
            <w:vAlign w:val="bottom"/>
            <w:hideMark/>
          </w:tcPr>
          <w:p w14:paraId="7AADAB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w:t>
            </w:r>
          </w:p>
        </w:tc>
        <w:tc>
          <w:tcPr>
            <w:tcW w:w="1104" w:type="dxa"/>
            <w:shd w:val="clear" w:color="auto" w:fill="auto"/>
            <w:vAlign w:val="center"/>
            <w:hideMark/>
          </w:tcPr>
          <w:p w14:paraId="73922D0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Т6</w:t>
            </w:r>
          </w:p>
        </w:tc>
        <w:tc>
          <w:tcPr>
            <w:tcW w:w="993" w:type="dxa"/>
            <w:shd w:val="clear" w:color="auto" w:fill="auto"/>
            <w:noWrap/>
            <w:vAlign w:val="bottom"/>
            <w:hideMark/>
          </w:tcPr>
          <w:p w14:paraId="49D7117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240,85</w:t>
            </w:r>
          </w:p>
        </w:tc>
        <w:tc>
          <w:tcPr>
            <w:tcW w:w="708" w:type="dxa"/>
            <w:shd w:val="clear" w:color="auto" w:fill="auto"/>
            <w:noWrap/>
            <w:vAlign w:val="bottom"/>
            <w:hideMark/>
          </w:tcPr>
          <w:p w14:paraId="5AC679B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0B38601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w:t>
            </w:r>
          </w:p>
        </w:tc>
        <w:tc>
          <w:tcPr>
            <w:tcW w:w="1134" w:type="dxa"/>
            <w:shd w:val="clear" w:color="auto" w:fill="auto"/>
            <w:noWrap/>
            <w:vAlign w:val="bottom"/>
            <w:hideMark/>
          </w:tcPr>
          <w:p w14:paraId="0CCBEA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2.40E-07</w:t>
            </w:r>
          </w:p>
        </w:tc>
        <w:tc>
          <w:tcPr>
            <w:tcW w:w="1134" w:type="dxa"/>
            <w:shd w:val="clear" w:color="auto" w:fill="auto"/>
            <w:noWrap/>
            <w:vAlign w:val="bottom"/>
            <w:hideMark/>
          </w:tcPr>
          <w:p w14:paraId="0601C29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5.78E-08</w:t>
            </w:r>
          </w:p>
        </w:tc>
        <w:tc>
          <w:tcPr>
            <w:tcW w:w="709" w:type="dxa"/>
            <w:shd w:val="clear" w:color="auto" w:fill="auto"/>
            <w:noWrap/>
            <w:vAlign w:val="bottom"/>
            <w:hideMark/>
          </w:tcPr>
          <w:p w14:paraId="0C9247C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62D7CCD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0BD96AF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1.5169E-06</w:t>
            </w:r>
          </w:p>
        </w:tc>
      </w:tr>
      <w:tr w:rsidR="00063742" w:rsidRPr="0020099D" w14:paraId="74CA2E1E" w14:textId="77777777" w:rsidTr="00063742">
        <w:trPr>
          <w:trHeight w:val="288"/>
        </w:trPr>
        <w:tc>
          <w:tcPr>
            <w:tcW w:w="989" w:type="dxa"/>
            <w:shd w:val="clear" w:color="auto" w:fill="auto"/>
            <w:noWrap/>
            <w:vAlign w:val="bottom"/>
            <w:hideMark/>
          </w:tcPr>
          <w:p w14:paraId="61EC026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w:t>
            </w:r>
          </w:p>
        </w:tc>
        <w:tc>
          <w:tcPr>
            <w:tcW w:w="1104" w:type="dxa"/>
            <w:shd w:val="clear" w:color="auto" w:fill="auto"/>
            <w:vAlign w:val="center"/>
            <w:hideMark/>
          </w:tcPr>
          <w:p w14:paraId="362401B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К1М</w:t>
            </w:r>
          </w:p>
        </w:tc>
        <w:tc>
          <w:tcPr>
            <w:tcW w:w="993" w:type="dxa"/>
            <w:shd w:val="clear" w:color="auto" w:fill="auto"/>
            <w:noWrap/>
            <w:vAlign w:val="bottom"/>
            <w:hideMark/>
          </w:tcPr>
          <w:p w14:paraId="1E63292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128,86</w:t>
            </w:r>
          </w:p>
        </w:tc>
        <w:tc>
          <w:tcPr>
            <w:tcW w:w="708" w:type="dxa"/>
            <w:shd w:val="clear" w:color="auto" w:fill="auto"/>
            <w:noWrap/>
            <w:vAlign w:val="bottom"/>
            <w:hideMark/>
          </w:tcPr>
          <w:p w14:paraId="5D2E2B7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4F4712F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w:t>
            </w:r>
          </w:p>
        </w:tc>
        <w:tc>
          <w:tcPr>
            <w:tcW w:w="1134" w:type="dxa"/>
            <w:shd w:val="clear" w:color="auto" w:fill="auto"/>
            <w:noWrap/>
            <w:vAlign w:val="bottom"/>
            <w:hideMark/>
          </w:tcPr>
          <w:p w14:paraId="74B0065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2.40E-07</w:t>
            </w:r>
          </w:p>
        </w:tc>
        <w:tc>
          <w:tcPr>
            <w:tcW w:w="1134" w:type="dxa"/>
            <w:shd w:val="clear" w:color="auto" w:fill="auto"/>
            <w:noWrap/>
            <w:vAlign w:val="bottom"/>
            <w:hideMark/>
          </w:tcPr>
          <w:p w14:paraId="1FF02BA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3.09E-08</w:t>
            </w:r>
          </w:p>
        </w:tc>
        <w:tc>
          <w:tcPr>
            <w:tcW w:w="709" w:type="dxa"/>
            <w:shd w:val="clear" w:color="auto" w:fill="auto"/>
            <w:noWrap/>
            <w:vAlign w:val="bottom"/>
            <w:hideMark/>
          </w:tcPr>
          <w:p w14:paraId="5BC826E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28890EF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2D10B3B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8.1158E-07</w:t>
            </w:r>
          </w:p>
        </w:tc>
      </w:tr>
      <w:tr w:rsidR="00063742" w:rsidRPr="0020099D" w14:paraId="7B951FCE" w14:textId="77777777" w:rsidTr="00063742">
        <w:trPr>
          <w:trHeight w:val="288"/>
        </w:trPr>
        <w:tc>
          <w:tcPr>
            <w:tcW w:w="989" w:type="dxa"/>
            <w:shd w:val="clear" w:color="auto" w:fill="auto"/>
            <w:noWrap/>
            <w:vAlign w:val="bottom"/>
            <w:hideMark/>
          </w:tcPr>
          <w:p w14:paraId="0B58242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w:t>
            </w:r>
          </w:p>
        </w:tc>
        <w:tc>
          <w:tcPr>
            <w:tcW w:w="1104" w:type="dxa"/>
            <w:shd w:val="clear" w:color="auto" w:fill="auto"/>
            <w:vAlign w:val="center"/>
            <w:hideMark/>
          </w:tcPr>
          <w:p w14:paraId="4F70556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w:t>
            </w:r>
          </w:p>
        </w:tc>
        <w:tc>
          <w:tcPr>
            <w:tcW w:w="993" w:type="dxa"/>
            <w:shd w:val="clear" w:color="auto" w:fill="auto"/>
            <w:noWrap/>
            <w:vAlign w:val="bottom"/>
            <w:hideMark/>
          </w:tcPr>
          <w:p w14:paraId="2389D4D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102,23</w:t>
            </w:r>
          </w:p>
        </w:tc>
        <w:tc>
          <w:tcPr>
            <w:tcW w:w="708" w:type="dxa"/>
            <w:shd w:val="clear" w:color="auto" w:fill="auto"/>
            <w:noWrap/>
            <w:vAlign w:val="bottom"/>
            <w:hideMark/>
          </w:tcPr>
          <w:p w14:paraId="79B8312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2A434DB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134" w:type="dxa"/>
            <w:shd w:val="clear" w:color="auto" w:fill="auto"/>
            <w:noWrap/>
            <w:vAlign w:val="bottom"/>
            <w:hideMark/>
          </w:tcPr>
          <w:p w14:paraId="7309FCB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2.40E-07</w:t>
            </w:r>
          </w:p>
        </w:tc>
        <w:tc>
          <w:tcPr>
            <w:tcW w:w="1134" w:type="dxa"/>
            <w:shd w:val="clear" w:color="auto" w:fill="auto"/>
            <w:noWrap/>
            <w:vAlign w:val="bottom"/>
            <w:hideMark/>
          </w:tcPr>
          <w:p w14:paraId="6131B78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2.45E-08</w:t>
            </w:r>
          </w:p>
        </w:tc>
        <w:tc>
          <w:tcPr>
            <w:tcW w:w="709" w:type="dxa"/>
            <w:shd w:val="clear" w:color="auto" w:fill="auto"/>
            <w:noWrap/>
            <w:vAlign w:val="bottom"/>
            <w:hideMark/>
          </w:tcPr>
          <w:p w14:paraId="4B5A7A0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6907488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5776973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6.4386E-07</w:t>
            </w:r>
          </w:p>
        </w:tc>
      </w:tr>
      <w:tr w:rsidR="00063742" w:rsidRPr="0020099D" w14:paraId="6E4A69A4" w14:textId="77777777" w:rsidTr="00063742">
        <w:trPr>
          <w:trHeight w:val="288"/>
        </w:trPr>
        <w:tc>
          <w:tcPr>
            <w:tcW w:w="989" w:type="dxa"/>
            <w:shd w:val="clear" w:color="auto" w:fill="auto"/>
            <w:noWrap/>
            <w:vAlign w:val="bottom"/>
            <w:hideMark/>
          </w:tcPr>
          <w:p w14:paraId="22F20C7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w:t>
            </w:r>
          </w:p>
        </w:tc>
        <w:tc>
          <w:tcPr>
            <w:tcW w:w="1104" w:type="dxa"/>
            <w:shd w:val="clear" w:color="auto" w:fill="auto"/>
            <w:vAlign w:val="center"/>
            <w:hideMark/>
          </w:tcPr>
          <w:p w14:paraId="3AD4D0A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К2а</w:t>
            </w:r>
          </w:p>
        </w:tc>
        <w:tc>
          <w:tcPr>
            <w:tcW w:w="993" w:type="dxa"/>
            <w:shd w:val="clear" w:color="auto" w:fill="auto"/>
            <w:noWrap/>
            <w:vAlign w:val="bottom"/>
            <w:hideMark/>
          </w:tcPr>
          <w:p w14:paraId="1154681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314,4</w:t>
            </w:r>
          </w:p>
        </w:tc>
        <w:tc>
          <w:tcPr>
            <w:tcW w:w="708" w:type="dxa"/>
            <w:shd w:val="clear" w:color="auto" w:fill="auto"/>
            <w:noWrap/>
            <w:vAlign w:val="bottom"/>
            <w:hideMark/>
          </w:tcPr>
          <w:p w14:paraId="6E29E54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584E24C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134" w:type="dxa"/>
            <w:shd w:val="clear" w:color="auto" w:fill="auto"/>
            <w:noWrap/>
            <w:vAlign w:val="bottom"/>
            <w:hideMark/>
          </w:tcPr>
          <w:p w14:paraId="48E662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2.40E-07</w:t>
            </w:r>
          </w:p>
        </w:tc>
        <w:tc>
          <w:tcPr>
            <w:tcW w:w="1134" w:type="dxa"/>
            <w:shd w:val="clear" w:color="auto" w:fill="auto"/>
            <w:noWrap/>
            <w:vAlign w:val="bottom"/>
            <w:hideMark/>
          </w:tcPr>
          <w:p w14:paraId="496091A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7.54E-08</w:t>
            </w:r>
          </w:p>
        </w:tc>
        <w:tc>
          <w:tcPr>
            <w:tcW w:w="709" w:type="dxa"/>
            <w:shd w:val="clear" w:color="auto" w:fill="auto"/>
            <w:noWrap/>
            <w:vAlign w:val="bottom"/>
            <w:hideMark/>
          </w:tcPr>
          <w:p w14:paraId="18C0448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2311C3D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7B93C06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2.4122E-06</w:t>
            </w:r>
          </w:p>
        </w:tc>
      </w:tr>
      <w:tr w:rsidR="00063742" w:rsidRPr="0020099D" w14:paraId="19DB6B57" w14:textId="77777777" w:rsidTr="00063742">
        <w:trPr>
          <w:trHeight w:val="288"/>
        </w:trPr>
        <w:tc>
          <w:tcPr>
            <w:tcW w:w="989" w:type="dxa"/>
            <w:shd w:val="clear" w:color="auto" w:fill="auto"/>
            <w:noWrap/>
            <w:vAlign w:val="bottom"/>
            <w:hideMark/>
          </w:tcPr>
          <w:p w14:paraId="37C3BA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104" w:type="dxa"/>
            <w:shd w:val="clear" w:color="auto" w:fill="auto"/>
            <w:vAlign w:val="center"/>
            <w:hideMark/>
          </w:tcPr>
          <w:p w14:paraId="6AD99F4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w:t>
            </w:r>
          </w:p>
        </w:tc>
        <w:tc>
          <w:tcPr>
            <w:tcW w:w="993" w:type="dxa"/>
            <w:shd w:val="clear" w:color="auto" w:fill="auto"/>
            <w:noWrap/>
            <w:vAlign w:val="bottom"/>
            <w:hideMark/>
          </w:tcPr>
          <w:p w14:paraId="39C1172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164,53</w:t>
            </w:r>
          </w:p>
        </w:tc>
        <w:tc>
          <w:tcPr>
            <w:tcW w:w="708" w:type="dxa"/>
            <w:shd w:val="clear" w:color="auto" w:fill="auto"/>
            <w:noWrap/>
            <w:vAlign w:val="bottom"/>
            <w:hideMark/>
          </w:tcPr>
          <w:p w14:paraId="3FA2066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45DCE2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134" w:type="dxa"/>
            <w:shd w:val="clear" w:color="auto" w:fill="auto"/>
            <w:noWrap/>
            <w:vAlign w:val="bottom"/>
            <w:hideMark/>
          </w:tcPr>
          <w:p w14:paraId="45F4D71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2.40E-07</w:t>
            </w:r>
          </w:p>
        </w:tc>
        <w:tc>
          <w:tcPr>
            <w:tcW w:w="1134" w:type="dxa"/>
            <w:shd w:val="clear" w:color="auto" w:fill="auto"/>
            <w:noWrap/>
            <w:vAlign w:val="bottom"/>
            <w:hideMark/>
          </w:tcPr>
          <w:p w14:paraId="5CEB7AC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3.94E-08</w:t>
            </w:r>
          </w:p>
        </w:tc>
        <w:tc>
          <w:tcPr>
            <w:tcW w:w="709" w:type="dxa"/>
            <w:shd w:val="clear" w:color="auto" w:fill="auto"/>
            <w:noWrap/>
            <w:vAlign w:val="bottom"/>
            <w:hideMark/>
          </w:tcPr>
          <w:p w14:paraId="50D2B2D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3E24781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181FDFD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1.2623E-06</w:t>
            </w:r>
          </w:p>
        </w:tc>
      </w:tr>
      <w:tr w:rsidR="00063742" w:rsidRPr="0020099D" w14:paraId="05164CCB" w14:textId="77777777" w:rsidTr="00063742">
        <w:trPr>
          <w:trHeight w:val="288"/>
        </w:trPr>
        <w:tc>
          <w:tcPr>
            <w:tcW w:w="989" w:type="dxa"/>
            <w:shd w:val="clear" w:color="auto" w:fill="auto"/>
            <w:noWrap/>
            <w:vAlign w:val="bottom"/>
            <w:hideMark/>
          </w:tcPr>
          <w:p w14:paraId="11B1A47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w:t>
            </w:r>
          </w:p>
        </w:tc>
        <w:tc>
          <w:tcPr>
            <w:tcW w:w="1104" w:type="dxa"/>
            <w:shd w:val="clear" w:color="auto" w:fill="auto"/>
            <w:vAlign w:val="center"/>
            <w:hideMark/>
          </w:tcPr>
          <w:p w14:paraId="66FF94D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w:t>
            </w:r>
          </w:p>
        </w:tc>
        <w:tc>
          <w:tcPr>
            <w:tcW w:w="993" w:type="dxa"/>
            <w:shd w:val="clear" w:color="auto" w:fill="auto"/>
            <w:noWrap/>
            <w:vAlign w:val="bottom"/>
            <w:hideMark/>
          </w:tcPr>
          <w:p w14:paraId="75FCEE1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25,58</w:t>
            </w:r>
          </w:p>
        </w:tc>
        <w:tc>
          <w:tcPr>
            <w:tcW w:w="708" w:type="dxa"/>
            <w:shd w:val="clear" w:color="auto" w:fill="auto"/>
            <w:noWrap/>
            <w:vAlign w:val="bottom"/>
            <w:hideMark/>
          </w:tcPr>
          <w:p w14:paraId="0347C6B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739F682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134" w:type="dxa"/>
            <w:shd w:val="clear" w:color="auto" w:fill="auto"/>
            <w:noWrap/>
            <w:vAlign w:val="bottom"/>
            <w:hideMark/>
          </w:tcPr>
          <w:p w14:paraId="456C25F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2.40E-07</w:t>
            </w:r>
          </w:p>
        </w:tc>
        <w:tc>
          <w:tcPr>
            <w:tcW w:w="1134" w:type="dxa"/>
            <w:shd w:val="clear" w:color="auto" w:fill="auto"/>
            <w:noWrap/>
            <w:vAlign w:val="bottom"/>
            <w:hideMark/>
          </w:tcPr>
          <w:p w14:paraId="60F97EA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6.13E-09</w:t>
            </w:r>
          </w:p>
        </w:tc>
        <w:tc>
          <w:tcPr>
            <w:tcW w:w="709" w:type="dxa"/>
            <w:shd w:val="clear" w:color="auto" w:fill="auto"/>
            <w:noWrap/>
            <w:vAlign w:val="bottom"/>
            <w:hideMark/>
          </w:tcPr>
          <w:p w14:paraId="5E7D75A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0E1895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6024F6A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1.9626E-07</w:t>
            </w:r>
          </w:p>
        </w:tc>
      </w:tr>
      <w:tr w:rsidR="00063742" w:rsidRPr="0020099D" w14:paraId="03DD28A3" w14:textId="77777777" w:rsidTr="00063742">
        <w:trPr>
          <w:trHeight w:val="288"/>
        </w:trPr>
        <w:tc>
          <w:tcPr>
            <w:tcW w:w="989" w:type="dxa"/>
            <w:shd w:val="clear" w:color="auto" w:fill="auto"/>
            <w:noWrap/>
            <w:vAlign w:val="bottom"/>
            <w:hideMark/>
          </w:tcPr>
          <w:p w14:paraId="438CB41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w:t>
            </w:r>
          </w:p>
        </w:tc>
        <w:tc>
          <w:tcPr>
            <w:tcW w:w="1104" w:type="dxa"/>
            <w:shd w:val="clear" w:color="auto" w:fill="auto"/>
            <w:vAlign w:val="center"/>
            <w:hideMark/>
          </w:tcPr>
          <w:p w14:paraId="07E637A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К4а(м)</w:t>
            </w:r>
          </w:p>
        </w:tc>
        <w:tc>
          <w:tcPr>
            <w:tcW w:w="993" w:type="dxa"/>
            <w:shd w:val="clear" w:color="auto" w:fill="auto"/>
            <w:noWrap/>
            <w:vAlign w:val="bottom"/>
            <w:hideMark/>
          </w:tcPr>
          <w:p w14:paraId="25F2560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139,56</w:t>
            </w:r>
          </w:p>
        </w:tc>
        <w:tc>
          <w:tcPr>
            <w:tcW w:w="708" w:type="dxa"/>
            <w:shd w:val="clear" w:color="auto" w:fill="auto"/>
            <w:noWrap/>
            <w:vAlign w:val="bottom"/>
            <w:hideMark/>
          </w:tcPr>
          <w:p w14:paraId="5CDAA87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4B7D2B2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134" w:type="dxa"/>
            <w:shd w:val="clear" w:color="auto" w:fill="auto"/>
            <w:noWrap/>
            <w:vAlign w:val="bottom"/>
            <w:hideMark/>
          </w:tcPr>
          <w:p w14:paraId="1BEE50A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2.40E-07</w:t>
            </w:r>
          </w:p>
        </w:tc>
        <w:tc>
          <w:tcPr>
            <w:tcW w:w="1134" w:type="dxa"/>
            <w:shd w:val="clear" w:color="auto" w:fill="auto"/>
            <w:noWrap/>
            <w:vAlign w:val="bottom"/>
            <w:hideMark/>
          </w:tcPr>
          <w:p w14:paraId="2099522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3.34E-08</w:t>
            </w:r>
          </w:p>
        </w:tc>
        <w:tc>
          <w:tcPr>
            <w:tcW w:w="709" w:type="dxa"/>
            <w:shd w:val="clear" w:color="auto" w:fill="auto"/>
            <w:noWrap/>
            <w:vAlign w:val="bottom"/>
            <w:hideMark/>
          </w:tcPr>
          <w:p w14:paraId="34F0F46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1ADC547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11A1B65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1.0708E-06</w:t>
            </w:r>
          </w:p>
        </w:tc>
      </w:tr>
      <w:tr w:rsidR="00063742" w:rsidRPr="0020099D" w14:paraId="4B5C3FC2" w14:textId="77777777" w:rsidTr="00063742">
        <w:trPr>
          <w:trHeight w:val="288"/>
        </w:trPr>
        <w:tc>
          <w:tcPr>
            <w:tcW w:w="989" w:type="dxa"/>
            <w:shd w:val="clear" w:color="auto" w:fill="auto"/>
            <w:noWrap/>
            <w:vAlign w:val="bottom"/>
            <w:hideMark/>
          </w:tcPr>
          <w:p w14:paraId="566CA07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w:t>
            </w:r>
          </w:p>
        </w:tc>
        <w:tc>
          <w:tcPr>
            <w:tcW w:w="1104" w:type="dxa"/>
            <w:shd w:val="clear" w:color="auto" w:fill="auto"/>
            <w:vAlign w:val="center"/>
            <w:hideMark/>
          </w:tcPr>
          <w:p w14:paraId="20542E3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К5</w:t>
            </w:r>
          </w:p>
        </w:tc>
        <w:tc>
          <w:tcPr>
            <w:tcW w:w="993" w:type="dxa"/>
            <w:shd w:val="clear" w:color="auto" w:fill="auto"/>
            <w:noWrap/>
            <w:vAlign w:val="bottom"/>
            <w:hideMark/>
          </w:tcPr>
          <w:p w14:paraId="587D2CD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231,63</w:t>
            </w:r>
          </w:p>
        </w:tc>
        <w:tc>
          <w:tcPr>
            <w:tcW w:w="708" w:type="dxa"/>
            <w:shd w:val="clear" w:color="auto" w:fill="auto"/>
            <w:noWrap/>
            <w:vAlign w:val="bottom"/>
            <w:hideMark/>
          </w:tcPr>
          <w:p w14:paraId="552F58C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146CB39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134" w:type="dxa"/>
            <w:shd w:val="clear" w:color="auto" w:fill="auto"/>
            <w:noWrap/>
            <w:vAlign w:val="bottom"/>
            <w:hideMark/>
          </w:tcPr>
          <w:p w14:paraId="29335D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2.40E-07</w:t>
            </w:r>
          </w:p>
        </w:tc>
        <w:tc>
          <w:tcPr>
            <w:tcW w:w="1134" w:type="dxa"/>
            <w:shd w:val="clear" w:color="auto" w:fill="auto"/>
            <w:noWrap/>
            <w:vAlign w:val="bottom"/>
            <w:hideMark/>
          </w:tcPr>
          <w:p w14:paraId="3289C08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5.55E-08</w:t>
            </w:r>
          </w:p>
        </w:tc>
        <w:tc>
          <w:tcPr>
            <w:tcW w:w="709" w:type="dxa"/>
            <w:shd w:val="clear" w:color="auto" w:fill="auto"/>
            <w:noWrap/>
            <w:vAlign w:val="bottom"/>
            <w:hideMark/>
          </w:tcPr>
          <w:p w14:paraId="69AC556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135475F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2A3EEEC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1.7771E-06</w:t>
            </w:r>
          </w:p>
        </w:tc>
      </w:tr>
      <w:tr w:rsidR="00063742" w:rsidRPr="0020099D" w14:paraId="169CBCEF" w14:textId="77777777" w:rsidTr="00063742">
        <w:trPr>
          <w:trHeight w:val="300"/>
        </w:trPr>
        <w:tc>
          <w:tcPr>
            <w:tcW w:w="989" w:type="dxa"/>
            <w:shd w:val="clear" w:color="auto" w:fill="auto"/>
            <w:noWrap/>
            <w:vAlign w:val="bottom"/>
            <w:hideMark/>
          </w:tcPr>
          <w:p w14:paraId="2D06D70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1104" w:type="dxa"/>
            <w:shd w:val="clear" w:color="auto" w:fill="auto"/>
            <w:vAlign w:val="center"/>
            <w:hideMark/>
          </w:tcPr>
          <w:p w14:paraId="7A743AC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К6"М"</w:t>
            </w:r>
          </w:p>
        </w:tc>
        <w:tc>
          <w:tcPr>
            <w:tcW w:w="993" w:type="dxa"/>
            <w:shd w:val="clear" w:color="auto" w:fill="auto"/>
            <w:noWrap/>
            <w:vAlign w:val="bottom"/>
            <w:hideMark/>
          </w:tcPr>
          <w:p w14:paraId="57FFBB3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238,87</w:t>
            </w:r>
          </w:p>
        </w:tc>
        <w:tc>
          <w:tcPr>
            <w:tcW w:w="708" w:type="dxa"/>
            <w:shd w:val="clear" w:color="auto" w:fill="auto"/>
            <w:noWrap/>
            <w:vAlign w:val="bottom"/>
            <w:hideMark/>
          </w:tcPr>
          <w:p w14:paraId="08BDD51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75A3CDD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1134" w:type="dxa"/>
            <w:shd w:val="clear" w:color="auto" w:fill="auto"/>
            <w:noWrap/>
            <w:vAlign w:val="bottom"/>
            <w:hideMark/>
          </w:tcPr>
          <w:p w14:paraId="281C4A5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2.40E-07</w:t>
            </w:r>
          </w:p>
        </w:tc>
        <w:tc>
          <w:tcPr>
            <w:tcW w:w="1134" w:type="dxa"/>
            <w:shd w:val="clear" w:color="auto" w:fill="auto"/>
            <w:noWrap/>
            <w:vAlign w:val="bottom"/>
            <w:hideMark/>
          </w:tcPr>
          <w:p w14:paraId="605D672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5.73E-08</w:t>
            </w:r>
          </w:p>
        </w:tc>
        <w:tc>
          <w:tcPr>
            <w:tcW w:w="709" w:type="dxa"/>
            <w:shd w:val="clear" w:color="auto" w:fill="auto"/>
            <w:noWrap/>
            <w:vAlign w:val="bottom"/>
            <w:hideMark/>
          </w:tcPr>
          <w:p w14:paraId="7A4AA0F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1C0F5D6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14803C7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1.8327E-06</w:t>
            </w:r>
          </w:p>
        </w:tc>
      </w:tr>
      <w:tr w:rsidR="00063742" w:rsidRPr="0020099D" w14:paraId="7FE375C0" w14:textId="77777777" w:rsidTr="00063742">
        <w:trPr>
          <w:trHeight w:val="288"/>
        </w:trPr>
        <w:tc>
          <w:tcPr>
            <w:tcW w:w="989" w:type="dxa"/>
            <w:shd w:val="clear" w:color="auto" w:fill="auto"/>
            <w:noWrap/>
            <w:vAlign w:val="bottom"/>
            <w:hideMark/>
          </w:tcPr>
          <w:p w14:paraId="1608E18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w:t>
            </w:r>
          </w:p>
        </w:tc>
        <w:tc>
          <w:tcPr>
            <w:tcW w:w="1104" w:type="dxa"/>
            <w:shd w:val="clear" w:color="auto" w:fill="auto"/>
            <w:vAlign w:val="center"/>
            <w:hideMark/>
          </w:tcPr>
          <w:p w14:paraId="6DC10DE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Уз. Б</w:t>
            </w:r>
          </w:p>
        </w:tc>
        <w:tc>
          <w:tcPr>
            <w:tcW w:w="993" w:type="dxa"/>
            <w:shd w:val="clear" w:color="auto" w:fill="auto"/>
            <w:noWrap/>
            <w:vAlign w:val="bottom"/>
            <w:hideMark/>
          </w:tcPr>
          <w:p w14:paraId="223F152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181,54</w:t>
            </w:r>
          </w:p>
        </w:tc>
        <w:tc>
          <w:tcPr>
            <w:tcW w:w="708" w:type="dxa"/>
            <w:shd w:val="clear" w:color="auto" w:fill="auto"/>
            <w:noWrap/>
            <w:vAlign w:val="bottom"/>
            <w:hideMark/>
          </w:tcPr>
          <w:p w14:paraId="691C83D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05F9B74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57F9DEA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27DFE37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1.21E-05</w:t>
            </w:r>
          </w:p>
        </w:tc>
        <w:tc>
          <w:tcPr>
            <w:tcW w:w="709" w:type="dxa"/>
            <w:shd w:val="clear" w:color="auto" w:fill="auto"/>
            <w:noWrap/>
            <w:vAlign w:val="bottom"/>
            <w:hideMark/>
          </w:tcPr>
          <w:p w14:paraId="53273A6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22F8754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30B737C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3.8855E-04</w:t>
            </w:r>
          </w:p>
        </w:tc>
      </w:tr>
      <w:tr w:rsidR="00063742" w:rsidRPr="0020099D" w14:paraId="7D7A19A8" w14:textId="77777777" w:rsidTr="00063742">
        <w:trPr>
          <w:trHeight w:val="288"/>
        </w:trPr>
        <w:tc>
          <w:tcPr>
            <w:tcW w:w="989" w:type="dxa"/>
            <w:shd w:val="clear" w:color="auto" w:fill="auto"/>
            <w:noWrap/>
            <w:vAlign w:val="bottom"/>
            <w:hideMark/>
          </w:tcPr>
          <w:p w14:paraId="54294A4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w:t>
            </w:r>
          </w:p>
        </w:tc>
        <w:tc>
          <w:tcPr>
            <w:tcW w:w="1104" w:type="dxa"/>
            <w:shd w:val="clear" w:color="auto" w:fill="auto"/>
            <w:vAlign w:val="center"/>
            <w:hideMark/>
          </w:tcPr>
          <w:p w14:paraId="4F124AB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К8м</w:t>
            </w:r>
          </w:p>
        </w:tc>
        <w:tc>
          <w:tcPr>
            <w:tcW w:w="993" w:type="dxa"/>
            <w:shd w:val="clear" w:color="auto" w:fill="auto"/>
            <w:noWrap/>
            <w:vAlign w:val="bottom"/>
            <w:hideMark/>
          </w:tcPr>
          <w:p w14:paraId="0BC8798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67,96</w:t>
            </w:r>
          </w:p>
        </w:tc>
        <w:tc>
          <w:tcPr>
            <w:tcW w:w="708" w:type="dxa"/>
            <w:shd w:val="clear" w:color="auto" w:fill="auto"/>
            <w:noWrap/>
            <w:vAlign w:val="bottom"/>
            <w:hideMark/>
          </w:tcPr>
          <w:p w14:paraId="24EA712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5104BC5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DBA2C2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2A3C7F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4.54E-06</w:t>
            </w:r>
          </w:p>
        </w:tc>
        <w:tc>
          <w:tcPr>
            <w:tcW w:w="709" w:type="dxa"/>
            <w:shd w:val="clear" w:color="auto" w:fill="auto"/>
            <w:noWrap/>
            <w:vAlign w:val="bottom"/>
            <w:hideMark/>
          </w:tcPr>
          <w:p w14:paraId="6DFEC43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61B96FE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2206E48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1.4545E-04</w:t>
            </w:r>
          </w:p>
        </w:tc>
      </w:tr>
      <w:tr w:rsidR="00063742" w:rsidRPr="0020099D" w14:paraId="4F5C180E" w14:textId="77777777" w:rsidTr="00063742">
        <w:trPr>
          <w:trHeight w:val="288"/>
        </w:trPr>
        <w:tc>
          <w:tcPr>
            <w:tcW w:w="989" w:type="dxa"/>
            <w:shd w:val="clear" w:color="auto" w:fill="auto"/>
            <w:noWrap/>
            <w:vAlign w:val="bottom"/>
            <w:hideMark/>
          </w:tcPr>
          <w:p w14:paraId="5037439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w:t>
            </w:r>
          </w:p>
        </w:tc>
        <w:tc>
          <w:tcPr>
            <w:tcW w:w="1104" w:type="dxa"/>
            <w:shd w:val="clear" w:color="auto" w:fill="auto"/>
            <w:vAlign w:val="center"/>
            <w:hideMark/>
          </w:tcPr>
          <w:p w14:paraId="7328873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К9м</w:t>
            </w:r>
          </w:p>
        </w:tc>
        <w:tc>
          <w:tcPr>
            <w:tcW w:w="993" w:type="dxa"/>
            <w:shd w:val="clear" w:color="auto" w:fill="auto"/>
            <w:noWrap/>
            <w:vAlign w:val="bottom"/>
            <w:hideMark/>
          </w:tcPr>
          <w:p w14:paraId="74D82BE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278,3</w:t>
            </w:r>
          </w:p>
        </w:tc>
        <w:tc>
          <w:tcPr>
            <w:tcW w:w="708" w:type="dxa"/>
            <w:shd w:val="clear" w:color="auto" w:fill="auto"/>
            <w:noWrap/>
            <w:vAlign w:val="bottom"/>
            <w:hideMark/>
          </w:tcPr>
          <w:p w14:paraId="241874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5932FA9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13C4C21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7E576FA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1.86E-05</w:t>
            </w:r>
          </w:p>
        </w:tc>
        <w:tc>
          <w:tcPr>
            <w:tcW w:w="709" w:type="dxa"/>
            <w:shd w:val="clear" w:color="auto" w:fill="auto"/>
            <w:noWrap/>
            <w:vAlign w:val="bottom"/>
            <w:hideMark/>
          </w:tcPr>
          <w:p w14:paraId="7B64594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53C2B8D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7038D54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4.8895E-04</w:t>
            </w:r>
          </w:p>
        </w:tc>
      </w:tr>
      <w:tr w:rsidR="00063742" w:rsidRPr="0020099D" w14:paraId="17A50EEA" w14:textId="77777777" w:rsidTr="00063742">
        <w:trPr>
          <w:trHeight w:val="288"/>
        </w:trPr>
        <w:tc>
          <w:tcPr>
            <w:tcW w:w="989" w:type="dxa"/>
            <w:shd w:val="clear" w:color="auto" w:fill="auto"/>
            <w:noWrap/>
            <w:vAlign w:val="bottom"/>
            <w:hideMark/>
          </w:tcPr>
          <w:p w14:paraId="1B13C1B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w:t>
            </w:r>
          </w:p>
        </w:tc>
        <w:tc>
          <w:tcPr>
            <w:tcW w:w="1104" w:type="dxa"/>
            <w:shd w:val="clear" w:color="auto" w:fill="auto"/>
            <w:vAlign w:val="center"/>
            <w:hideMark/>
          </w:tcPr>
          <w:p w14:paraId="5FFAF07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К10м</w:t>
            </w:r>
          </w:p>
        </w:tc>
        <w:tc>
          <w:tcPr>
            <w:tcW w:w="993" w:type="dxa"/>
            <w:shd w:val="clear" w:color="auto" w:fill="auto"/>
            <w:noWrap/>
            <w:vAlign w:val="bottom"/>
            <w:hideMark/>
          </w:tcPr>
          <w:p w14:paraId="38E778B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325,99</w:t>
            </w:r>
          </w:p>
        </w:tc>
        <w:tc>
          <w:tcPr>
            <w:tcW w:w="708" w:type="dxa"/>
            <w:shd w:val="clear" w:color="auto" w:fill="auto"/>
            <w:noWrap/>
            <w:vAlign w:val="bottom"/>
            <w:hideMark/>
          </w:tcPr>
          <w:p w14:paraId="230EF7D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1047F55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39CB1F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1D64785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2.18E-05</w:t>
            </w:r>
          </w:p>
        </w:tc>
        <w:tc>
          <w:tcPr>
            <w:tcW w:w="709" w:type="dxa"/>
            <w:shd w:val="clear" w:color="auto" w:fill="auto"/>
            <w:noWrap/>
            <w:vAlign w:val="bottom"/>
            <w:hideMark/>
          </w:tcPr>
          <w:p w14:paraId="3269AE7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1B571E0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782752E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5.7274E-04</w:t>
            </w:r>
          </w:p>
        </w:tc>
      </w:tr>
      <w:tr w:rsidR="00063742" w:rsidRPr="0020099D" w14:paraId="07E0D714" w14:textId="77777777" w:rsidTr="00063742">
        <w:trPr>
          <w:trHeight w:val="288"/>
        </w:trPr>
        <w:tc>
          <w:tcPr>
            <w:tcW w:w="989" w:type="dxa"/>
            <w:shd w:val="clear" w:color="auto" w:fill="auto"/>
            <w:noWrap/>
            <w:vAlign w:val="bottom"/>
            <w:hideMark/>
          </w:tcPr>
          <w:p w14:paraId="3239DF2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w:t>
            </w:r>
          </w:p>
        </w:tc>
        <w:tc>
          <w:tcPr>
            <w:tcW w:w="1104" w:type="dxa"/>
            <w:shd w:val="clear" w:color="auto" w:fill="auto"/>
            <w:vAlign w:val="center"/>
            <w:hideMark/>
          </w:tcPr>
          <w:p w14:paraId="7131D0B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К12</w:t>
            </w:r>
          </w:p>
        </w:tc>
        <w:tc>
          <w:tcPr>
            <w:tcW w:w="993" w:type="dxa"/>
            <w:shd w:val="clear" w:color="auto" w:fill="auto"/>
            <w:noWrap/>
            <w:vAlign w:val="bottom"/>
            <w:hideMark/>
          </w:tcPr>
          <w:p w14:paraId="1F20497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141,19</w:t>
            </w:r>
          </w:p>
        </w:tc>
        <w:tc>
          <w:tcPr>
            <w:tcW w:w="708" w:type="dxa"/>
            <w:shd w:val="clear" w:color="auto" w:fill="auto"/>
            <w:noWrap/>
            <w:vAlign w:val="bottom"/>
            <w:hideMark/>
          </w:tcPr>
          <w:p w14:paraId="34AECCA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851" w:type="dxa"/>
            <w:shd w:val="clear" w:color="auto" w:fill="auto"/>
            <w:noWrap/>
            <w:vAlign w:val="bottom"/>
            <w:hideMark/>
          </w:tcPr>
          <w:p w14:paraId="30EE9AA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4CB0E7E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39BCF82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9.45E-06</w:t>
            </w:r>
          </w:p>
        </w:tc>
        <w:tc>
          <w:tcPr>
            <w:tcW w:w="709" w:type="dxa"/>
            <w:shd w:val="clear" w:color="auto" w:fill="auto"/>
            <w:noWrap/>
            <w:vAlign w:val="bottom"/>
            <w:hideMark/>
          </w:tcPr>
          <w:p w14:paraId="2188162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1275" w:type="dxa"/>
            <w:shd w:val="clear" w:color="auto" w:fill="auto"/>
            <w:noWrap/>
            <w:vAlign w:val="bottom"/>
            <w:hideMark/>
          </w:tcPr>
          <w:p w14:paraId="7CC7B6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1418" w:type="dxa"/>
            <w:shd w:val="clear" w:color="auto" w:fill="auto"/>
            <w:noWrap/>
            <w:vAlign w:val="bottom"/>
            <w:hideMark/>
          </w:tcPr>
          <w:p w14:paraId="14BBE8D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3.0219E-04</w:t>
            </w:r>
          </w:p>
        </w:tc>
      </w:tr>
      <w:tr w:rsidR="00063742" w:rsidRPr="0020099D" w14:paraId="079BA12B" w14:textId="77777777" w:rsidTr="00063742">
        <w:trPr>
          <w:trHeight w:val="288"/>
        </w:trPr>
        <w:tc>
          <w:tcPr>
            <w:tcW w:w="989" w:type="dxa"/>
            <w:shd w:val="clear" w:color="auto" w:fill="auto"/>
            <w:noWrap/>
            <w:vAlign w:val="bottom"/>
            <w:hideMark/>
          </w:tcPr>
          <w:p w14:paraId="57A7D29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w:t>
            </w:r>
          </w:p>
        </w:tc>
        <w:tc>
          <w:tcPr>
            <w:tcW w:w="1104" w:type="dxa"/>
            <w:shd w:val="clear" w:color="auto" w:fill="auto"/>
            <w:vAlign w:val="center"/>
            <w:hideMark/>
          </w:tcPr>
          <w:p w14:paraId="5C479B4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К13</w:t>
            </w:r>
          </w:p>
        </w:tc>
        <w:tc>
          <w:tcPr>
            <w:tcW w:w="993" w:type="dxa"/>
            <w:shd w:val="clear" w:color="auto" w:fill="auto"/>
            <w:noWrap/>
            <w:vAlign w:val="bottom"/>
            <w:hideMark/>
          </w:tcPr>
          <w:p w14:paraId="421D3FF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312,48</w:t>
            </w:r>
          </w:p>
        </w:tc>
        <w:tc>
          <w:tcPr>
            <w:tcW w:w="708" w:type="dxa"/>
            <w:shd w:val="clear" w:color="auto" w:fill="auto"/>
            <w:noWrap/>
            <w:vAlign w:val="bottom"/>
            <w:hideMark/>
          </w:tcPr>
          <w:p w14:paraId="772B0D7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49B167C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5E7F2D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1E5B49D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2.09E-05</w:t>
            </w:r>
          </w:p>
        </w:tc>
        <w:tc>
          <w:tcPr>
            <w:tcW w:w="709" w:type="dxa"/>
            <w:shd w:val="clear" w:color="auto" w:fill="auto"/>
            <w:noWrap/>
            <w:vAlign w:val="bottom"/>
            <w:hideMark/>
          </w:tcPr>
          <w:p w14:paraId="2F2C97F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5CCFD1C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2BAF85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5.4900E-04</w:t>
            </w:r>
          </w:p>
        </w:tc>
      </w:tr>
      <w:tr w:rsidR="00063742" w:rsidRPr="0020099D" w14:paraId="6EBF61DE" w14:textId="77777777" w:rsidTr="00063742">
        <w:trPr>
          <w:trHeight w:val="288"/>
        </w:trPr>
        <w:tc>
          <w:tcPr>
            <w:tcW w:w="989" w:type="dxa"/>
            <w:shd w:val="clear" w:color="auto" w:fill="auto"/>
            <w:noWrap/>
            <w:vAlign w:val="bottom"/>
            <w:hideMark/>
          </w:tcPr>
          <w:p w14:paraId="7882AF6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w:t>
            </w:r>
          </w:p>
        </w:tc>
        <w:tc>
          <w:tcPr>
            <w:tcW w:w="1104" w:type="dxa"/>
            <w:shd w:val="clear" w:color="auto" w:fill="auto"/>
            <w:vAlign w:val="center"/>
            <w:hideMark/>
          </w:tcPr>
          <w:p w14:paraId="489113B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К14</w:t>
            </w:r>
          </w:p>
        </w:tc>
        <w:tc>
          <w:tcPr>
            <w:tcW w:w="993" w:type="dxa"/>
            <w:shd w:val="clear" w:color="auto" w:fill="auto"/>
            <w:noWrap/>
            <w:vAlign w:val="bottom"/>
            <w:hideMark/>
          </w:tcPr>
          <w:p w14:paraId="00AEE80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358,05</w:t>
            </w:r>
          </w:p>
        </w:tc>
        <w:tc>
          <w:tcPr>
            <w:tcW w:w="708" w:type="dxa"/>
            <w:shd w:val="clear" w:color="auto" w:fill="auto"/>
            <w:noWrap/>
            <w:vAlign w:val="bottom"/>
            <w:hideMark/>
          </w:tcPr>
          <w:p w14:paraId="5108B22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55A873C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A6EF2F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6.69E-05</w:t>
            </w:r>
          </w:p>
        </w:tc>
        <w:tc>
          <w:tcPr>
            <w:tcW w:w="1134" w:type="dxa"/>
            <w:shd w:val="clear" w:color="auto" w:fill="auto"/>
            <w:noWrap/>
            <w:vAlign w:val="bottom"/>
            <w:hideMark/>
          </w:tcPr>
          <w:p w14:paraId="4D6B946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2.39E-05</w:t>
            </w:r>
          </w:p>
        </w:tc>
        <w:tc>
          <w:tcPr>
            <w:tcW w:w="709" w:type="dxa"/>
            <w:shd w:val="clear" w:color="auto" w:fill="auto"/>
            <w:noWrap/>
            <w:vAlign w:val="bottom"/>
            <w:hideMark/>
          </w:tcPr>
          <w:p w14:paraId="3328B60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3BDC852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15EE36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6.2907E-04</w:t>
            </w:r>
          </w:p>
        </w:tc>
      </w:tr>
      <w:tr w:rsidR="00063742" w:rsidRPr="0020099D" w14:paraId="128241D8" w14:textId="77777777" w:rsidTr="00063742">
        <w:trPr>
          <w:trHeight w:val="288"/>
        </w:trPr>
        <w:tc>
          <w:tcPr>
            <w:tcW w:w="989" w:type="dxa"/>
            <w:shd w:val="clear" w:color="auto" w:fill="auto"/>
            <w:noWrap/>
            <w:vAlign w:val="bottom"/>
            <w:hideMark/>
          </w:tcPr>
          <w:p w14:paraId="3F1A6E1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1104" w:type="dxa"/>
            <w:shd w:val="clear" w:color="auto" w:fill="auto"/>
            <w:vAlign w:val="center"/>
            <w:hideMark/>
          </w:tcPr>
          <w:p w14:paraId="73FD7C1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К15м</w:t>
            </w:r>
          </w:p>
        </w:tc>
        <w:tc>
          <w:tcPr>
            <w:tcW w:w="993" w:type="dxa"/>
            <w:shd w:val="clear" w:color="auto" w:fill="auto"/>
            <w:noWrap/>
            <w:vAlign w:val="bottom"/>
            <w:hideMark/>
          </w:tcPr>
          <w:p w14:paraId="5E8E1FC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3,94</w:t>
            </w:r>
          </w:p>
        </w:tc>
        <w:tc>
          <w:tcPr>
            <w:tcW w:w="708" w:type="dxa"/>
            <w:shd w:val="clear" w:color="auto" w:fill="auto"/>
            <w:noWrap/>
            <w:vAlign w:val="bottom"/>
            <w:hideMark/>
          </w:tcPr>
          <w:p w14:paraId="0D65C9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14EAFE3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1626EFA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6EC5911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2.63E-07</w:t>
            </w:r>
          </w:p>
        </w:tc>
        <w:tc>
          <w:tcPr>
            <w:tcW w:w="709" w:type="dxa"/>
            <w:shd w:val="clear" w:color="auto" w:fill="auto"/>
            <w:noWrap/>
            <w:vAlign w:val="bottom"/>
            <w:hideMark/>
          </w:tcPr>
          <w:p w14:paraId="2C5B357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421F96B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50E5949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6.9223E-06</w:t>
            </w:r>
          </w:p>
        </w:tc>
      </w:tr>
      <w:tr w:rsidR="00063742" w:rsidRPr="0020099D" w14:paraId="45CA0CAE" w14:textId="77777777" w:rsidTr="00063742">
        <w:trPr>
          <w:trHeight w:val="288"/>
        </w:trPr>
        <w:tc>
          <w:tcPr>
            <w:tcW w:w="989" w:type="dxa"/>
            <w:shd w:val="clear" w:color="auto" w:fill="auto"/>
            <w:noWrap/>
            <w:vAlign w:val="bottom"/>
            <w:hideMark/>
          </w:tcPr>
          <w:p w14:paraId="2A24BEE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w:t>
            </w:r>
          </w:p>
        </w:tc>
        <w:tc>
          <w:tcPr>
            <w:tcW w:w="1104" w:type="dxa"/>
            <w:shd w:val="clear" w:color="auto" w:fill="auto"/>
            <w:vAlign w:val="center"/>
            <w:hideMark/>
          </w:tcPr>
          <w:p w14:paraId="5EBC900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К16м</w:t>
            </w:r>
          </w:p>
        </w:tc>
        <w:tc>
          <w:tcPr>
            <w:tcW w:w="993" w:type="dxa"/>
            <w:shd w:val="clear" w:color="auto" w:fill="auto"/>
            <w:noWrap/>
            <w:vAlign w:val="bottom"/>
            <w:hideMark/>
          </w:tcPr>
          <w:p w14:paraId="02EEAD9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297,43</w:t>
            </w:r>
          </w:p>
        </w:tc>
        <w:tc>
          <w:tcPr>
            <w:tcW w:w="708" w:type="dxa"/>
            <w:shd w:val="clear" w:color="auto" w:fill="auto"/>
            <w:noWrap/>
            <w:vAlign w:val="bottom"/>
            <w:hideMark/>
          </w:tcPr>
          <w:p w14:paraId="1986718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55BDB1D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w:t>
            </w:r>
          </w:p>
        </w:tc>
        <w:tc>
          <w:tcPr>
            <w:tcW w:w="1134" w:type="dxa"/>
            <w:shd w:val="clear" w:color="auto" w:fill="auto"/>
            <w:noWrap/>
            <w:vAlign w:val="bottom"/>
            <w:hideMark/>
          </w:tcPr>
          <w:p w14:paraId="695D651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2.400E-07</w:t>
            </w:r>
          </w:p>
        </w:tc>
        <w:tc>
          <w:tcPr>
            <w:tcW w:w="1134" w:type="dxa"/>
            <w:shd w:val="clear" w:color="auto" w:fill="auto"/>
            <w:noWrap/>
            <w:vAlign w:val="bottom"/>
            <w:hideMark/>
          </w:tcPr>
          <w:p w14:paraId="3EFD171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7.13E-08</w:t>
            </w:r>
          </w:p>
        </w:tc>
        <w:tc>
          <w:tcPr>
            <w:tcW w:w="709" w:type="dxa"/>
            <w:shd w:val="clear" w:color="auto" w:fill="auto"/>
            <w:noWrap/>
            <w:vAlign w:val="bottom"/>
            <w:hideMark/>
          </w:tcPr>
          <w:p w14:paraId="0E6B12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3CAA5BC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6E90D86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1.8733E-06</w:t>
            </w:r>
          </w:p>
        </w:tc>
      </w:tr>
      <w:tr w:rsidR="00063742" w:rsidRPr="0020099D" w14:paraId="0B49DA48" w14:textId="77777777" w:rsidTr="00063742">
        <w:trPr>
          <w:trHeight w:val="288"/>
        </w:trPr>
        <w:tc>
          <w:tcPr>
            <w:tcW w:w="989" w:type="dxa"/>
            <w:shd w:val="clear" w:color="auto" w:fill="auto"/>
            <w:noWrap/>
            <w:vAlign w:val="bottom"/>
            <w:hideMark/>
          </w:tcPr>
          <w:p w14:paraId="73554A6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w:t>
            </w:r>
          </w:p>
        </w:tc>
        <w:tc>
          <w:tcPr>
            <w:tcW w:w="1104" w:type="dxa"/>
            <w:shd w:val="clear" w:color="auto" w:fill="auto"/>
            <w:vAlign w:val="center"/>
            <w:hideMark/>
          </w:tcPr>
          <w:p w14:paraId="2A14071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К17м</w:t>
            </w:r>
          </w:p>
        </w:tc>
        <w:tc>
          <w:tcPr>
            <w:tcW w:w="993" w:type="dxa"/>
            <w:shd w:val="clear" w:color="auto" w:fill="auto"/>
            <w:noWrap/>
            <w:vAlign w:val="bottom"/>
            <w:hideMark/>
          </w:tcPr>
          <w:p w14:paraId="5D5FF31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158,28</w:t>
            </w:r>
          </w:p>
        </w:tc>
        <w:tc>
          <w:tcPr>
            <w:tcW w:w="708" w:type="dxa"/>
            <w:shd w:val="clear" w:color="auto" w:fill="auto"/>
            <w:noWrap/>
            <w:vAlign w:val="bottom"/>
            <w:hideMark/>
          </w:tcPr>
          <w:p w14:paraId="44FE748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70C851F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4FFCD65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31B83D4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1.05E-05</w:t>
            </w:r>
          </w:p>
        </w:tc>
        <w:tc>
          <w:tcPr>
            <w:tcW w:w="709" w:type="dxa"/>
            <w:shd w:val="clear" w:color="auto" w:fill="auto"/>
            <w:noWrap/>
            <w:vAlign w:val="bottom"/>
            <w:hideMark/>
          </w:tcPr>
          <w:p w14:paraId="0414571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1B5DD5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79E618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2.7809E-04</w:t>
            </w:r>
          </w:p>
        </w:tc>
      </w:tr>
      <w:tr w:rsidR="00063742" w:rsidRPr="0020099D" w14:paraId="108970A2" w14:textId="77777777" w:rsidTr="00063742">
        <w:trPr>
          <w:trHeight w:val="288"/>
        </w:trPr>
        <w:tc>
          <w:tcPr>
            <w:tcW w:w="989" w:type="dxa"/>
            <w:shd w:val="clear" w:color="auto" w:fill="auto"/>
            <w:noWrap/>
            <w:vAlign w:val="bottom"/>
            <w:hideMark/>
          </w:tcPr>
          <w:p w14:paraId="2B47C10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w:t>
            </w:r>
          </w:p>
        </w:tc>
        <w:tc>
          <w:tcPr>
            <w:tcW w:w="1104" w:type="dxa"/>
            <w:shd w:val="clear" w:color="auto" w:fill="auto"/>
            <w:vAlign w:val="center"/>
            <w:hideMark/>
          </w:tcPr>
          <w:p w14:paraId="7AC48D8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К18м</w:t>
            </w:r>
          </w:p>
        </w:tc>
        <w:tc>
          <w:tcPr>
            <w:tcW w:w="993" w:type="dxa"/>
            <w:shd w:val="clear" w:color="auto" w:fill="auto"/>
            <w:noWrap/>
            <w:vAlign w:val="bottom"/>
            <w:hideMark/>
          </w:tcPr>
          <w:p w14:paraId="617603B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153,88</w:t>
            </w:r>
          </w:p>
        </w:tc>
        <w:tc>
          <w:tcPr>
            <w:tcW w:w="708" w:type="dxa"/>
            <w:shd w:val="clear" w:color="auto" w:fill="auto"/>
            <w:noWrap/>
            <w:vAlign w:val="bottom"/>
            <w:hideMark/>
          </w:tcPr>
          <w:p w14:paraId="0778E8E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448AED6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20C3922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09CB431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1.03E-05</w:t>
            </w:r>
          </w:p>
        </w:tc>
        <w:tc>
          <w:tcPr>
            <w:tcW w:w="709" w:type="dxa"/>
            <w:shd w:val="clear" w:color="auto" w:fill="auto"/>
            <w:noWrap/>
            <w:vAlign w:val="bottom"/>
            <w:hideMark/>
          </w:tcPr>
          <w:p w14:paraId="55DA213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2C396D5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3223553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2.7036E-04</w:t>
            </w:r>
          </w:p>
        </w:tc>
      </w:tr>
      <w:tr w:rsidR="00063742" w:rsidRPr="0020099D" w14:paraId="033396F1" w14:textId="77777777" w:rsidTr="00063742">
        <w:trPr>
          <w:trHeight w:val="288"/>
        </w:trPr>
        <w:tc>
          <w:tcPr>
            <w:tcW w:w="989" w:type="dxa"/>
            <w:shd w:val="clear" w:color="auto" w:fill="auto"/>
            <w:noWrap/>
            <w:vAlign w:val="bottom"/>
            <w:hideMark/>
          </w:tcPr>
          <w:p w14:paraId="03B2B32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w:t>
            </w:r>
          </w:p>
        </w:tc>
        <w:tc>
          <w:tcPr>
            <w:tcW w:w="1104" w:type="dxa"/>
            <w:shd w:val="clear" w:color="auto" w:fill="auto"/>
            <w:vAlign w:val="center"/>
            <w:hideMark/>
          </w:tcPr>
          <w:p w14:paraId="79905AE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К19м (д,з)</w:t>
            </w:r>
          </w:p>
        </w:tc>
        <w:tc>
          <w:tcPr>
            <w:tcW w:w="993" w:type="dxa"/>
            <w:shd w:val="clear" w:color="auto" w:fill="auto"/>
            <w:noWrap/>
            <w:vAlign w:val="bottom"/>
            <w:hideMark/>
          </w:tcPr>
          <w:p w14:paraId="31FD1BE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57,4</w:t>
            </w:r>
          </w:p>
        </w:tc>
        <w:tc>
          <w:tcPr>
            <w:tcW w:w="708" w:type="dxa"/>
            <w:shd w:val="clear" w:color="auto" w:fill="auto"/>
            <w:noWrap/>
            <w:vAlign w:val="bottom"/>
            <w:hideMark/>
          </w:tcPr>
          <w:p w14:paraId="5625273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6A5F4EB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655A959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5F2ACCE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3.84E-06</w:t>
            </w:r>
          </w:p>
        </w:tc>
        <w:tc>
          <w:tcPr>
            <w:tcW w:w="709" w:type="dxa"/>
            <w:shd w:val="clear" w:color="auto" w:fill="auto"/>
            <w:noWrap/>
            <w:vAlign w:val="bottom"/>
            <w:hideMark/>
          </w:tcPr>
          <w:p w14:paraId="08029E9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678AF24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587E5FF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1.0085E-04</w:t>
            </w:r>
          </w:p>
        </w:tc>
      </w:tr>
      <w:tr w:rsidR="00063742" w:rsidRPr="0020099D" w14:paraId="07686F6B" w14:textId="77777777" w:rsidTr="00063742">
        <w:trPr>
          <w:trHeight w:val="288"/>
        </w:trPr>
        <w:tc>
          <w:tcPr>
            <w:tcW w:w="989" w:type="dxa"/>
            <w:shd w:val="clear" w:color="auto" w:fill="auto"/>
            <w:noWrap/>
            <w:vAlign w:val="bottom"/>
            <w:hideMark/>
          </w:tcPr>
          <w:p w14:paraId="6D324EB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w:t>
            </w:r>
          </w:p>
        </w:tc>
        <w:tc>
          <w:tcPr>
            <w:tcW w:w="1104" w:type="dxa"/>
            <w:shd w:val="clear" w:color="auto" w:fill="auto"/>
            <w:vAlign w:val="center"/>
            <w:hideMark/>
          </w:tcPr>
          <w:p w14:paraId="3E0311B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К20м</w:t>
            </w:r>
          </w:p>
        </w:tc>
        <w:tc>
          <w:tcPr>
            <w:tcW w:w="993" w:type="dxa"/>
            <w:shd w:val="clear" w:color="auto" w:fill="auto"/>
            <w:noWrap/>
            <w:vAlign w:val="bottom"/>
            <w:hideMark/>
          </w:tcPr>
          <w:p w14:paraId="16CC33E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131,95</w:t>
            </w:r>
          </w:p>
        </w:tc>
        <w:tc>
          <w:tcPr>
            <w:tcW w:w="708" w:type="dxa"/>
            <w:shd w:val="clear" w:color="auto" w:fill="auto"/>
            <w:noWrap/>
            <w:vAlign w:val="bottom"/>
            <w:hideMark/>
          </w:tcPr>
          <w:p w14:paraId="32EF561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22C6AD4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AF1B55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65C58CF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8.83E-06</w:t>
            </w:r>
          </w:p>
        </w:tc>
        <w:tc>
          <w:tcPr>
            <w:tcW w:w="709" w:type="dxa"/>
            <w:shd w:val="clear" w:color="auto" w:fill="auto"/>
            <w:noWrap/>
            <w:vAlign w:val="bottom"/>
            <w:hideMark/>
          </w:tcPr>
          <w:p w14:paraId="66BD9D7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134EF83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5794ED8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2.3183E-04</w:t>
            </w:r>
          </w:p>
        </w:tc>
      </w:tr>
      <w:tr w:rsidR="00063742" w:rsidRPr="0020099D" w14:paraId="36628071" w14:textId="77777777" w:rsidTr="00063742">
        <w:trPr>
          <w:trHeight w:val="288"/>
        </w:trPr>
        <w:tc>
          <w:tcPr>
            <w:tcW w:w="989" w:type="dxa"/>
            <w:shd w:val="clear" w:color="auto" w:fill="auto"/>
            <w:noWrap/>
            <w:vAlign w:val="bottom"/>
            <w:hideMark/>
          </w:tcPr>
          <w:p w14:paraId="4C87118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26</w:t>
            </w:r>
          </w:p>
        </w:tc>
        <w:tc>
          <w:tcPr>
            <w:tcW w:w="1104" w:type="dxa"/>
            <w:shd w:val="clear" w:color="auto" w:fill="auto"/>
            <w:vAlign w:val="center"/>
            <w:hideMark/>
          </w:tcPr>
          <w:p w14:paraId="74B7F74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К21м (з)</w:t>
            </w:r>
          </w:p>
        </w:tc>
        <w:tc>
          <w:tcPr>
            <w:tcW w:w="993" w:type="dxa"/>
            <w:shd w:val="clear" w:color="auto" w:fill="auto"/>
            <w:noWrap/>
            <w:vAlign w:val="bottom"/>
            <w:hideMark/>
          </w:tcPr>
          <w:p w14:paraId="50954D9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238,17</w:t>
            </w:r>
          </w:p>
        </w:tc>
        <w:tc>
          <w:tcPr>
            <w:tcW w:w="708" w:type="dxa"/>
            <w:shd w:val="clear" w:color="auto" w:fill="auto"/>
            <w:noWrap/>
            <w:vAlign w:val="bottom"/>
            <w:hideMark/>
          </w:tcPr>
          <w:p w14:paraId="0ACE26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21A2CAC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7D4AEE7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3EAB3CD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1.59E-05</w:t>
            </w:r>
          </w:p>
        </w:tc>
        <w:tc>
          <w:tcPr>
            <w:tcW w:w="709" w:type="dxa"/>
            <w:shd w:val="clear" w:color="auto" w:fill="auto"/>
            <w:noWrap/>
            <w:vAlign w:val="bottom"/>
            <w:hideMark/>
          </w:tcPr>
          <w:p w14:paraId="4A492C3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7432115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3FD0553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4.1845E-04</w:t>
            </w:r>
          </w:p>
        </w:tc>
      </w:tr>
      <w:tr w:rsidR="00063742" w:rsidRPr="0020099D" w14:paraId="5B4C039C" w14:textId="77777777" w:rsidTr="00063742">
        <w:trPr>
          <w:trHeight w:val="288"/>
        </w:trPr>
        <w:tc>
          <w:tcPr>
            <w:tcW w:w="989" w:type="dxa"/>
            <w:shd w:val="clear" w:color="auto" w:fill="auto"/>
            <w:noWrap/>
            <w:vAlign w:val="bottom"/>
            <w:hideMark/>
          </w:tcPr>
          <w:p w14:paraId="7BE637E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w:t>
            </w:r>
          </w:p>
        </w:tc>
        <w:tc>
          <w:tcPr>
            <w:tcW w:w="1104" w:type="dxa"/>
            <w:shd w:val="clear" w:color="auto" w:fill="auto"/>
            <w:vAlign w:val="center"/>
            <w:hideMark/>
          </w:tcPr>
          <w:p w14:paraId="49FAA1D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К22м (д)</w:t>
            </w:r>
          </w:p>
        </w:tc>
        <w:tc>
          <w:tcPr>
            <w:tcW w:w="993" w:type="dxa"/>
            <w:shd w:val="clear" w:color="auto" w:fill="auto"/>
            <w:noWrap/>
            <w:vAlign w:val="bottom"/>
            <w:hideMark/>
          </w:tcPr>
          <w:p w14:paraId="2F2036C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54,84</w:t>
            </w:r>
          </w:p>
        </w:tc>
        <w:tc>
          <w:tcPr>
            <w:tcW w:w="708" w:type="dxa"/>
            <w:shd w:val="clear" w:color="auto" w:fill="auto"/>
            <w:noWrap/>
            <w:vAlign w:val="bottom"/>
            <w:hideMark/>
          </w:tcPr>
          <w:p w14:paraId="01E289E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6AD0FD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6EABDC8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5237F1E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3.67E-06</w:t>
            </w:r>
          </w:p>
        </w:tc>
        <w:tc>
          <w:tcPr>
            <w:tcW w:w="709" w:type="dxa"/>
            <w:shd w:val="clear" w:color="auto" w:fill="auto"/>
            <w:noWrap/>
            <w:vAlign w:val="bottom"/>
            <w:hideMark/>
          </w:tcPr>
          <w:p w14:paraId="4747C9B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28123E0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5EE391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9.6350E-05</w:t>
            </w:r>
          </w:p>
        </w:tc>
      </w:tr>
      <w:tr w:rsidR="00063742" w:rsidRPr="0020099D" w14:paraId="7DA18277" w14:textId="77777777" w:rsidTr="00063742">
        <w:trPr>
          <w:trHeight w:val="288"/>
        </w:trPr>
        <w:tc>
          <w:tcPr>
            <w:tcW w:w="989" w:type="dxa"/>
            <w:shd w:val="clear" w:color="auto" w:fill="auto"/>
            <w:noWrap/>
            <w:vAlign w:val="bottom"/>
            <w:hideMark/>
          </w:tcPr>
          <w:p w14:paraId="0E3350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28</w:t>
            </w:r>
          </w:p>
        </w:tc>
        <w:tc>
          <w:tcPr>
            <w:tcW w:w="1104" w:type="dxa"/>
            <w:shd w:val="clear" w:color="auto" w:fill="auto"/>
            <w:vAlign w:val="center"/>
            <w:hideMark/>
          </w:tcPr>
          <w:p w14:paraId="619CE25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К23м</w:t>
            </w:r>
          </w:p>
        </w:tc>
        <w:tc>
          <w:tcPr>
            <w:tcW w:w="993" w:type="dxa"/>
            <w:shd w:val="clear" w:color="auto" w:fill="auto"/>
            <w:noWrap/>
            <w:vAlign w:val="bottom"/>
            <w:hideMark/>
          </w:tcPr>
          <w:p w14:paraId="5AA3A57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171,46</w:t>
            </w:r>
          </w:p>
        </w:tc>
        <w:tc>
          <w:tcPr>
            <w:tcW w:w="708" w:type="dxa"/>
            <w:shd w:val="clear" w:color="auto" w:fill="auto"/>
            <w:noWrap/>
            <w:vAlign w:val="bottom"/>
            <w:hideMark/>
          </w:tcPr>
          <w:p w14:paraId="531027E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2DD819B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566070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4CD36B9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1.147E-05</w:t>
            </w:r>
          </w:p>
        </w:tc>
        <w:tc>
          <w:tcPr>
            <w:tcW w:w="709" w:type="dxa"/>
            <w:shd w:val="clear" w:color="auto" w:fill="auto"/>
            <w:noWrap/>
            <w:vAlign w:val="bottom"/>
            <w:hideMark/>
          </w:tcPr>
          <w:p w14:paraId="65D27B6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56D4330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25B7220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3.0124E-04</w:t>
            </w:r>
          </w:p>
        </w:tc>
      </w:tr>
      <w:tr w:rsidR="00063742" w:rsidRPr="0020099D" w14:paraId="4F0CF158" w14:textId="77777777" w:rsidTr="00063742">
        <w:trPr>
          <w:trHeight w:val="288"/>
        </w:trPr>
        <w:tc>
          <w:tcPr>
            <w:tcW w:w="989" w:type="dxa"/>
            <w:shd w:val="clear" w:color="auto" w:fill="auto"/>
            <w:noWrap/>
            <w:vAlign w:val="bottom"/>
            <w:hideMark/>
          </w:tcPr>
          <w:p w14:paraId="38170F3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29</w:t>
            </w:r>
          </w:p>
        </w:tc>
        <w:tc>
          <w:tcPr>
            <w:tcW w:w="1104" w:type="dxa"/>
            <w:shd w:val="clear" w:color="auto" w:fill="auto"/>
            <w:vAlign w:val="center"/>
            <w:hideMark/>
          </w:tcPr>
          <w:p w14:paraId="67AF476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К24м</w:t>
            </w:r>
          </w:p>
        </w:tc>
        <w:tc>
          <w:tcPr>
            <w:tcW w:w="993" w:type="dxa"/>
            <w:shd w:val="clear" w:color="auto" w:fill="auto"/>
            <w:noWrap/>
            <w:vAlign w:val="bottom"/>
            <w:hideMark/>
          </w:tcPr>
          <w:p w14:paraId="4A52605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79,99</w:t>
            </w:r>
          </w:p>
        </w:tc>
        <w:tc>
          <w:tcPr>
            <w:tcW w:w="708" w:type="dxa"/>
            <w:shd w:val="clear" w:color="auto" w:fill="auto"/>
            <w:noWrap/>
            <w:vAlign w:val="bottom"/>
            <w:hideMark/>
          </w:tcPr>
          <w:p w14:paraId="554750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2BDB0B3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0D49FA0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6A0A799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5.355E-06</w:t>
            </w:r>
          </w:p>
        </w:tc>
        <w:tc>
          <w:tcPr>
            <w:tcW w:w="709" w:type="dxa"/>
            <w:shd w:val="clear" w:color="auto" w:fill="auto"/>
            <w:noWrap/>
            <w:vAlign w:val="bottom"/>
            <w:hideMark/>
          </w:tcPr>
          <w:p w14:paraId="2EE8ABB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2F116FD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4AFC607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1.4054E-04</w:t>
            </w:r>
          </w:p>
        </w:tc>
      </w:tr>
      <w:tr w:rsidR="00063742" w:rsidRPr="0020099D" w14:paraId="24E0B45C" w14:textId="77777777" w:rsidTr="00063742">
        <w:trPr>
          <w:trHeight w:val="288"/>
        </w:trPr>
        <w:tc>
          <w:tcPr>
            <w:tcW w:w="989" w:type="dxa"/>
            <w:shd w:val="clear" w:color="auto" w:fill="auto"/>
            <w:noWrap/>
            <w:vAlign w:val="bottom"/>
            <w:hideMark/>
          </w:tcPr>
          <w:p w14:paraId="3E93A77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w:t>
            </w:r>
          </w:p>
        </w:tc>
        <w:tc>
          <w:tcPr>
            <w:tcW w:w="1104" w:type="dxa"/>
            <w:shd w:val="clear" w:color="auto" w:fill="auto"/>
            <w:vAlign w:val="center"/>
            <w:hideMark/>
          </w:tcPr>
          <w:p w14:paraId="418B78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К25м</w:t>
            </w:r>
          </w:p>
        </w:tc>
        <w:tc>
          <w:tcPr>
            <w:tcW w:w="993" w:type="dxa"/>
            <w:shd w:val="clear" w:color="auto" w:fill="auto"/>
            <w:noWrap/>
            <w:vAlign w:val="bottom"/>
            <w:hideMark/>
          </w:tcPr>
          <w:p w14:paraId="1E8D9C2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108,63</w:t>
            </w:r>
          </w:p>
        </w:tc>
        <w:tc>
          <w:tcPr>
            <w:tcW w:w="708" w:type="dxa"/>
            <w:shd w:val="clear" w:color="auto" w:fill="auto"/>
            <w:noWrap/>
            <w:vAlign w:val="bottom"/>
            <w:hideMark/>
          </w:tcPr>
          <w:p w14:paraId="39AB72A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015A7A9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071E9BE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3C4E94C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7.27E-06</w:t>
            </w:r>
          </w:p>
        </w:tc>
        <w:tc>
          <w:tcPr>
            <w:tcW w:w="709" w:type="dxa"/>
            <w:shd w:val="clear" w:color="auto" w:fill="auto"/>
            <w:noWrap/>
            <w:vAlign w:val="bottom"/>
            <w:hideMark/>
          </w:tcPr>
          <w:p w14:paraId="2DAD6DD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715AC7D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42B13F9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1.9085E-04</w:t>
            </w:r>
          </w:p>
        </w:tc>
      </w:tr>
      <w:tr w:rsidR="00063742" w:rsidRPr="0020099D" w14:paraId="35E3930D" w14:textId="77777777" w:rsidTr="00063742">
        <w:trPr>
          <w:trHeight w:val="288"/>
        </w:trPr>
        <w:tc>
          <w:tcPr>
            <w:tcW w:w="989" w:type="dxa"/>
            <w:shd w:val="clear" w:color="auto" w:fill="auto"/>
            <w:noWrap/>
            <w:vAlign w:val="bottom"/>
            <w:hideMark/>
          </w:tcPr>
          <w:p w14:paraId="5B73EB9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31</w:t>
            </w:r>
          </w:p>
        </w:tc>
        <w:tc>
          <w:tcPr>
            <w:tcW w:w="1104" w:type="dxa"/>
            <w:shd w:val="clear" w:color="auto" w:fill="auto"/>
            <w:vAlign w:val="center"/>
            <w:hideMark/>
          </w:tcPr>
          <w:p w14:paraId="0922B6B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К26м</w:t>
            </w:r>
          </w:p>
        </w:tc>
        <w:tc>
          <w:tcPr>
            <w:tcW w:w="993" w:type="dxa"/>
            <w:shd w:val="clear" w:color="auto" w:fill="auto"/>
            <w:noWrap/>
            <w:vAlign w:val="bottom"/>
            <w:hideMark/>
          </w:tcPr>
          <w:p w14:paraId="13C915D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201,96</w:t>
            </w:r>
          </w:p>
        </w:tc>
        <w:tc>
          <w:tcPr>
            <w:tcW w:w="708" w:type="dxa"/>
            <w:shd w:val="clear" w:color="auto" w:fill="auto"/>
            <w:noWrap/>
            <w:vAlign w:val="bottom"/>
            <w:hideMark/>
          </w:tcPr>
          <w:p w14:paraId="24571D1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3D03C23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543F718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20F434C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1.35E-05</w:t>
            </w:r>
          </w:p>
        </w:tc>
        <w:tc>
          <w:tcPr>
            <w:tcW w:w="709" w:type="dxa"/>
            <w:shd w:val="clear" w:color="auto" w:fill="auto"/>
            <w:noWrap/>
            <w:vAlign w:val="bottom"/>
            <w:hideMark/>
          </w:tcPr>
          <w:p w14:paraId="539A324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5D87A2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3764EC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3.5483E-04</w:t>
            </w:r>
          </w:p>
        </w:tc>
      </w:tr>
      <w:tr w:rsidR="00063742" w:rsidRPr="0020099D" w14:paraId="12A11B1B" w14:textId="77777777" w:rsidTr="00063742">
        <w:trPr>
          <w:trHeight w:val="288"/>
        </w:trPr>
        <w:tc>
          <w:tcPr>
            <w:tcW w:w="989" w:type="dxa"/>
            <w:shd w:val="clear" w:color="auto" w:fill="auto"/>
            <w:noWrap/>
            <w:vAlign w:val="bottom"/>
            <w:hideMark/>
          </w:tcPr>
          <w:p w14:paraId="768D32F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w:t>
            </w:r>
          </w:p>
        </w:tc>
        <w:tc>
          <w:tcPr>
            <w:tcW w:w="1104" w:type="dxa"/>
            <w:shd w:val="clear" w:color="auto" w:fill="auto"/>
            <w:vAlign w:val="center"/>
            <w:hideMark/>
          </w:tcPr>
          <w:p w14:paraId="21E8EE0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К27м (з)</w:t>
            </w:r>
          </w:p>
        </w:tc>
        <w:tc>
          <w:tcPr>
            <w:tcW w:w="993" w:type="dxa"/>
            <w:shd w:val="clear" w:color="auto" w:fill="auto"/>
            <w:noWrap/>
            <w:vAlign w:val="bottom"/>
            <w:hideMark/>
          </w:tcPr>
          <w:p w14:paraId="000009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180,13</w:t>
            </w:r>
          </w:p>
        </w:tc>
        <w:tc>
          <w:tcPr>
            <w:tcW w:w="708" w:type="dxa"/>
            <w:shd w:val="clear" w:color="auto" w:fill="auto"/>
            <w:noWrap/>
            <w:vAlign w:val="bottom"/>
            <w:hideMark/>
          </w:tcPr>
          <w:p w14:paraId="1C8AFB8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1AE0701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2F39084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39FEA70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1.20E-05</w:t>
            </w:r>
          </w:p>
        </w:tc>
        <w:tc>
          <w:tcPr>
            <w:tcW w:w="709" w:type="dxa"/>
            <w:shd w:val="clear" w:color="auto" w:fill="auto"/>
            <w:noWrap/>
            <w:vAlign w:val="bottom"/>
            <w:hideMark/>
          </w:tcPr>
          <w:p w14:paraId="795A128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0F85A93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15B9C40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3.1647E-04</w:t>
            </w:r>
          </w:p>
        </w:tc>
      </w:tr>
      <w:tr w:rsidR="00063742" w:rsidRPr="0020099D" w14:paraId="2328D086" w14:textId="77777777" w:rsidTr="00063742">
        <w:trPr>
          <w:trHeight w:val="288"/>
        </w:trPr>
        <w:tc>
          <w:tcPr>
            <w:tcW w:w="989" w:type="dxa"/>
            <w:shd w:val="clear" w:color="auto" w:fill="auto"/>
            <w:noWrap/>
            <w:vAlign w:val="bottom"/>
            <w:hideMark/>
          </w:tcPr>
          <w:p w14:paraId="49998BE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33</w:t>
            </w:r>
          </w:p>
        </w:tc>
        <w:tc>
          <w:tcPr>
            <w:tcW w:w="1104" w:type="dxa"/>
            <w:shd w:val="clear" w:color="auto" w:fill="auto"/>
            <w:vAlign w:val="center"/>
            <w:hideMark/>
          </w:tcPr>
          <w:p w14:paraId="22985C5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К28</w:t>
            </w:r>
          </w:p>
        </w:tc>
        <w:tc>
          <w:tcPr>
            <w:tcW w:w="993" w:type="dxa"/>
            <w:shd w:val="clear" w:color="auto" w:fill="auto"/>
            <w:noWrap/>
            <w:vAlign w:val="bottom"/>
            <w:hideMark/>
          </w:tcPr>
          <w:p w14:paraId="4A1AECB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257,88</w:t>
            </w:r>
          </w:p>
        </w:tc>
        <w:tc>
          <w:tcPr>
            <w:tcW w:w="708" w:type="dxa"/>
            <w:shd w:val="clear" w:color="auto" w:fill="auto"/>
            <w:noWrap/>
            <w:vAlign w:val="bottom"/>
            <w:hideMark/>
          </w:tcPr>
          <w:p w14:paraId="05F7048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7075EB7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76D7ED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54C2389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1.72E-05</w:t>
            </w:r>
          </w:p>
        </w:tc>
        <w:tc>
          <w:tcPr>
            <w:tcW w:w="709" w:type="dxa"/>
            <w:shd w:val="clear" w:color="auto" w:fill="auto"/>
            <w:noWrap/>
            <w:vAlign w:val="bottom"/>
            <w:hideMark/>
          </w:tcPr>
          <w:p w14:paraId="3A0182A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66FED27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58DCA16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4.5308E-04</w:t>
            </w:r>
          </w:p>
        </w:tc>
      </w:tr>
      <w:tr w:rsidR="00063742" w:rsidRPr="0020099D" w14:paraId="17E5B0D3" w14:textId="77777777" w:rsidTr="00063742">
        <w:trPr>
          <w:trHeight w:val="288"/>
        </w:trPr>
        <w:tc>
          <w:tcPr>
            <w:tcW w:w="989" w:type="dxa"/>
            <w:shd w:val="clear" w:color="auto" w:fill="auto"/>
            <w:noWrap/>
            <w:vAlign w:val="bottom"/>
            <w:hideMark/>
          </w:tcPr>
          <w:p w14:paraId="6FD471E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34</w:t>
            </w:r>
          </w:p>
        </w:tc>
        <w:tc>
          <w:tcPr>
            <w:tcW w:w="1104" w:type="dxa"/>
            <w:shd w:val="clear" w:color="auto" w:fill="auto"/>
            <w:vAlign w:val="center"/>
            <w:hideMark/>
          </w:tcPr>
          <w:p w14:paraId="44239BB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К29м (з)</w:t>
            </w:r>
          </w:p>
        </w:tc>
        <w:tc>
          <w:tcPr>
            <w:tcW w:w="993" w:type="dxa"/>
            <w:shd w:val="clear" w:color="auto" w:fill="auto"/>
            <w:noWrap/>
            <w:vAlign w:val="bottom"/>
            <w:hideMark/>
          </w:tcPr>
          <w:p w14:paraId="251996D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161,89</w:t>
            </w:r>
          </w:p>
        </w:tc>
        <w:tc>
          <w:tcPr>
            <w:tcW w:w="708" w:type="dxa"/>
            <w:shd w:val="clear" w:color="auto" w:fill="auto"/>
            <w:noWrap/>
            <w:vAlign w:val="bottom"/>
            <w:hideMark/>
          </w:tcPr>
          <w:p w14:paraId="61BBB9D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79D69A1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8E17A4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3D1C080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1.08E-05</w:t>
            </w:r>
          </w:p>
        </w:tc>
        <w:tc>
          <w:tcPr>
            <w:tcW w:w="709" w:type="dxa"/>
            <w:shd w:val="clear" w:color="auto" w:fill="auto"/>
            <w:noWrap/>
            <w:vAlign w:val="bottom"/>
            <w:hideMark/>
          </w:tcPr>
          <w:p w14:paraId="776CA40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1DDE405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72573DA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2.8443E-04</w:t>
            </w:r>
          </w:p>
        </w:tc>
      </w:tr>
      <w:tr w:rsidR="00063742" w:rsidRPr="0020099D" w14:paraId="13BE469A" w14:textId="77777777" w:rsidTr="00063742">
        <w:trPr>
          <w:trHeight w:val="288"/>
        </w:trPr>
        <w:tc>
          <w:tcPr>
            <w:tcW w:w="989" w:type="dxa"/>
            <w:shd w:val="clear" w:color="auto" w:fill="auto"/>
            <w:noWrap/>
            <w:vAlign w:val="bottom"/>
            <w:hideMark/>
          </w:tcPr>
          <w:p w14:paraId="61BD511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35</w:t>
            </w:r>
          </w:p>
        </w:tc>
        <w:tc>
          <w:tcPr>
            <w:tcW w:w="1104" w:type="dxa"/>
            <w:shd w:val="clear" w:color="auto" w:fill="auto"/>
            <w:vAlign w:val="center"/>
            <w:hideMark/>
          </w:tcPr>
          <w:p w14:paraId="36DDA3C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К30м</w:t>
            </w:r>
          </w:p>
        </w:tc>
        <w:tc>
          <w:tcPr>
            <w:tcW w:w="993" w:type="dxa"/>
            <w:shd w:val="clear" w:color="auto" w:fill="auto"/>
            <w:noWrap/>
            <w:vAlign w:val="bottom"/>
            <w:hideMark/>
          </w:tcPr>
          <w:p w14:paraId="6FE18FE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99,68</w:t>
            </w:r>
          </w:p>
        </w:tc>
        <w:tc>
          <w:tcPr>
            <w:tcW w:w="708" w:type="dxa"/>
            <w:shd w:val="clear" w:color="auto" w:fill="auto"/>
            <w:noWrap/>
            <w:vAlign w:val="bottom"/>
            <w:hideMark/>
          </w:tcPr>
          <w:p w14:paraId="3B5AF6C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2BBAD47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974AED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4C646C5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6.67E-06</w:t>
            </w:r>
          </w:p>
        </w:tc>
        <w:tc>
          <w:tcPr>
            <w:tcW w:w="709" w:type="dxa"/>
            <w:shd w:val="clear" w:color="auto" w:fill="auto"/>
            <w:noWrap/>
            <w:vAlign w:val="bottom"/>
            <w:hideMark/>
          </w:tcPr>
          <w:p w14:paraId="439DE1B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1AE9BAB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13ADF5E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1.7513E-04</w:t>
            </w:r>
          </w:p>
        </w:tc>
      </w:tr>
      <w:tr w:rsidR="00063742" w:rsidRPr="0020099D" w14:paraId="276DEAC5" w14:textId="77777777" w:rsidTr="00063742">
        <w:trPr>
          <w:trHeight w:val="288"/>
        </w:trPr>
        <w:tc>
          <w:tcPr>
            <w:tcW w:w="989" w:type="dxa"/>
            <w:shd w:val="clear" w:color="auto" w:fill="auto"/>
            <w:noWrap/>
            <w:vAlign w:val="bottom"/>
            <w:hideMark/>
          </w:tcPr>
          <w:p w14:paraId="05A74C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36</w:t>
            </w:r>
          </w:p>
        </w:tc>
        <w:tc>
          <w:tcPr>
            <w:tcW w:w="1104" w:type="dxa"/>
            <w:shd w:val="clear" w:color="auto" w:fill="auto"/>
            <w:vAlign w:val="center"/>
            <w:hideMark/>
          </w:tcPr>
          <w:p w14:paraId="7E3179F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К31м</w:t>
            </w:r>
          </w:p>
        </w:tc>
        <w:tc>
          <w:tcPr>
            <w:tcW w:w="993" w:type="dxa"/>
            <w:shd w:val="clear" w:color="auto" w:fill="auto"/>
            <w:noWrap/>
            <w:vAlign w:val="bottom"/>
            <w:hideMark/>
          </w:tcPr>
          <w:p w14:paraId="4B200AE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199,94</w:t>
            </w:r>
          </w:p>
        </w:tc>
        <w:tc>
          <w:tcPr>
            <w:tcW w:w="708" w:type="dxa"/>
            <w:shd w:val="clear" w:color="auto" w:fill="auto"/>
            <w:noWrap/>
            <w:vAlign w:val="bottom"/>
            <w:hideMark/>
          </w:tcPr>
          <w:p w14:paraId="274E758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07FF14A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5FC74FD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7C4F8FE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1.33E-05</w:t>
            </w:r>
          </w:p>
        </w:tc>
        <w:tc>
          <w:tcPr>
            <w:tcW w:w="709" w:type="dxa"/>
            <w:shd w:val="clear" w:color="auto" w:fill="auto"/>
            <w:noWrap/>
            <w:vAlign w:val="bottom"/>
            <w:hideMark/>
          </w:tcPr>
          <w:p w14:paraId="13514B3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30C062C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5F99B97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3.5128E-04</w:t>
            </w:r>
          </w:p>
        </w:tc>
      </w:tr>
      <w:tr w:rsidR="00063742" w:rsidRPr="0020099D" w14:paraId="28985B83" w14:textId="77777777" w:rsidTr="00063742">
        <w:trPr>
          <w:trHeight w:val="288"/>
        </w:trPr>
        <w:tc>
          <w:tcPr>
            <w:tcW w:w="989" w:type="dxa"/>
            <w:shd w:val="clear" w:color="auto" w:fill="auto"/>
            <w:noWrap/>
            <w:vAlign w:val="bottom"/>
            <w:hideMark/>
          </w:tcPr>
          <w:p w14:paraId="3ED452C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1104" w:type="dxa"/>
            <w:shd w:val="clear" w:color="auto" w:fill="auto"/>
            <w:vAlign w:val="center"/>
            <w:hideMark/>
          </w:tcPr>
          <w:p w14:paraId="72791DA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К32(з)</w:t>
            </w:r>
          </w:p>
        </w:tc>
        <w:tc>
          <w:tcPr>
            <w:tcW w:w="993" w:type="dxa"/>
            <w:shd w:val="clear" w:color="auto" w:fill="auto"/>
            <w:noWrap/>
            <w:vAlign w:val="bottom"/>
            <w:hideMark/>
          </w:tcPr>
          <w:p w14:paraId="2B7426D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321,13</w:t>
            </w:r>
          </w:p>
        </w:tc>
        <w:tc>
          <w:tcPr>
            <w:tcW w:w="708" w:type="dxa"/>
            <w:shd w:val="clear" w:color="auto" w:fill="auto"/>
            <w:noWrap/>
            <w:vAlign w:val="bottom"/>
            <w:hideMark/>
          </w:tcPr>
          <w:p w14:paraId="22034B3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0,4</w:t>
            </w:r>
          </w:p>
        </w:tc>
        <w:tc>
          <w:tcPr>
            <w:tcW w:w="851" w:type="dxa"/>
            <w:shd w:val="clear" w:color="auto" w:fill="auto"/>
            <w:noWrap/>
            <w:vAlign w:val="bottom"/>
            <w:hideMark/>
          </w:tcPr>
          <w:p w14:paraId="736A5F6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52DA5F4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1E874DC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2.15E-05</w:t>
            </w:r>
          </w:p>
        </w:tc>
        <w:tc>
          <w:tcPr>
            <w:tcW w:w="709" w:type="dxa"/>
            <w:shd w:val="clear" w:color="auto" w:fill="auto"/>
            <w:noWrap/>
            <w:vAlign w:val="bottom"/>
            <w:hideMark/>
          </w:tcPr>
          <w:p w14:paraId="47BF198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21.35</w:t>
            </w:r>
          </w:p>
        </w:tc>
        <w:tc>
          <w:tcPr>
            <w:tcW w:w="1275" w:type="dxa"/>
            <w:shd w:val="clear" w:color="auto" w:fill="auto"/>
            <w:noWrap/>
            <w:vAlign w:val="bottom"/>
            <w:hideMark/>
          </w:tcPr>
          <w:p w14:paraId="0943ABF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4.6840E-02</w:t>
            </w:r>
          </w:p>
        </w:tc>
        <w:tc>
          <w:tcPr>
            <w:tcW w:w="1418" w:type="dxa"/>
            <w:shd w:val="clear" w:color="auto" w:fill="auto"/>
            <w:noWrap/>
            <w:vAlign w:val="bottom"/>
            <w:hideMark/>
          </w:tcPr>
          <w:p w14:paraId="0428B44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4.4595E-04</w:t>
            </w:r>
          </w:p>
        </w:tc>
      </w:tr>
      <w:tr w:rsidR="00063742" w:rsidRPr="0020099D" w14:paraId="59FE0586" w14:textId="77777777" w:rsidTr="00063742">
        <w:trPr>
          <w:trHeight w:val="288"/>
        </w:trPr>
        <w:tc>
          <w:tcPr>
            <w:tcW w:w="989" w:type="dxa"/>
            <w:shd w:val="clear" w:color="auto" w:fill="auto"/>
            <w:noWrap/>
            <w:vAlign w:val="bottom"/>
            <w:hideMark/>
          </w:tcPr>
          <w:p w14:paraId="77FB7D0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38</w:t>
            </w:r>
          </w:p>
        </w:tc>
        <w:tc>
          <w:tcPr>
            <w:tcW w:w="1104" w:type="dxa"/>
            <w:shd w:val="clear" w:color="auto" w:fill="auto"/>
            <w:vAlign w:val="center"/>
            <w:hideMark/>
          </w:tcPr>
          <w:p w14:paraId="05F7E6C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К33м</w:t>
            </w:r>
          </w:p>
        </w:tc>
        <w:tc>
          <w:tcPr>
            <w:tcW w:w="993" w:type="dxa"/>
            <w:shd w:val="clear" w:color="auto" w:fill="auto"/>
            <w:noWrap/>
            <w:vAlign w:val="bottom"/>
            <w:hideMark/>
          </w:tcPr>
          <w:p w14:paraId="125D68E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317,06</w:t>
            </w:r>
          </w:p>
        </w:tc>
        <w:tc>
          <w:tcPr>
            <w:tcW w:w="708" w:type="dxa"/>
            <w:shd w:val="clear" w:color="auto" w:fill="auto"/>
            <w:noWrap/>
            <w:vAlign w:val="bottom"/>
            <w:hideMark/>
          </w:tcPr>
          <w:p w14:paraId="248DAB5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0,4</w:t>
            </w:r>
          </w:p>
        </w:tc>
        <w:tc>
          <w:tcPr>
            <w:tcW w:w="851" w:type="dxa"/>
            <w:shd w:val="clear" w:color="auto" w:fill="auto"/>
            <w:noWrap/>
            <w:vAlign w:val="bottom"/>
            <w:hideMark/>
          </w:tcPr>
          <w:p w14:paraId="69F2675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13736CC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4E2168B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2.12E-05</w:t>
            </w:r>
          </w:p>
        </w:tc>
        <w:tc>
          <w:tcPr>
            <w:tcW w:w="709" w:type="dxa"/>
            <w:shd w:val="clear" w:color="auto" w:fill="auto"/>
            <w:noWrap/>
            <w:vAlign w:val="bottom"/>
            <w:hideMark/>
          </w:tcPr>
          <w:p w14:paraId="72BAD41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21.35</w:t>
            </w:r>
          </w:p>
        </w:tc>
        <w:tc>
          <w:tcPr>
            <w:tcW w:w="1275" w:type="dxa"/>
            <w:shd w:val="clear" w:color="auto" w:fill="auto"/>
            <w:noWrap/>
            <w:vAlign w:val="bottom"/>
            <w:hideMark/>
          </w:tcPr>
          <w:p w14:paraId="0467B5F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4.6840E-02</w:t>
            </w:r>
          </w:p>
        </w:tc>
        <w:tc>
          <w:tcPr>
            <w:tcW w:w="1418" w:type="dxa"/>
            <w:shd w:val="clear" w:color="auto" w:fill="auto"/>
            <w:noWrap/>
            <w:vAlign w:val="bottom"/>
            <w:hideMark/>
          </w:tcPr>
          <w:p w14:paraId="19BBF04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4.4030E-04</w:t>
            </w:r>
          </w:p>
        </w:tc>
      </w:tr>
      <w:tr w:rsidR="00063742" w:rsidRPr="0020099D" w14:paraId="206B0428" w14:textId="77777777" w:rsidTr="00063742">
        <w:trPr>
          <w:trHeight w:val="288"/>
        </w:trPr>
        <w:tc>
          <w:tcPr>
            <w:tcW w:w="989" w:type="dxa"/>
            <w:shd w:val="clear" w:color="auto" w:fill="auto"/>
            <w:noWrap/>
            <w:vAlign w:val="bottom"/>
            <w:hideMark/>
          </w:tcPr>
          <w:p w14:paraId="0126B9D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w:t>
            </w:r>
          </w:p>
        </w:tc>
        <w:tc>
          <w:tcPr>
            <w:tcW w:w="1104" w:type="dxa"/>
            <w:shd w:val="clear" w:color="auto" w:fill="auto"/>
            <w:vAlign w:val="center"/>
            <w:hideMark/>
          </w:tcPr>
          <w:p w14:paraId="45B3ACD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К34м</w:t>
            </w:r>
          </w:p>
        </w:tc>
        <w:tc>
          <w:tcPr>
            <w:tcW w:w="993" w:type="dxa"/>
            <w:shd w:val="clear" w:color="auto" w:fill="auto"/>
            <w:noWrap/>
            <w:vAlign w:val="bottom"/>
            <w:hideMark/>
          </w:tcPr>
          <w:p w14:paraId="18F9AD9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60,93</w:t>
            </w:r>
          </w:p>
        </w:tc>
        <w:tc>
          <w:tcPr>
            <w:tcW w:w="708" w:type="dxa"/>
            <w:shd w:val="clear" w:color="auto" w:fill="auto"/>
            <w:noWrap/>
            <w:vAlign w:val="bottom"/>
            <w:hideMark/>
          </w:tcPr>
          <w:p w14:paraId="3D861D4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5D1D097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E005B8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2EC3AF8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4.07E-06</w:t>
            </w:r>
          </w:p>
        </w:tc>
        <w:tc>
          <w:tcPr>
            <w:tcW w:w="709" w:type="dxa"/>
            <w:shd w:val="clear" w:color="auto" w:fill="auto"/>
            <w:noWrap/>
            <w:vAlign w:val="bottom"/>
            <w:hideMark/>
          </w:tcPr>
          <w:p w14:paraId="24314F9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12C8331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255DF41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1.0705E-04</w:t>
            </w:r>
          </w:p>
        </w:tc>
      </w:tr>
      <w:tr w:rsidR="00063742" w:rsidRPr="0020099D" w14:paraId="34ECDD83" w14:textId="77777777" w:rsidTr="00063742">
        <w:trPr>
          <w:trHeight w:val="288"/>
        </w:trPr>
        <w:tc>
          <w:tcPr>
            <w:tcW w:w="989" w:type="dxa"/>
            <w:shd w:val="clear" w:color="auto" w:fill="auto"/>
            <w:noWrap/>
            <w:vAlign w:val="bottom"/>
            <w:hideMark/>
          </w:tcPr>
          <w:p w14:paraId="448B438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1104" w:type="dxa"/>
            <w:shd w:val="clear" w:color="auto" w:fill="auto"/>
            <w:vAlign w:val="center"/>
            <w:hideMark/>
          </w:tcPr>
          <w:p w14:paraId="2DAA797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К35м</w:t>
            </w:r>
          </w:p>
        </w:tc>
        <w:tc>
          <w:tcPr>
            <w:tcW w:w="993" w:type="dxa"/>
            <w:shd w:val="clear" w:color="auto" w:fill="auto"/>
            <w:noWrap/>
            <w:vAlign w:val="bottom"/>
            <w:hideMark/>
          </w:tcPr>
          <w:p w14:paraId="0001D7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34,43</w:t>
            </w:r>
          </w:p>
        </w:tc>
        <w:tc>
          <w:tcPr>
            <w:tcW w:w="708" w:type="dxa"/>
            <w:shd w:val="clear" w:color="auto" w:fill="auto"/>
            <w:noWrap/>
            <w:vAlign w:val="bottom"/>
            <w:hideMark/>
          </w:tcPr>
          <w:p w14:paraId="61AFF98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37049BB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46D6A3D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3358E3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2.30E-06</w:t>
            </w:r>
          </w:p>
        </w:tc>
        <w:tc>
          <w:tcPr>
            <w:tcW w:w="709" w:type="dxa"/>
            <w:shd w:val="clear" w:color="auto" w:fill="auto"/>
            <w:noWrap/>
            <w:vAlign w:val="bottom"/>
            <w:hideMark/>
          </w:tcPr>
          <w:p w14:paraId="7417930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4770FD8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54BB6A6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6.0491E-05</w:t>
            </w:r>
          </w:p>
        </w:tc>
      </w:tr>
      <w:tr w:rsidR="00063742" w:rsidRPr="0020099D" w14:paraId="6571A9FA" w14:textId="77777777" w:rsidTr="00063742">
        <w:trPr>
          <w:trHeight w:val="288"/>
        </w:trPr>
        <w:tc>
          <w:tcPr>
            <w:tcW w:w="989" w:type="dxa"/>
            <w:shd w:val="clear" w:color="auto" w:fill="auto"/>
            <w:noWrap/>
            <w:vAlign w:val="bottom"/>
            <w:hideMark/>
          </w:tcPr>
          <w:p w14:paraId="7DFAAEF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w:t>
            </w:r>
          </w:p>
        </w:tc>
        <w:tc>
          <w:tcPr>
            <w:tcW w:w="1104" w:type="dxa"/>
            <w:shd w:val="clear" w:color="auto" w:fill="auto"/>
            <w:vAlign w:val="center"/>
            <w:hideMark/>
          </w:tcPr>
          <w:p w14:paraId="1518669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К36м</w:t>
            </w:r>
          </w:p>
        </w:tc>
        <w:tc>
          <w:tcPr>
            <w:tcW w:w="993" w:type="dxa"/>
            <w:shd w:val="clear" w:color="auto" w:fill="auto"/>
            <w:noWrap/>
            <w:vAlign w:val="bottom"/>
            <w:hideMark/>
          </w:tcPr>
          <w:p w14:paraId="6425B08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2,8</w:t>
            </w:r>
          </w:p>
        </w:tc>
        <w:tc>
          <w:tcPr>
            <w:tcW w:w="708" w:type="dxa"/>
            <w:shd w:val="clear" w:color="auto" w:fill="auto"/>
            <w:noWrap/>
            <w:vAlign w:val="bottom"/>
            <w:hideMark/>
          </w:tcPr>
          <w:p w14:paraId="14F167C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0C2652F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549D79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6CE0EAD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1.87E-07</w:t>
            </w:r>
          </w:p>
        </w:tc>
        <w:tc>
          <w:tcPr>
            <w:tcW w:w="709" w:type="dxa"/>
            <w:shd w:val="clear" w:color="auto" w:fill="auto"/>
            <w:noWrap/>
            <w:vAlign w:val="bottom"/>
            <w:hideMark/>
          </w:tcPr>
          <w:p w14:paraId="0B9D0C6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22F263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47E2DE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4.9194E-06</w:t>
            </w:r>
          </w:p>
        </w:tc>
      </w:tr>
      <w:tr w:rsidR="00063742" w:rsidRPr="0020099D" w14:paraId="5BBC3336" w14:textId="77777777" w:rsidTr="00063742">
        <w:trPr>
          <w:trHeight w:val="288"/>
        </w:trPr>
        <w:tc>
          <w:tcPr>
            <w:tcW w:w="989" w:type="dxa"/>
            <w:shd w:val="clear" w:color="auto" w:fill="auto"/>
            <w:noWrap/>
            <w:vAlign w:val="bottom"/>
            <w:hideMark/>
          </w:tcPr>
          <w:p w14:paraId="5492C8E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42</w:t>
            </w:r>
          </w:p>
        </w:tc>
        <w:tc>
          <w:tcPr>
            <w:tcW w:w="1104" w:type="dxa"/>
            <w:shd w:val="clear" w:color="auto" w:fill="auto"/>
            <w:vAlign w:val="center"/>
            <w:hideMark/>
          </w:tcPr>
          <w:p w14:paraId="1E32A4D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К37м(з)</w:t>
            </w:r>
          </w:p>
        </w:tc>
        <w:tc>
          <w:tcPr>
            <w:tcW w:w="993" w:type="dxa"/>
            <w:shd w:val="clear" w:color="auto" w:fill="auto"/>
            <w:noWrap/>
            <w:vAlign w:val="bottom"/>
            <w:hideMark/>
          </w:tcPr>
          <w:p w14:paraId="17EA417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5,09</w:t>
            </w:r>
          </w:p>
        </w:tc>
        <w:tc>
          <w:tcPr>
            <w:tcW w:w="708" w:type="dxa"/>
            <w:shd w:val="clear" w:color="auto" w:fill="auto"/>
            <w:noWrap/>
            <w:vAlign w:val="bottom"/>
            <w:hideMark/>
          </w:tcPr>
          <w:p w14:paraId="10DE540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3C49D28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771D696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3E61FD7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3.40E-07</w:t>
            </w:r>
          </w:p>
        </w:tc>
        <w:tc>
          <w:tcPr>
            <w:tcW w:w="709" w:type="dxa"/>
            <w:shd w:val="clear" w:color="auto" w:fill="auto"/>
            <w:noWrap/>
            <w:vAlign w:val="bottom"/>
            <w:hideMark/>
          </w:tcPr>
          <w:p w14:paraId="5044D4A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7B9F0D7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1FD57A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8.9427E-06</w:t>
            </w:r>
          </w:p>
        </w:tc>
      </w:tr>
      <w:tr w:rsidR="00063742" w:rsidRPr="0020099D" w14:paraId="093A15F8" w14:textId="77777777" w:rsidTr="00063742">
        <w:trPr>
          <w:trHeight w:val="288"/>
        </w:trPr>
        <w:tc>
          <w:tcPr>
            <w:tcW w:w="989" w:type="dxa"/>
            <w:shd w:val="clear" w:color="auto" w:fill="auto"/>
            <w:noWrap/>
            <w:vAlign w:val="bottom"/>
            <w:hideMark/>
          </w:tcPr>
          <w:p w14:paraId="5E0580E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43</w:t>
            </w:r>
          </w:p>
        </w:tc>
        <w:tc>
          <w:tcPr>
            <w:tcW w:w="1104" w:type="dxa"/>
            <w:shd w:val="clear" w:color="auto" w:fill="auto"/>
            <w:vAlign w:val="center"/>
            <w:hideMark/>
          </w:tcPr>
          <w:p w14:paraId="142FC39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К38м</w:t>
            </w:r>
          </w:p>
        </w:tc>
        <w:tc>
          <w:tcPr>
            <w:tcW w:w="993" w:type="dxa"/>
            <w:shd w:val="clear" w:color="auto" w:fill="auto"/>
            <w:noWrap/>
            <w:vAlign w:val="bottom"/>
            <w:hideMark/>
          </w:tcPr>
          <w:p w14:paraId="076E3F6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128,51</w:t>
            </w:r>
          </w:p>
        </w:tc>
        <w:tc>
          <w:tcPr>
            <w:tcW w:w="708" w:type="dxa"/>
            <w:shd w:val="clear" w:color="auto" w:fill="auto"/>
            <w:noWrap/>
            <w:vAlign w:val="bottom"/>
            <w:hideMark/>
          </w:tcPr>
          <w:p w14:paraId="2B8264C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4461C9E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768BEDB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712CAD1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8.60E-06</w:t>
            </w:r>
          </w:p>
        </w:tc>
        <w:tc>
          <w:tcPr>
            <w:tcW w:w="709" w:type="dxa"/>
            <w:shd w:val="clear" w:color="auto" w:fill="auto"/>
            <w:noWrap/>
            <w:vAlign w:val="bottom"/>
            <w:hideMark/>
          </w:tcPr>
          <w:p w14:paraId="59FA7E7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79D26CF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18AB932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2.2578E-04</w:t>
            </w:r>
          </w:p>
        </w:tc>
      </w:tr>
      <w:tr w:rsidR="00063742" w:rsidRPr="0020099D" w14:paraId="479D3FA1" w14:textId="77777777" w:rsidTr="00063742">
        <w:trPr>
          <w:trHeight w:val="288"/>
        </w:trPr>
        <w:tc>
          <w:tcPr>
            <w:tcW w:w="989" w:type="dxa"/>
            <w:shd w:val="clear" w:color="auto" w:fill="auto"/>
            <w:noWrap/>
            <w:vAlign w:val="bottom"/>
            <w:hideMark/>
          </w:tcPr>
          <w:p w14:paraId="14697EC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lastRenderedPageBreak/>
              <w:t>44</w:t>
            </w:r>
          </w:p>
        </w:tc>
        <w:tc>
          <w:tcPr>
            <w:tcW w:w="1104" w:type="dxa"/>
            <w:shd w:val="clear" w:color="auto" w:fill="auto"/>
            <w:vAlign w:val="center"/>
            <w:hideMark/>
          </w:tcPr>
          <w:p w14:paraId="2E32185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К39</w:t>
            </w:r>
          </w:p>
        </w:tc>
        <w:tc>
          <w:tcPr>
            <w:tcW w:w="993" w:type="dxa"/>
            <w:shd w:val="clear" w:color="auto" w:fill="auto"/>
            <w:noWrap/>
            <w:vAlign w:val="bottom"/>
            <w:hideMark/>
          </w:tcPr>
          <w:p w14:paraId="52DBF52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3,48</w:t>
            </w:r>
          </w:p>
        </w:tc>
        <w:tc>
          <w:tcPr>
            <w:tcW w:w="708" w:type="dxa"/>
            <w:shd w:val="clear" w:color="auto" w:fill="auto"/>
            <w:noWrap/>
            <w:vAlign w:val="bottom"/>
            <w:hideMark/>
          </w:tcPr>
          <w:p w14:paraId="5B59B50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1B83E80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2E6822E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6C0F44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2.32E-07</w:t>
            </w:r>
          </w:p>
        </w:tc>
        <w:tc>
          <w:tcPr>
            <w:tcW w:w="709" w:type="dxa"/>
            <w:shd w:val="clear" w:color="auto" w:fill="auto"/>
            <w:noWrap/>
            <w:vAlign w:val="bottom"/>
            <w:hideMark/>
          </w:tcPr>
          <w:p w14:paraId="20D5A42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3F073FB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1424174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6.1141E-06</w:t>
            </w:r>
          </w:p>
        </w:tc>
      </w:tr>
      <w:tr w:rsidR="00063742" w:rsidRPr="0020099D" w14:paraId="1509A07C" w14:textId="77777777" w:rsidTr="00063742">
        <w:trPr>
          <w:trHeight w:val="288"/>
        </w:trPr>
        <w:tc>
          <w:tcPr>
            <w:tcW w:w="989" w:type="dxa"/>
            <w:shd w:val="clear" w:color="auto" w:fill="auto"/>
            <w:noWrap/>
            <w:vAlign w:val="bottom"/>
            <w:hideMark/>
          </w:tcPr>
          <w:p w14:paraId="769ED89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04" w:type="dxa"/>
            <w:shd w:val="clear" w:color="auto" w:fill="auto"/>
            <w:vAlign w:val="center"/>
            <w:hideMark/>
          </w:tcPr>
          <w:p w14:paraId="46E8995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К40</w:t>
            </w:r>
          </w:p>
        </w:tc>
        <w:tc>
          <w:tcPr>
            <w:tcW w:w="993" w:type="dxa"/>
            <w:shd w:val="clear" w:color="auto" w:fill="auto"/>
            <w:noWrap/>
            <w:vAlign w:val="bottom"/>
            <w:hideMark/>
          </w:tcPr>
          <w:p w14:paraId="644F48C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103,85</w:t>
            </w:r>
          </w:p>
        </w:tc>
        <w:tc>
          <w:tcPr>
            <w:tcW w:w="708" w:type="dxa"/>
            <w:shd w:val="clear" w:color="auto" w:fill="auto"/>
            <w:noWrap/>
            <w:vAlign w:val="bottom"/>
            <w:hideMark/>
          </w:tcPr>
          <w:p w14:paraId="50A8515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644535E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4E3264D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7E54731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6.95E-06</w:t>
            </w:r>
          </w:p>
        </w:tc>
        <w:tc>
          <w:tcPr>
            <w:tcW w:w="709" w:type="dxa"/>
            <w:shd w:val="clear" w:color="auto" w:fill="auto"/>
            <w:noWrap/>
            <w:vAlign w:val="bottom"/>
            <w:hideMark/>
          </w:tcPr>
          <w:p w14:paraId="08CFF60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2D1F094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1AB4616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1.8246E-04</w:t>
            </w:r>
          </w:p>
        </w:tc>
      </w:tr>
      <w:tr w:rsidR="00063742" w:rsidRPr="0020099D" w14:paraId="3E536E17" w14:textId="77777777" w:rsidTr="00063742">
        <w:trPr>
          <w:trHeight w:val="288"/>
        </w:trPr>
        <w:tc>
          <w:tcPr>
            <w:tcW w:w="989" w:type="dxa"/>
            <w:shd w:val="clear" w:color="auto" w:fill="auto"/>
            <w:noWrap/>
            <w:vAlign w:val="bottom"/>
            <w:hideMark/>
          </w:tcPr>
          <w:p w14:paraId="2D5E766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46</w:t>
            </w:r>
          </w:p>
        </w:tc>
        <w:tc>
          <w:tcPr>
            <w:tcW w:w="1104" w:type="dxa"/>
            <w:shd w:val="clear" w:color="auto" w:fill="auto"/>
            <w:vAlign w:val="center"/>
            <w:hideMark/>
          </w:tcPr>
          <w:p w14:paraId="1BF0766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К41</w:t>
            </w:r>
          </w:p>
        </w:tc>
        <w:tc>
          <w:tcPr>
            <w:tcW w:w="993" w:type="dxa"/>
            <w:shd w:val="clear" w:color="auto" w:fill="auto"/>
            <w:noWrap/>
            <w:vAlign w:val="bottom"/>
            <w:hideMark/>
          </w:tcPr>
          <w:p w14:paraId="72FC11D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205,55</w:t>
            </w:r>
          </w:p>
        </w:tc>
        <w:tc>
          <w:tcPr>
            <w:tcW w:w="708" w:type="dxa"/>
            <w:shd w:val="clear" w:color="auto" w:fill="auto"/>
            <w:noWrap/>
            <w:vAlign w:val="bottom"/>
            <w:hideMark/>
          </w:tcPr>
          <w:p w14:paraId="4B45EBB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5471316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15825AA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44DB63C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1.37E-05</w:t>
            </w:r>
          </w:p>
        </w:tc>
        <w:tc>
          <w:tcPr>
            <w:tcW w:w="709" w:type="dxa"/>
            <w:shd w:val="clear" w:color="auto" w:fill="auto"/>
            <w:noWrap/>
            <w:vAlign w:val="bottom"/>
            <w:hideMark/>
          </w:tcPr>
          <w:p w14:paraId="2F90616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50F478A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4DC5F4F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3.6114E-04</w:t>
            </w:r>
          </w:p>
        </w:tc>
      </w:tr>
      <w:tr w:rsidR="00063742" w:rsidRPr="0020099D" w14:paraId="752E847A" w14:textId="77777777" w:rsidTr="00063742">
        <w:trPr>
          <w:trHeight w:val="288"/>
        </w:trPr>
        <w:tc>
          <w:tcPr>
            <w:tcW w:w="989" w:type="dxa"/>
            <w:shd w:val="clear" w:color="auto" w:fill="auto"/>
            <w:noWrap/>
            <w:vAlign w:val="bottom"/>
            <w:hideMark/>
          </w:tcPr>
          <w:p w14:paraId="21B3315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47</w:t>
            </w:r>
          </w:p>
        </w:tc>
        <w:tc>
          <w:tcPr>
            <w:tcW w:w="1104" w:type="dxa"/>
            <w:shd w:val="clear" w:color="auto" w:fill="auto"/>
            <w:vAlign w:val="center"/>
            <w:hideMark/>
          </w:tcPr>
          <w:p w14:paraId="727886E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К42</w:t>
            </w:r>
          </w:p>
        </w:tc>
        <w:tc>
          <w:tcPr>
            <w:tcW w:w="993" w:type="dxa"/>
            <w:shd w:val="clear" w:color="auto" w:fill="auto"/>
            <w:noWrap/>
            <w:vAlign w:val="bottom"/>
            <w:hideMark/>
          </w:tcPr>
          <w:p w14:paraId="14DD5EB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169,67</w:t>
            </w:r>
          </w:p>
        </w:tc>
        <w:tc>
          <w:tcPr>
            <w:tcW w:w="708" w:type="dxa"/>
            <w:shd w:val="clear" w:color="auto" w:fill="auto"/>
            <w:noWrap/>
            <w:vAlign w:val="bottom"/>
            <w:hideMark/>
          </w:tcPr>
          <w:p w14:paraId="0B8818F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7F322D7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4308275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2ADA3C7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1.13E-05</w:t>
            </w:r>
          </w:p>
        </w:tc>
        <w:tc>
          <w:tcPr>
            <w:tcW w:w="709" w:type="dxa"/>
            <w:shd w:val="clear" w:color="auto" w:fill="auto"/>
            <w:noWrap/>
            <w:vAlign w:val="bottom"/>
            <w:hideMark/>
          </w:tcPr>
          <w:p w14:paraId="114DEDA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75A4073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30B6F05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2.9810E-04</w:t>
            </w:r>
          </w:p>
        </w:tc>
      </w:tr>
      <w:tr w:rsidR="00063742" w:rsidRPr="0020099D" w14:paraId="1CC30887" w14:textId="77777777" w:rsidTr="00063742">
        <w:trPr>
          <w:trHeight w:val="288"/>
        </w:trPr>
        <w:tc>
          <w:tcPr>
            <w:tcW w:w="989" w:type="dxa"/>
            <w:shd w:val="clear" w:color="auto" w:fill="auto"/>
            <w:noWrap/>
            <w:vAlign w:val="bottom"/>
            <w:hideMark/>
          </w:tcPr>
          <w:p w14:paraId="149D44D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48</w:t>
            </w:r>
          </w:p>
        </w:tc>
        <w:tc>
          <w:tcPr>
            <w:tcW w:w="1104" w:type="dxa"/>
            <w:shd w:val="clear" w:color="auto" w:fill="auto"/>
            <w:vAlign w:val="center"/>
            <w:hideMark/>
          </w:tcPr>
          <w:p w14:paraId="7066C42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К43</w:t>
            </w:r>
          </w:p>
        </w:tc>
        <w:tc>
          <w:tcPr>
            <w:tcW w:w="993" w:type="dxa"/>
            <w:shd w:val="clear" w:color="auto" w:fill="auto"/>
            <w:noWrap/>
            <w:vAlign w:val="bottom"/>
            <w:hideMark/>
          </w:tcPr>
          <w:p w14:paraId="317FA9B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46,63</w:t>
            </w:r>
          </w:p>
        </w:tc>
        <w:tc>
          <w:tcPr>
            <w:tcW w:w="708" w:type="dxa"/>
            <w:shd w:val="clear" w:color="auto" w:fill="auto"/>
            <w:noWrap/>
            <w:vAlign w:val="bottom"/>
            <w:hideMark/>
          </w:tcPr>
          <w:p w14:paraId="099DB4A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0228643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6298EA3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1F5D48B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3.12E-06</w:t>
            </w:r>
          </w:p>
        </w:tc>
        <w:tc>
          <w:tcPr>
            <w:tcW w:w="709" w:type="dxa"/>
            <w:shd w:val="clear" w:color="auto" w:fill="auto"/>
            <w:noWrap/>
            <w:vAlign w:val="bottom"/>
            <w:hideMark/>
          </w:tcPr>
          <w:p w14:paraId="58BABEE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0F3AE03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60B8633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8.1925E-05</w:t>
            </w:r>
          </w:p>
        </w:tc>
      </w:tr>
      <w:tr w:rsidR="00063742" w:rsidRPr="0020099D" w14:paraId="4E871849" w14:textId="77777777" w:rsidTr="00063742">
        <w:trPr>
          <w:trHeight w:val="288"/>
        </w:trPr>
        <w:tc>
          <w:tcPr>
            <w:tcW w:w="989" w:type="dxa"/>
            <w:shd w:val="clear" w:color="auto" w:fill="auto"/>
            <w:noWrap/>
            <w:vAlign w:val="bottom"/>
            <w:hideMark/>
          </w:tcPr>
          <w:p w14:paraId="012AEAD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49</w:t>
            </w:r>
          </w:p>
        </w:tc>
        <w:tc>
          <w:tcPr>
            <w:tcW w:w="1104" w:type="dxa"/>
            <w:shd w:val="clear" w:color="auto" w:fill="auto"/>
            <w:vAlign w:val="center"/>
            <w:hideMark/>
          </w:tcPr>
          <w:p w14:paraId="667F7AF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К43а</w:t>
            </w:r>
          </w:p>
        </w:tc>
        <w:tc>
          <w:tcPr>
            <w:tcW w:w="993" w:type="dxa"/>
            <w:shd w:val="clear" w:color="auto" w:fill="auto"/>
            <w:noWrap/>
            <w:vAlign w:val="bottom"/>
            <w:hideMark/>
          </w:tcPr>
          <w:p w14:paraId="439C44A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122,88</w:t>
            </w:r>
          </w:p>
        </w:tc>
        <w:tc>
          <w:tcPr>
            <w:tcW w:w="708" w:type="dxa"/>
            <w:shd w:val="clear" w:color="auto" w:fill="auto"/>
            <w:noWrap/>
            <w:vAlign w:val="bottom"/>
            <w:hideMark/>
          </w:tcPr>
          <w:p w14:paraId="5D03469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851" w:type="dxa"/>
            <w:shd w:val="clear" w:color="auto" w:fill="auto"/>
            <w:noWrap/>
            <w:vAlign w:val="bottom"/>
            <w:hideMark/>
          </w:tcPr>
          <w:p w14:paraId="61B8BD7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074A570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49FA641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8.22E-06</w:t>
            </w:r>
          </w:p>
        </w:tc>
        <w:tc>
          <w:tcPr>
            <w:tcW w:w="709" w:type="dxa"/>
            <w:shd w:val="clear" w:color="auto" w:fill="auto"/>
            <w:noWrap/>
            <w:vAlign w:val="bottom"/>
            <w:hideMark/>
          </w:tcPr>
          <w:p w14:paraId="25DF96E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1275" w:type="dxa"/>
            <w:shd w:val="clear" w:color="auto" w:fill="auto"/>
            <w:noWrap/>
            <w:vAlign w:val="bottom"/>
            <w:hideMark/>
          </w:tcPr>
          <w:p w14:paraId="0DAE25F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1418" w:type="dxa"/>
            <w:shd w:val="clear" w:color="auto" w:fill="auto"/>
            <w:noWrap/>
            <w:vAlign w:val="bottom"/>
            <w:hideMark/>
          </w:tcPr>
          <w:p w14:paraId="6CF3581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2.1589E-04</w:t>
            </w:r>
          </w:p>
        </w:tc>
      </w:tr>
      <w:tr w:rsidR="00063742" w:rsidRPr="0020099D" w14:paraId="4FC679F9" w14:textId="77777777" w:rsidTr="00063742">
        <w:trPr>
          <w:trHeight w:val="288"/>
        </w:trPr>
        <w:tc>
          <w:tcPr>
            <w:tcW w:w="989" w:type="dxa"/>
            <w:shd w:val="clear" w:color="auto" w:fill="auto"/>
            <w:noWrap/>
            <w:vAlign w:val="bottom"/>
            <w:hideMark/>
          </w:tcPr>
          <w:p w14:paraId="2FBB8FB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1104" w:type="dxa"/>
            <w:shd w:val="clear" w:color="auto" w:fill="auto"/>
            <w:vAlign w:val="center"/>
            <w:hideMark/>
          </w:tcPr>
          <w:p w14:paraId="49847E1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К44</w:t>
            </w:r>
          </w:p>
        </w:tc>
        <w:tc>
          <w:tcPr>
            <w:tcW w:w="993" w:type="dxa"/>
            <w:shd w:val="clear" w:color="auto" w:fill="auto"/>
            <w:noWrap/>
            <w:vAlign w:val="bottom"/>
            <w:hideMark/>
          </w:tcPr>
          <w:p w14:paraId="7AE573A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139,92</w:t>
            </w:r>
          </w:p>
        </w:tc>
        <w:tc>
          <w:tcPr>
            <w:tcW w:w="708" w:type="dxa"/>
            <w:shd w:val="clear" w:color="auto" w:fill="auto"/>
            <w:noWrap/>
            <w:vAlign w:val="bottom"/>
            <w:hideMark/>
          </w:tcPr>
          <w:p w14:paraId="4F926B7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0,4</w:t>
            </w:r>
          </w:p>
        </w:tc>
        <w:tc>
          <w:tcPr>
            <w:tcW w:w="851" w:type="dxa"/>
            <w:shd w:val="clear" w:color="auto" w:fill="auto"/>
            <w:noWrap/>
            <w:vAlign w:val="bottom"/>
            <w:hideMark/>
          </w:tcPr>
          <w:p w14:paraId="3F327FA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0F57794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29D3F28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9.36E-06</w:t>
            </w:r>
          </w:p>
        </w:tc>
        <w:tc>
          <w:tcPr>
            <w:tcW w:w="709" w:type="dxa"/>
            <w:shd w:val="clear" w:color="auto" w:fill="auto"/>
            <w:noWrap/>
            <w:vAlign w:val="bottom"/>
            <w:hideMark/>
          </w:tcPr>
          <w:p w14:paraId="430B1FA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21.35</w:t>
            </w:r>
          </w:p>
        </w:tc>
        <w:tc>
          <w:tcPr>
            <w:tcW w:w="1275" w:type="dxa"/>
            <w:shd w:val="clear" w:color="auto" w:fill="auto"/>
            <w:noWrap/>
            <w:vAlign w:val="bottom"/>
            <w:hideMark/>
          </w:tcPr>
          <w:p w14:paraId="1CCAD70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4.6840E-02</w:t>
            </w:r>
          </w:p>
        </w:tc>
        <w:tc>
          <w:tcPr>
            <w:tcW w:w="1418" w:type="dxa"/>
            <w:shd w:val="clear" w:color="auto" w:fill="auto"/>
            <w:noWrap/>
            <w:vAlign w:val="bottom"/>
            <w:hideMark/>
          </w:tcPr>
          <w:p w14:paraId="2CA84E0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1.9431E-04</w:t>
            </w:r>
          </w:p>
        </w:tc>
      </w:tr>
      <w:tr w:rsidR="00063742" w:rsidRPr="0020099D" w14:paraId="7FB49811" w14:textId="77777777" w:rsidTr="00063742">
        <w:trPr>
          <w:trHeight w:val="288"/>
        </w:trPr>
        <w:tc>
          <w:tcPr>
            <w:tcW w:w="989" w:type="dxa"/>
            <w:shd w:val="clear" w:color="auto" w:fill="auto"/>
            <w:noWrap/>
            <w:vAlign w:val="bottom"/>
            <w:hideMark/>
          </w:tcPr>
          <w:p w14:paraId="0C4222F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51</w:t>
            </w:r>
          </w:p>
        </w:tc>
        <w:tc>
          <w:tcPr>
            <w:tcW w:w="1104" w:type="dxa"/>
            <w:shd w:val="clear" w:color="auto" w:fill="auto"/>
            <w:vAlign w:val="center"/>
            <w:hideMark/>
          </w:tcPr>
          <w:p w14:paraId="604451F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К45(з)</w:t>
            </w:r>
          </w:p>
        </w:tc>
        <w:tc>
          <w:tcPr>
            <w:tcW w:w="993" w:type="dxa"/>
            <w:shd w:val="clear" w:color="auto" w:fill="auto"/>
            <w:noWrap/>
            <w:vAlign w:val="bottom"/>
            <w:hideMark/>
          </w:tcPr>
          <w:p w14:paraId="3808803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168,89</w:t>
            </w:r>
          </w:p>
        </w:tc>
        <w:tc>
          <w:tcPr>
            <w:tcW w:w="708" w:type="dxa"/>
            <w:shd w:val="clear" w:color="auto" w:fill="auto"/>
            <w:noWrap/>
            <w:vAlign w:val="bottom"/>
            <w:hideMark/>
          </w:tcPr>
          <w:p w14:paraId="392A920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0,4</w:t>
            </w:r>
          </w:p>
        </w:tc>
        <w:tc>
          <w:tcPr>
            <w:tcW w:w="851" w:type="dxa"/>
            <w:shd w:val="clear" w:color="auto" w:fill="auto"/>
            <w:noWrap/>
            <w:vAlign w:val="bottom"/>
            <w:hideMark/>
          </w:tcPr>
          <w:p w14:paraId="3130A8D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32C98CC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792A9E3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1.13E-05</w:t>
            </w:r>
          </w:p>
        </w:tc>
        <w:tc>
          <w:tcPr>
            <w:tcW w:w="709" w:type="dxa"/>
            <w:shd w:val="clear" w:color="auto" w:fill="auto"/>
            <w:noWrap/>
            <w:vAlign w:val="bottom"/>
            <w:hideMark/>
          </w:tcPr>
          <w:p w14:paraId="73054BD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21.35</w:t>
            </w:r>
          </w:p>
        </w:tc>
        <w:tc>
          <w:tcPr>
            <w:tcW w:w="1275" w:type="dxa"/>
            <w:shd w:val="clear" w:color="auto" w:fill="auto"/>
            <w:noWrap/>
            <w:vAlign w:val="bottom"/>
            <w:hideMark/>
          </w:tcPr>
          <w:p w14:paraId="2D3C8F6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4.6840E-02</w:t>
            </w:r>
          </w:p>
        </w:tc>
        <w:tc>
          <w:tcPr>
            <w:tcW w:w="1418" w:type="dxa"/>
            <w:shd w:val="clear" w:color="auto" w:fill="auto"/>
            <w:noWrap/>
            <w:vAlign w:val="bottom"/>
            <w:hideMark/>
          </w:tcPr>
          <w:p w14:paraId="0755C00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2.3454E-04</w:t>
            </w:r>
          </w:p>
        </w:tc>
      </w:tr>
      <w:tr w:rsidR="00063742" w:rsidRPr="0020099D" w14:paraId="293A6665" w14:textId="77777777" w:rsidTr="00063742">
        <w:trPr>
          <w:trHeight w:val="288"/>
        </w:trPr>
        <w:tc>
          <w:tcPr>
            <w:tcW w:w="989" w:type="dxa"/>
            <w:shd w:val="clear" w:color="auto" w:fill="auto"/>
            <w:noWrap/>
            <w:vAlign w:val="bottom"/>
            <w:hideMark/>
          </w:tcPr>
          <w:p w14:paraId="4E3AC7F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52</w:t>
            </w:r>
          </w:p>
        </w:tc>
        <w:tc>
          <w:tcPr>
            <w:tcW w:w="1104" w:type="dxa"/>
            <w:shd w:val="clear" w:color="auto" w:fill="auto"/>
            <w:vAlign w:val="center"/>
            <w:hideMark/>
          </w:tcPr>
          <w:p w14:paraId="401688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ТП3</w:t>
            </w:r>
          </w:p>
        </w:tc>
        <w:tc>
          <w:tcPr>
            <w:tcW w:w="993" w:type="dxa"/>
            <w:shd w:val="clear" w:color="auto" w:fill="auto"/>
            <w:noWrap/>
            <w:vAlign w:val="bottom"/>
            <w:hideMark/>
          </w:tcPr>
          <w:p w14:paraId="3B8A14A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222,5</w:t>
            </w:r>
          </w:p>
        </w:tc>
        <w:tc>
          <w:tcPr>
            <w:tcW w:w="708" w:type="dxa"/>
            <w:shd w:val="clear" w:color="auto" w:fill="auto"/>
            <w:noWrap/>
            <w:vAlign w:val="bottom"/>
            <w:hideMark/>
          </w:tcPr>
          <w:p w14:paraId="3B474D1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0,4</w:t>
            </w:r>
          </w:p>
        </w:tc>
        <w:tc>
          <w:tcPr>
            <w:tcW w:w="851" w:type="dxa"/>
            <w:shd w:val="clear" w:color="auto" w:fill="auto"/>
            <w:noWrap/>
            <w:vAlign w:val="bottom"/>
            <w:hideMark/>
          </w:tcPr>
          <w:p w14:paraId="39665AC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w:t>
            </w:r>
          </w:p>
        </w:tc>
        <w:tc>
          <w:tcPr>
            <w:tcW w:w="1134" w:type="dxa"/>
            <w:shd w:val="clear" w:color="auto" w:fill="auto"/>
            <w:noWrap/>
            <w:vAlign w:val="bottom"/>
            <w:hideMark/>
          </w:tcPr>
          <w:p w14:paraId="26B661A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2.400E-07</w:t>
            </w:r>
          </w:p>
        </w:tc>
        <w:tc>
          <w:tcPr>
            <w:tcW w:w="1134" w:type="dxa"/>
            <w:shd w:val="clear" w:color="auto" w:fill="auto"/>
            <w:noWrap/>
            <w:vAlign w:val="bottom"/>
            <w:hideMark/>
          </w:tcPr>
          <w:p w14:paraId="3DCE500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5.34E-08</w:t>
            </w:r>
          </w:p>
        </w:tc>
        <w:tc>
          <w:tcPr>
            <w:tcW w:w="709" w:type="dxa"/>
            <w:shd w:val="clear" w:color="auto" w:fill="auto"/>
            <w:noWrap/>
            <w:vAlign w:val="bottom"/>
            <w:hideMark/>
          </w:tcPr>
          <w:p w14:paraId="2EE164D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21.35</w:t>
            </w:r>
          </w:p>
        </w:tc>
        <w:tc>
          <w:tcPr>
            <w:tcW w:w="1275" w:type="dxa"/>
            <w:shd w:val="clear" w:color="auto" w:fill="auto"/>
            <w:noWrap/>
            <w:vAlign w:val="bottom"/>
            <w:hideMark/>
          </w:tcPr>
          <w:p w14:paraId="17E5E0A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4.6840E-02</w:t>
            </w:r>
          </w:p>
        </w:tc>
        <w:tc>
          <w:tcPr>
            <w:tcW w:w="1418" w:type="dxa"/>
            <w:shd w:val="clear" w:color="auto" w:fill="auto"/>
            <w:noWrap/>
            <w:vAlign w:val="bottom"/>
            <w:hideMark/>
          </w:tcPr>
          <w:p w14:paraId="68E80CA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1.1076E-06</w:t>
            </w:r>
          </w:p>
        </w:tc>
      </w:tr>
      <w:tr w:rsidR="00063742" w:rsidRPr="0020099D" w14:paraId="49D2485D" w14:textId="77777777" w:rsidTr="00063742">
        <w:trPr>
          <w:trHeight w:val="300"/>
        </w:trPr>
        <w:tc>
          <w:tcPr>
            <w:tcW w:w="989" w:type="dxa"/>
            <w:shd w:val="clear" w:color="auto" w:fill="auto"/>
            <w:noWrap/>
            <w:vAlign w:val="bottom"/>
            <w:hideMark/>
          </w:tcPr>
          <w:p w14:paraId="4076F09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53</w:t>
            </w:r>
          </w:p>
        </w:tc>
        <w:tc>
          <w:tcPr>
            <w:tcW w:w="1104" w:type="dxa"/>
            <w:shd w:val="clear" w:color="auto" w:fill="auto"/>
            <w:vAlign w:val="center"/>
            <w:hideMark/>
          </w:tcPr>
          <w:p w14:paraId="2DF941D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К45(з)</w:t>
            </w:r>
          </w:p>
        </w:tc>
        <w:tc>
          <w:tcPr>
            <w:tcW w:w="993" w:type="dxa"/>
            <w:shd w:val="clear" w:color="auto" w:fill="auto"/>
            <w:noWrap/>
            <w:vAlign w:val="bottom"/>
            <w:hideMark/>
          </w:tcPr>
          <w:p w14:paraId="4E5F1B7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121,26</w:t>
            </w:r>
          </w:p>
        </w:tc>
        <w:tc>
          <w:tcPr>
            <w:tcW w:w="708" w:type="dxa"/>
            <w:shd w:val="clear" w:color="auto" w:fill="auto"/>
            <w:noWrap/>
            <w:vAlign w:val="bottom"/>
            <w:hideMark/>
          </w:tcPr>
          <w:p w14:paraId="31AE4A1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0,4</w:t>
            </w:r>
          </w:p>
        </w:tc>
        <w:tc>
          <w:tcPr>
            <w:tcW w:w="851" w:type="dxa"/>
            <w:shd w:val="clear" w:color="auto" w:fill="auto"/>
            <w:noWrap/>
            <w:vAlign w:val="bottom"/>
            <w:hideMark/>
          </w:tcPr>
          <w:p w14:paraId="065D8A0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w:t>
            </w:r>
          </w:p>
        </w:tc>
        <w:tc>
          <w:tcPr>
            <w:tcW w:w="1134" w:type="dxa"/>
            <w:shd w:val="clear" w:color="auto" w:fill="auto"/>
            <w:noWrap/>
            <w:vAlign w:val="bottom"/>
            <w:hideMark/>
          </w:tcPr>
          <w:p w14:paraId="4D86274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6.695E-05</w:t>
            </w:r>
          </w:p>
        </w:tc>
        <w:tc>
          <w:tcPr>
            <w:tcW w:w="1134" w:type="dxa"/>
            <w:shd w:val="clear" w:color="auto" w:fill="auto"/>
            <w:noWrap/>
            <w:vAlign w:val="bottom"/>
            <w:hideMark/>
          </w:tcPr>
          <w:p w14:paraId="2E9DDA1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8.11E-06</w:t>
            </w:r>
          </w:p>
        </w:tc>
        <w:tc>
          <w:tcPr>
            <w:tcW w:w="709" w:type="dxa"/>
            <w:shd w:val="clear" w:color="auto" w:fill="auto"/>
            <w:noWrap/>
            <w:vAlign w:val="bottom"/>
            <w:hideMark/>
          </w:tcPr>
          <w:p w14:paraId="78C44B2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21.35</w:t>
            </w:r>
          </w:p>
        </w:tc>
        <w:tc>
          <w:tcPr>
            <w:tcW w:w="1275" w:type="dxa"/>
            <w:shd w:val="clear" w:color="auto" w:fill="auto"/>
            <w:noWrap/>
            <w:vAlign w:val="bottom"/>
            <w:hideMark/>
          </w:tcPr>
          <w:p w14:paraId="1D848DE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4.6840E-02</w:t>
            </w:r>
          </w:p>
        </w:tc>
        <w:tc>
          <w:tcPr>
            <w:tcW w:w="1418" w:type="dxa"/>
            <w:shd w:val="clear" w:color="auto" w:fill="auto"/>
            <w:noWrap/>
            <w:vAlign w:val="bottom"/>
            <w:hideMark/>
          </w:tcPr>
          <w:p w14:paraId="0144DCA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1.6839E-04</w:t>
            </w:r>
          </w:p>
        </w:tc>
      </w:tr>
      <w:tr w:rsidR="00063742" w:rsidRPr="0020099D" w14:paraId="2F9F6E53" w14:textId="77777777" w:rsidTr="00063742">
        <w:trPr>
          <w:trHeight w:val="300"/>
        </w:trPr>
        <w:tc>
          <w:tcPr>
            <w:tcW w:w="989" w:type="dxa"/>
            <w:shd w:val="clear" w:color="auto" w:fill="auto"/>
            <w:noWrap/>
            <w:vAlign w:val="bottom"/>
            <w:hideMark/>
          </w:tcPr>
          <w:p w14:paraId="232EF32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54</w:t>
            </w:r>
          </w:p>
        </w:tc>
        <w:tc>
          <w:tcPr>
            <w:tcW w:w="1104" w:type="dxa"/>
            <w:shd w:val="clear" w:color="auto" w:fill="auto"/>
            <w:vAlign w:val="center"/>
            <w:hideMark/>
          </w:tcPr>
          <w:p w14:paraId="5B31E1A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К45(3)</w:t>
            </w:r>
          </w:p>
        </w:tc>
        <w:tc>
          <w:tcPr>
            <w:tcW w:w="993" w:type="dxa"/>
            <w:shd w:val="clear" w:color="auto" w:fill="auto"/>
            <w:noWrap/>
            <w:vAlign w:val="bottom"/>
            <w:hideMark/>
          </w:tcPr>
          <w:p w14:paraId="23AB758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34,21</w:t>
            </w:r>
          </w:p>
        </w:tc>
        <w:tc>
          <w:tcPr>
            <w:tcW w:w="708" w:type="dxa"/>
            <w:shd w:val="clear" w:color="auto" w:fill="auto"/>
            <w:noWrap/>
            <w:vAlign w:val="bottom"/>
            <w:hideMark/>
          </w:tcPr>
          <w:p w14:paraId="03C8810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w:t>
            </w:r>
          </w:p>
        </w:tc>
        <w:tc>
          <w:tcPr>
            <w:tcW w:w="851" w:type="dxa"/>
            <w:shd w:val="clear" w:color="auto" w:fill="auto"/>
            <w:noWrap/>
            <w:vAlign w:val="bottom"/>
            <w:hideMark/>
          </w:tcPr>
          <w:p w14:paraId="3E0BB4B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31</w:t>
            </w:r>
          </w:p>
        </w:tc>
        <w:tc>
          <w:tcPr>
            <w:tcW w:w="1134" w:type="dxa"/>
            <w:shd w:val="clear" w:color="auto" w:fill="auto"/>
            <w:noWrap/>
            <w:vAlign w:val="bottom"/>
            <w:hideMark/>
          </w:tcPr>
          <w:p w14:paraId="622117B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1.112E-06</w:t>
            </w:r>
          </w:p>
        </w:tc>
        <w:tc>
          <w:tcPr>
            <w:tcW w:w="1134" w:type="dxa"/>
            <w:shd w:val="clear" w:color="auto" w:fill="auto"/>
            <w:noWrap/>
            <w:vAlign w:val="bottom"/>
            <w:hideMark/>
          </w:tcPr>
          <w:p w14:paraId="2A97A0A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3.80E-08</w:t>
            </w:r>
          </w:p>
        </w:tc>
        <w:tc>
          <w:tcPr>
            <w:tcW w:w="709" w:type="dxa"/>
            <w:shd w:val="clear" w:color="auto" w:fill="auto"/>
            <w:noWrap/>
            <w:vAlign w:val="bottom"/>
            <w:hideMark/>
          </w:tcPr>
          <w:p w14:paraId="15FAB9A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6.41</w:t>
            </w:r>
          </w:p>
        </w:tc>
        <w:tc>
          <w:tcPr>
            <w:tcW w:w="1275" w:type="dxa"/>
            <w:shd w:val="clear" w:color="auto" w:fill="auto"/>
            <w:noWrap/>
            <w:vAlign w:val="bottom"/>
            <w:hideMark/>
          </w:tcPr>
          <w:p w14:paraId="4EB0073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1.5611E-01</w:t>
            </w:r>
          </w:p>
        </w:tc>
        <w:tc>
          <w:tcPr>
            <w:tcW w:w="1418" w:type="dxa"/>
            <w:shd w:val="clear" w:color="auto" w:fill="auto"/>
            <w:noWrap/>
            <w:vAlign w:val="bottom"/>
            <w:hideMark/>
          </w:tcPr>
          <w:p w14:paraId="5212A06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2.3689E-07</w:t>
            </w:r>
          </w:p>
        </w:tc>
      </w:tr>
    </w:tbl>
    <w:p w14:paraId="3E00F8DA" w14:textId="77777777" w:rsidR="00AF2A87" w:rsidRPr="0020099D" w:rsidRDefault="00AF2A87" w:rsidP="00AF2A87">
      <w:pPr>
        <w:widowControl/>
        <w:spacing w:line="360" w:lineRule="auto"/>
        <w:ind w:firstLine="709"/>
        <w:jc w:val="both"/>
        <w:rPr>
          <w:rFonts w:ascii="Times New Roman" w:eastAsia="Times New Roman" w:hAnsi="Times New Roman"/>
          <w:sz w:val="24"/>
          <w:szCs w:val="24"/>
          <w:lang w:val="ru-RU"/>
        </w:rPr>
      </w:pPr>
    </w:p>
    <w:p w14:paraId="12582BC4" w14:textId="6E93FA94" w:rsidR="00063742" w:rsidRPr="0020099D" w:rsidRDefault="00063742" w:rsidP="00DF4DC7">
      <w:pPr>
        <w:pStyle w:val="afff3"/>
      </w:pPr>
      <w:r w:rsidRPr="0020099D">
        <w:t>Примечание. В таблице приведены только те элементы, отказ которых влияет на теплоснабжение данного потребителя (ул. Победы, 2), то есть элементы, входящие в путь его снабжения.</w:t>
      </w:r>
    </w:p>
    <w:p w14:paraId="5B93A7DD" w14:textId="76FC729B" w:rsidR="00063742" w:rsidRPr="0020099D" w:rsidRDefault="00063742" w:rsidP="00DF4DC7">
      <w:pPr>
        <w:pStyle w:val="afff3"/>
      </w:pPr>
      <w:r w:rsidRPr="0020099D">
        <w:t>Значения параметра потока отказов элементов ТС рас</w:t>
      </w:r>
      <w:r w:rsidR="00EB70CE" w:rsidRPr="0020099D">
        <w:t>считаны по формулам (9.4 и 9.5)</w:t>
      </w:r>
      <w:r w:rsidRPr="0020099D">
        <w:t xml:space="preserve"> и приведены на рисунке 9.1 и таблице 9.5.</w:t>
      </w:r>
    </w:p>
    <w:p w14:paraId="4A9BA2D3" w14:textId="77777777" w:rsidR="00063742" w:rsidRPr="0020099D" w:rsidRDefault="00063742" w:rsidP="00AF2A87">
      <w:pPr>
        <w:jc w:val="center"/>
      </w:pPr>
      <w:r w:rsidRPr="0020099D">
        <w:rPr>
          <w:noProof/>
          <w:lang w:val="ru-RU" w:eastAsia="ru-RU"/>
        </w:rPr>
        <w:drawing>
          <wp:inline distT="0" distB="0" distL="0" distR="0" wp14:anchorId="63DE1BD1" wp14:editId="59260ADC">
            <wp:extent cx="3532910" cy="2399851"/>
            <wp:effectExtent l="0" t="0" r="0" b="63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553196" cy="2413631"/>
                    </a:xfrm>
                    <a:prstGeom prst="rect">
                      <a:avLst/>
                    </a:prstGeom>
                    <a:noFill/>
                  </pic:spPr>
                </pic:pic>
              </a:graphicData>
            </a:graphic>
          </wp:inline>
        </w:drawing>
      </w:r>
    </w:p>
    <w:p w14:paraId="4FC254D0" w14:textId="5223D52C" w:rsidR="00063742" w:rsidRPr="0020099D" w:rsidRDefault="00063742" w:rsidP="00AF2A87">
      <w:pPr>
        <w:widowControl/>
        <w:spacing w:line="360" w:lineRule="auto"/>
        <w:ind w:firstLine="709"/>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9.1 – Параметр потока отказов наиболее ненадежных элементов ЮМ-1</w:t>
      </w:r>
    </w:p>
    <w:p w14:paraId="6D3C996F" w14:textId="77777777" w:rsidR="00063742" w:rsidRPr="0020099D" w:rsidRDefault="00063742" w:rsidP="00AF2A87">
      <w:pPr>
        <w:widowControl/>
        <w:spacing w:line="360" w:lineRule="auto"/>
        <w:ind w:firstLine="709"/>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(расчетный путь 1)</w:t>
      </w:r>
    </w:p>
    <w:p w14:paraId="48D72A6A" w14:textId="77777777" w:rsidR="00063742" w:rsidRPr="0020099D" w:rsidRDefault="00063742" w:rsidP="00DF4DC7">
      <w:pPr>
        <w:pStyle w:val="afff3"/>
      </w:pPr>
      <w:r w:rsidRPr="0020099D">
        <w:t>Большие значения параметра потока отказов отказов участков 1, 2, 3, обусловлены длительным сроком их эксплуатации (более 25 лет) и относительно большой протяженностью этих участков.</w:t>
      </w:r>
    </w:p>
    <w:p w14:paraId="0182FE5A" w14:textId="4CD4AB58" w:rsidR="00063742" w:rsidRPr="0020099D" w:rsidRDefault="00063742" w:rsidP="00DF4DC7">
      <w:pPr>
        <w:pStyle w:val="afff3"/>
      </w:pPr>
      <w:r w:rsidRPr="0020099D">
        <w:t>Вероятности состояния, соответствующие отказам одного из элементов ТС, рассчитанные по формуле (9.9), приведены в таблице 9.5.</w:t>
      </w:r>
    </w:p>
    <w:p w14:paraId="19646E02" w14:textId="42B4D246" w:rsidR="00063742" w:rsidRPr="0020099D" w:rsidRDefault="00063742" w:rsidP="00DF4DC7">
      <w:pPr>
        <w:pStyle w:val="afff3"/>
      </w:pPr>
      <w:r w:rsidRPr="0020099D">
        <w:lastRenderedPageBreak/>
        <w:t>При вычислении вероятностей состояния ТС, кроме срока службы и длины участка, учитывается его диаметр и время восстановления после отказа. Наибольший вклад в состояния ТС с отказами вносят участки 1, 2, 3.</w:t>
      </w:r>
    </w:p>
    <w:p w14:paraId="3CDCF5C1" w14:textId="77777777" w:rsidR="00063742" w:rsidRPr="0020099D" w:rsidRDefault="00063742" w:rsidP="00DF4DC7">
      <w:pPr>
        <w:pStyle w:val="afff3"/>
      </w:pPr>
      <w:r w:rsidRPr="0020099D">
        <w:t xml:space="preserve">Коэффициенты готовности относительно расчетного уровня теплоснабжения потребителей определяются в соответствии с (11), при этом для каждого потребителя в множество включаются все элементы сети, кроме входящих в путь его снабжения. </w:t>
      </w:r>
    </w:p>
    <w:p w14:paraId="03CCC6D8" w14:textId="77777777" w:rsidR="00063742" w:rsidRPr="0020099D" w:rsidRDefault="00063742" w:rsidP="00DF4DC7">
      <w:pPr>
        <w:pStyle w:val="afff3"/>
      </w:pPr>
      <w:r w:rsidRPr="0020099D">
        <w:t>Для определения по формуле (9.12) величин - вероятностей безотказного теплоснабжения потребителей по отношению к пониженному уровню сначала рассчитываются температуры наружного воздуха (формулы (9.13) и (9.14)), при которых время восстановления f-го элемента равно временному резерву j-го потребителя. Эти температуры и продолжительности их стояния (правила и зависимости для их определения изложены в разделе 9.1.2).</w:t>
      </w:r>
    </w:p>
    <w:p w14:paraId="61F50078" w14:textId="77777777" w:rsidR="00063742" w:rsidRPr="0020099D" w:rsidRDefault="00063742" w:rsidP="00DF4DC7">
      <w:pPr>
        <w:pStyle w:val="afff3"/>
      </w:pPr>
      <w:r w:rsidRPr="0020099D">
        <w:t>Результаты расчета вероятностных показателей надежности для потребителя по адресу по ул. Победы, 2:</w:t>
      </w:r>
    </w:p>
    <w:p w14:paraId="0F1FD7AF" w14:textId="77777777" w:rsidR="00063742" w:rsidRPr="0020099D" w:rsidRDefault="00063742" w:rsidP="00DF4DC7">
      <w:pPr>
        <w:pStyle w:val="afff3"/>
      </w:pPr>
      <w:r w:rsidRPr="0020099D">
        <w:t xml:space="preserve">коэффициент готовности к обеспечению расчетного теплоснабжения j-го потребителя </w:t>
      </w:r>
      <m:oMath>
        <m:sSub>
          <m:sSubPr>
            <m:ctrlPr>
              <w:rPr>
                <w:rFonts w:ascii="Cambria Math" w:hAnsi="Cambria Math"/>
              </w:rPr>
            </m:ctrlPr>
          </m:sSubPr>
          <m:e>
            <m:r>
              <w:rPr>
                <w:rFonts w:ascii="Cambria Math" w:hAnsi="Cambria Math"/>
              </w:rPr>
              <m:t>K</m:t>
            </m:r>
          </m:e>
          <m:sub>
            <m:r>
              <w:rPr>
                <w:rFonts w:ascii="Cambria Math" w:hAnsi="Cambria Math"/>
              </w:rPr>
              <m:t>j</m:t>
            </m:r>
          </m:sub>
        </m:sSub>
      </m:oMath>
      <w:r w:rsidRPr="0020099D">
        <w:t>=0,9837;</w:t>
      </w:r>
    </w:p>
    <w:p w14:paraId="53A2111E" w14:textId="77777777" w:rsidR="00063742" w:rsidRPr="0020099D" w:rsidRDefault="00063742" w:rsidP="00DF4DC7">
      <w:pPr>
        <w:pStyle w:val="afff3"/>
      </w:pPr>
      <w:r w:rsidRPr="0020099D">
        <w:t xml:space="preserve">вероятность безотказного теплоснабжения j-го потребителя </w:t>
      </w:r>
      <m:oMath>
        <m:sSub>
          <m:sSubPr>
            <m:ctrlPr>
              <w:rPr>
                <w:rFonts w:ascii="Cambria Math" w:hAnsi="Cambria Math"/>
              </w:rPr>
            </m:ctrlPr>
          </m:sSubPr>
          <m:e>
            <m:r>
              <w:rPr>
                <w:rFonts w:ascii="Cambria Math" w:hAnsi="Cambria Math"/>
              </w:rPr>
              <m:t>P</m:t>
            </m:r>
          </m:e>
          <m:sub>
            <m:r>
              <w:rPr>
                <w:rFonts w:ascii="Cambria Math" w:hAnsi="Cambria Math"/>
              </w:rPr>
              <m:t>j</m:t>
            </m:r>
          </m:sub>
        </m:sSub>
      </m:oMath>
      <w:r w:rsidRPr="0020099D">
        <w:t>=0,9256.</w:t>
      </w:r>
    </w:p>
    <w:p w14:paraId="0B777CC0" w14:textId="1285809F" w:rsidR="00063742" w:rsidRPr="0020099D" w:rsidRDefault="00063742" w:rsidP="00DF4DC7">
      <w:pPr>
        <w:pStyle w:val="afff3"/>
      </w:pPr>
      <w:r w:rsidRPr="0020099D">
        <w:t>Указанные значения соответствуют требованиям СНиП 41-02-2003 «Тепловые сети» (</w:t>
      </w:r>
      <m:oMath>
        <m:sSub>
          <m:sSubPr>
            <m:ctrlPr>
              <w:rPr>
                <w:rFonts w:ascii="Cambria Math" w:hAnsi="Cambria Math"/>
              </w:rPr>
            </m:ctrlPr>
          </m:sSubPr>
          <m:e>
            <m:r>
              <w:rPr>
                <w:rFonts w:ascii="Cambria Math" w:hAnsi="Cambria Math"/>
              </w:rPr>
              <m:t>K</m:t>
            </m:r>
          </m:e>
          <m:sub>
            <m:r>
              <w:rPr>
                <w:rFonts w:ascii="Cambria Math" w:hAnsi="Cambria Math"/>
              </w:rPr>
              <m:t>j</m:t>
            </m:r>
          </m:sub>
        </m:sSub>
      </m:oMath>
      <w:r w:rsidRPr="0020099D">
        <w:t>=0,97;</w:t>
      </w:r>
      <w:r w:rsidR="00AF637A">
        <w:t xml:space="preserve"> </w:t>
      </w:r>
      <m:oMath>
        <m:sSub>
          <m:sSubPr>
            <m:ctrlPr>
              <w:rPr>
                <w:rFonts w:ascii="Cambria Math" w:hAnsi="Cambria Math"/>
              </w:rPr>
            </m:ctrlPr>
          </m:sSubPr>
          <m:e>
            <m:r>
              <w:rPr>
                <w:rFonts w:ascii="Cambria Math" w:hAnsi="Cambria Math"/>
              </w:rPr>
              <m:t>P</m:t>
            </m:r>
          </m:e>
          <m:sub>
            <m:r>
              <w:rPr>
                <w:rFonts w:ascii="Cambria Math" w:hAnsi="Cambria Math"/>
              </w:rPr>
              <m:t>j</m:t>
            </m:r>
          </m:sub>
        </m:sSub>
      </m:oMath>
      <w:r w:rsidRPr="0020099D">
        <w:t>=0,9).</w:t>
      </w:r>
    </w:p>
    <w:p w14:paraId="01F984DB" w14:textId="2053AB00" w:rsidR="00063742" w:rsidRPr="0020099D" w:rsidRDefault="00063742" w:rsidP="00DF4DC7">
      <w:pPr>
        <w:pStyle w:val="afff3"/>
      </w:pPr>
      <w:r w:rsidRPr="0020099D">
        <w:t xml:space="preserve">2-я Южная тепломагистраль (расчетный путь 5) </w:t>
      </w:r>
    </w:p>
    <w:p w14:paraId="5C6A7463" w14:textId="77777777" w:rsidR="00063742" w:rsidRPr="0020099D" w:rsidRDefault="00063742" w:rsidP="00DF4DC7">
      <w:pPr>
        <w:pStyle w:val="afff3"/>
      </w:pPr>
      <w:r w:rsidRPr="0020099D">
        <w:t xml:space="preserve">Расчетный путь 5 для 2-й Южной тепломагистрали начинается от ТЭЦ АО «РИР» и заканчивается потребителем по ул. Солнечная, 23. </w:t>
      </w:r>
    </w:p>
    <w:p w14:paraId="7AFFE7F5" w14:textId="77777777" w:rsidR="00063742" w:rsidRPr="0020099D" w:rsidRDefault="00063742" w:rsidP="00DF4DC7">
      <w:pPr>
        <w:pStyle w:val="afff3"/>
      </w:pPr>
      <w:r w:rsidRPr="0020099D">
        <w:t>В таблице 9.6 приведены данные для расчета вероятности безотказной работы теплопровода, в соответствии с методикой, изложенной в разделе 3.</w:t>
      </w:r>
    </w:p>
    <w:p w14:paraId="4672ABB9" w14:textId="77777777" w:rsidR="00063742" w:rsidRPr="0020099D" w:rsidRDefault="00063742" w:rsidP="00DF4DC7">
      <w:pPr>
        <w:pStyle w:val="afff3"/>
      </w:pPr>
      <w:r w:rsidRPr="0020099D">
        <w:t xml:space="preserve">Значения интенсивностей отказов элементов ТС рассчитаны по формулам (9.1 и 9.3) и приведены в таблице 9.6. При этом начальная интенсивность отказов теплопровода </w:t>
      </w:r>
      <m:oMath>
        <m:sSup>
          <m:sSupPr>
            <m:ctrlPr>
              <w:rPr>
                <w:rFonts w:ascii="Cambria Math" w:hAnsi="Cambria Math"/>
              </w:rPr>
            </m:ctrlPr>
          </m:sSupPr>
          <m:e>
            <m:r>
              <m:rPr>
                <m:sty m:val="p"/>
              </m:rPr>
              <w:rPr>
                <w:rFonts w:ascii="Cambria Math" w:hAnsi="Cambria Math"/>
              </w:rPr>
              <w:sym w:font="Symbol" w:char="F06C"/>
            </m:r>
          </m:e>
          <m:sup>
            <m:r>
              <m:rPr>
                <m:sty m:val="p"/>
              </m:rPr>
              <w:rPr>
                <w:rFonts w:ascii="Cambria Math" w:hAnsi="Cambria Math"/>
              </w:rPr>
              <m:t>нач</m:t>
            </m:r>
          </m:sup>
        </m:sSup>
      </m:oMath>
      <w:r w:rsidRPr="0020099D">
        <w:t xml:space="preserve"> , соответствующая периоду нормальной эксплуатации, принята равной фактической 1,2·10-7 1/(км·ч).</w:t>
      </w:r>
    </w:p>
    <w:p w14:paraId="212B437D" w14:textId="77777777" w:rsidR="005C5BC7" w:rsidRPr="0020099D" w:rsidRDefault="005C5BC7" w:rsidP="00391D58">
      <w:pPr>
        <w:widowControl/>
        <w:jc w:val="both"/>
        <w:rPr>
          <w:rFonts w:ascii="Times New Roman" w:eastAsia="Times New Roman" w:hAnsi="Times New Roman"/>
          <w:sz w:val="24"/>
          <w:szCs w:val="24"/>
          <w:lang w:val="ru-RU"/>
        </w:rPr>
      </w:pPr>
    </w:p>
    <w:p w14:paraId="3832ACA7" w14:textId="6DD1B575" w:rsidR="00063742" w:rsidRPr="0020099D" w:rsidRDefault="00063742" w:rsidP="00AF2A87">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9.6 – Технические характеристики и показатели надежности элементов ТС (расчетный путь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1389"/>
        <w:gridCol w:w="1315"/>
        <w:gridCol w:w="584"/>
        <w:gridCol w:w="568"/>
        <w:gridCol w:w="798"/>
        <w:gridCol w:w="798"/>
        <w:gridCol w:w="458"/>
        <w:gridCol w:w="798"/>
        <w:gridCol w:w="2556"/>
      </w:tblGrid>
      <w:tr w:rsidR="00063742" w:rsidRPr="0020099D" w14:paraId="787687F7" w14:textId="77777777" w:rsidTr="00DF4DC7">
        <w:trPr>
          <w:trHeight w:val="288"/>
          <w:tblHeader/>
        </w:trPr>
        <w:tc>
          <w:tcPr>
            <w:tcW w:w="410" w:type="pct"/>
            <w:shd w:val="clear" w:color="auto" w:fill="auto"/>
            <w:noWrap/>
          </w:tcPr>
          <w:p w14:paraId="0B165159"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w:t>
            </w:r>
          </w:p>
          <w:p w14:paraId="723B6C2A"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элемента</w:t>
            </w:r>
          </w:p>
        </w:tc>
        <w:tc>
          <w:tcPr>
            <w:tcW w:w="741" w:type="pct"/>
            <w:shd w:val="clear" w:color="auto" w:fill="auto"/>
            <w:noWrap/>
          </w:tcPr>
          <w:p w14:paraId="6CB1873C"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Начало участка</w:t>
            </w:r>
          </w:p>
        </w:tc>
        <w:tc>
          <w:tcPr>
            <w:tcW w:w="412" w:type="pct"/>
            <w:shd w:val="clear" w:color="auto" w:fill="auto"/>
            <w:noWrap/>
          </w:tcPr>
          <w:p w14:paraId="719DEBED"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Длина участка, м</w:t>
            </w:r>
          </w:p>
        </w:tc>
        <w:tc>
          <w:tcPr>
            <w:tcW w:w="344" w:type="pct"/>
            <w:shd w:val="clear" w:color="auto" w:fill="auto"/>
            <w:noWrap/>
          </w:tcPr>
          <w:p w14:paraId="5270C8ED" w14:textId="1057645C" w:rsidR="00063742" w:rsidRPr="0020099D" w:rsidRDefault="00000000" w:rsidP="00AF2A87">
            <w:pPr>
              <w:jc w:val="center"/>
              <w:rPr>
                <w:rFonts w:ascii="Times New Roman" w:hAnsi="Times New Roman"/>
                <w:b/>
                <w:sz w:val="20"/>
                <w:szCs w:val="20"/>
              </w:rPr>
            </w:pPr>
            <m:oMath>
              <m:sSub>
                <m:sSubPr>
                  <m:ctrlPr>
                    <w:rPr>
                      <w:rFonts w:ascii="Cambria Math" w:hAnsi="Cambria Math"/>
                      <w:b/>
                      <w:sz w:val="20"/>
                      <w:szCs w:val="20"/>
                    </w:rPr>
                  </m:ctrlPr>
                </m:sSubPr>
                <m:e>
                  <m:r>
                    <m:rPr>
                      <m:sty m:val="bi"/>
                    </m:rPr>
                    <w:rPr>
                      <w:rFonts w:ascii="Cambria Math" w:hAnsi="Cambria Math"/>
                      <w:sz w:val="20"/>
                      <w:szCs w:val="20"/>
                    </w:rPr>
                    <m:t>d</m:t>
                  </m:r>
                </m:e>
                <m:sub>
                  <m:r>
                    <m:rPr>
                      <m:sty m:val="b"/>
                    </m:rPr>
                    <w:rPr>
                      <w:rFonts w:ascii="Cambria Math" w:hAnsi="Cambria Math"/>
                      <w:sz w:val="20"/>
                      <w:szCs w:val="20"/>
                    </w:rPr>
                    <m:t>вн</m:t>
                  </m:r>
                </m:sub>
              </m:sSub>
            </m:oMath>
            <w:r w:rsidR="00063742" w:rsidRPr="0020099D">
              <w:rPr>
                <w:rFonts w:ascii="Times New Roman" w:hAnsi="Times New Roman"/>
                <w:b/>
                <w:sz w:val="20"/>
                <w:szCs w:val="20"/>
              </w:rPr>
              <w:t>, м</w:t>
            </w:r>
          </w:p>
        </w:tc>
        <w:tc>
          <w:tcPr>
            <w:tcW w:w="344" w:type="pct"/>
            <w:shd w:val="clear" w:color="auto" w:fill="auto"/>
            <w:noWrap/>
          </w:tcPr>
          <w:p w14:paraId="4BD9003E" w14:textId="5806B4F5" w:rsidR="00063742" w:rsidRPr="0020099D" w:rsidRDefault="00000000" w:rsidP="00AF2A87">
            <w:pPr>
              <w:jc w:val="center"/>
              <w:rPr>
                <w:rFonts w:ascii="Times New Roman" w:hAnsi="Times New Roman"/>
                <w:b/>
                <w:sz w:val="20"/>
                <w:szCs w:val="20"/>
              </w:rPr>
            </w:pPr>
            <m:oMath>
              <m:sSup>
                <m:sSupPr>
                  <m:ctrlPr>
                    <w:rPr>
                      <w:rFonts w:ascii="Cambria Math" w:hAnsi="Cambria Math"/>
                      <w:b/>
                      <w:sz w:val="20"/>
                      <w:szCs w:val="20"/>
                    </w:rPr>
                  </m:ctrlPr>
                </m:sSupPr>
                <m:e>
                  <m:r>
                    <m:rPr>
                      <m:sty m:val="b"/>
                    </m:rPr>
                    <w:rPr>
                      <w:rFonts w:ascii="Cambria Math" w:hAnsi="Cambria Math"/>
                      <w:b/>
                      <w:sz w:val="20"/>
                      <w:szCs w:val="20"/>
                    </w:rPr>
                    <w:sym w:font="Symbol" w:char="F074"/>
                  </m:r>
                </m:e>
                <m:sup>
                  <m:r>
                    <m:rPr>
                      <m:sty m:val="b"/>
                    </m:rPr>
                    <w:rPr>
                      <w:rFonts w:ascii="Cambria Math" w:hAnsi="Cambria Math"/>
                      <w:sz w:val="20"/>
                      <w:szCs w:val="20"/>
                    </w:rPr>
                    <m:t>экспл</m:t>
                  </m:r>
                </m:sup>
              </m:sSup>
            </m:oMath>
            <w:r w:rsidR="00063742" w:rsidRPr="0020099D">
              <w:rPr>
                <w:rFonts w:ascii="Times New Roman" w:hAnsi="Times New Roman"/>
                <w:b/>
                <w:sz w:val="20"/>
                <w:szCs w:val="20"/>
              </w:rPr>
              <w:t>,</w:t>
            </w:r>
          </w:p>
          <w:p w14:paraId="5EEB23B0"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лет</w:t>
            </w:r>
          </w:p>
        </w:tc>
        <w:tc>
          <w:tcPr>
            <w:tcW w:w="552" w:type="pct"/>
            <w:shd w:val="clear" w:color="auto" w:fill="auto"/>
            <w:noWrap/>
          </w:tcPr>
          <w:p w14:paraId="7DC4F69E" w14:textId="77777777" w:rsidR="00063742" w:rsidRPr="0020099D" w:rsidRDefault="00063742" w:rsidP="00AF2A87">
            <w:pPr>
              <w:jc w:val="center"/>
              <w:rPr>
                <w:rFonts w:ascii="Times New Roman" w:hAnsi="Times New Roman"/>
                <w:b/>
                <w:sz w:val="20"/>
                <w:szCs w:val="20"/>
              </w:rPr>
            </w:pPr>
            <m:oMath>
              <m:r>
                <m:rPr>
                  <m:sty m:val="b"/>
                </m:rPr>
                <w:rPr>
                  <w:rFonts w:ascii="Cambria Math" w:hAnsi="Cambria Math"/>
                  <w:b/>
                  <w:sz w:val="20"/>
                  <w:szCs w:val="20"/>
                </w:rPr>
                <w:sym w:font="Symbol" w:char="F06C"/>
              </m:r>
            </m:oMath>
            <w:r w:rsidRPr="0020099D">
              <w:rPr>
                <w:rFonts w:ascii="Times New Roman" w:hAnsi="Times New Roman"/>
                <w:b/>
                <w:sz w:val="20"/>
                <w:szCs w:val="20"/>
              </w:rPr>
              <w:t>,</w:t>
            </w:r>
          </w:p>
          <w:p w14:paraId="083609E2"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1/(км·ч)</w:t>
            </w:r>
          </w:p>
        </w:tc>
        <w:tc>
          <w:tcPr>
            <w:tcW w:w="549" w:type="pct"/>
            <w:shd w:val="clear" w:color="auto" w:fill="auto"/>
            <w:noWrap/>
          </w:tcPr>
          <w:p w14:paraId="1C25C798" w14:textId="364256C9" w:rsidR="00063742" w:rsidRPr="0020099D" w:rsidRDefault="00EA3BAE" w:rsidP="00AF2A87">
            <w:pPr>
              <w:jc w:val="center"/>
              <w:rPr>
                <w:rFonts w:ascii="Times New Roman" w:hAnsi="Times New Roman"/>
                <w:b/>
                <w:sz w:val="20"/>
                <w:szCs w:val="20"/>
              </w:rPr>
            </w:pPr>
            <m:oMath>
              <m:r>
                <m:rPr>
                  <m:sty m:val="bi"/>
                </m:rPr>
                <w:rPr>
                  <w:rFonts w:ascii="Cambria Math" w:hAnsi="Cambria Math"/>
                  <w:sz w:val="20"/>
                  <w:szCs w:val="20"/>
                </w:rPr>
                <m:t>ω</m:t>
              </m:r>
            </m:oMath>
            <w:r w:rsidR="00063742" w:rsidRPr="0020099D">
              <w:rPr>
                <w:rFonts w:ascii="Times New Roman" w:hAnsi="Times New Roman"/>
                <w:b/>
                <w:sz w:val="20"/>
                <w:szCs w:val="20"/>
              </w:rPr>
              <w:t>,</w:t>
            </w:r>
          </w:p>
          <w:p w14:paraId="7066D74D"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1/ч</w:t>
            </w:r>
          </w:p>
        </w:tc>
        <w:tc>
          <w:tcPr>
            <w:tcW w:w="344" w:type="pct"/>
            <w:shd w:val="clear" w:color="auto" w:fill="auto"/>
            <w:noWrap/>
          </w:tcPr>
          <w:p w14:paraId="345E90F2" w14:textId="7D0294BB" w:rsidR="00063742" w:rsidRPr="0020099D" w:rsidRDefault="00000000" w:rsidP="00AF2A87">
            <w:pPr>
              <w:jc w:val="center"/>
              <w:rPr>
                <w:rFonts w:ascii="Times New Roman" w:hAnsi="Times New Roman"/>
                <w:b/>
                <w:sz w:val="20"/>
                <w:szCs w:val="20"/>
              </w:rPr>
            </w:pPr>
            <m:oMath>
              <m:sSup>
                <m:sSupPr>
                  <m:ctrlPr>
                    <w:rPr>
                      <w:rFonts w:ascii="Cambria Math" w:hAnsi="Cambria Math"/>
                      <w:b/>
                      <w:sz w:val="20"/>
                      <w:szCs w:val="20"/>
                    </w:rPr>
                  </m:ctrlPr>
                </m:sSupPr>
                <m:e>
                  <m:r>
                    <m:rPr>
                      <m:sty m:val="bi"/>
                    </m:rPr>
                    <w:rPr>
                      <w:rFonts w:ascii="Cambria Math" w:hAnsi="Cambria Math"/>
                      <w:sz w:val="20"/>
                      <w:szCs w:val="20"/>
                    </w:rPr>
                    <m:t>z</m:t>
                  </m:r>
                </m:e>
                <m:sup>
                  <m:r>
                    <m:rPr>
                      <m:sty m:val="b"/>
                    </m:rPr>
                    <w:rPr>
                      <w:rFonts w:ascii="Cambria Math" w:hAnsi="Cambria Math"/>
                      <w:sz w:val="20"/>
                      <w:szCs w:val="20"/>
                    </w:rPr>
                    <m:t>в</m:t>
                  </m:r>
                </m:sup>
              </m:sSup>
            </m:oMath>
            <w:r w:rsidR="00063742" w:rsidRPr="0020099D">
              <w:rPr>
                <w:rFonts w:ascii="Times New Roman" w:hAnsi="Times New Roman"/>
                <w:b/>
                <w:sz w:val="20"/>
                <w:szCs w:val="20"/>
              </w:rPr>
              <w:t>,</w:t>
            </w:r>
          </w:p>
          <w:p w14:paraId="2AEB6404"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ч</w:t>
            </w:r>
          </w:p>
        </w:tc>
        <w:tc>
          <w:tcPr>
            <w:tcW w:w="618" w:type="pct"/>
            <w:shd w:val="clear" w:color="auto" w:fill="auto"/>
            <w:noWrap/>
          </w:tcPr>
          <w:p w14:paraId="2368A799" w14:textId="0BB140AC" w:rsidR="00063742" w:rsidRPr="0020099D" w:rsidRDefault="00EA3BAE" w:rsidP="00AF2A87">
            <w:pPr>
              <w:jc w:val="center"/>
              <w:rPr>
                <w:rFonts w:ascii="Times New Roman" w:hAnsi="Times New Roman"/>
                <w:b/>
                <w:sz w:val="20"/>
                <w:szCs w:val="20"/>
              </w:rPr>
            </w:pPr>
            <m:oMath>
              <m:r>
                <m:rPr>
                  <m:sty m:val="bi"/>
                </m:rPr>
                <w:rPr>
                  <w:rFonts w:ascii="Cambria Math" w:hAnsi="Cambria Math"/>
                  <w:sz w:val="20"/>
                  <w:szCs w:val="20"/>
                </w:rPr>
                <m:t>μ</m:t>
              </m:r>
            </m:oMath>
            <w:r w:rsidR="00063742" w:rsidRPr="0020099D">
              <w:rPr>
                <w:rFonts w:ascii="Times New Roman" w:hAnsi="Times New Roman"/>
                <w:b/>
                <w:sz w:val="20"/>
                <w:szCs w:val="20"/>
              </w:rPr>
              <w:t>,</w:t>
            </w:r>
          </w:p>
          <w:p w14:paraId="00F270A0"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1/ч</w:t>
            </w:r>
          </w:p>
        </w:tc>
        <w:tc>
          <w:tcPr>
            <w:tcW w:w="687" w:type="pct"/>
            <w:shd w:val="clear" w:color="auto" w:fill="auto"/>
            <w:noWrap/>
          </w:tcPr>
          <w:p w14:paraId="6FD76E02" w14:textId="77777777" w:rsidR="00063742" w:rsidRPr="0020099D" w:rsidRDefault="00063742" w:rsidP="00AF2A87">
            <w:pPr>
              <w:jc w:val="center"/>
              <w:rPr>
                <w:rFonts w:ascii="Times New Roman" w:hAnsi="Times New Roman"/>
                <w:b/>
                <w:sz w:val="20"/>
                <w:szCs w:val="20"/>
                <w:lang w:val="ru-RU"/>
              </w:rPr>
            </w:pPr>
            <w:r w:rsidRPr="0020099D">
              <w:rPr>
                <w:rFonts w:ascii="Times New Roman" w:hAnsi="Times New Roman"/>
                <w:b/>
                <w:sz w:val="20"/>
                <w:szCs w:val="20"/>
                <w:lang w:val="ru-RU"/>
              </w:rPr>
              <w:t>Вероятность состояния ТС с отказом</w:t>
            </w:r>
          </w:p>
          <w:p w14:paraId="36A4324C" w14:textId="77777777" w:rsidR="00063742" w:rsidRPr="0020099D" w:rsidRDefault="00063742" w:rsidP="00AF2A87">
            <w:pPr>
              <w:jc w:val="center"/>
              <w:rPr>
                <w:rFonts w:ascii="Times New Roman" w:hAnsi="Times New Roman"/>
                <w:b/>
                <w:sz w:val="20"/>
                <w:szCs w:val="20"/>
                <w:lang w:val="ru-RU"/>
              </w:rPr>
            </w:pPr>
            <w:r w:rsidRPr="0020099D">
              <w:rPr>
                <w:rFonts w:ascii="Times New Roman" w:hAnsi="Times New Roman"/>
                <w:b/>
                <w:sz w:val="20"/>
                <w:szCs w:val="20"/>
                <w:lang w:val="ru-RU"/>
              </w:rPr>
              <w:t xml:space="preserve">элемента </w:t>
            </w:r>
            <w:r w:rsidRPr="0020099D">
              <w:rPr>
                <w:rFonts w:ascii="Times New Roman" w:hAnsi="Times New Roman"/>
                <w:b/>
                <w:sz w:val="20"/>
                <w:szCs w:val="20"/>
              </w:rPr>
              <w:t>f</w:t>
            </w:r>
          </w:p>
          <w:p w14:paraId="542A5E75" w14:textId="21DC9997" w:rsidR="00063742" w:rsidRPr="0020099D" w:rsidRDefault="00000000" w:rsidP="00AF2A87">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p</m:t>
                    </m:r>
                  </m:e>
                  <m:sub>
                    <m:r>
                      <m:rPr>
                        <m:sty m:val="bi"/>
                      </m:rPr>
                      <w:rPr>
                        <w:rFonts w:ascii="Cambria Math" w:hAnsi="Cambria Math"/>
                        <w:sz w:val="20"/>
                        <w:szCs w:val="20"/>
                      </w:rPr>
                      <m:t>f</m:t>
                    </m:r>
                  </m:sub>
                </m:sSub>
              </m:oMath>
            </m:oMathPara>
          </w:p>
        </w:tc>
      </w:tr>
      <w:tr w:rsidR="00063742" w:rsidRPr="0020099D" w14:paraId="40E139AF" w14:textId="77777777" w:rsidTr="00DF4DC7">
        <w:trPr>
          <w:trHeight w:val="288"/>
        </w:trPr>
        <w:tc>
          <w:tcPr>
            <w:tcW w:w="410" w:type="pct"/>
            <w:shd w:val="clear" w:color="auto" w:fill="auto"/>
            <w:noWrap/>
            <w:hideMark/>
          </w:tcPr>
          <w:p w14:paraId="764B0A4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741" w:type="pct"/>
            <w:shd w:val="clear" w:color="auto" w:fill="auto"/>
            <w:noWrap/>
            <w:hideMark/>
          </w:tcPr>
          <w:p w14:paraId="37D6809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ТРУ</w:t>
            </w:r>
          </w:p>
        </w:tc>
        <w:tc>
          <w:tcPr>
            <w:tcW w:w="412" w:type="pct"/>
            <w:shd w:val="clear" w:color="auto" w:fill="auto"/>
            <w:noWrap/>
            <w:tcMar>
              <w:left w:w="57" w:type="dxa"/>
              <w:right w:w="57" w:type="dxa"/>
            </w:tcMar>
          </w:tcPr>
          <w:p w14:paraId="3B0FF44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1116.02</w:t>
            </w:r>
          </w:p>
        </w:tc>
        <w:tc>
          <w:tcPr>
            <w:tcW w:w="344" w:type="pct"/>
            <w:shd w:val="clear" w:color="auto" w:fill="auto"/>
            <w:noWrap/>
            <w:tcMar>
              <w:left w:w="57" w:type="dxa"/>
              <w:right w:w="57" w:type="dxa"/>
            </w:tcMar>
          </w:tcPr>
          <w:p w14:paraId="6E1A1B7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7A9C3A0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566B3FB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6B781E3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9.6942E-04</w:t>
            </w:r>
          </w:p>
        </w:tc>
        <w:tc>
          <w:tcPr>
            <w:tcW w:w="344" w:type="pct"/>
            <w:shd w:val="clear" w:color="auto" w:fill="auto"/>
            <w:noWrap/>
            <w:tcMar>
              <w:left w:w="57" w:type="dxa"/>
              <w:right w:w="57" w:type="dxa"/>
            </w:tcMar>
          </w:tcPr>
          <w:p w14:paraId="7A2C939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1B27509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4E4B7C0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2.9387E-02</w:t>
            </w:r>
          </w:p>
        </w:tc>
      </w:tr>
      <w:tr w:rsidR="00063742" w:rsidRPr="0020099D" w14:paraId="6BFBD264" w14:textId="77777777" w:rsidTr="00DF4DC7">
        <w:trPr>
          <w:trHeight w:val="288"/>
        </w:trPr>
        <w:tc>
          <w:tcPr>
            <w:tcW w:w="410" w:type="pct"/>
            <w:shd w:val="clear" w:color="auto" w:fill="auto"/>
            <w:noWrap/>
            <w:hideMark/>
          </w:tcPr>
          <w:p w14:paraId="1B6ECA1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w:t>
            </w:r>
          </w:p>
        </w:tc>
        <w:tc>
          <w:tcPr>
            <w:tcW w:w="741" w:type="pct"/>
            <w:shd w:val="clear" w:color="auto" w:fill="auto"/>
            <w:noWrap/>
            <w:hideMark/>
          </w:tcPr>
          <w:p w14:paraId="044A995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 xml:space="preserve">Врезка на </w:t>
            </w:r>
            <w:r w:rsidRPr="0020099D">
              <w:rPr>
                <w:rFonts w:ascii="Times New Roman" w:hAnsi="Times New Roman"/>
                <w:sz w:val="20"/>
                <w:szCs w:val="20"/>
              </w:rPr>
              <w:lastRenderedPageBreak/>
              <w:t>Иглаково</w:t>
            </w:r>
          </w:p>
        </w:tc>
        <w:tc>
          <w:tcPr>
            <w:tcW w:w="412" w:type="pct"/>
            <w:shd w:val="clear" w:color="auto" w:fill="auto"/>
            <w:noWrap/>
            <w:tcMar>
              <w:left w:w="57" w:type="dxa"/>
              <w:right w:w="57" w:type="dxa"/>
            </w:tcMar>
          </w:tcPr>
          <w:p w14:paraId="3CE943B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lastRenderedPageBreak/>
              <w:t>27.02</w:t>
            </w:r>
          </w:p>
        </w:tc>
        <w:tc>
          <w:tcPr>
            <w:tcW w:w="344" w:type="pct"/>
            <w:shd w:val="clear" w:color="auto" w:fill="auto"/>
            <w:noWrap/>
            <w:tcMar>
              <w:left w:w="57" w:type="dxa"/>
              <w:right w:w="57" w:type="dxa"/>
            </w:tcMar>
          </w:tcPr>
          <w:p w14:paraId="5BD6DA2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5C7B15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78EF171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w:t>
            </w:r>
            <w:r w:rsidRPr="0020099D">
              <w:rPr>
                <w:rFonts w:ascii="Times New Roman" w:hAnsi="Times New Roman"/>
                <w:sz w:val="20"/>
                <w:szCs w:val="20"/>
              </w:rPr>
              <w:lastRenderedPageBreak/>
              <w:t>-04</w:t>
            </w:r>
          </w:p>
        </w:tc>
        <w:tc>
          <w:tcPr>
            <w:tcW w:w="549" w:type="pct"/>
            <w:shd w:val="clear" w:color="auto" w:fill="auto"/>
            <w:noWrap/>
            <w:tcMar>
              <w:left w:w="57" w:type="dxa"/>
              <w:right w:w="57" w:type="dxa"/>
            </w:tcMar>
          </w:tcPr>
          <w:p w14:paraId="07553E0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lastRenderedPageBreak/>
              <w:t>2.3471E</w:t>
            </w:r>
            <w:r w:rsidRPr="0020099D">
              <w:rPr>
                <w:rFonts w:ascii="Times New Roman" w:hAnsi="Times New Roman"/>
                <w:sz w:val="20"/>
                <w:szCs w:val="20"/>
              </w:rPr>
              <w:lastRenderedPageBreak/>
              <w:t>-05</w:t>
            </w:r>
          </w:p>
        </w:tc>
        <w:tc>
          <w:tcPr>
            <w:tcW w:w="344" w:type="pct"/>
            <w:shd w:val="clear" w:color="auto" w:fill="auto"/>
            <w:noWrap/>
            <w:tcMar>
              <w:left w:w="57" w:type="dxa"/>
              <w:right w:w="57" w:type="dxa"/>
            </w:tcMar>
          </w:tcPr>
          <w:p w14:paraId="6C38307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lastRenderedPageBreak/>
              <w:t>39.</w:t>
            </w:r>
            <w:r w:rsidRPr="0020099D">
              <w:rPr>
                <w:rFonts w:ascii="Times New Roman" w:hAnsi="Times New Roman"/>
                <w:sz w:val="20"/>
                <w:szCs w:val="20"/>
              </w:rPr>
              <w:lastRenderedPageBreak/>
              <w:t>00</w:t>
            </w:r>
          </w:p>
        </w:tc>
        <w:tc>
          <w:tcPr>
            <w:tcW w:w="618" w:type="pct"/>
            <w:shd w:val="clear" w:color="auto" w:fill="auto"/>
            <w:noWrap/>
            <w:tcMar>
              <w:left w:w="57" w:type="dxa"/>
              <w:right w:w="57" w:type="dxa"/>
            </w:tcMar>
          </w:tcPr>
          <w:p w14:paraId="42A8DE8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lastRenderedPageBreak/>
              <w:t>2.5642E</w:t>
            </w:r>
            <w:r w:rsidRPr="0020099D">
              <w:rPr>
                <w:rFonts w:ascii="Times New Roman" w:hAnsi="Times New Roman"/>
                <w:sz w:val="20"/>
                <w:szCs w:val="20"/>
              </w:rPr>
              <w:lastRenderedPageBreak/>
              <w:t>-02</w:t>
            </w:r>
          </w:p>
        </w:tc>
        <w:tc>
          <w:tcPr>
            <w:tcW w:w="687" w:type="pct"/>
            <w:shd w:val="clear" w:color="auto" w:fill="auto"/>
            <w:noWrap/>
            <w:tcMar>
              <w:left w:w="57" w:type="dxa"/>
              <w:right w:w="57" w:type="dxa"/>
            </w:tcMar>
          </w:tcPr>
          <w:p w14:paraId="636D1CE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lastRenderedPageBreak/>
              <w:t>7.1149E-04</w:t>
            </w:r>
          </w:p>
        </w:tc>
      </w:tr>
      <w:tr w:rsidR="00063742" w:rsidRPr="0020099D" w14:paraId="031F4951" w14:textId="77777777" w:rsidTr="00DF4DC7">
        <w:trPr>
          <w:trHeight w:val="288"/>
        </w:trPr>
        <w:tc>
          <w:tcPr>
            <w:tcW w:w="410" w:type="pct"/>
            <w:shd w:val="clear" w:color="auto" w:fill="auto"/>
            <w:noWrap/>
            <w:hideMark/>
          </w:tcPr>
          <w:p w14:paraId="36C330C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w:t>
            </w:r>
          </w:p>
        </w:tc>
        <w:tc>
          <w:tcPr>
            <w:tcW w:w="741" w:type="pct"/>
            <w:shd w:val="clear" w:color="auto" w:fill="auto"/>
            <w:noWrap/>
            <w:hideMark/>
          </w:tcPr>
          <w:p w14:paraId="793406A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ТП-1А</w:t>
            </w:r>
          </w:p>
        </w:tc>
        <w:tc>
          <w:tcPr>
            <w:tcW w:w="412" w:type="pct"/>
            <w:shd w:val="clear" w:color="auto" w:fill="auto"/>
            <w:noWrap/>
            <w:tcMar>
              <w:left w:w="57" w:type="dxa"/>
              <w:right w:w="57" w:type="dxa"/>
            </w:tcMar>
          </w:tcPr>
          <w:p w14:paraId="5BF0413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850.96</w:t>
            </w:r>
          </w:p>
        </w:tc>
        <w:tc>
          <w:tcPr>
            <w:tcW w:w="344" w:type="pct"/>
            <w:shd w:val="clear" w:color="auto" w:fill="auto"/>
            <w:noWrap/>
            <w:tcMar>
              <w:left w:w="57" w:type="dxa"/>
              <w:right w:w="57" w:type="dxa"/>
            </w:tcMar>
          </w:tcPr>
          <w:p w14:paraId="2B036B5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3D39F2E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73292D6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0DC001A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7.3918E-04</w:t>
            </w:r>
          </w:p>
        </w:tc>
        <w:tc>
          <w:tcPr>
            <w:tcW w:w="344" w:type="pct"/>
            <w:shd w:val="clear" w:color="auto" w:fill="auto"/>
            <w:noWrap/>
            <w:tcMar>
              <w:left w:w="57" w:type="dxa"/>
              <w:right w:w="57" w:type="dxa"/>
            </w:tcMar>
          </w:tcPr>
          <w:p w14:paraId="1A0BCB0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51783B8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0C8FC90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2.2408E-02</w:t>
            </w:r>
          </w:p>
        </w:tc>
      </w:tr>
      <w:tr w:rsidR="00063742" w:rsidRPr="0020099D" w14:paraId="1C52CCAA" w14:textId="77777777" w:rsidTr="00DF4DC7">
        <w:trPr>
          <w:trHeight w:val="288"/>
        </w:trPr>
        <w:tc>
          <w:tcPr>
            <w:tcW w:w="410" w:type="pct"/>
            <w:shd w:val="clear" w:color="auto" w:fill="auto"/>
            <w:noWrap/>
            <w:hideMark/>
          </w:tcPr>
          <w:p w14:paraId="624C580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w:t>
            </w:r>
          </w:p>
        </w:tc>
        <w:tc>
          <w:tcPr>
            <w:tcW w:w="741" w:type="pct"/>
            <w:shd w:val="clear" w:color="auto" w:fill="auto"/>
            <w:noWrap/>
            <w:hideMark/>
          </w:tcPr>
          <w:p w14:paraId="25D9055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ТП-2</w:t>
            </w:r>
          </w:p>
        </w:tc>
        <w:tc>
          <w:tcPr>
            <w:tcW w:w="412" w:type="pct"/>
            <w:shd w:val="clear" w:color="auto" w:fill="auto"/>
            <w:noWrap/>
            <w:tcMar>
              <w:left w:w="57" w:type="dxa"/>
              <w:right w:w="57" w:type="dxa"/>
            </w:tcMar>
          </w:tcPr>
          <w:p w14:paraId="11ADD4F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402.64</w:t>
            </w:r>
          </w:p>
        </w:tc>
        <w:tc>
          <w:tcPr>
            <w:tcW w:w="344" w:type="pct"/>
            <w:shd w:val="clear" w:color="auto" w:fill="auto"/>
            <w:noWrap/>
            <w:tcMar>
              <w:left w:w="57" w:type="dxa"/>
              <w:right w:w="57" w:type="dxa"/>
            </w:tcMar>
          </w:tcPr>
          <w:p w14:paraId="54CEACD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17CA848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4F4B44F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15A1F00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3.4975E-04</w:t>
            </w:r>
          </w:p>
        </w:tc>
        <w:tc>
          <w:tcPr>
            <w:tcW w:w="344" w:type="pct"/>
            <w:shd w:val="clear" w:color="auto" w:fill="auto"/>
            <w:noWrap/>
            <w:tcMar>
              <w:left w:w="57" w:type="dxa"/>
              <w:right w:w="57" w:type="dxa"/>
            </w:tcMar>
          </w:tcPr>
          <w:p w14:paraId="00831CA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40EE3AA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0E4C332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1.0602E-02</w:t>
            </w:r>
          </w:p>
        </w:tc>
      </w:tr>
      <w:tr w:rsidR="00063742" w:rsidRPr="0020099D" w14:paraId="750E45DE" w14:textId="77777777" w:rsidTr="00DF4DC7">
        <w:trPr>
          <w:trHeight w:val="288"/>
        </w:trPr>
        <w:tc>
          <w:tcPr>
            <w:tcW w:w="410" w:type="pct"/>
            <w:shd w:val="clear" w:color="auto" w:fill="auto"/>
            <w:noWrap/>
            <w:hideMark/>
          </w:tcPr>
          <w:p w14:paraId="2F824E6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w:t>
            </w:r>
          </w:p>
        </w:tc>
        <w:tc>
          <w:tcPr>
            <w:tcW w:w="741" w:type="pct"/>
            <w:shd w:val="clear" w:color="auto" w:fill="auto"/>
            <w:noWrap/>
            <w:hideMark/>
          </w:tcPr>
          <w:p w14:paraId="3506AB8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Тройник кв. 59</w:t>
            </w:r>
          </w:p>
        </w:tc>
        <w:tc>
          <w:tcPr>
            <w:tcW w:w="412" w:type="pct"/>
            <w:shd w:val="clear" w:color="auto" w:fill="auto"/>
            <w:noWrap/>
            <w:tcMar>
              <w:left w:w="57" w:type="dxa"/>
              <w:right w:w="57" w:type="dxa"/>
            </w:tcMar>
          </w:tcPr>
          <w:p w14:paraId="5BEFE37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263.61</w:t>
            </w:r>
          </w:p>
        </w:tc>
        <w:tc>
          <w:tcPr>
            <w:tcW w:w="344" w:type="pct"/>
            <w:shd w:val="clear" w:color="auto" w:fill="auto"/>
            <w:noWrap/>
            <w:tcMar>
              <w:left w:w="57" w:type="dxa"/>
              <w:right w:w="57" w:type="dxa"/>
            </w:tcMar>
          </w:tcPr>
          <w:p w14:paraId="1CF527C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0403492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0D19DA1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33D0B9C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2.2898E-04</w:t>
            </w:r>
          </w:p>
        </w:tc>
        <w:tc>
          <w:tcPr>
            <w:tcW w:w="344" w:type="pct"/>
            <w:shd w:val="clear" w:color="auto" w:fill="auto"/>
            <w:noWrap/>
            <w:tcMar>
              <w:left w:w="57" w:type="dxa"/>
              <w:right w:w="57" w:type="dxa"/>
            </w:tcMar>
          </w:tcPr>
          <w:p w14:paraId="69734F0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07AB633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5509D3C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6.9414E-03</w:t>
            </w:r>
          </w:p>
        </w:tc>
      </w:tr>
      <w:tr w:rsidR="00063742" w:rsidRPr="0020099D" w14:paraId="7539B6CD" w14:textId="77777777" w:rsidTr="00DF4DC7">
        <w:trPr>
          <w:trHeight w:val="288"/>
        </w:trPr>
        <w:tc>
          <w:tcPr>
            <w:tcW w:w="410" w:type="pct"/>
            <w:shd w:val="clear" w:color="auto" w:fill="auto"/>
            <w:noWrap/>
            <w:hideMark/>
          </w:tcPr>
          <w:p w14:paraId="3F9B47E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w:t>
            </w:r>
          </w:p>
        </w:tc>
        <w:tc>
          <w:tcPr>
            <w:tcW w:w="741" w:type="pct"/>
            <w:shd w:val="clear" w:color="auto" w:fill="auto"/>
            <w:noWrap/>
            <w:hideMark/>
          </w:tcPr>
          <w:p w14:paraId="4322B5F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Т6</w:t>
            </w:r>
          </w:p>
        </w:tc>
        <w:tc>
          <w:tcPr>
            <w:tcW w:w="412" w:type="pct"/>
            <w:shd w:val="clear" w:color="auto" w:fill="auto"/>
            <w:noWrap/>
            <w:tcMar>
              <w:left w:w="57" w:type="dxa"/>
              <w:right w:w="57" w:type="dxa"/>
            </w:tcMar>
          </w:tcPr>
          <w:p w14:paraId="25ACD73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306.21</w:t>
            </w:r>
          </w:p>
        </w:tc>
        <w:tc>
          <w:tcPr>
            <w:tcW w:w="344" w:type="pct"/>
            <w:shd w:val="clear" w:color="auto" w:fill="auto"/>
            <w:noWrap/>
            <w:tcMar>
              <w:left w:w="57" w:type="dxa"/>
              <w:right w:w="57" w:type="dxa"/>
            </w:tcMar>
          </w:tcPr>
          <w:p w14:paraId="72CA5D0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585FF13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73B6C2B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4559F07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2.6599E-04</w:t>
            </w:r>
          </w:p>
        </w:tc>
        <w:tc>
          <w:tcPr>
            <w:tcW w:w="344" w:type="pct"/>
            <w:shd w:val="clear" w:color="auto" w:fill="auto"/>
            <w:noWrap/>
            <w:tcMar>
              <w:left w:w="57" w:type="dxa"/>
              <w:right w:w="57" w:type="dxa"/>
            </w:tcMar>
          </w:tcPr>
          <w:p w14:paraId="266A6EA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5C24C93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0A47880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8.0632E-03</w:t>
            </w:r>
          </w:p>
        </w:tc>
      </w:tr>
      <w:tr w:rsidR="00063742" w:rsidRPr="0020099D" w14:paraId="63350AFE" w14:textId="77777777" w:rsidTr="00DF4DC7">
        <w:trPr>
          <w:trHeight w:val="288"/>
        </w:trPr>
        <w:tc>
          <w:tcPr>
            <w:tcW w:w="410" w:type="pct"/>
            <w:shd w:val="clear" w:color="auto" w:fill="auto"/>
            <w:noWrap/>
            <w:hideMark/>
          </w:tcPr>
          <w:p w14:paraId="4226BCE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w:t>
            </w:r>
          </w:p>
        </w:tc>
        <w:tc>
          <w:tcPr>
            <w:tcW w:w="741" w:type="pct"/>
            <w:shd w:val="clear" w:color="auto" w:fill="auto"/>
            <w:noWrap/>
            <w:hideMark/>
          </w:tcPr>
          <w:p w14:paraId="6329A91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Тройник кв.60</w:t>
            </w:r>
          </w:p>
        </w:tc>
        <w:tc>
          <w:tcPr>
            <w:tcW w:w="412" w:type="pct"/>
            <w:shd w:val="clear" w:color="auto" w:fill="auto"/>
            <w:noWrap/>
            <w:tcMar>
              <w:left w:w="57" w:type="dxa"/>
              <w:right w:w="57" w:type="dxa"/>
            </w:tcMar>
          </w:tcPr>
          <w:p w14:paraId="5048693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224.94</w:t>
            </w:r>
          </w:p>
        </w:tc>
        <w:tc>
          <w:tcPr>
            <w:tcW w:w="344" w:type="pct"/>
            <w:shd w:val="clear" w:color="auto" w:fill="auto"/>
            <w:noWrap/>
            <w:tcMar>
              <w:left w:w="57" w:type="dxa"/>
              <w:right w:w="57" w:type="dxa"/>
            </w:tcMar>
          </w:tcPr>
          <w:p w14:paraId="04F8391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41B4163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34C4AEB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786F9CE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1.9539E-04</w:t>
            </w:r>
          </w:p>
        </w:tc>
        <w:tc>
          <w:tcPr>
            <w:tcW w:w="344" w:type="pct"/>
            <w:shd w:val="clear" w:color="auto" w:fill="auto"/>
            <w:noWrap/>
            <w:tcMar>
              <w:left w:w="57" w:type="dxa"/>
              <w:right w:w="57" w:type="dxa"/>
            </w:tcMar>
          </w:tcPr>
          <w:p w14:paraId="6CE38F3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70F9A1C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33BFE1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5.9232E-03</w:t>
            </w:r>
          </w:p>
        </w:tc>
      </w:tr>
      <w:tr w:rsidR="00063742" w:rsidRPr="0020099D" w14:paraId="3DC9096F" w14:textId="77777777" w:rsidTr="00DF4DC7">
        <w:trPr>
          <w:trHeight w:val="288"/>
        </w:trPr>
        <w:tc>
          <w:tcPr>
            <w:tcW w:w="410" w:type="pct"/>
            <w:shd w:val="clear" w:color="auto" w:fill="auto"/>
            <w:noWrap/>
            <w:hideMark/>
          </w:tcPr>
          <w:p w14:paraId="04F38F3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741" w:type="pct"/>
            <w:shd w:val="clear" w:color="auto" w:fill="auto"/>
            <w:noWrap/>
            <w:hideMark/>
          </w:tcPr>
          <w:p w14:paraId="0EC8E0E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Тройник кв.61</w:t>
            </w:r>
          </w:p>
        </w:tc>
        <w:tc>
          <w:tcPr>
            <w:tcW w:w="412" w:type="pct"/>
            <w:shd w:val="clear" w:color="auto" w:fill="auto"/>
            <w:noWrap/>
            <w:tcMar>
              <w:left w:w="57" w:type="dxa"/>
              <w:right w:w="57" w:type="dxa"/>
            </w:tcMar>
          </w:tcPr>
          <w:p w14:paraId="4B68EE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406.42</w:t>
            </w:r>
          </w:p>
        </w:tc>
        <w:tc>
          <w:tcPr>
            <w:tcW w:w="344" w:type="pct"/>
            <w:shd w:val="clear" w:color="auto" w:fill="auto"/>
            <w:noWrap/>
            <w:tcMar>
              <w:left w:w="57" w:type="dxa"/>
              <w:right w:w="57" w:type="dxa"/>
            </w:tcMar>
          </w:tcPr>
          <w:p w14:paraId="1385787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026BDB8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7ED0AF0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26D70D6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3.5303E-04</w:t>
            </w:r>
          </w:p>
        </w:tc>
        <w:tc>
          <w:tcPr>
            <w:tcW w:w="344" w:type="pct"/>
            <w:shd w:val="clear" w:color="auto" w:fill="auto"/>
            <w:noWrap/>
            <w:tcMar>
              <w:left w:w="57" w:type="dxa"/>
              <w:right w:w="57" w:type="dxa"/>
            </w:tcMar>
          </w:tcPr>
          <w:p w14:paraId="232A67B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2CD9808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2F251CA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1.0702E-02</w:t>
            </w:r>
          </w:p>
        </w:tc>
      </w:tr>
      <w:tr w:rsidR="00063742" w:rsidRPr="0020099D" w14:paraId="2DBB4F36" w14:textId="77777777" w:rsidTr="00DF4DC7">
        <w:trPr>
          <w:trHeight w:val="288"/>
        </w:trPr>
        <w:tc>
          <w:tcPr>
            <w:tcW w:w="410" w:type="pct"/>
            <w:shd w:val="clear" w:color="auto" w:fill="auto"/>
            <w:noWrap/>
            <w:hideMark/>
          </w:tcPr>
          <w:p w14:paraId="647BCE3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w:t>
            </w:r>
          </w:p>
        </w:tc>
        <w:tc>
          <w:tcPr>
            <w:tcW w:w="741" w:type="pct"/>
            <w:shd w:val="clear" w:color="auto" w:fill="auto"/>
            <w:noWrap/>
            <w:hideMark/>
          </w:tcPr>
          <w:p w14:paraId="7CA2636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ТП-5</w:t>
            </w:r>
          </w:p>
        </w:tc>
        <w:tc>
          <w:tcPr>
            <w:tcW w:w="412" w:type="pct"/>
            <w:shd w:val="clear" w:color="auto" w:fill="auto"/>
            <w:noWrap/>
            <w:tcMar>
              <w:left w:w="57" w:type="dxa"/>
              <w:right w:w="57" w:type="dxa"/>
            </w:tcMar>
          </w:tcPr>
          <w:p w14:paraId="7CCD31D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236.5</w:t>
            </w:r>
          </w:p>
        </w:tc>
        <w:tc>
          <w:tcPr>
            <w:tcW w:w="344" w:type="pct"/>
            <w:shd w:val="clear" w:color="auto" w:fill="auto"/>
            <w:noWrap/>
            <w:tcMar>
              <w:left w:w="57" w:type="dxa"/>
              <w:right w:w="57" w:type="dxa"/>
            </w:tcMar>
          </w:tcPr>
          <w:p w14:paraId="66FD54C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1FAA2A2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5E1F645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755A5A5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2.0543E-04</w:t>
            </w:r>
          </w:p>
        </w:tc>
        <w:tc>
          <w:tcPr>
            <w:tcW w:w="344" w:type="pct"/>
            <w:shd w:val="clear" w:color="auto" w:fill="auto"/>
            <w:noWrap/>
            <w:tcMar>
              <w:left w:w="57" w:type="dxa"/>
              <w:right w:w="57" w:type="dxa"/>
            </w:tcMar>
          </w:tcPr>
          <w:p w14:paraId="2647AC0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269FFAF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626A93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6.2276E-03</w:t>
            </w:r>
          </w:p>
        </w:tc>
      </w:tr>
      <w:tr w:rsidR="00063742" w:rsidRPr="0020099D" w14:paraId="29C40D95" w14:textId="77777777" w:rsidTr="00DF4DC7">
        <w:trPr>
          <w:trHeight w:val="288"/>
        </w:trPr>
        <w:tc>
          <w:tcPr>
            <w:tcW w:w="410" w:type="pct"/>
            <w:shd w:val="clear" w:color="auto" w:fill="auto"/>
            <w:noWrap/>
            <w:hideMark/>
          </w:tcPr>
          <w:p w14:paraId="05DA94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w:t>
            </w:r>
          </w:p>
        </w:tc>
        <w:tc>
          <w:tcPr>
            <w:tcW w:w="741" w:type="pct"/>
            <w:shd w:val="clear" w:color="auto" w:fill="auto"/>
            <w:noWrap/>
            <w:hideMark/>
          </w:tcPr>
          <w:p w14:paraId="2D79E9F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w:t>
            </w:r>
          </w:p>
        </w:tc>
        <w:tc>
          <w:tcPr>
            <w:tcW w:w="412" w:type="pct"/>
            <w:shd w:val="clear" w:color="auto" w:fill="auto"/>
            <w:noWrap/>
            <w:tcMar>
              <w:left w:w="57" w:type="dxa"/>
              <w:right w:w="57" w:type="dxa"/>
            </w:tcMar>
          </w:tcPr>
          <w:p w14:paraId="39121F3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289.93</w:t>
            </w:r>
          </w:p>
        </w:tc>
        <w:tc>
          <w:tcPr>
            <w:tcW w:w="344" w:type="pct"/>
            <w:shd w:val="clear" w:color="auto" w:fill="auto"/>
            <w:noWrap/>
            <w:tcMar>
              <w:left w:w="57" w:type="dxa"/>
              <w:right w:w="57" w:type="dxa"/>
            </w:tcMar>
          </w:tcPr>
          <w:p w14:paraId="07457E4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100AC4E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w:t>
            </w:r>
          </w:p>
        </w:tc>
        <w:tc>
          <w:tcPr>
            <w:tcW w:w="552" w:type="pct"/>
            <w:shd w:val="clear" w:color="auto" w:fill="auto"/>
            <w:noWrap/>
            <w:tcMar>
              <w:left w:w="57" w:type="dxa"/>
              <w:right w:w="57" w:type="dxa"/>
            </w:tcMar>
          </w:tcPr>
          <w:p w14:paraId="082FF07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2.4000E-07</w:t>
            </w:r>
          </w:p>
        </w:tc>
        <w:tc>
          <w:tcPr>
            <w:tcW w:w="549" w:type="pct"/>
            <w:shd w:val="clear" w:color="auto" w:fill="auto"/>
            <w:noWrap/>
            <w:tcMar>
              <w:left w:w="57" w:type="dxa"/>
              <w:right w:w="57" w:type="dxa"/>
            </w:tcMar>
          </w:tcPr>
          <w:p w14:paraId="3227C67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6.9583E-08</w:t>
            </w:r>
          </w:p>
        </w:tc>
        <w:tc>
          <w:tcPr>
            <w:tcW w:w="344" w:type="pct"/>
            <w:shd w:val="clear" w:color="auto" w:fill="auto"/>
            <w:noWrap/>
            <w:tcMar>
              <w:left w:w="57" w:type="dxa"/>
              <w:right w:w="57" w:type="dxa"/>
            </w:tcMar>
          </w:tcPr>
          <w:p w14:paraId="3AF58B8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78F6EB7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33B45F9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2.1094E-06</w:t>
            </w:r>
          </w:p>
        </w:tc>
      </w:tr>
      <w:tr w:rsidR="00063742" w:rsidRPr="0020099D" w14:paraId="091CB709" w14:textId="77777777" w:rsidTr="00DF4DC7">
        <w:trPr>
          <w:trHeight w:val="288"/>
        </w:trPr>
        <w:tc>
          <w:tcPr>
            <w:tcW w:w="410" w:type="pct"/>
            <w:shd w:val="clear" w:color="auto" w:fill="auto"/>
            <w:noWrap/>
            <w:hideMark/>
          </w:tcPr>
          <w:p w14:paraId="6149CBE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w:t>
            </w:r>
          </w:p>
        </w:tc>
        <w:tc>
          <w:tcPr>
            <w:tcW w:w="741" w:type="pct"/>
            <w:shd w:val="clear" w:color="auto" w:fill="auto"/>
            <w:noWrap/>
            <w:hideMark/>
          </w:tcPr>
          <w:p w14:paraId="6720D87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К7м</w:t>
            </w:r>
          </w:p>
        </w:tc>
        <w:tc>
          <w:tcPr>
            <w:tcW w:w="412" w:type="pct"/>
            <w:shd w:val="clear" w:color="auto" w:fill="auto"/>
            <w:noWrap/>
            <w:tcMar>
              <w:left w:w="57" w:type="dxa"/>
              <w:right w:w="57" w:type="dxa"/>
            </w:tcMar>
          </w:tcPr>
          <w:p w14:paraId="721CAB0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148.51</w:t>
            </w:r>
          </w:p>
        </w:tc>
        <w:tc>
          <w:tcPr>
            <w:tcW w:w="344" w:type="pct"/>
            <w:shd w:val="clear" w:color="auto" w:fill="auto"/>
            <w:noWrap/>
            <w:tcMar>
              <w:left w:w="57" w:type="dxa"/>
              <w:right w:w="57" w:type="dxa"/>
            </w:tcMar>
          </w:tcPr>
          <w:p w14:paraId="50DB653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0BC7F30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10C36F3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348F889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1.2900E-04</w:t>
            </w:r>
          </w:p>
        </w:tc>
        <w:tc>
          <w:tcPr>
            <w:tcW w:w="344" w:type="pct"/>
            <w:shd w:val="clear" w:color="auto" w:fill="auto"/>
            <w:noWrap/>
            <w:tcMar>
              <w:left w:w="57" w:type="dxa"/>
              <w:right w:w="57" w:type="dxa"/>
            </w:tcMar>
          </w:tcPr>
          <w:p w14:paraId="01781EB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783F10B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2672470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3.9106E-03</w:t>
            </w:r>
          </w:p>
        </w:tc>
      </w:tr>
      <w:tr w:rsidR="00063742" w:rsidRPr="0020099D" w14:paraId="3F1A9492" w14:textId="77777777" w:rsidTr="00DF4DC7">
        <w:trPr>
          <w:trHeight w:val="288"/>
        </w:trPr>
        <w:tc>
          <w:tcPr>
            <w:tcW w:w="410" w:type="pct"/>
            <w:shd w:val="clear" w:color="auto" w:fill="auto"/>
            <w:noWrap/>
            <w:hideMark/>
          </w:tcPr>
          <w:p w14:paraId="2DA68AA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741" w:type="pct"/>
            <w:shd w:val="clear" w:color="auto" w:fill="auto"/>
            <w:noWrap/>
            <w:hideMark/>
          </w:tcPr>
          <w:p w14:paraId="6922970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ТП-4</w:t>
            </w:r>
          </w:p>
        </w:tc>
        <w:tc>
          <w:tcPr>
            <w:tcW w:w="412" w:type="pct"/>
            <w:shd w:val="clear" w:color="auto" w:fill="auto"/>
            <w:noWrap/>
            <w:tcMar>
              <w:left w:w="57" w:type="dxa"/>
              <w:right w:w="57" w:type="dxa"/>
            </w:tcMar>
          </w:tcPr>
          <w:p w14:paraId="6F08469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425.63</w:t>
            </w:r>
          </w:p>
        </w:tc>
        <w:tc>
          <w:tcPr>
            <w:tcW w:w="344" w:type="pct"/>
            <w:shd w:val="clear" w:color="auto" w:fill="auto"/>
            <w:noWrap/>
            <w:tcMar>
              <w:left w:w="57" w:type="dxa"/>
              <w:right w:w="57" w:type="dxa"/>
            </w:tcMar>
          </w:tcPr>
          <w:p w14:paraId="2B88523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27C7CA1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36A0F60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580C29D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3.6972E-04</w:t>
            </w:r>
          </w:p>
        </w:tc>
        <w:tc>
          <w:tcPr>
            <w:tcW w:w="344" w:type="pct"/>
            <w:shd w:val="clear" w:color="auto" w:fill="auto"/>
            <w:noWrap/>
            <w:tcMar>
              <w:left w:w="57" w:type="dxa"/>
              <w:right w:w="57" w:type="dxa"/>
            </w:tcMar>
          </w:tcPr>
          <w:p w14:paraId="65ACE94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357E250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435F6E6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1.1208E-02</w:t>
            </w:r>
          </w:p>
        </w:tc>
      </w:tr>
      <w:tr w:rsidR="00063742" w:rsidRPr="0020099D" w14:paraId="74CE8AF3" w14:textId="77777777" w:rsidTr="00DF4DC7">
        <w:trPr>
          <w:trHeight w:val="288"/>
        </w:trPr>
        <w:tc>
          <w:tcPr>
            <w:tcW w:w="410" w:type="pct"/>
            <w:shd w:val="clear" w:color="auto" w:fill="auto"/>
            <w:noWrap/>
            <w:hideMark/>
          </w:tcPr>
          <w:p w14:paraId="79C27F4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w:t>
            </w:r>
          </w:p>
        </w:tc>
        <w:tc>
          <w:tcPr>
            <w:tcW w:w="741" w:type="pct"/>
            <w:shd w:val="clear" w:color="auto" w:fill="auto"/>
            <w:noWrap/>
            <w:hideMark/>
          </w:tcPr>
          <w:p w14:paraId="3598AEC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Переход</w:t>
            </w:r>
          </w:p>
        </w:tc>
        <w:tc>
          <w:tcPr>
            <w:tcW w:w="412" w:type="pct"/>
            <w:shd w:val="clear" w:color="auto" w:fill="auto"/>
            <w:noWrap/>
            <w:tcMar>
              <w:left w:w="57" w:type="dxa"/>
              <w:right w:w="57" w:type="dxa"/>
            </w:tcMar>
          </w:tcPr>
          <w:p w14:paraId="3D755A1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756.03</w:t>
            </w:r>
          </w:p>
        </w:tc>
        <w:tc>
          <w:tcPr>
            <w:tcW w:w="344" w:type="pct"/>
            <w:shd w:val="clear" w:color="auto" w:fill="auto"/>
            <w:noWrap/>
            <w:tcMar>
              <w:left w:w="57" w:type="dxa"/>
              <w:right w:w="57" w:type="dxa"/>
            </w:tcMar>
          </w:tcPr>
          <w:p w14:paraId="5A0CEEE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3D350A2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36D2460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3BD5D45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6.5672E-04</w:t>
            </w:r>
          </w:p>
        </w:tc>
        <w:tc>
          <w:tcPr>
            <w:tcW w:w="344" w:type="pct"/>
            <w:shd w:val="clear" w:color="auto" w:fill="auto"/>
            <w:noWrap/>
            <w:tcMar>
              <w:left w:w="57" w:type="dxa"/>
              <w:right w:w="57" w:type="dxa"/>
            </w:tcMar>
          </w:tcPr>
          <w:p w14:paraId="1540A86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6C88A51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51318BD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1.9908E-02</w:t>
            </w:r>
          </w:p>
        </w:tc>
      </w:tr>
      <w:tr w:rsidR="00063742" w:rsidRPr="0020099D" w14:paraId="0A8D40FE" w14:textId="77777777" w:rsidTr="00DF4DC7">
        <w:trPr>
          <w:trHeight w:val="288"/>
        </w:trPr>
        <w:tc>
          <w:tcPr>
            <w:tcW w:w="410" w:type="pct"/>
            <w:shd w:val="clear" w:color="auto" w:fill="auto"/>
            <w:noWrap/>
            <w:hideMark/>
          </w:tcPr>
          <w:p w14:paraId="32B56FE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w:t>
            </w:r>
          </w:p>
        </w:tc>
        <w:tc>
          <w:tcPr>
            <w:tcW w:w="741" w:type="pct"/>
            <w:shd w:val="clear" w:color="auto" w:fill="auto"/>
            <w:noWrap/>
            <w:hideMark/>
          </w:tcPr>
          <w:p w14:paraId="7593ED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w:t>
            </w:r>
          </w:p>
        </w:tc>
        <w:tc>
          <w:tcPr>
            <w:tcW w:w="412" w:type="pct"/>
            <w:shd w:val="clear" w:color="auto" w:fill="auto"/>
            <w:noWrap/>
            <w:tcMar>
              <w:left w:w="57" w:type="dxa"/>
              <w:right w:w="57" w:type="dxa"/>
            </w:tcMar>
          </w:tcPr>
          <w:p w14:paraId="4715CFD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224.52</w:t>
            </w:r>
          </w:p>
        </w:tc>
        <w:tc>
          <w:tcPr>
            <w:tcW w:w="344" w:type="pct"/>
            <w:shd w:val="clear" w:color="auto" w:fill="auto"/>
            <w:noWrap/>
            <w:tcMar>
              <w:left w:w="57" w:type="dxa"/>
              <w:right w:w="57" w:type="dxa"/>
            </w:tcMar>
          </w:tcPr>
          <w:p w14:paraId="2AD388A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102F54A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02D0460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0B1BDBA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1.9503E-04</w:t>
            </w:r>
          </w:p>
        </w:tc>
        <w:tc>
          <w:tcPr>
            <w:tcW w:w="344" w:type="pct"/>
            <w:shd w:val="clear" w:color="auto" w:fill="auto"/>
            <w:noWrap/>
            <w:tcMar>
              <w:left w:w="57" w:type="dxa"/>
              <w:right w:w="57" w:type="dxa"/>
            </w:tcMar>
          </w:tcPr>
          <w:p w14:paraId="46C57BD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212CDB7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50EC0BC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5.9121E-03</w:t>
            </w:r>
          </w:p>
        </w:tc>
      </w:tr>
      <w:tr w:rsidR="00063742" w:rsidRPr="0020099D" w14:paraId="72B656F6" w14:textId="77777777" w:rsidTr="00DF4DC7">
        <w:trPr>
          <w:trHeight w:val="288"/>
        </w:trPr>
        <w:tc>
          <w:tcPr>
            <w:tcW w:w="410" w:type="pct"/>
            <w:shd w:val="clear" w:color="auto" w:fill="auto"/>
            <w:noWrap/>
            <w:hideMark/>
          </w:tcPr>
          <w:p w14:paraId="680306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w:t>
            </w:r>
          </w:p>
        </w:tc>
        <w:tc>
          <w:tcPr>
            <w:tcW w:w="741" w:type="pct"/>
            <w:shd w:val="clear" w:color="auto" w:fill="auto"/>
            <w:noWrap/>
            <w:hideMark/>
          </w:tcPr>
          <w:p w14:paraId="571849E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w:t>
            </w:r>
          </w:p>
        </w:tc>
        <w:tc>
          <w:tcPr>
            <w:tcW w:w="412" w:type="pct"/>
            <w:shd w:val="clear" w:color="auto" w:fill="auto"/>
            <w:noWrap/>
            <w:tcMar>
              <w:left w:w="57" w:type="dxa"/>
              <w:right w:w="57" w:type="dxa"/>
            </w:tcMar>
          </w:tcPr>
          <w:p w14:paraId="59D7B8C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711.36</w:t>
            </w:r>
          </w:p>
        </w:tc>
        <w:tc>
          <w:tcPr>
            <w:tcW w:w="344" w:type="pct"/>
            <w:shd w:val="clear" w:color="auto" w:fill="auto"/>
            <w:noWrap/>
            <w:tcMar>
              <w:left w:w="57" w:type="dxa"/>
              <w:right w:w="57" w:type="dxa"/>
            </w:tcMar>
          </w:tcPr>
          <w:p w14:paraId="43D9457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014A105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1162937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0DC0AB6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6.1792E-04</w:t>
            </w:r>
          </w:p>
        </w:tc>
        <w:tc>
          <w:tcPr>
            <w:tcW w:w="344" w:type="pct"/>
            <w:shd w:val="clear" w:color="auto" w:fill="auto"/>
            <w:noWrap/>
            <w:tcMar>
              <w:left w:w="57" w:type="dxa"/>
              <w:right w:w="57" w:type="dxa"/>
            </w:tcMar>
          </w:tcPr>
          <w:p w14:paraId="337C6BF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4746C73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01569C4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1.8732E-02</w:t>
            </w:r>
          </w:p>
        </w:tc>
      </w:tr>
      <w:tr w:rsidR="00063742" w:rsidRPr="0020099D" w14:paraId="50EE4229" w14:textId="77777777" w:rsidTr="00DF4DC7">
        <w:trPr>
          <w:trHeight w:val="288"/>
        </w:trPr>
        <w:tc>
          <w:tcPr>
            <w:tcW w:w="410" w:type="pct"/>
            <w:shd w:val="clear" w:color="auto" w:fill="auto"/>
            <w:noWrap/>
            <w:hideMark/>
          </w:tcPr>
          <w:p w14:paraId="58330F4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w:t>
            </w:r>
          </w:p>
        </w:tc>
        <w:tc>
          <w:tcPr>
            <w:tcW w:w="741" w:type="pct"/>
            <w:shd w:val="clear" w:color="auto" w:fill="auto"/>
            <w:noWrap/>
            <w:hideMark/>
          </w:tcPr>
          <w:p w14:paraId="39DE228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ТП-3</w:t>
            </w:r>
          </w:p>
        </w:tc>
        <w:tc>
          <w:tcPr>
            <w:tcW w:w="412" w:type="pct"/>
            <w:shd w:val="clear" w:color="auto" w:fill="auto"/>
            <w:noWrap/>
            <w:tcMar>
              <w:left w:w="57" w:type="dxa"/>
              <w:right w:w="57" w:type="dxa"/>
            </w:tcMar>
          </w:tcPr>
          <w:p w14:paraId="19DFB26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573.02</w:t>
            </w:r>
          </w:p>
        </w:tc>
        <w:tc>
          <w:tcPr>
            <w:tcW w:w="344" w:type="pct"/>
            <w:shd w:val="clear" w:color="auto" w:fill="auto"/>
            <w:noWrap/>
            <w:tcMar>
              <w:left w:w="57" w:type="dxa"/>
              <w:right w:w="57" w:type="dxa"/>
            </w:tcMar>
          </w:tcPr>
          <w:p w14:paraId="35CB914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5D9025C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7E073CB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76B0C2A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4.9775E-04</w:t>
            </w:r>
          </w:p>
        </w:tc>
        <w:tc>
          <w:tcPr>
            <w:tcW w:w="344" w:type="pct"/>
            <w:shd w:val="clear" w:color="auto" w:fill="auto"/>
            <w:noWrap/>
            <w:tcMar>
              <w:left w:w="57" w:type="dxa"/>
              <w:right w:w="57" w:type="dxa"/>
            </w:tcMar>
          </w:tcPr>
          <w:p w14:paraId="76290EE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202EC78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3DAA7F9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1.5089E-02</w:t>
            </w:r>
          </w:p>
        </w:tc>
      </w:tr>
      <w:tr w:rsidR="00063742" w:rsidRPr="0020099D" w14:paraId="1DE533C7" w14:textId="77777777" w:rsidTr="00DF4DC7">
        <w:trPr>
          <w:trHeight w:val="288"/>
        </w:trPr>
        <w:tc>
          <w:tcPr>
            <w:tcW w:w="410" w:type="pct"/>
            <w:shd w:val="clear" w:color="auto" w:fill="auto"/>
            <w:noWrap/>
            <w:hideMark/>
          </w:tcPr>
          <w:p w14:paraId="5F6D0B7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w:t>
            </w:r>
          </w:p>
        </w:tc>
        <w:tc>
          <w:tcPr>
            <w:tcW w:w="741" w:type="pct"/>
            <w:shd w:val="clear" w:color="auto" w:fill="auto"/>
            <w:noWrap/>
            <w:hideMark/>
          </w:tcPr>
          <w:p w14:paraId="755DB5A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УТ2а</w:t>
            </w:r>
          </w:p>
        </w:tc>
        <w:tc>
          <w:tcPr>
            <w:tcW w:w="412" w:type="pct"/>
            <w:shd w:val="clear" w:color="auto" w:fill="auto"/>
            <w:noWrap/>
            <w:tcMar>
              <w:left w:w="57" w:type="dxa"/>
              <w:right w:w="57" w:type="dxa"/>
            </w:tcMar>
          </w:tcPr>
          <w:p w14:paraId="270E0D2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161.18</w:t>
            </w:r>
          </w:p>
        </w:tc>
        <w:tc>
          <w:tcPr>
            <w:tcW w:w="344" w:type="pct"/>
            <w:shd w:val="clear" w:color="auto" w:fill="auto"/>
            <w:noWrap/>
            <w:tcMar>
              <w:left w:w="57" w:type="dxa"/>
              <w:right w:w="57" w:type="dxa"/>
            </w:tcMar>
          </w:tcPr>
          <w:p w14:paraId="611B4A0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6EF4364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29D40B8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46CC097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1.4001E-04</w:t>
            </w:r>
          </w:p>
        </w:tc>
        <w:tc>
          <w:tcPr>
            <w:tcW w:w="344" w:type="pct"/>
            <w:shd w:val="clear" w:color="auto" w:fill="auto"/>
            <w:noWrap/>
            <w:tcMar>
              <w:left w:w="57" w:type="dxa"/>
              <w:right w:w="57" w:type="dxa"/>
            </w:tcMar>
          </w:tcPr>
          <w:p w14:paraId="1C952ED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2232E8E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161E27A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4.2442E-03</w:t>
            </w:r>
          </w:p>
        </w:tc>
      </w:tr>
      <w:tr w:rsidR="00063742" w:rsidRPr="0020099D" w14:paraId="1AAE16AC" w14:textId="77777777" w:rsidTr="00DF4DC7">
        <w:trPr>
          <w:trHeight w:val="288"/>
        </w:trPr>
        <w:tc>
          <w:tcPr>
            <w:tcW w:w="410" w:type="pct"/>
            <w:shd w:val="clear" w:color="auto" w:fill="auto"/>
            <w:noWrap/>
            <w:hideMark/>
          </w:tcPr>
          <w:p w14:paraId="7D000C8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w:t>
            </w:r>
          </w:p>
        </w:tc>
        <w:tc>
          <w:tcPr>
            <w:tcW w:w="741" w:type="pct"/>
            <w:shd w:val="clear" w:color="auto" w:fill="auto"/>
            <w:noWrap/>
            <w:hideMark/>
          </w:tcPr>
          <w:p w14:paraId="05EE13A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Переход</w:t>
            </w:r>
          </w:p>
        </w:tc>
        <w:tc>
          <w:tcPr>
            <w:tcW w:w="412" w:type="pct"/>
            <w:shd w:val="clear" w:color="auto" w:fill="auto"/>
            <w:noWrap/>
            <w:tcMar>
              <w:left w:w="57" w:type="dxa"/>
              <w:right w:w="57" w:type="dxa"/>
            </w:tcMar>
          </w:tcPr>
          <w:p w14:paraId="1973C6F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137.38</w:t>
            </w:r>
          </w:p>
        </w:tc>
        <w:tc>
          <w:tcPr>
            <w:tcW w:w="344" w:type="pct"/>
            <w:shd w:val="clear" w:color="auto" w:fill="auto"/>
            <w:noWrap/>
            <w:tcMar>
              <w:left w:w="57" w:type="dxa"/>
              <w:right w:w="57" w:type="dxa"/>
            </w:tcMar>
          </w:tcPr>
          <w:p w14:paraId="09A452B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0005E2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w:t>
            </w:r>
          </w:p>
        </w:tc>
        <w:tc>
          <w:tcPr>
            <w:tcW w:w="552" w:type="pct"/>
            <w:shd w:val="clear" w:color="auto" w:fill="auto"/>
            <w:noWrap/>
            <w:tcMar>
              <w:left w:w="57" w:type="dxa"/>
              <w:right w:w="57" w:type="dxa"/>
            </w:tcMar>
          </w:tcPr>
          <w:p w14:paraId="7CC7FAD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2.7471E-07</w:t>
            </w:r>
          </w:p>
        </w:tc>
        <w:tc>
          <w:tcPr>
            <w:tcW w:w="549" w:type="pct"/>
            <w:shd w:val="clear" w:color="auto" w:fill="auto"/>
            <w:noWrap/>
            <w:tcMar>
              <w:left w:w="57" w:type="dxa"/>
              <w:right w:w="57" w:type="dxa"/>
            </w:tcMar>
          </w:tcPr>
          <w:p w14:paraId="1EEFEE6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3.7740E-08</w:t>
            </w:r>
          </w:p>
        </w:tc>
        <w:tc>
          <w:tcPr>
            <w:tcW w:w="344" w:type="pct"/>
            <w:shd w:val="clear" w:color="auto" w:fill="auto"/>
            <w:noWrap/>
            <w:tcMar>
              <w:left w:w="57" w:type="dxa"/>
              <w:right w:w="57" w:type="dxa"/>
            </w:tcMar>
          </w:tcPr>
          <w:p w14:paraId="75994E9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1567DB2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4C4F564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1.1440E-06</w:t>
            </w:r>
          </w:p>
        </w:tc>
      </w:tr>
      <w:tr w:rsidR="00063742" w:rsidRPr="0020099D" w14:paraId="296DB74B" w14:textId="77777777" w:rsidTr="00DF4DC7">
        <w:trPr>
          <w:trHeight w:val="288"/>
        </w:trPr>
        <w:tc>
          <w:tcPr>
            <w:tcW w:w="410" w:type="pct"/>
            <w:shd w:val="clear" w:color="auto" w:fill="auto"/>
            <w:noWrap/>
            <w:hideMark/>
          </w:tcPr>
          <w:p w14:paraId="23A88A6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w:t>
            </w:r>
          </w:p>
        </w:tc>
        <w:tc>
          <w:tcPr>
            <w:tcW w:w="741" w:type="pct"/>
            <w:shd w:val="clear" w:color="auto" w:fill="auto"/>
            <w:noWrap/>
            <w:hideMark/>
          </w:tcPr>
          <w:p w14:paraId="13D20A3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К2б</w:t>
            </w:r>
          </w:p>
        </w:tc>
        <w:tc>
          <w:tcPr>
            <w:tcW w:w="412" w:type="pct"/>
            <w:shd w:val="clear" w:color="auto" w:fill="auto"/>
            <w:noWrap/>
            <w:tcMar>
              <w:left w:w="57" w:type="dxa"/>
              <w:right w:w="57" w:type="dxa"/>
            </w:tcMar>
          </w:tcPr>
          <w:p w14:paraId="7BDF1C1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69.13</w:t>
            </w:r>
          </w:p>
        </w:tc>
        <w:tc>
          <w:tcPr>
            <w:tcW w:w="344" w:type="pct"/>
            <w:shd w:val="clear" w:color="auto" w:fill="auto"/>
            <w:noWrap/>
            <w:tcMar>
              <w:left w:w="57" w:type="dxa"/>
              <w:right w:w="57" w:type="dxa"/>
            </w:tcMar>
          </w:tcPr>
          <w:p w14:paraId="3946D54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6D712D7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w:t>
            </w:r>
          </w:p>
        </w:tc>
        <w:tc>
          <w:tcPr>
            <w:tcW w:w="552" w:type="pct"/>
            <w:shd w:val="clear" w:color="auto" w:fill="auto"/>
            <w:noWrap/>
            <w:tcMar>
              <w:left w:w="57" w:type="dxa"/>
              <w:right w:w="57" w:type="dxa"/>
            </w:tcMar>
          </w:tcPr>
          <w:p w14:paraId="29E9B67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2.7471E-07</w:t>
            </w:r>
          </w:p>
        </w:tc>
        <w:tc>
          <w:tcPr>
            <w:tcW w:w="549" w:type="pct"/>
            <w:shd w:val="clear" w:color="auto" w:fill="auto"/>
            <w:noWrap/>
            <w:tcMar>
              <w:left w:w="57" w:type="dxa"/>
              <w:right w:w="57" w:type="dxa"/>
            </w:tcMar>
          </w:tcPr>
          <w:p w14:paraId="060A193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1.8991E-08</w:t>
            </w:r>
          </w:p>
        </w:tc>
        <w:tc>
          <w:tcPr>
            <w:tcW w:w="344" w:type="pct"/>
            <w:shd w:val="clear" w:color="auto" w:fill="auto"/>
            <w:noWrap/>
            <w:tcMar>
              <w:left w:w="57" w:type="dxa"/>
              <w:right w:w="57" w:type="dxa"/>
            </w:tcMar>
          </w:tcPr>
          <w:p w14:paraId="4C7579D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51CF1AE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11489A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5.7569E-07</w:t>
            </w:r>
          </w:p>
        </w:tc>
      </w:tr>
      <w:tr w:rsidR="00063742" w:rsidRPr="0020099D" w14:paraId="55406453" w14:textId="77777777" w:rsidTr="00DF4DC7">
        <w:trPr>
          <w:trHeight w:val="288"/>
        </w:trPr>
        <w:tc>
          <w:tcPr>
            <w:tcW w:w="410" w:type="pct"/>
            <w:shd w:val="clear" w:color="auto" w:fill="auto"/>
            <w:noWrap/>
            <w:hideMark/>
          </w:tcPr>
          <w:p w14:paraId="711D8F9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741" w:type="pct"/>
            <w:shd w:val="clear" w:color="auto" w:fill="auto"/>
            <w:noWrap/>
            <w:hideMark/>
          </w:tcPr>
          <w:p w14:paraId="161B4BE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К2м</w:t>
            </w:r>
          </w:p>
        </w:tc>
        <w:tc>
          <w:tcPr>
            <w:tcW w:w="412" w:type="pct"/>
            <w:shd w:val="clear" w:color="auto" w:fill="auto"/>
            <w:noWrap/>
            <w:tcMar>
              <w:left w:w="57" w:type="dxa"/>
              <w:right w:w="57" w:type="dxa"/>
            </w:tcMar>
          </w:tcPr>
          <w:p w14:paraId="303CD7D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43.08</w:t>
            </w:r>
          </w:p>
        </w:tc>
        <w:tc>
          <w:tcPr>
            <w:tcW w:w="344" w:type="pct"/>
            <w:shd w:val="clear" w:color="auto" w:fill="auto"/>
            <w:noWrap/>
            <w:tcMar>
              <w:left w:w="57" w:type="dxa"/>
              <w:right w:w="57" w:type="dxa"/>
            </w:tcMar>
          </w:tcPr>
          <w:p w14:paraId="2930CF3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508A13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w:t>
            </w:r>
          </w:p>
        </w:tc>
        <w:tc>
          <w:tcPr>
            <w:tcW w:w="552" w:type="pct"/>
            <w:shd w:val="clear" w:color="auto" w:fill="auto"/>
            <w:noWrap/>
            <w:tcMar>
              <w:left w:w="57" w:type="dxa"/>
              <w:right w:w="57" w:type="dxa"/>
            </w:tcMar>
          </w:tcPr>
          <w:p w14:paraId="5C160BA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2.7471E-07</w:t>
            </w:r>
          </w:p>
        </w:tc>
        <w:tc>
          <w:tcPr>
            <w:tcW w:w="549" w:type="pct"/>
            <w:shd w:val="clear" w:color="auto" w:fill="auto"/>
            <w:noWrap/>
            <w:tcMar>
              <w:left w:w="57" w:type="dxa"/>
              <w:right w:w="57" w:type="dxa"/>
            </w:tcMar>
          </w:tcPr>
          <w:p w14:paraId="54CA3EA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1.1834E-08</w:t>
            </w:r>
          </w:p>
        </w:tc>
        <w:tc>
          <w:tcPr>
            <w:tcW w:w="344" w:type="pct"/>
            <w:shd w:val="clear" w:color="auto" w:fill="auto"/>
            <w:noWrap/>
            <w:tcMar>
              <w:left w:w="57" w:type="dxa"/>
              <w:right w:w="57" w:type="dxa"/>
            </w:tcMar>
          </w:tcPr>
          <w:p w14:paraId="6DD2EBA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4FA7551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61780AB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3.5875E-07</w:t>
            </w:r>
          </w:p>
        </w:tc>
      </w:tr>
      <w:tr w:rsidR="00063742" w:rsidRPr="0020099D" w14:paraId="22DAD149" w14:textId="77777777" w:rsidTr="00DF4DC7">
        <w:trPr>
          <w:trHeight w:val="288"/>
        </w:trPr>
        <w:tc>
          <w:tcPr>
            <w:tcW w:w="410" w:type="pct"/>
            <w:shd w:val="clear" w:color="auto" w:fill="auto"/>
            <w:noWrap/>
            <w:hideMark/>
          </w:tcPr>
          <w:p w14:paraId="2255AD6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w:t>
            </w:r>
          </w:p>
        </w:tc>
        <w:tc>
          <w:tcPr>
            <w:tcW w:w="741" w:type="pct"/>
            <w:shd w:val="clear" w:color="auto" w:fill="auto"/>
            <w:noWrap/>
            <w:hideMark/>
          </w:tcPr>
          <w:p w14:paraId="4BEB104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К2в</w:t>
            </w:r>
          </w:p>
        </w:tc>
        <w:tc>
          <w:tcPr>
            <w:tcW w:w="412" w:type="pct"/>
            <w:shd w:val="clear" w:color="auto" w:fill="auto"/>
            <w:noWrap/>
            <w:tcMar>
              <w:left w:w="57" w:type="dxa"/>
              <w:right w:w="57" w:type="dxa"/>
            </w:tcMar>
          </w:tcPr>
          <w:p w14:paraId="13DD54C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224.44</w:t>
            </w:r>
          </w:p>
        </w:tc>
        <w:tc>
          <w:tcPr>
            <w:tcW w:w="344" w:type="pct"/>
            <w:shd w:val="clear" w:color="auto" w:fill="auto"/>
            <w:noWrap/>
            <w:tcMar>
              <w:left w:w="57" w:type="dxa"/>
              <w:right w:w="57" w:type="dxa"/>
            </w:tcMar>
          </w:tcPr>
          <w:p w14:paraId="2D0A4B5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344" w:type="pct"/>
            <w:shd w:val="clear" w:color="auto" w:fill="auto"/>
            <w:noWrap/>
            <w:tcMar>
              <w:left w:w="57" w:type="dxa"/>
              <w:right w:w="57" w:type="dxa"/>
            </w:tcMar>
          </w:tcPr>
          <w:p w14:paraId="7EF8CB1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w:t>
            </w:r>
          </w:p>
        </w:tc>
        <w:tc>
          <w:tcPr>
            <w:tcW w:w="552" w:type="pct"/>
            <w:shd w:val="clear" w:color="auto" w:fill="auto"/>
            <w:noWrap/>
            <w:tcMar>
              <w:left w:w="57" w:type="dxa"/>
              <w:right w:w="57" w:type="dxa"/>
            </w:tcMar>
          </w:tcPr>
          <w:p w14:paraId="299397E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2.7471E-07</w:t>
            </w:r>
          </w:p>
        </w:tc>
        <w:tc>
          <w:tcPr>
            <w:tcW w:w="549" w:type="pct"/>
            <w:shd w:val="clear" w:color="auto" w:fill="auto"/>
            <w:noWrap/>
            <w:tcMar>
              <w:left w:w="57" w:type="dxa"/>
              <w:right w:w="57" w:type="dxa"/>
            </w:tcMar>
          </w:tcPr>
          <w:p w14:paraId="1E3675D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6.1656E-08</w:t>
            </w:r>
          </w:p>
        </w:tc>
        <w:tc>
          <w:tcPr>
            <w:tcW w:w="344" w:type="pct"/>
            <w:shd w:val="clear" w:color="auto" w:fill="auto"/>
            <w:noWrap/>
            <w:tcMar>
              <w:left w:w="57" w:type="dxa"/>
              <w:right w:w="57" w:type="dxa"/>
            </w:tcMar>
          </w:tcPr>
          <w:p w14:paraId="2A54AB6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618" w:type="pct"/>
            <w:shd w:val="clear" w:color="auto" w:fill="auto"/>
            <w:noWrap/>
            <w:tcMar>
              <w:left w:w="57" w:type="dxa"/>
              <w:right w:w="57" w:type="dxa"/>
            </w:tcMar>
          </w:tcPr>
          <w:p w14:paraId="0D405B8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687" w:type="pct"/>
            <w:shd w:val="clear" w:color="auto" w:fill="auto"/>
            <w:noWrap/>
            <w:tcMar>
              <w:left w:w="57" w:type="dxa"/>
              <w:right w:w="57" w:type="dxa"/>
            </w:tcMar>
          </w:tcPr>
          <w:p w14:paraId="7903D3A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1.8690E-06</w:t>
            </w:r>
          </w:p>
        </w:tc>
      </w:tr>
      <w:tr w:rsidR="00063742" w:rsidRPr="0020099D" w14:paraId="00117EA6" w14:textId="77777777" w:rsidTr="00DF4DC7">
        <w:trPr>
          <w:trHeight w:val="288"/>
        </w:trPr>
        <w:tc>
          <w:tcPr>
            <w:tcW w:w="410" w:type="pct"/>
            <w:shd w:val="clear" w:color="auto" w:fill="auto"/>
            <w:noWrap/>
            <w:hideMark/>
          </w:tcPr>
          <w:p w14:paraId="3F9B927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w:t>
            </w:r>
          </w:p>
        </w:tc>
        <w:tc>
          <w:tcPr>
            <w:tcW w:w="741" w:type="pct"/>
            <w:shd w:val="clear" w:color="auto" w:fill="auto"/>
            <w:noWrap/>
            <w:hideMark/>
          </w:tcPr>
          <w:p w14:paraId="4E4FD5B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К2гм</w:t>
            </w:r>
          </w:p>
        </w:tc>
        <w:tc>
          <w:tcPr>
            <w:tcW w:w="412" w:type="pct"/>
            <w:shd w:val="clear" w:color="auto" w:fill="auto"/>
            <w:noWrap/>
            <w:tcMar>
              <w:left w:w="57" w:type="dxa"/>
              <w:right w:w="57" w:type="dxa"/>
            </w:tcMar>
          </w:tcPr>
          <w:p w14:paraId="67C6EDE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132.98</w:t>
            </w:r>
          </w:p>
        </w:tc>
        <w:tc>
          <w:tcPr>
            <w:tcW w:w="344" w:type="pct"/>
            <w:shd w:val="clear" w:color="auto" w:fill="auto"/>
            <w:noWrap/>
            <w:tcMar>
              <w:left w:w="57" w:type="dxa"/>
              <w:right w:w="57" w:type="dxa"/>
            </w:tcMar>
          </w:tcPr>
          <w:p w14:paraId="55A18CA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344" w:type="pct"/>
            <w:shd w:val="clear" w:color="auto" w:fill="auto"/>
            <w:noWrap/>
            <w:tcMar>
              <w:left w:w="57" w:type="dxa"/>
              <w:right w:w="57" w:type="dxa"/>
            </w:tcMar>
          </w:tcPr>
          <w:p w14:paraId="319D1B4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w:t>
            </w:r>
          </w:p>
        </w:tc>
        <w:tc>
          <w:tcPr>
            <w:tcW w:w="552" w:type="pct"/>
            <w:shd w:val="clear" w:color="auto" w:fill="auto"/>
            <w:noWrap/>
            <w:tcMar>
              <w:left w:w="57" w:type="dxa"/>
              <w:right w:w="57" w:type="dxa"/>
            </w:tcMar>
          </w:tcPr>
          <w:p w14:paraId="732BAF3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2.7471E-07</w:t>
            </w:r>
          </w:p>
        </w:tc>
        <w:tc>
          <w:tcPr>
            <w:tcW w:w="549" w:type="pct"/>
            <w:shd w:val="clear" w:color="auto" w:fill="auto"/>
            <w:noWrap/>
            <w:tcMar>
              <w:left w:w="57" w:type="dxa"/>
              <w:right w:w="57" w:type="dxa"/>
            </w:tcMar>
          </w:tcPr>
          <w:p w14:paraId="6DED643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3.6531E-08</w:t>
            </w:r>
          </w:p>
        </w:tc>
        <w:tc>
          <w:tcPr>
            <w:tcW w:w="344" w:type="pct"/>
            <w:shd w:val="clear" w:color="auto" w:fill="auto"/>
            <w:noWrap/>
            <w:tcMar>
              <w:left w:w="57" w:type="dxa"/>
              <w:right w:w="57" w:type="dxa"/>
            </w:tcMar>
          </w:tcPr>
          <w:p w14:paraId="472B45D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618" w:type="pct"/>
            <w:shd w:val="clear" w:color="auto" w:fill="auto"/>
            <w:noWrap/>
            <w:tcMar>
              <w:left w:w="57" w:type="dxa"/>
              <w:right w:w="57" w:type="dxa"/>
            </w:tcMar>
          </w:tcPr>
          <w:p w14:paraId="6223F0B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687" w:type="pct"/>
            <w:shd w:val="clear" w:color="auto" w:fill="auto"/>
            <w:noWrap/>
            <w:tcMar>
              <w:left w:w="57" w:type="dxa"/>
              <w:right w:w="57" w:type="dxa"/>
            </w:tcMar>
          </w:tcPr>
          <w:p w14:paraId="17D5CC7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7.6700E-07</w:t>
            </w:r>
          </w:p>
        </w:tc>
      </w:tr>
      <w:tr w:rsidR="00063742" w:rsidRPr="0020099D" w14:paraId="025D822B" w14:textId="77777777" w:rsidTr="00DF4DC7">
        <w:trPr>
          <w:trHeight w:val="288"/>
        </w:trPr>
        <w:tc>
          <w:tcPr>
            <w:tcW w:w="410" w:type="pct"/>
            <w:shd w:val="clear" w:color="auto" w:fill="auto"/>
            <w:noWrap/>
            <w:hideMark/>
          </w:tcPr>
          <w:p w14:paraId="3A34472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w:t>
            </w:r>
          </w:p>
        </w:tc>
        <w:tc>
          <w:tcPr>
            <w:tcW w:w="741" w:type="pct"/>
            <w:shd w:val="clear" w:color="auto" w:fill="auto"/>
            <w:noWrap/>
            <w:hideMark/>
          </w:tcPr>
          <w:p w14:paraId="02995F8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К2м(з)</w:t>
            </w:r>
          </w:p>
        </w:tc>
        <w:tc>
          <w:tcPr>
            <w:tcW w:w="412" w:type="pct"/>
            <w:shd w:val="clear" w:color="auto" w:fill="auto"/>
            <w:noWrap/>
            <w:tcMar>
              <w:left w:w="57" w:type="dxa"/>
              <w:right w:w="57" w:type="dxa"/>
            </w:tcMar>
          </w:tcPr>
          <w:p w14:paraId="50F2C1C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180.9</w:t>
            </w:r>
          </w:p>
        </w:tc>
        <w:tc>
          <w:tcPr>
            <w:tcW w:w="344" w:type="pct"/>
            <w:shd w:val="clear" w:color="auto" w:fill="auto"/>
            <w:noWrap/>
            <w:tcMar>
              <w:left w:w="57" w:type="dxa"/>
              <w:right w:w="57" w:type="dxa"/>
            </w:tcMar>
          </w:tcPr>
          <w:p w14:paraId="0C00627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344" w:type="pct"/>
            <w:shd w:val="clear" w:color="auto" w:fill="auto"/>
            <w:noWrap/>
            <w:tcMar>
              <w:left w:w="57" w:type="dxa"/>
              <w:right w:w="57" w:type="dxa"/>
            </w:tcMar>
          </w:tcPr>
          <w:p w14:paraId="05CEF73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6FEE5CA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26657FE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1.5714E-04</w:t>
            </w:r>
          </w:p>
        </w:tc>
        <w:tc>
          <w:tcPr>
            <w:tcW w:w="344" w:type="pct"/>
            <w:shd w:val="clear" w:color="auto" w:fill="auto"/>
            <w:noWrap/>
            <w:tcMar>
              <w:left w:w="57" w:type="dxa"/>
              <w:right w:w="57" w:type="dxa"/>
            </w:tcMar>
          </w:tcPr>
          <w:p w14:paraId="1EE8D04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618" w:type="pct"/>
            <w:shd w:val="clear" w:color="auto" w:fill="auto"/>
            <w:noWrap/>
            <w:tcMar>
              <w:left w:w="57" w:type="dxa"/>
              <w:right w:w="57" w:type="dxa"/>
            </w:tcMar>
          </w:tcPr>
          <w:p w14:paraId="648A39C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687" w:type="pct"/>
            <w:shd w:val="clear" w:color="auto" w:fill="auto"/>
            <w:noWrap/>
            <w:tcMar>
              <w:left w:w="57" w:type="dxa"/>
              <w:right w:w="57" w:type="dxa"/>
            </w:tcMar>
          </w:tcPr>
          <w:p w14:paraId="25D89F2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3.2992E-03</w:t>
            </w:r>
          </w:p>
        </w:tc>
      </w:tr>
      <w:tr w:rsidR="00063742" w:rsidRPr="0020099D" w14:paraId="63B29C5E" w14:textId="77777777" w:rsidTr="00DF4DC7">
        <w:trPr>
          <w:trHeight w:val="288"/>
        </w:trPr>
        <w:tc>
          <w:tcPr>
            <w:tcW w:w="410" w:type="pct"/>
            <w:shd w:val="clear" w:color="auto" w:fill="auto"/>
            <w:noWrap/>
            <w:hideMark/>
          </w:tcPr>
          <w:p w14:paraId="5857628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w:t>
            </w:r>
          </w:p>
        </w:tc>
        <w:tc>
          <w:tcPr>
            <w:tcW w:w="741" w:type="pct"/>
            <w:shd w:val="clear" w:color="auto" w:fill="auto"/>
            <w:noWrap/>
            <w:hideMark/>
          </w:tcPr>
          <w:p w14:paraId="2B6C4DC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К3м(з)</w:t>
            </w:r>
          </w:p>
        </w:tc>
        <w:tc>
          <w:tcPr>
            <w:tcW w:w="412" w:type="pct"/>
            <w:shd w:val="clear" w:color="auto" w:fill="auto"/>
            <w:noWrap/>
            <w:tcMar>
              <w:left w:w="57" w:type="dxa"/>
              <w:right w:w="57" w:type="dxa"/>
            </w:tcMar>
          </w:tcPr>
          <w:p w14:paraId="74F1CA7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208.49</w:t>
            </w:r>
          </w:p>
        </w:tc>
        <w:tc>
          <w:tcPr>
            <w:tcW w:w="344" w:type="pct"/>
            <w:shd w:val="clear" w:color="auto" w:fill="auto"/>
            <w:noWrap/>
            <w:tcMar>
              <w:left w:w="57" w:type="dxa"/>
              <w:right w:w="57" w:type="dxa"/>
            </w:tcMar>
          </w:tcPr>
          <w:p w14:paraId="7AF180B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344" w:type="pct"/>
            <w:shd w:val="clear" w:color="auto" w:fill="auto"/>
            <w:noWrap/>
            <w:tcMar>
              <w:left w:w="57" w:type="dxa"/>
              <w:right w:w="57" w:type="dxa"/>
            </w:tcMar>
          </w:tcPr>
          <w:p w14:paraId="1DE3B09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42FA6F0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1C82B8D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1.8110E-04</w:t>
            </w:r>
          </w:p>
        </w:tc>
        <w:tc>
          <w:tcPr>
            <w:tcW w:w="344" w:type="pct"/>
            <w:shd w:val="clear" w:color="auto" w:fill="auto"/>
            <w:noWrap/>
            <w:tcMar>
              <w:left w:w="57" w:type="dxa"/>
              <w:right w:w="57" w:type="dxa"/>
            </w:tcMar>
          </w:tcPr>
          <w:p w14:paraId="5DF9BA4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618" w:type="pct"/>
            <w:shd w:val="clear" w:color="auto" w:fill="auto"/>
            <w:noWrap/>
            <w:tcMar>
              <w:left w:w="57" w:type="dxa"/>
              <w:right w:w="57" w:type="dxa"/>
            </w:tcMar>
          </w:tcPr>
          <w:p w14:paraId="506C8CD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687" w:type="pct"/>
            <w:shd w:val="clear" w:color="auto" w:fill="auto"/>
            <w:noWrap/>
            <w:tcMar>
              <w:left w:w="57" w:type="dxa"/>
              <w:right w:w="57" w:type="dxa"/>
            </w:tcMar>
          </w:tcPr>
          <w:p w14:paraId="6F63D36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3.8024E-03</w:t>
            </w:r>
          </w:p>
        </w:tc>
      </w:tr>
      <w:tr w:rsidR="00063742" w:rsidRPr="0020099D" w14:paraId="72908F02" w14:textId="77777777" w:rsidTr="00DF4DC7">
        <w:trPr>
          <w:trHeight w:val="288"/>
        </w:trPr>
        <w:tc>
          <w:tcPr>
            <w:tcW w:w="410" w:type="pct"/>
            <w:shd w:val="clear" w:color="auto" w:fill="auto"/>
            <w:noWrap/>
            <w:hideMark/>
          </w:tcPr>
          <w:p w14:paraId="56259C9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w:t>
            </w:r>
          </w:p>
        </w:tc>
        <w:tc>
          <w:tcPr>
            <w:tcW w:w="741" w:type="pct"/>
            <w:shd w:val="clear" w:color="auto" w:fill="auto"/>
            <w:noWrap/>
            <w:hideMark/>
          </w:tcPr>
          <w:p w14:paraId="7BF5098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К4м</w:t>
            </w:r>
          </w:p>
        </w:tc>
        <w:tc>
          <w:tcPr>
            <w:tcW w:w="412" w:type="pct"/>
            <w:shd w:val="clear" w:color="auto" w:fill="auto"/>
            <w:noWrap/>
            <w:tcMar>
              <w:left w:w="57" w:type="dxa"/>
              <w:right w:w="57" w:type="dxa"/>
            </w:tcMar>
          </w:tcPr>
          <w:p w14:paraId="027C1EA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226.95</w:t>
            </w:r>
          </w:p>
        </w:tc>
        <w:tc>
          <w:tcPr>
            <w:tcW w:w="344" w:type="pct"/>
            <w:shd w:val="clear" w:color="auto" w:fill="auto"/>
            <w:noWrap/>
            <w:tcMar>
              <w:left w:w="57" w:type="dxa"/>
              <w:right w:w="57" w:type="dxa"/>
            </w:tcMar>
          </w:tcPr>
          <w:p w14:paraId="6EB0713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344" w:type="pct"/>
            <w:shd w:val="clear" w:color="auto" w:fill="auto"/>
            <w:noWrap/>
            <w:tcMar>
              <w:left w:w="57" w:type="dxa"/>
              <w:right w:w="57" w:type="dxa"/>
            </w:tcMar>
          </w:tcPr>
          <w:p w14:paraId="01F50E1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3129C27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2A157D9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1.9714E-04</w:t>
            </w:r>
          </w:p>
        </w:tc>
        <w:tc>
          <w:tcPr>
            <w:tcW w:w="344" w:type="pct"/>
            <w:shd w:val="clear" w:color="auto" w:fill="auto"/>
            <w:noWrap/>
            <w:tcMar>
              <w:left w:w="57" w:type="dxa"/>
              <w:right w:w="57" w:type="dxa"/>
            </w:tcMar>
          </w:tcPr>
          <w:p w14:paraId="157EC83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618" w:type="pct"/>
            <w:shd w:val="clear" w:color="auto" w:fill="auto"/>
            <w:noWrap/>
            <w:tcMar>
              <w:left w:w="57" w:type="dxa"/>
              <w:right w:w="57" w:type="dxa"/>
            </w:tcMar>
          </w:tcPr>
          <w:p w14:paraId="3BD4BE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687" w:type="pct"/>
            <w:shd w:val="clear" w:color="auto" w:fill="auto"/>
            <w:noWrap/>
            <w:tcMar>
              <w:left w:w="57" w:type="dxa"/>
              <w:right w:w="57" w:type="dxa"/>
            </w:tcMar>
          </w:tcPr>
          <w:p w14:paraId="6B9FF54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4.1391E-03</w:t>
            </w:r>
          </w:p>
        </w:tc>
      </w:tr>
      <w:tr w:rsidR="00063742" w:rsidRPr="0020099D" w14:paraId="09E897EE" w14:textId="77777777" w:rsidTr="00DF4DC7">
        <w:trPr>
          <w:trHeight w:val="288"/>
        </w:trPr>
        <w:tc>
          <w:tcPr>
            <w:tcW w:w="410" w:type="pct"/>
            <w:shd w:val="clear" w:color="auto" w:fill="auto"/>
            <w:noWrap/>
            <w:hideMark/>
          </w:tcPr>
          <w:p w14:paraId="2ECB3C2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26</w:t>
            </w:r>
          </w:p>
        </w:tc>
        <w:tc>
          <w:tcPr>
            <w:tcW w:w="741" w:type="pct"/>
            <w:shd w:val="clear" w:color="auto" w:fill="auto"/>
            <w:noWrap/>
            <w:hideMark/>
          </w:tcPr>
          <w:p w14:paraId="45D0A5A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К5ам</w:t>
            </w:r>
          </w:p>
        </w:tc>
        <w:tc>
          <w:tcPr>
            <w:tcW w:w="412" w:type="pct"/>
            <w:shd w:val="clear" w:color="auto" w:fill="auto"/>
            <w:noWrap/>
            <w:tcMar>
              <w:left w:w="57" w:type="dxa"/>
              <w:right w:w="57" w:type="dxa"/>
            </w:tcMar>
          </w:tcPr>
          <w:p w14:paraId="7070A61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9.12</w:t>
            </w:r>
          </w:p>
        </w:tc>
        <w:tc>
          <w:tcPr>
            <w:tcW w:w="344" w:type="pct"/>
            <w:shd w:val="clear" w:color="auto" w:fill="auto"/>
            <w:noWrap/>
            <w:tcMar>
              <w:left w:w="57" w:type="dxa"/>
              <w:right w:w="57" w:type="dxa"/>
            </w:tcMar>
          </w:tcPr>
          <w:p w14:paraId="2CA02B0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344" w:type="pct"/>
            <w:shd w:val="clear" w:color="auto" w:fill="auto"/>
            <w:noWrap/>
            <w:tcMar>
              <w:left w:w="57" w:type="dxa"/>
              <w:right w:w="57" w:type="dxa"/>
            </w:tcMar>
          </w:tcPr>
          <w:p w14:paraId="179E81D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36E7924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6CE2CB8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7.9220E-06</w:t>
            </w:r>
          </w:p>
        </w:tc>
        <w:tc>
          <w:tcPr>
            <w:tcW w:w="344" w:type="pct"/>
            <w:shd w:val="clear" w:color="auto" w:fill="auto"/>
            <w:noWrap/>
            <w:tcMar>
              <w:left w:w="57" w:type="dxa"/>
              <w:right w:w="57" w:type="dxa"/>
            </w:tcMar>
          </w:tcPr>
          <w:p w14:paraId="53A8282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618" w:type="pct"/>
            <w:shd w:val="clear" w:color="auto" w:fill="auto"/>
            <w:noWrap/>
            <w:tcMar>
              <w:left w:w="57" w:type="dxa"/>
              <w:right w:w="57" w:type="dxa"/>
            </w:tcMar>
          </w:tcPr>
          <w:p w14:paraId="75186B8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687" w:type="pct"/>
            <w:shd w:val="clear" w:color="auto" w:fill="auto"/>
            <w:noWrap/>
            <w:tcMar>
              <w:left w:w="57" w:type="dxa"/>
              <w:right w:w="57" w:type="dxa"/>
            </w:tcMar>
          </w:tcPr>
          <w:p w14:paraId="44E114D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1.6633E-04</w:t>
            </w:r>
          </w:p>
        </w:tc>
      </w:tr>
      <w:tr w:rsidR="00063742" w:rsidRPr="0020099D" w14:paraId="659288BC" w14:textId="77777777" w:rsidTr="00DF4DC7">
        <w:trPr>
          <w:trHeight w:val="288"/>
        </w:trPr>
        <w:tc>
          <w:tcPr>
            <w:tcW w:w="410" w:type="pct"/>
            <w:shd w:val="clear" w:color="auto" w:fill="auto"/>
            <w:noWrap/>
            <w:hideMark/>
          </w:tcPr>
          <w:p w14:paraId="3B193E8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w:t>
            </w:r>
          </w:p>
        </w:tc>
        <w:tc>
          <w:tcPr>
            <w:tcW w:w="741" w:type="pct"/>
            <w:shd w:val="clear" w:color="auto" w:fill="auto"/>
            <w:noWrap/>
            <w:hideMark/>
          </w:tcPr>
          <w:p w14:paraId="5281B7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К5бм</w:t>
            </w:r>
          </w:p>
        </w:tc>
        <w:tc>
          <w:tcPr>
            <w:tcW w:w="412" w:type="pct"/>
            <w:shd w:val="clear" w:color="auto" w:fill="auto"/>
            <w:noWrap/>
            <w:tcMar>
              <w:left w:w="57" w:type="dxa"/>
              <w:right w:w="57" w:type="dxa"/>
            </w:tcMar>
          </w:tcPr>
          <w:p w14:paraId="555C771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363.01</w:t>
            </w:r>
          </w:p>
        </w:tc>
        <w:tc>
          <w:tcPr>
            <w:tcW w:w="344" w:type="pct"/>
            <w:shd w:val="clear" w:color="auto" w:fill="auto"/>
            <w:noWrap/>
            <w:tcMar>
              <w:left w:w="57" w:type="dxa"/>
              <w:right w:w="57" w:type="dxa"/>
            </w:tcMar>
          </w:tcPr>
          <w:p w14:paraId="5752577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344" w:type="pct"/>
            <w:shd w:val="clear" w:color="auto" w:fill="auto"/>
            <w:noWrap/>
            <w:tcMar>
              <w:left w:w="57" w:type="dxa"/>
              <w:right w:w="57" w:type="dxa"/>
            </w:tcMar>
          </w:tcPr>
          <w:p w14:paraId="0CF3735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729B852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5350E34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3.1533E-04</w:t>
            </w:r>
          </w:p>
        </w:tc>
        <w:tc>
          <w:tcPr>
            <w:tcW w:w="344" w:type="pct"/>
            <w:shd w:val="clear" w:color="auto" w:fill="auto"/>
            <w:noWrap/>
            <w:tcMar>
              <w:left w:w="57" w:type="dxa"/>
              <w:right w:w="57" w:type="dxa"/>
            </w:tcMar>
          </w:tcPr>
          <w:p w14:paraId="612B925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618" w:type="pct"/>
            <w:shd w:val="clear" w:color="auto" w:fill="auto"/>
            <w:noWrap/>
            <w:tcMar>
              <w:left w:w="57" w:type="dxa"/>
              <w:right w:w="57" w:type="dxa"/>
            </w:tcMar>
          </w:tcPr>
          <w:p w14:paraId="5F99663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687" w:type="pct"/>
            <w:shd w:val="clear" w:color="auto" w:fill="auto"/>
            <w:noWrap/>
            <w:tcMar>
              <w:left w:w="57" w:type="dxa"/>
              <w:right w:w="57" w:type="dxa"/>
            </w:tcMar>
          </w:tcPr>
          <w:p w14:paraId="1AF2898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6.6205E-03</w:t>
            </w:r>
          </w:p>
        </w:tc>
      </w:tr>
      <w:tr w:rsidR="00063742" w:rsidRPr="0020099D" w14:paraId="690D08E8" w14:textId="77777777" w:rsidTr="00DF4DC7">
        <w:trPr>
          <w:trHeight w:val="288"/>
        </w:trPr>
        <w:tc>
          <w:tcPr>
            <w:tcW w:w="410" w:type="pct"/>
            <w:shd w:val="clear" w:color="auto" w:fill="auto"/>
            <w:noWrap/>
            <w:hideMark/>
          </w:tcPr>
          <w:p w14:paraId="419470D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28</w:t>
            </w:r>
          </w:p>
        </w:tc>
        <w:tc>
          <w:tcPr>
            <w:tcW w:w="741" w:type="pct"/>
            <w:shd w:val="clear" w:color="auto" w:fill="auto"/>
            <w:noWrap/>
            <w:hideMark/>
          </w:tcPr>
          <w:p w14:paraId="76B981B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К6м</w:t>
            </w:r>
          </w:p>
        </w:tc>
        <w:tc>
          <w:tcPr>
            <w:tcW w:w="412" w:type="pct"/>
            <w:shd w:val="clear" w:color="auto" w:fill="auto"/>
            <w:noWrap/>
            <w:tcMar>
              <w:left w:w="57" w:type="dxa"/>
              <w:right w:w="57" w:type="dxa"/>
            </w:tcMar>
          </w:tcPr>
          <w:p w14:paraId="45B2C16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194.52</w:t>
            </w:r>
          </w:p>
        </w:tc>
        <w:tc>
          <w:tcPr>
            <w:tcW w:w="344" w:type="pct"/>
            <w:shd w:val="clear" w:color="auto" w:fill="auto"/>
            <w:noWrap/>
            <w:tcMar>
              <w:left w:w="57" w:type="dxa"/>
              <w:right w:w="57" w:type="dxa"/>
            </w:tcMar>
          </w:tcPr>
          <w:p w14:paraId="75B301A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344" w:type="pct"/>
            <w:shd w:val="clear" w:color="auto" w:fill="auto"/>
            <w:noWrap/>
            <w:tcMar>
              <w:left w:w="57" w:type="dxa"/>
              <w:right w:w="57" w:type="dxa"/>
            </w:tcMar>
          </w:tcPr>
          <w:p w14:paraId="6F53776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701971E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1B348F8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1.6897E-04</w:t>
            </w:r>
          </w:p>
        </w:tc>
        <w:tc>
          <w:tcPr>
            <w:tcW w:w="344" w:type="pct"/>
            <w:shd w:val="clear" w:color="auto" w:fill="auto"/>
            <w:noWrap/>
            <w:tcMar>
              <w:left w:w="57" w:type="dxa"/>
              <w:right w:w="57" w:type="dxa"/>
            </w:tcMar>
          </w:tcPr>
          <w:p w14:paraId="4A720BD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618" w:type="pct"/>
            <w:shd w:val="clear" w:color="auto" w:fill="auto"/>
            <w:noWrap/>
            <w:tcMar>
              <w:left w:w="57" w:type="dxa"/>
              <w:right w:w="57" w:type="dxa"/>
            </w:tcMar>
          </w:tcPr>
          <w:p w14:paraId="143C6DD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687" w:type="pct"/>
            <w:shd w:val="clear" w:color="auto" w:fill="auto"/>
            <w:noWrap/>
            <w:tcMar>
              <w:left w:w="57" w:type="dxa"/>
              <w:right w:w="57" w:type="dxa"/>
            </w:tcMar>
          </w:tcPr>
          <w:p w14:paraId="6D4E1F2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3.5476E-03</w:t>
            </w:r>
          </w:p>
        </w:tc>
      </w:tr>
      <w:tr w:rsidR="00063742" w:rsidRPr="0020099D" w14:paraId="74929BED" w14:textId="77777777" w:rsidTr="00DF4DC7">
        <w:trPr>
          <w:trHeight w:val="288"/>
        </w:trPr>
        <w:tc>
          <w:tcPr>
            <w:tcW w:w="410" w:type="pct"/>
            <w:shd w:val="clear" w:color="auto" w:fill="auto"/>
            <w:noWrap/>
            <w:hideMark/>
          </w:tcPr>
          <w:p w14:paraId="341B96E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lastRenderedPageBreak/>
              <w:t>29</w:t>
            </w:r>
          </w:p>
        </w:tc>
        <w:tc>
          <w:tcPr>
            <w:tcW w:w="741" w:type="pct"/>
            <w:shd w:val="clear" w:color="auto" w:fill="auto"/>
            <w:noWrap/>
            <w:hideMark/>
          </w:tcPr>
          <w:p w14:paraId="217907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К7м(з)</w:t>
            </w:r>
          </w:p>
        </w:tc>
        <w:tc>
          <w:tcPr>
            <w:tcW w:w="412" w:type="pct"/>
            <w:shd w:val="clear" w:color="auto" w:fill="auto"/>
            <w:noWrap/>
            <w:tcMar>
              <w:left w:w="57" w:type="dxa"/>
              <w:right w:w="57" w:type="dxa"/>
            </w:tcMar>
          </w:tcPr>
          <w:p w14:paraId="3B3365B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188.88</w:t>
            </w:r>
          </w:p>
        </w:tc>
        <w:tc>
          <w:tcPr>
            <w:tcW w:w="344" w:type="pct"/>
            <w:shd w:val="clear" w:color="auto" w:fill="auto"/>
            <w:noWrap/>
            <w:tcMar>
              <w:left w:w="57" w:type="dxa"/>
              <w:right w:w="57" w:type="dxa"/>
            </w:tcMar>
          </w:tcPr>
          <w:p w14:paraId="3DD23FA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0.5</w:t>
            </w:r>
          </w:p>
        </w:tc>
        <w:tc>
          <w:tcPr>
            <w:tcW w:w="344" w:type="pct"/>
            <w:shd w:val="clear" w:color="auto" w:fill="auto"/>
            <w:noWrap/>
            <w:tcMar>
              <w:left w:w="57" w:type="dxa"/>
              <w:right w:w="57" w:type="dxa"/>
            </w:tcMar>
          </w:tcPr>
          <w:p w14:paraId="45DFB9A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50</w:t>
            </w:r>
          </w:p>
        </w:tc>
        <w:tc>
          <w:tcPr>
            <w:tcW w:w="552" w:type="pct"/>
            <w:shd w:val="clear" w:color="auto" w:fill="auto"/>
            <w:noWrap/>
            <w:tcMar>
              <w:left w:w="57" w:type="dxa"/>
              <w:right w:w="57" w:type="dxa"/>
            </w:tcMar>
          </w:tcPr>
          <w:p w14:paraId="32E26EB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8.6864E-04</w:t>
            </w:r>
          </w:p>
        </w:tc>
        <w:tc>
          <w:tcPr>
            <w:tcW w:w="549" w:type="pct"/>
            <w:shd w:val="clear" w:color="auto" w:fill="auto"/>
            <w:noWrap/>
            <w:tcMar>
              <w:left w:w="57" w:type="dxa"/>
              <w:right w:w="57" w:type="dxa"/>
            </w:tcMar>
          </w:tcPr>
          <w:p w14:paraId="33BF73D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1.6407E-04</w:t>
            </w:r>
          </w:p>
        </w:tc>
        <w:tc>
          <w:tcPr>
            <w:tcW w:w="344" w:type="pct"/>
            <w:shd w:val="clear" w:color="auto" w:fill="auto"/>
            <w:noWrap/>
            <w:tcMar>
              <w:left w:w="57" w:type="dxa"/>
              <w:right w:w="57" w:type="dxa"/>
            </w:tcMar>
          </w:tcPr>
          <w:p w14:paraId="52CD0DB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27.01</w:t>
            </w:r>
          </w:p>
        </w:tc>
        <w:tc>
          <w:tcPr>
            <w:tcW w:w="618" w:type="pct"/>
            <w:shd w:val="clear" w:color="auto" w:fill="auto"/>
            <w:noWrap/>
            <w:tcMar>
              <w:left w:w="57" w:type="dxa"/>
              <w:right w:w="57" w:type="dxa"/>
            </w:tcMar>
          </w:tcPr>
          <w:p w14:paraId="1F9458A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3.7023E-02</w:t>
            </w:r>
          </w:p>
        </w:tc>
        <w:tc>
          <w:tcPr>
            <w:tcW w:w="687" w:type="pct"/>
            <w:shd w:val="clear" w:color="auto" w:fill="auto"/>
            <w:noWrap/>
            <w:tcMar>
              <w:left w:w="57" w:type="dxa"/>
              <w:right w:w="57" w:type="dxa"/>
            </w:tcMar>
          </w:tcPr>
          <w:p w14:paraId="1919244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3.4448E-03</w:t>
            </w:r>
          </w:p>
        </w:tc>
      </w:tr>
      <w:tr w:rsidR="00063742" w:rsidRPr="0020099D" w14:paraId="17D92F57" w14:textId="77777777" w:rsidTr="00DF4DC7">
        <w:trPr>
          <w:trHeight w:val="288"/>
        </w:trPr>
        <w:tc>
          <w:tcPr>
            <w:tcW w:w="410" w:type="pct"/>
            <w:shd w:val="clear" w:color="auto" w:fill="auto"/>
            <w:noWrap/>
            <w:hideMark/>
          </w:tcPr>
          <w:p w14:paraId="3774B9E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w:t>
            </w:r>
          </w:p>
        </w:tc>
        <w:tc>
          <w:tcPr>
            <w:tcW w:w="741" w:type="pct"/>
            <w:shd w:val="clear" w:color="auto" w:fill="auto"/>
            <w:noWrap/>
            <w:hideMark/>
          </w:tcPr>
          <w:p w14:paraId="140C8E7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К7ам</w:t>
            </w:r>
          </w:p>
        </w:tc>
        <w:tc>
          <w:tcPr>
            <w:tcW w:w="412" w:type="pct"/>
            <w:shd w:val="clear" w:color="auto" w:fill="auto"/>
            <w:noWrap/>
            <w:tcMar>
              <w:left w:w="57" w:type="dxa"/>
              <w:right w:w="57" w:type="dxa"/>
            </w:tcMar>
          </w:tcPr>
          <w:p w14:paraId="40C3146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52.33</w:t>
            </w:r>
          </w:p>
        </w:tc>
        <w:tc>
          <w:tcPr>
            <w:tcW w:w="344" w:type="pct"/>
            <w:shd w:val="clear" w:color="auto" w:fill="auto"/>
            <w:noWrap/>
            <w:tcMar>
              <w:left w:w="57" w:type="dxa"/>
              <w:right w:w="57" w:type="dxa"/>
            </w:tcMar>
          </w:tcPr>
          <w:p w14:paraId="16F24F5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0.125</w:t>
            </w:r>
          </w:p>
        </w:tc>
        <w:tc>
          <w:tcPr>
            <w:tcW w:w="344" w:type="pct"/>
            <w:shd w:val="clear" w:color="auto" w:fill="auto"/>
            <w:noWrap/>
            <w:tcMar>
              <w:left w:w="57" w:type="dxa"/>
              <w:right w:w="57" w:type="dxa"/>
            </w:tcMar>
          </w:tcPr>
          <w:p w14:paraId="68DB997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49</w:t>
            </w:r>
          </w:p>
        </w:tc>
        <w:tc>
          <w:tcPr>
            <w:tcW w:w="552" w:type="pct"/>
            <w:shd w:val="clear" w:color="auto" w:fill="auto"/>
            <w:noWrap/>
            <w:tcMar>
              <w:left w:w="57" w:type="dxa"/>
              <w:right w:w="57" w:type="dxa"/>
            </w:tcMar>
          </w:tcPr>
          <w:p w14:paraId="4B9B860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4.8880E-04</w:t>
            </w:r>
          </w:p>
        </w:tc>
        <w:tc>
          <w:tcPr>
            <w:tcW w:w="549" w:type="pct"/>
            <w:shd w:val="clear" w:color="auto" w:fill="auto"/>
            <w:noWrap/>
            <w:tcMar>
              <w:left w:w="57" w:type="dxa"/>
              <w:right w:w="57" w:type="dxa"/>
            </w:tcMar>
          </w:tcPr>
          <w:p w14:paraId="2870C66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2.5579E-05</w:t>
            </w:r>
          </w:p>
        </w:tc>
        <w:tc>
          <w:tcPr>
            <w:tcW w:w="344" w:type="pct"/>
            <w:shd w:val="clear" w:color="auto" w:fill="auto"/>
            <w:noWrap/>
            <w:tcMar>
              <w:left w:w="57" w:type="dxa"/>
              <w:right w:w="57" w:type="dxa"/>
            </w:tcMar>
          </w:tcPr>
          <w:p w14:paraId="097848C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7.48</w:t>
            </w:r>
          </w:p>
        </w:tc>
        <w:tc>
          <w:tcPr>
            <w:tcW w:w="618" w:type="pct"/>
            <w:shd w:val="clear" w:color="auto" w:fill="auto"/>
            <w:noWrap/>
            <w:tcMar>
              <w:left w:w="57" w:type="dxa"/>
              <w:right w:w="57" w:type="dxa"/>
            </w:tcMar>
          </w:tcPr>
          <w:p w14:paraId="668D526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1.3372E-01</w:t>
            </w:r>
          </w:p>
        </w:tc>
        <w:tc>
          <w:tcPr>
            <w:tcW w:w="687" w:type="pct"/>
            <w:shd w:val="clear" w:color="auto" w:fill="auto"/>
            <w:noWrap/>
            <w:tcMar>
              <w:left w:w="57" w:type="dxa"/>
              <w:right w:w="57" w:type="dxa"/>
            </w:tcMar>
          </w:tcPr>
          <w:p w14:paraId="569E741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1.4869E-04</w:t>
            </w:r>
          </w:p>
        </w:tc>
      </w:tr>
      <w:tr w:rsidR="00063742" w:rsidRPr="0020099D" w14:paraId="51871052" w14:textId="77777777" w:rsidTr="00DF4DC7">
        <w:trPr>
          <w:trHeight w:val="288"/>
        </w:trPr>
        <w:tc>
          <w:tcPr>
            <w:tcW w:w="410" w:type="pct"/>
            <w:shd w:val="clear" w:color="auto" w:fill="auto"/>
            <w:noWrap/>
            <w:hideMark/>
          </w:tcPr>
          <w:p w14:paraId="01F9D5E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31</w:t>
            </w:r>
          </w:p>
        </w:tc>
        <w:tc>
          <w:tcPr>
            <w:tcW w:w="741" w:type="pct"/>
            <w:shd w:val="clear" w:color="auto" w:fill="auto"/>
            <w:noWrap/>
            <w:hideMark/>
          </w:tcPr>
          <w:p w14:paraId="6890BD3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w:t>
            </w:r>
          </w:p>
        </w:tc>
        <w:tc>
          <w:tcPr>
            <w:tcW w:w="412" w:type="pct"/>
            <w:shd w:val="clear" w:color="auto" w:fill="auto"/>
            <w:noWrap/>
            <w:tcMar>
              <w:left w:w="57" w:type="dxa"/>
              <w:right w:w="57" w:type="dxa"/>
            </w:tcMar>
          </w:tcPr>
          <w:p w14:paraId="13B7B1D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62.38</w:t>
            </w:r>
          </w:p>
        </w:tc>
        <w:tc>
          <w:tcPr>
            <w:tcW w:w="344" w:type="pct"/>
            <w:shd w:val="clear" w:color="auto" w:fill="auto"/>
            <w:noWrap/>
            <w:tcMar>
              <w:left w:w="57" w:type="dxa"/>
              <w:right w:w="57" w:type="dxa"/>
            </w:tcMar>
          </w:tcPr>
          <w:p w14:paraId="092E3AD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0.125</w:t>
            </w:r>
          </w:p>
        </w:tc>
        <w:tc>
          <w:tcPr>
            <w:tcW w:w="344" w:type="pct"/>
            <w:shd w:val="clear" w:color="auto" w:fill="auto"/>
            <w:noWrap/>
            <w:tcMar>
              <w:left w:w="57" w:type="dxa"/>
              <w:right w:w="57" w:type="dxa"/>
            </w:tcMar>
          </w:tcPr>
          <w:p w14:paraId="4D93B9E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49</w:t>
            </w:r>
          </w:p>
        </w:tc>
        <w:tc>
          <w:tcPr>
            <w:tcW w:w="552" w:type="pct"/>
            <w:shd w:val="clear" w:color="auto" w:fill="auto"/>
            <w:noWrap/>
            <w:tcMar>
              <w:left w:w="57" w:type="dxa"/>
              <w:right w:w="57" w:type="dxa"/>
            </w:tcMar>
          </w:tcPr>
          <w:p w14:paraId="3750639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4.8880E-04</w:t>
            </w:r>
          </w:p>
        </w:tc>
        <w:tc>
          <w:tcPr>
            <w:tcW w:w="549" w:type="pct"/>
            <w:shd w:val="clear" w:color="auto" w:fill="auto"/>
            <w:noWrap/>
            <w:tcMar>
              <w:left w:w="57" w:type="dxa"/>
              <w:right w:w="57" w:type="dxa"/>
            </w:tcMar>
          </w:tcPr>
          <w:p w14:paraId="2209249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3.0491E-05</w:t>
            </w:r>
          </w:p>
        </w:tc>
        <w:tc>
          <w:tcPr>
            <w:tcW w:w="344" w:type="pct"/>
            <w:shd w:val="clear" w:color="auto" w:fill="auto"/>
            <w:noWrap/>
            <w:tcMar>
              <w:left w:w="57" w:type="dxa"/>
              <w:right w:w="57" w:type="dxa"/>
            </w:tcMar>
          </w:tcPr>
          <w:p w14:paraId="53CDB06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7.48</w:t>
            </w:r>
          </w:p>
        </w:tc>
        <w:tc>
          <w:tcPr>
            <w:tcW w:w="618" w:type="pct"/>
            <w:shd w:val="clear" w:color="auto" w:fill="auto"/>
            <w:noWrap/>
            <w:tcMar>
              <w:left w:w="57" w:type="dxa"/>
              <w:right w:w="57" w:type="dxa"/>
            </w:tcMar>
          </w:tcPr>
          <w:p w14:paraId="14F59A2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1.3372E-01</w:t>
            </w:r>
          </w:p>
        </w:tc>
        <w:tc>
          <w:tcPr>
            <w:tcW w:w="687" w:type="pct"/>
            <w:shd w:val="clear" w:color="auto" w:fill="auto"/>
            <w:noWrap/>
            <w:tcMar>
              <w:left w:w="57" w:type="dxa"/>
              <w:right w:w="57" w:type="dxa"/>
            </w:tcMar>
          </w:tcPr>
          <w:p w14:paraId="2D27236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1.7725E-04</w:t>
            </w:r>
          </w:p>
        </w:tc>
      </w:tr>
      <w:tr w:rsidR="00063742" w:rsidRPr="0020099D" w14:paraId="46C404CC" w14:textId="77777777" w:rsidTr="00DF4DC7">
        <w:trPr>
          <w:trHeight w:val="288"/>
        </w:trPr>
        <w:tc>
          <w:tcPr>
            <w:tcW w:w="410" w:type="pct"/>
            <w:shd w:val="clear" w:color="auto" w:fill="auto"/>
            <w:noWrap/>
            <w:hideMark/>
          </w:tcPr>
          <w:p w14:paraId="458A001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w:t>
            </w:r>
          </w:p>
        </w:tc>
        <w:tc>
          <w:tcPr>
            <w:tcW w:w="741" w:type="pct"/>
            <w:shd w:val="clear" w:color="auto" w:fill="auto"/>
            <w:noWrap/>
            <w:hideMark/>
          </w:tcPr>
          <w:p w14:paraId="5A3163B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К2</w:t>
            </w:r>
          </w:p>
        </w:tc>
        <w:tc>
          <w:tcPr>
            <w:tcW w:w="412" w:type="pct"/>
            <w:shd w:val="clear" w:color="auto" w:fill="auto"/>
            <w:noWrap/>
            <w:tcMar>
              <w:left w:w="57" w:type="dxa"/>
              <w:right w:w="57" w:type="dxa"/>
            </w:tcMar>
          </w:tcPr>
          <w:p w14:paraId="33CA5D2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w:t>
            </w:r>
          </w:p>
        </w:tc>
        <w:tc>
          <w:tcPr>
            <w:tcW w:w="344" w:type="pct"/>
            <w:shd w:val="clear" w:color="auto" w:fill="auto"/>
            <w:noWrap/>
            <w:tcMar>
              <w:left w:w="57" w:type="dxa"/>
              <w:right w:w="57" w:type="dxa"/>
            </w:tcMar>
          </w:tcPr>
          <w:p w14:paraId="7563C76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0.125</w:t>
            </w:r>
          </w:p>
        </w:tc>
        <w:tc>
          <w:tcPr>
            <w:tcW w:w="344" w:type="pct"/>
            <w:shd w:val="clear" w:color="auto" w:fill="auto"/>
            <w:noWrap/>
            <w:tcMar>
              <w:left w:w="57" w:type="dxa"/>
              <w:right w:w="57" w:type="dxa"/>
            </w:tcMar>
          </w:tcPr>
          <w:p w14:paraId="0FE5A36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49</w:t>
            </w:r>
          </w:p>
        </w:tc>
        <w:tc>
          <w:tcPr>
            <w:tcW w:w="552" w:type="pct"/>
            <w:shd w:val="clear" w:color="auto" w:fill="auto"/>
            <w:noWrap/>
            <w:tcMar>
              <w:left w:w="57" w:type="dxa"/>
              <w:right w:w="57" w:type="dxa"/>
            </w:tcMar>
          </w:tcPr>
          <w:p w14:paraId="77BA1F9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4.8880E-04</w:t>
            </w:r>
          </w:p>
        </w:tc>
        <w:tc>
          <w:tcPr>
            <w:tcW w:w="549" w:type="pct"/>
            <w:shd w:val="clear" w:color="auto" w:fill="auto"/>
            <w:noWrap/>
            <w:tcMar>
              <w:left w:w="57" w:type="dxa"/>
              <w:right w:w="57" w:type="dxa"/>
            </w:tcMar>
          </w:tcPr>
          <w:p w14:paraId="3A5B1C7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2.0319E-05</w:t>
            </w:r>
          </w:p>
        </w:tc>
        <w:tc>
          <w:tcPr>
            <w:tcW w:w="344" w:type="pct"/>
            <w:shd w:val="clear" w:color="auto" w:fill="auto"/>
            <w:noWrap/>
            <w:tcMar>
              <w:left w:w="57" w:type="dxa"/>
              <w:right w:w="57" w:type="dxa"/>
            </w:tcMar>
          </w:tcPr>
          <w:p w14:paraId="546063B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7.48</w:t>
            </w:r>
          </w:p>
        </w:tc>
        <w:tc>
          <w:tcPr>
            <w:tcW w:w="618" w:type="pct"/>
            <w:shd w:val="clear" w:color="auto" w:fill="auto"/>
            <w:noWrap/>
            <w:tcMar>
              <w:left w:w="57" w:type="dxa"/>
              <w:right w:w="57" w:type="dxa"/>
            </w:tcMar>
          </w:tcPr>
          <w:p w14:paraId="10DF275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1.3372E-01</w:t>
            </w:r>
          </w:p>
        </w:tc>
        <w:tc>
          <w:tcPr>
            <w:tcW w:w="687" w:type="pct"/>
            <w:shd w:val="clear" w:color="auto" w:fill="auto"/>
            <w:noWrap/>
            <w:tcMar>
              <w:left w:w="57" w:type="dxa"/>
              <w:right w:w="57" w:type="dxa"/>
            </w:tcMar>
          </w:tcPr>
          <w:p w14:paraId="5BF4509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1.1812E-04</w:t>
            </w:r>
          </w:p>
        </w:tc>
      </w:tr>
      <w:tr w:rsidR="00063742" w:rsidRPr="0020099D" w14:paraId="63184F4B" w14:textId="77777777" w:rsidTr="00DF4DC7">
        <w:trPr>
          <w:trHeight w:val="288"/>
        </w:trPr>
        <w:tc>
          <w:tcPr>
            <w:tcW w:w="410" w:type="pct"/>
            <w:shd w:val="clear" w:color="auto" w:fill="auto"/>
            <w:noWrap/>
            <w:hideMark/>
          </w:tcPr>
          <w:p w14:paraId="68F8E77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33</w:t>
            </w:r>
          </w:p>
        </w:tc>
        <w:tc>
          <w:tcPr>
            <w:tcW w:w="741" w:type="pct"/>
            <w:shd w:val="clear" w:color="auto" w:fill="auto"/>
            <w:noWrap/>
            <w:hideMark/>
          </w:tcPr>
          <w:p w14:paraId="2FD3B20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К3</w:t>
            </w:r>
          </w:p>
        </w:tc>
        <w:tc>
          <w:tcPr>
            <w:tcW w:w="412" w:type="pct"/>
            <w:shd w:val="clear" w:color="auto" w:fill="auto"/>
            <w:noWrap/>
            <w:tcMar>
              <w:left w:w="57" w:type="dxa"/>
              <w:right w:w="57" w:type="dxa"/>
            </w:tcMar>
          </w:tcPr>
          <w:p w14:paraId="676126B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8.18</w:t>
            </w:r>
          </w:p>
        </w:tc>
        <w:tc>
          <w:tcPr>
            <w:tcW w:w="344" w:type="pct"/>
            <w:shd w:val="clear" w:color="auto" w:fill="auto"/>
            <w:noWrap/>
            <w:tcMar>
              <w:left w:w="57" w:type="dxa"/>
              <w:right w:w="57" w:type="dxa"/>
            </w:tcMar>
          </w:tcPr>
          <w:p w14:paraId="1517C7A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0.08</w:t>
            </w:r>
          </w:p>
        </w:tc>
        <w:tc>
          <w:tcPr>
            <w:tcW w:w="344" w:type="pct"/>
            <w:shd w:val="clear" w:color="auto" w:fill="auto"/>
            <w:noWrap/>
            <w:tcMar>
              <w:left w:w="57" w:type="dxa"/>
              <w:right w:w="57" w:type="dxa"/>
            </w:tcMar>
          </w:tcPr>
          <w:p w14:paraId="4C5209F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49</w:t>
            </w:r>
          </w:p>
        </w:tc>
        <w:tc>
          <w:tcPr>
            <w:tcW w:w="552" w:type="pct"/>
            <w:shd w:val="clear" w:color="auto" w:fill="auto"/>
            <w:noWrap/>
            <w:tcMar>
              <w:left w:w="57" w:type="dxa"/>
              <w:right w:w="57" w:type="dxa"/>
            </w:tcMar>
          </w:tcPr>
          <w:p w14:paraId="0255DF9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4.8880E-04</w:t>
            </w:r>
          </w:p>
        </w:tc>
        <w:tc>
          <w:tcPr>
            <w:tcW w:w="549" w:type="pct"/>
            <w:shd w:val="clear" w:color="auto" w:fill="auto"/>
            <w:noWrap/>
            <w:tcMar>
              <w:left w:w="57" w:type="dxa"/>
              <w:right w:w="57" w:type="dxa"/>
            </w:tcMar>
          </w:tcPr>
          <w:p w14:paraId="3370666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3.9984E-06</w:t>
            </w:r>
          </w:p>
        </w:tc>
        <w:tc>
          <w:tcPr>
            <w:tcW w:w="344" w:type="pct"/>
            <w:shd w:val="clear" w:color="auto" w:fill="auto"/>
            <w:noWrap/>
            <w:tcMar>
              <w:left w:w="57" w:type="dxa"/>
              <w:right w:w="57" w:type="dxa"/>
            </w:tcMar>
          </w:tcPr>
          <w:p w14:paraId="7A1615A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5.59</w:t>
            </w:r>
          </w:p>
        </w:tc>
        <w:tc>
          <w:tcPr>
            <w:tcW w:w="618" w:type="pct"/>
            <w:shd w:val="clear" w:color="auto" w:fill="auto"/>
            <w:noWrap/>
            <w:tcMar>
              <w:left w:w="57" w:type="dxa"/>
              <w:right w:w="57" w:type="dxa"/>
            </w:tcMar>
          </w:tcPr>
          <w:p w14:paraId="3C497F0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1.7905E-01</w:t>
            </w:r>
          </w:p>
        </w:tc>
        <w:tc>
          <w:tcPr>
            <w:tcW w:w="687" w:type="pct"/>
            <w:shd w:val="clear" w:color="auto" w:fill="auto"/>
            <w:noWrap/>
            <w:tcMar>
              <w:left w:w="57" w:type="dxa"/>
              <w:right w:w="57" w:type="dxa"/>
            </w:tcMar>
          </w:tcPr>
          <w:p w14:paraId="6A9B4E5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1.7359E-05</w:t>
            </w:r>
          </w:p>
        </w:tc>
      </w:tr>
    </w:tbl>
    <w:p w14:paraId="01B06303" w14:textId="77777777" w:rsidR="00AF2A87" w:rsidRPr="0020099D" w:rsidRDefault="00AF2A87" w:rsidP="00AF2A87">
      <w:pPr>
        <w:widowControl/>
        <w:spacing w:line="360" w:lineRule="auto"/>
        <w:ind w:firstLine="709"/>
        <w:jc w:val="both"/>
        <w:rPr>
          <w:rFonts w:ascii="Times New Roman" w:eastAsia="Times New Roman" w:hAnsi="Times New Roman"/>
          <w:sz w:val="24"/>
          <w:szCs w:val="24"/>
          <w:lang w:val="ru-RU"/>
        </w:rPr>
      </w:pPr>
    </w:p>
    <w:p w14:paraId="36A6D03B" w14:textId="47437370" w:rsidR="00063742" w:rsidRPr="0020099D" w:rsidRDefault="00063742" w:rsidP="00AF2A87">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Примечание. В таблице приведены только те элементы, отказ которых влияет на теплоснабжение данного потребителя (ул. Солнечная, 23), то есть элементы, входящие в путь его снабжения.</w:t>
      </w:r>
    </w:p>
    <w:p w14:paraId="388F350F" w14:textId="77777777" w:rsidR="00063742" w:rsidRPr="0020099D" w:rsidRDefault="00063742" w:rsidP="00AF2A87">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Большие значения интенсивностей отказов большинства участков обусловлены длительным сроком их эксплуатации – более 25 лет. Техническое состояние и условия эксплуатации этих участков следует еще раз проанализировать и на основе этого анализа разработать предложения по замене некоторых из них. </w:t>
      </w:r>
    </w:p>
    <w:p w14:paraId="68F3612E" w14:textId="77777777" w:rsidR="00063742" w:rsidRPr="0020099D" w:rsidRDefault="00063742" w:rsidP="00AF2A87">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Значения параметра потока отказов элементов ТС рассчитаны по формулам (9.4 и 9.5) и приведены на рисунке 9.2 и таблице 9.6.</w:t>
      </w:r>
    </w:p>
    <w:p w14:paraId="5BE40EA8" w14:textId="77777777" w:rsidR="00063742" w:rsidRPr="0020099D" w:rsidRDefault="00063742" w:rsidP="00AF2A87">
      <w:pPr>
        <w:jc w:val="center"/>
      </w:pPr>
      <w:r w:rsidRPr="0020099D">
        <w:rPr>
          <w:noProof/>
          <w:lang w:val="ru-RU" w:eastAsia="ru-RU"/>
        </w:rPr>
        <w:drawing>
          <wp:inline distT="0" distB="0" distL="0" distR="0" wp14:anchorId="14E0B53A" wp14:editId="5132C08F">
            <wp:extent cx="3830782" cy="2406112"/>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848027" cy="2416944"/>
                    </a:xfrm>
                    <a:prstGeom prst="rect">
                      <a:avLst/>
                    </a:prstGeom>
                    <a:noFill/>
                  </pic:spPr>
                </pic:pic>
              </a:graphicData>
            </a:graphic>
          </wp:inline>
        </w:drawing>
      </w:r>
    </w:p>
    <w:p w14:paraId="571320EA" w14:textId="77777777" w:rsidR="00063742" w:rsidRPr="0020099D" w:rsidRDefault="00063742" w:rsidP="00AF2A87">
      <w:pPr>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9.2 – Параметр потока отказов наиболее ненадежных элементов ЮМ-2</w:t>
      </w:r>
    </w:p>
    <w:p w14:paraId="13E2A1B4" w14:textId="77777777" w:rsidR="00063742" w:rsidRPr="0020099D" w:rsidRDefault="00063742" w:rsidP="00AF2A87">
      <w:pPr>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(расчетный путь 5)</w:t>
      </w:r>
    </w:p>
    <w:p w14:paraId="6CC5685D" w14:textId="77777777" w:rsidR="00AF2A87" w:rsidRPr="0020099D" w:rsidRDefault="00AF2A87" w:rsidP="00063742">
      <w:pPr>
        <w:rPr>
          <w:lang w:val="ru-RU"/>
        </w:rPr>
      </w:pPr>
    </w:p>
    <w:p w14:paraId="7862310E" w14:textId="7F5D0DD1" w:rsidR="00063742" w:rsidRPr="0020099D" w:rsidRDefault="00063742" w:rsidP="00C45C71">
      <w:pPr>
        <w:pStyle w:val="afff3"/>
      </w:pPr>
      <w:r w:rsidRPr="0020099D">
        <w:t>Большие значения параметра потока отказов участков 1, 3, 13, 15, 16</w:t>
      </w:r>
      <w:r w:rsidR="00AF637A">
        <w:t xml:space="preserve"> </w:t>
      </w:r>
      <w:r w:rsidRPr="0020099D">
        <w:t>обусловлены длительным сроком их эксплуатации (более 25 лет) и относительно большой протяженностью этих участков.</w:t>
      </w:r>
    </w:p>
    <w:p w14:paraId="6A00EEE7" w14:textId="1EDA57E3" w:rsidR="00063742" w:rsidRPr="0020099D" w:rsidRDefault="00063742" w:rsidP="00C45C71">
      <w:pPr>
        <w:pStyle w:val="afff3"/>
      </w:pPr>
      <w:r w:rsidRPr="0020099D">
        <w:t>Вероятности состояния, соответствующие отказам одного из элементов ТС, рассчитанные по формуле (9.9), приведены в таблице 9.6.</w:t>
      </w:r>
    </w:p>
    <w:p w14:paraId="40DA07D5" w14:textId="77777777" w:rsidR="00063742" w:rsidRPr="0020099D" w:rsidRDefault="00063742" w:rsidP="00C45C71">
      <w:pPr>
        <w:pStyle w:val="afff3"/>
      </w:pPr>
      <w:r w:rsidRPr="0020099D">
        <w:lastRenderedPageBreak/>
        <w:t>При вычислении вероятностей состояния ТС, кроме срока службы и длины участка, учитывается его диаметр и время восстановления после отказа. Наибольший вклад в состояния ТС с отказами вносят участки 1, 3, 13, 15, 16.</w:t>
      </w:r>
    </w:p>
    <w:p w14:paraId="076B5026" w14:textId="77777777" w:rsidR="00063742" w:rsidRPr="0020099D" w:rsidRDefault="00063742" w:rsidP="00C45C71">
      <w:pPr>
        <w:pStyle w:val="afff3"/>
      </w:pPr>
      <w:r w:rsidRPr="0020099D">
        <w:t xml:space="preserve">Коэффициенты готовности относительно расчетного уровня теплоснабжения потребителей определяются в соответствии с (11), при этом для каждого потребителя в множество включаются все элементы сети, кроме входящих в путь его снабжения. </w:t>
      </w:r>
    </w:p>
    <w:p w14:paraId="3AEE6625" w14:textId="75221598" w:rsidR="00063742" w:rsidRPr="0020099D" w:rsidRDefault="00063742" w:rsidP="00C45C71">
      <w:pPr>
        <w:pStyle w:val="afff3"/>
      </w:pPr>
      <w:r w:rsidRPr="0020099D">
        <w:t>Для определения по формуле (9.12) величин - вероятностей безотказного теплоснабжения потребителей по отношению к пониженному уровню сначала рассчитываются температуры наружного воздуха (формулы (9.13) и (9.14)), при которых время восстановления f-го элемента равно временному резерву j-го потребителя. Эти температуры и продолжительности их стояния (правила и зависимости для их определения изложены в</w:t>
      </w:r>
      <w:r w:rsidR="00AF637A">
        <w:t xml:space="preserve"> </w:t>
      </w:r>
      <w:r w:rsidRPr="0020099D">
        <w:t>разделе 9.1.2).</w:t>
      </w:r>
    </w:p>
    <w:p w14:paraId="66D176F3" w14:textId="77777777" w:rsidR="00063742" w:rsidRPr="0020099D" w:rsidRDefault="00063742" w:rsidP="00C45C71">
      <w:pPr>
        <w:pStyle w:val="afff3"/>
      </w:pPr>
      <w:r w:rsidRPr="0020099D">
        <w:t>Результаты расчета вероятностных показателей надежности для потребителя по адресу по ул. Солнечная, 23:</w:t>
      </w:r>
    </w:p>
    <w:p w14:paraId="0CCD3C7F" w14:textId="77777777" w:rsidR="00063742" w:rsidRPr="0020099D" w:rsidRDefault="00063742" w:rsidP="00C45C71">
      <w:pPr>
        <w:pStyle w:val="afff3"/>
      </w:pPr>
      <w:r w:rsidRPr="0020099D">
        <w:t xml:space="preserve">коэффициент готовности к обеспечению расчетного теплоснабжения j-го потребителя </w:t>
      </w:r>
      <m:oMath>
        <m:sSub>
          <m:sSubPr>
            <m:ctrlPr>
              <w:rPr>
                <w:rFonts w:ascii="Cambria Math" w:hAnsi="Cambria Math"/>
              </w:rPr>
            </m:ctrlPr>
          </m:sSubPr>
          <m:e>
            <m:r>
              <w:rPr>
                <w:rFonts w:ascii="Cambria Math" w:hAnsi="Cambria Math"/>
              </w:rPr>
              <m:t>K</m:t>
            </m:r>
          </m:e>
          <m:sub>
            <m:r>
              <w:rPr>
                <w:rFonts w:ascii="Cambria Math" w:hAnsi="Cambria Math"/>
              </w:rPr>
              <m:t>j</m:t>
            </m:r>
          </m:sub>
        </m:sSub>
      </m:oMath>
      <w:r w:rsidRPr="0020099D">
        <w:t>=0,7945;</w:t>
      </w:r>
    </w:p>
    <w:p w14:paraId="38967D0C" w14:textId="77777777" w:rsidR="00063742" w:rsidRPr="0020099D" w:rsidRDefault="00063742" w:rsidP="00C45C71">
      <w:pPr>
        <w:pStyle w:val="afff3"/>
      </w:pPr>
      <w:r w:rsidRPr="0020099D">
        <w:t xml:space="preserve">вероятность безотказного теплоснабжения j-го потребителя </w:t>
      </w:r>
      <m:oMath>
        <m:sSub>
          <m:sSubPr>
            <m:ctrlPr>
              <w:rPr>
                <w:rFonts w:ascii="Cambria Math" w:hAnsi="Cambria Math"/>
              </w:rPr>
            </m:ctrlPr>
          </m:sSubPr>
          <m:e>
            <m:r>
              <w:rPr>
                <w:rFonts w:ascii="Cambria Math" w:hAnsi="Cambria Math"/>
              </w:rPr>
              <m:t>P</m:t>
            </m:r>
          </m:e>
          <m:sub>
            <m:r>
              <w:rPr>
                <w:rFonts w:ascii="Cambria Math" w:hAnsi="Cambria Math"/>
              </w:rPr>
              <m:t>j</m:t>
            </m:r>
          </m:sub>
        </m:sSub>
      </m:oMath>
      <w:r w:rsidRPr="0020099D">
        <w:t>=0,9225.</w:t>
      </w:r>
    </w:p>
    <w:p w14:paraId="004815F2" w14:textId="77777777" w:rsidR="00063742" w:rsidRPr="0020099D" w:rsidRDefault="00063742" w:rsidP="00C45C71">
      <w:pPr>
        <w:pStyle w:val="afff3"/>
      </w:pPr>
      <w:r w:rsidRPr="0020099D">
        <w:t>Значение вероятности безотказного теплоснабжения соответствует требованиям СНиП 41-02-2003 «Тепловые сети» (</w:t>
      </w:r>
      <m:oMath>
        <m:sSub>
          <m:sSubPr>
            <m:ctrlPr>
              <w:rPr>
                <w:rFonts w:ascii="Cambria Math" w:hAnsi="Cambria Math"/>
              </w:rPr>
            </m:ctrlPr>
          </m:sSubPr>
          <m:e>
            <m:r>
              <w:rPr>
                <w:rFonts w:ascii="Cambria Math" w:hAnsi="Cambria Math"/>
              </w:rPr>
              <m:t>P</m:t>
            </m:r>
          </m:e>
          <m:sub>
            <m:r>
              <w:rPr>
                <w:rFonts w:ascii="Cambria Math" w:hAnsi="Cambria Math"/>
              </w:rPr>
              <m:t>j</m:t>
            </m:r>
          </m:sub>
        </m:sSub>
      </m:oMath>
      <w:r w:rsidRPr="0020099D">
        <w:t>=0,9), а значение готовности ниже требований СНиП 41-02-2003 «Тепловые сети» (</w:t>
      </w:r>
      <m:oMath>
        <m:sSub>
          <m:sSubPr>
            <m:ctrlPr>
              <w:rPr>
                <w:rFonts w:ascii="Cambria Math" w:hAnsi="Cambria Math"/>
              </w:rPr>
            </m:ctrlPr>
          </m:sSubPr>
          <m:e>
            <m:r>
              <w:rPr>
                <w:rFonts w:ascii="Cambria Math" w:hAnsi="Cambria Math"/>
              </w:rPr>
              <m:t>K</m:t>
            </m:r>
          </m:e>
          <m:sub>
            <m:r>
              <w:rPr>
                <w:rFonts w:ascii="Cambria Math" w:hAnsi="Cambria Math"/>
              </w:rPr>
              <m:t>j</m:t>
            </m:r>
          </m:sub>
        </m:sSub>
      </m:oMath>
      <w:r w:rsidRPr="0020099D">
        <w:t>=0,97).</w:t>
      </w:r>
    </w:p>
    <w:p w14:paraId="687E9D8F" w14:textId="77777777" w:rsidR="00063742" w:rsidRPr="0020099D" w:rsidRDefault="00063742" w:rsidP="00AF2A87">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Рекомендуется: </w:t>
      </w:r>
    </w:p>
    <w:p w14:paraId="5C6F5D14" w14:textId="77777777" w:rsidR="00063742" w:rsidRPr="0020099D" w:rsidRDefault="00063742" w:rsidP="009E3446">
      <w:pPr>
        <w:pStyle w:val="afff3"/>
        <w:numPr>
          <w:ilvl w:val="0"/>
          <w:numId w:val="53"/>
        </w:numPr>
        <w:ind w:left="0" w:firstLine="709"/>
      </w:pPr>
      <w:r w:rsidRPr="0020099D">
        <w:t xml:space="preserve">заменить 1, 3, 13, 15, 16 и другие участки с высокими значениями параметра потока отказов; </w:t>
      </w:r>
    </w:p>
    <w:p w14:paraId="3752A03B" w14:textId="0FF64749" w:rsidR="00063742" w:rsidRPr="0020099D" w:rsidRDefault="00AF2A87" w:rsidP="009E3446">
      <w:pPr>
        <w:pStyle w:val="afff3"/>
        <w:numPr>
          <w:ilvl w:val="0"/>
          <w:numId w:val="53"/>
        </w:numPr>
        <w:ind w:left="0" w:firstLine="709"/>
      </w:pPr>
      <w:r w:rsidRPr="0020099D">
        <w:t>увеличить объем</w:t>
      </w:r>
      <w:r w:rsidR="00063742" w:rsidRPr="0020099D">
        <w:t xml:space="preserve"> резервирования. </w:t>
      </w:r>
    </w:p>
    <w:p w14:paraId="77D9DAB6" w14:textId="53354D6E" w:rsidR="00063742" w:rsidRPr="0020099D" w:rsidRDefault="00063742" w:rsidP="00C45C71">
      <w:pPr>
        <w:pStyle w:val="afff3"/>
        <w:rPr>
          <w:b/>
        </w:rPr>
      </w:pPr>
      <w:r w:rsidRPr="0020099D">
        <w:rPr>
          <w:b/>
        </w:rPr>
        <w:t xml:space="preserve">3-я Южная тепломагистраль (Расчетный путь 8) </w:t>
      </w:r>
    </w:p>
    <w:p w14:paraId="7BA86BCE" w14:textId="77777777" w:rsidR="00063742" w:rsidRPr="0020099D" w:rsidRDefault="00063742" w:rsidP="00AF2A87">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Расчетный путь 8 для 3-й Южной тепломагистрали начинается от ТЭЦ АО «РИР» и заканчивается потребителем по ул. Ленинградская, 28. </w:t>
      </w:r>
    </w:p>
    <w:p w14:paraId="073CA910" w14:textId="77777777" w:rsidR="00063742" w:rsidRPr="0020099D" w:rsidRDefault="00063742" w:rsidP="00AF2A87">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В таблице 9.7 приведены данные для расчета вероятности безотказной работы теплопровода, в соответствии с методикой, изложенной в разделе 3.</w:t>
      </w:r>
    </w:p>
    <w:p w14:paraId="3D2E7B97" w14:textId="77777777" w:rsidR="00063742" w:rsidRPr="0020099D" w:rsidRDefault="00063742" w:rsidP="00AF2A87">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Значения интенсивностей отказов элементов ТС рассчитаны по формулам (9.1 и 9.3) и приведены в таблице 9.7. При этом начальная интенсивность отказов теплопровода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w:sym w:font="Symbol" w:char="F06C"/>
            </m:r>
          </m:e>
          <m:sup>
            <m:r>
              <m:rPr>
                <m:sty m:val="p"/>
              </m:rPr>
              <w:rPr>
                <w:rFonts w:ascii="Cambria Math" w:eastAsia="Times New Roman" w:hAnsi="Cambria Math"/>
                <w:sz w:val="24"/>
                <w:szCs w:val="24"/>
                <w:lang w:val="ru-RU"/>
              </w:rPr>
              <m:t>нач</m:t>
            </m:r>
          </m:sup>
        </m:sSup>
      </m:oMath>
      <w:r w:rsidRPr="0020099D">
        <w:rPr>
          <w:rFonts w:ascii="Times New Roman" w:eastAsia="Times New Roman" w:hAnsi="Times New Roman"/>
          <w:sz w:val="24"/>
          <w:szCs w:val="24"/>
          <w:lang w:val="ru-RU"/>
        </w:rPr>
        <w:t xml:space="preserve"> , соответствующая периоду нормальной эксплуатации, принята равной фактической 1,2·10-7 1/(км·ч).</w:t>
      </w:r>
    </w:p>
    <w:p w14:paraId="6655FD89" w14:textId="77777777" w:rsidR="00AF2A87" w:rsidRPr="0020099D" w:rsidRDefault="00AF2A87" w:rsidP="00AF2A87">
      <w:pPr>
        <w:widowControl/>
        <w:spacing w:line="360" w:lineRule="auto"/>
        <w:jc w:val="both"/>
        <w:rPr>
          <w:rFonts w:ascii="Times New Roman" w:eastAsia="Times New Roman" w:hAnsi="Times New Roman"/>
          <w:sz w:val="24"/>
          <w:szCs w:val="24"/>
          <w:lang w:val="ru-RU"/>
        </w:rPr>
      </w:pPr>
    </w:p>
    <w:p w14:paraId="3B483336" w14:textId="4049B29D" w:rsidR="00063742" w:rsidRPr="0020099D" w:rsidRDefault="00063742" w:rsidP="00AF2A87">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lastRenderedPageBreak/>
        <w:t>Таблица 9.7 – Технические характеристики и показатели надежности элементов ТС (расчетный путь 8)</w:t>
      </w:r>
    </w:p>
    <w:tbl>
      <w:tblPr>
        <w:tblW w:w="5000" w:type="pct"/>
        <w:tblLook w:val="04A0" w:firstRow="1" w:lastRow="0" w:firstColumn="1" w:lastColumn="0" w:noHBand="0" w:noVBand="1"/>
      </w:tblPr>
      <w:tblGrid>
        <w:gridCol w:w="776"/>
        <w:gridCol w:w="1292"/>
        <w:gridCol w:w="1288"/>
        <w:gridCol w:w="574"/>
        <w:gridCol w:w="559"/>
        <w:gridCol w:w="783"/>
        <w:gridCol w:w="783"/>
        <w:gridCol w:w="717"/>
        <w:gridCol w:w="783"/>
        <w:gridCol w:w="2498"/>
      </w:tblGrid>
      <w:tr w:rsidR="00063742" w:rsidRPr="0020099D" w14:paraId="09C8F6AA" w14:textId="77777777" w:rsidTr="00391D58">
        <w:trPr>
          <w:trHeight w:val="288"/>
          <w:tblHeader/>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172E9"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w:t>
            </w:r>
          </w:p>
          <w:p w14:paraId="73023BBE"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элемента</w:t>
            </w:r>
          </w:p>
        </w:tc>
        <w:tc>
          <w:tcPr>
            <w:tcW w:w="643" w:type="pct"/>
            <w:tcBorders>
              <w:top w:val="single" w:sz="4" w:space="0" w:color="auto"/>
              <w:left w:val="nil"/>
              <w:bottom w:val="single" w:sz="4" w:space="0" w:color="auto"/>
              <w:right w:val="single" w:sz="4" w:space="0" w:color="auto"/>
            </w:tcBorders>
            <w:shd w:val="clear" w:color="auto" w:fill="auto"/>
            <w:noWrap/>
            <w:vAlign w:val="center"/>
            <w:hideMark/>
          </w:tcPr>
          <w:p w14:paraId="37BAE5D4"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Начало участка</w:t>
            </w:r>
          </w:p>
        </w:tc>
        <w:tc>
          <w:tcPr>
            <w:tcW w:w="641" w:type="pct"/>
            <w:tcBorders>
              <w:top w:val="single" w:sz="4" w:space="0" w:color="auto"/>
              <w:left w:val="nil"/>
              <w:bottom w:val="single" w:sz="4" w:space="0" w:color="auto"/>
              <w:right w:val="single" w:sz="4" w:space="0" w:color="auto"/>
            </w:tcBorders>
            <w:shd w:val="clear" w:color="auto" w:fill="auto"/>
            <w:noWrap/>
            <w:vAlign w:val="center"/>
            <w:hideMark/>
          </w:tcPr>
          <w:p w14:paraId="180FCEF5"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Длина участка, м</w:t>
            </w:r>
          </w:p>
        </w:tc>
        <w:tc>
          <w:tcPr>
            <w:tcW w:w="285" w:type="pct"/>
            <w:tcBorders>
              <w:top w:val="single" w:sz="4" w:space="0" w:color="auto"/>
              <w:left w:val="nil"/>
              <w:bottom w:val="single" w:sz="4" w:space="0" w:color="auto"/>
              <w:right w:val="single" w:sz="4" w:space="0" w:color="auto"/>
            </w:tcBorders>
            <w:shd w:val="clear" w:color="auto" w:fill="auto"/>
            <w:noWrap/>
            <w:vAlign w:val="center"/>
            <w:hideMark/>
          </w:tcPr>
          <w:p w14:paraId="318357C9" w14:textId="39C0D642" w:rsidR="00063742" w:rsidRPr="0020099D" w:rsidRDefault="00000000" w:rsidP="00AF2A87">
            <w:pPr>
              <w:jc w:val="center"/>
              <w:rPr>
                <w:rFonts w:ascii="Times New Roman" w:hAnsi="Times New Roman"/>
                <w:b/>
                <w:sz w:val="20"/>
                <w:szCs w:val="20"/>
              </w:rPr>
            </w:pPr>
            <m:oMath>
              <m:sSub>
                <m:sSubPr>
                  <m:ctrlPr>
                    <w:rPr>
                      <w:rFonts w:ascii="Cambria Math" w:hAnsi="Cambria Math"/>
                      <w:b/>
                      <w:sz w:val="20"/>
                      <w:szCs w:val="20"/>
                    </w:rPr>
                  </m:ctrlPr>
                </m:sSubPr>
                <m:e>
                  <m:r>
                    <m:rPr>
                      <m:sty m:val="bi"/>
                    </m:rPr>
                    <w:rPr>
                      <w:rFonts w:ascii="Cambria Math" w:hAnsi="Cambria Math"/>
                      <w:sz w:val="20"/>
                      <w:szCs w:val="20"/>
                    </w:rPr>
                    <m:t>d</m:t>
                  </m:r>
                </m:e>
                <m:sub>
                  <m:r>
                    <m:rPr>
                      <m:sty m:val="b"/>
                    </m:rPr>
                    <w:rPr>
                      <w:rFonts w:ascii="Cambria Math" w:hAnsi="Cambria Math"/>
                      <w:sz w:val="20"/>
                      <w:szCs w:val="20"/>
                    </w:rPr>
                    <m:t>вн</m:t>
                  </m:r>
                </m:sub>
              </m:sSub>
            </m:oMath>
            <w:r w:rsidR="00063742" w:rsidRPr="0020099D">
              <w:rPr>
                <w:rFonts w:ascii="Times New Roman" w:hAnsi="Times New Roman"/>
                <w:b/>
                <w:sz w:val="20"/>
                <w:szCs w:val="20"/>
              </w:rPr>
              <w:t>, м</w:t>
            </w:r>
          </w:p>
        </w:tc>
        <w:tc>
          <w:tcPr>
            <w:tcW w:w="278" w:type="pct"/>
            <w:tcBorders>
              <w:top w:val="single" w:sz="4" w:space="0" w:color="auto"/>
              <w:left w:val="nil"/>
              <w:bottom w:val="single" w:sz="4" w:space="0" w:color="auto"/>
              <w:right w:val="single" w:sz="4" w:space="0" w:color="auto"/>
            </w:tcBorders>
            <w:shd w:val="clear" w:color="auto" w:fill="auto"/>
            <w:noWrap/>
            <w:vAlign w:val="center"/>
            <w:hideMark/>
          </w:tcPr>
          <w:p w14:paraId="16CB7823" w14:textId="2FC6966C" w:rsidR="00063742" w:rsidRPr="0020099D" w:rsidRDefault="00000000" w:rsidP="00AF2A87">
            <w:pPr>
              <w:jc w:val="center"/>
              <w:rPr>
                <w:rFonts w:ascii="Times New Roman" w:hAnsi="Times New Roman"/>
                <w:b/>
                <w:sz w:val="20"/>
                <w:szCs w:val="20"/>
              </w:rPr>
            </w:pPr>
            <m:oMath>
              <m:sSup>
                <m:sSupPr>
                  <m:ctrlPr>
                    <w:rPr>
                      <w:rFonts w:ascii="Cambria Math" w:hAnsi="Cambria Math"/>
                      <w:b/>
                      <w:sz w:val="20"/>
                      <w:szCs w:val="20"/>
                    </w:rPr>
                  </m:ctrlPr>
                </m:sSupPr>
                <m:e>
                  <m:r>
                    <m:rPr>
                      <m:sty m:val="b"/>
                    </m:rPr>
                    <w:rPr>
                      <w:rFonts w:ascii="Cambria Math" w:hAnsi="Cambria Math"/>
                      <w:b/>
                      <w:sz w:val="20"/>
                      <w:szCs w:val="20"/>
                    </w:rPr>
                    <w:sym w:font="Symbol" w:char="F074"/>
                  </m:r>
                </m:e>
                <m:sup>
                  <m:r>
                    <m:rPr>
                      <m:sty m:val="b"/>
                    </m:rPr>
                    <w:rPr>
                      <w:rFonts w:ascii="Cambria Math" w:hAnsi="Cambria Math"/>
                      <w:sz w:val="20"/>
                      <w:szCs w:val="20"/>
                    </w:rPr>
                    <m:t>экспл</m:t>
                  </m:r>
                </m:sup>
              </m:sSup>
            </m:oMath>
            <w:r w:rsidR="00063742" w:rsidRPr="0020099D">
              <w:rPr>
                <w:rFonts w:ascii="Times New Roman" w:hAnsi="Times New Roman"/>
                <w:b/>
                <w:sz w:val="20"/>
                <w:szCs w:val="20"/>
              </w:rPr>
              <w:t>,</w:t>
            </w:r>
          </w:p>
          <w:p w14:paraId="16CCA072"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лет</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14:paraId="43340510" w14:textId="77777777" w:rsidR="00063742" w:rsidRPr="0020099D" w:rsidRDefault="00063742" w:rsidP="00AF2A87">
            <w:pPr>
              <w:jc w:val="center"/>
              <w:rPr>
                <w:rFonts w:ascii="Times New Roman" w:hAnsi="Times New Roman"/>
                <w:b/>
                <w:sz w:val="20"/>
                <w:szCs w:val="20"/>
              </w:rPr>
            </w:pPr>
            <m:oMath>
              <m:r>
                <m:rPr>
                  <m:sty m:val="b"/>
                </m:rPr>
                <w:rPr>
                  <w:rFonts w:ascii="Cambria Math" w:hAnsi="Cambria Math"/>
                  <w:b/>
                  <w:sz w:val="20"/>
                  <w:szCs w:val="20"/>
                </w:rPr>
                <w:sym w:font="Symbol" w:char="F06C"/>
              </m:r>
            </m:oMath>
            <w:r w:rsidRPr="0020099D">
              <w:rPr>
                <w:rFonts w:ascii="Times New Roman" w:hAnsi="Times New Roman"/>
                <w:b/>
                <w:sz w:val="20"/>
                <w:szCs w:val="20"/>
              </w:rPr>
              <w:t>,</w:t>
            </w:r>
          </w:p>
          <w:p w14:paraId="3DB313E0"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1/(км·ч)</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14:paraId="1A0E42C8" w14:textId="4C232684" w:rsidR="00063742" w:rsidRPr="0020099D" w:rsidRDefault="00EA3BAE" w:rsidP="00AF2A87">
            <w:pPr>
              <w:jc w:val="center"/>
              <w:rPr>
                <w:rFonts w:ascii="Times New Roman" w:hAnsi="Times New Roman"/>
                <w:b/>
                <w:sz w:val="20"/>
                <w:szCs w:val="20"/>
              </w:rPr>
            </w:pPr>
            <m:oMath>
              <m:r>
                <m:rPr>
                  <m:sty m:val="bi"/>
                </m:rPr>
                <w:rPr>
                  <w:rFonts w:ascii="Cambria Math" w:hAnsi="Cambria Math"/>
                  <w:sz w:val="20"/>
                  <w:szCs w:val="20"/>
                </w:rPr>
                <m:t>ω</m:t>
              </m:r>
            </m:oMath>
            <w:r w:rsidR="00063742" w:rsidRPr="0020099D">
              <w:rPr>
                <w:rFonts w:ascii="Times New Roman" w:hAnsi="Times New Roman"/>
                <w:b/>
                <w:sz w:val="20"/>
                <w:szCs w:val="20"/>
              </w:rPr>
              <w:t>,</w:t>
            </w:r>
          </w:p>
          <w:p w14:paraId="3024B44B"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1/ч</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14:paraId="0B257F96"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Среднее</w:t>
            </w:r>
          </w:p>
        </w:tc>
        <w:tc>
          <w:tcPr>
            <w:tcW w:w="859" w:type="pct"/>
            <w:tcBorders>
              <w:top w:val="single" w:sz="4" w:space="0" w:color="auto"/>
              <w:left w:val="nil"/>
              <w:bottom w:val="single" w:sz="4" w:space="0" w:color="auto"/>
              <w:right w:val="single" w:sz="4" w:space="0" w:color="auto"/>
            </w:tcBorders>
            <w:shd w:val="clear" w:color="auto" w:fill="auto"/>
            <w:noWrap/>
            <w:vAlign w:val="center"/>
            <w:hideMark/>
          </w:tcPr>
          <w:p w14:paraId="389C44E8" w14:textId="62EE8C47" w:rsidR="00063742" w:rsidRPr="0020099D" w:rsidRDefault="00EA3BAE" w:rsidP="00AF2A87">
            <w:pPr>
              <w:jc w:val="center"/>
              <w:rPr>
                <w:rFonts w:ascii="Times New Roman" w:hAnsi="Times New Roman"/>
                <w:b/>
                <w:sz w:val="20"/>
                <w:szCs w:val="20"/>
              </w:rPr>
            </w:pPr>
            <m:oMath>
              <m:r>
                <m:rPr>
                  <m:sty m:val="bi"/>
                </m:rPr>
                <w:rPr>
                  <w:rFonts w:ascii="Cambria Math" w:hAnsi="Cambria Math"/>
                  <w:sz w:val="20"/>
                  <w:szCs w:val="20"/>
                </w:rPr>
                <m:t>μ</m:t>
              </m:r>
            </m:oMath>
            <w:r w:rsidR="00063742" w:rsidRPr="0020099D">
              <w:rPr>
                <w:rFonts w:ascii="Times New Roman" w:hAnsi="Times New Roman"/>
                <w:b/>
                <w:sz w:val="20"/>
                <w:szCs w:val="20"/>
              </w:rPr>
              <w:t>,</w:t>
            </w:r>
          </w:p>
          <w:p w14:paraId="5E0C4096" w14:textId="77777777" w:rsidR="00063742" w:rsidRPr="0020099D" w:rsidRDefault="00063742" w:rsidP="00AF2A87">
            <w:pPr>
              <w:jc w:val="center"/>
              <w:rPr>
                <w:rFonts w:ascii="Times New Roman" w:hAnsi="Times New Roman"/>
                <w:b/>
                <w:sz w:val="20"/>
                <w:szCs w:val="20"/>
              </w:rPr>
            </w:pPr>
            <w:r w:rsidRPr="0020099D">
              <w:rPr>
                <w:rFonts w:ascii="Times New Roman" w:hAnsi="Times New Roman"/>
                <w:b/>
                <w:sz w:val="20"/>
                <w:szCs w:val="20"/>
              </w:rPr>
              <w:t>1/ч</w:t>
            </w:r>
          </w:p>
        </w:tc>
        <w:tc>
          <w:tcPr>
            <w:tcW w:w="772" w:type="pct"/>
            <w:tcBorders>
              <w:top w:val="single" w:sz="4" w:space="0" w:color="auto"/>
              <w:left w:val="nil"/>
              <w:bottom w:val="single" w:sz="4" w:space="0" w:color="auto"/>
              <w:right w:val="single" w:sz="4" w:space="0" w:color="auto"/>
            </w:tcBorders>
            <w:shd w:val="clear" w:color="auto" w:fill="auto"/>
            <w:noWrap/>
            <w:vAlign w:val="center"/>
            <w:hideMark/>
          </w:tcPr>
          <w:p w14:paraId="17169F33" w14:textId="77777777" w:rsidR="00063742" w:rsidRPr="0020099D" w:rsidRDefault="00063742" w:rsidP="00AF2A87">
            <w:pPr>
              <w:jc w:val="center"/>
              <w:rPr>
                <w:rFonts w:ascii="Times New Roman" w:hAnsi="Times New Roman"/>
                <w:b/>
                <w:sz w:val="20"/>
                <w:szCs w:val="20"/>
                <w:lang w:val="ru-RU"/>
              </w:rPr>
            </w:pPr>
            <w:r w:rsidRPr="0020099D">
              <w:rPr>
                <w:rFonts w:ascii="Times New Roman" w:hAnsi="Times New Roman"/>
                <w:b/>
                <w:sz w:val="20"/>
                <w:szCs w:val="20"/>
                <w:lang w:val="ru-RU"/>
              </w:rPr>
              <w:t>Вероятность состояния ТС с отказом</w:t>
            </w:r>
          </w:p>
          <w:p w14:paraId="59E61FCC" w14:textId="77777777" w:rsidR="00063742" w:rsidRPr="0020099D" w:rsidRDefault="00063742" w:rsidP="00AF2A87">
            <w:pPr>
              <w:jc w:val="center"/>
              <w:rPr>
                <w:rFonts w:ascii="Times New Roman" w:hAnsi="Times New Roman"/>
                <w:b/>
                <w:sz w:val="20"/>
                <w:szCs w:val="20"/>
                <w:lang w:val="ru-RU"/>
              </w:rPr>
            </w:pPr>
            <w:r w:rsidRPr="0020099D">
              <w:rPr>
                <w:rFonts w:ascii="Times New Roman" w:hAnsi="Times New Roman"/>
                <w:b/>
                <w:sz w:val="20"/>
                <w:szCs w:val="20"/>
                <w:lang w:val="ru-RU"/>
              </w:rPr>
              <w:t xml:space="preserve">элемента </w:t>
            </w:r>
            <w:r w:rsidRPr="0020099D">
              <w:rPr>
                <w:rFonts w:ascii="Times New Roman" w:hAnsi="Times New Roman"/>
                <w:b/>
                <w:sz w:val="20"/>
                <w:szCs w:val="20"/>
              </w:rPr>
              <w:t>f</w:t>
            </w:r>
          </w:p>
          <w:p w14:paraId="6C5EBEC2" w14:textId="44124517" w:rsidR="00063742" w:rsidRPr="0020099D" w:rsidRDefault="00000000" w:rsidP="00AF2A87">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p</m:t>
                    </m:r>
                  </m:e>
                  <m:sub>
                    <m:r>
                      <m:rPr>
                        <m:sty m:val="bi"/>
                      </m:rPr>
                      <w:rPr>
                        <w:rFonts w:ascii="Cambria Math" w:hAnsi="Cambria Math"/>
                        <w:sz w:val="20"/>
                        <w:szCs w:val="20"/>
                      </w:rPr>
                      <m:t>f</m:t>
                    </m:r>
                  </m:sub>
                </m:sSub>
              </m:oMath>
            </m:oMathPara>
          </w:p>
        </w:tc>
      </w:tr>
      <w:tr w:rsidR="00063742" w:rsidRPr="0020099D" w14:paraId="20301A7B"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DAB97A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3AE6790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ТРУ</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BCD4D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1168,6</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3DD56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31C5F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834E0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54FAB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1.1753E-05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243E8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58.27</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81031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1.7160E-02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5F544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6.8073E-04</w:t>
            </w:r>
          </w:p>
        </w:tc>
      </w:tr>
      <w:tr w:rsidR="00063742" w:rsidRPr="0020099D" w14:paraId="15AF8682"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074A4A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45DD1E1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Врезка на Иглаково</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D926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1811,99</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99D4B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83AC2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6F5AD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FD80D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1.8224E-05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44868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58.27</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EAD63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1.7160E-02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29EE8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1.0555E-03</w:t>
            </w:r>
          </w:p>
        </w:tc>
      </w:tr>
      <w:tr w:rsidR="00063742" w:rsidRPr="0020099D" w14:paraId="3D2ADA61"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9C7F32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56C9104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Т6</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81D16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933,93</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4B27F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484C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A5DF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7F042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9.3928E-06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CF791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58.27</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65BCF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1.7160E-02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0F974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5.4403E-04</w:t>
            </w:r>
          </w:p>
        </w:tc>
      </w:tr>
      <w:tr w:rsidR="00063742" w:rsidRPr="0020099D" w14:paraId="7DBE99D5"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0088A7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52B3C44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ТП-5</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7EA11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2552,51</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F7483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9999A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A78BE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AE212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2.5671E-05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3A12D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58.27</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F23EF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1.7160E-02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674B4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1.4869E-03</w:t>
            </w:r>
          </w:p>
        </w:tc>
      </w:tr>
      <w:tr w:rsidR="00063742" w:rsidRPr="0020099D" w14:paraId="6E9530E6"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4207A7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3D05F07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ТП-3</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E777B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587,36</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E7DFC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808F4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05D42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A81C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5.9072E-06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64E50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58.27</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B2CBD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1.7160E-02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435EB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3.4215E-04</w:t>
            </w:r>
          </w:p>
        </w:tc>
      </w:tr>
      <w:tr w:rsidR="00063742" w:rsidRPr="0020099D" w14:paraId="5DC86D52"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C81DE2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4D34DF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УТ-2а</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79AC2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1890</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CD823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089CF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79BA9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F91CE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1.9008E-05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D6E47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58.27</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08AB6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1.7160E-02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A4BBE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1.1010E-03</w:t>
            </w:r>
          </w:p>
        </w:tc>
      </w:tr>
      <w:tr w:rsidR="00063742" w:rsidRPr="0020099D" w14:paraId="53D6852F"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D16C0A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1CEA772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УТ-5</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EADA6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378,44</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C89DB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56831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EEEF1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56AC2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3.8061E-06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1839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5D06F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E1005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1.4752E-04</w:t>
            </w:r>
          </w:p>
        </w:tc>
      </w:tr>
      <w:tr w:rsidR="00063742" w:rsidRPr="0020099D" w14:paraId="053158A8"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7C040D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8</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5584D0C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УТ-6</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4B07A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268,08</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70D6C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EC4C9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43DEF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CE02A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2.6961E-06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486E7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C20AF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2A9F6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1.0450E-04</w:t>
            </w:r>
          </w:p>
        </w:tc>
      </w:tr>
      <w:tr w:rsidR="00063742" w:rsidRPr="0020099D" w14:paraId="2125B966"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122E7A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431D6AC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УТ-6а</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9612D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108,73</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5E4F1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0D4F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AAA87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0D6C2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1.0935E-06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FA808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21F15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34942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4.2386E-05</w:t>
            </w:r>
          </w:p>
        </w:tc>
      </w:tr>
      <w:tr w:rsidR="00063742" w:rsidRPr="0020099D" w14:paraId="52511B57"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F464E3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0733EE8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УТ-7</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5344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1052,69</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8270E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0,7</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32AD2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28A8F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E643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1.0587E-05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BB3B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39.00</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DF5A6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2.5642E-02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9BAD3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4.1036E-04</w:t>
            </w:r>
          </w:p>
        </w:tc>
      </w:tr>
      <w:tr w:rsidR="00063742" w:rsidRPr="0020099D" w14:paraId="3CE8C19B"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C92C09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w:t>
            </w:r>
          </w:p>
        </w:tc>
        <w:tc>
          <w:tcPr>
            <w:tcW w:w="643"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74F3D8A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УТ-10</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CAFFB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291,37</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C0FE4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0,6</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E89C4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BF19A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4792F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2.9304E-06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DE57F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32.90</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E15BB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3.0392E-02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889C8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9.5834E-05</w:t>
            </w:r>
          </w:p>
        </w:tc>
      </w:tr>
      <w:tr w:rsidR="00063742" w:rsidRPr="0020099D" w14:paraId="4D7D1F0B" w14:textId="77777777" w:rsidTr="00391D58">
        <w:trPr>
          <w:trHeight w:val="324"/>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8581F6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w:t>
            </w:r>
          </w:p>
        </w:tc>
        <w:tc>
          <w:tcPr>
            <w:tcW w:w="643" w:type="pct"/>
            <w:tcBorders>
              <w:top w:val="nil"/>
              <w:left w:val="nil"/>
              <w:bottom w:val="single" w:sz="8" w:space="0" w:color="auto"/>
              <w:right w:val="single" w:sz="4" w:space="0" w:color="auto"/>
            </w:tcBorders>
            <w:shd w:val="clear" w:color="000000" w:fill="FFFFFF"/>
            <w:noWrap/>
            <w:tcMar>
              <w:left w:w="57" w:type="dxa"/>
              <w:right w:w="57" w:type="dxa"/>
            </w:tcMar>
            <w:vAlign w:val="center"/>
            <w:hideMark/>
          </w:tcPr>
          <w:p w14:paraId="77B90F2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УТ-11</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8629A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175,77</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F7A14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0,25</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F3564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40</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416C5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1.0057E-05</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E6D0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1.7678E-06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D3D8C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13.40</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2EFF3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7.4617E-02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02979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2.3547E-05</w:t>
            </w:r>
          </w:p>
        </w:tc>
      </w:tr>
      <w:tr w:rsidR="00063742" w:rsidRPr="0020099D" w14:paraId="378C9A92"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41CB78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w:t>
            </w:r>
          </w:p>
        </w:tc>
        <w:tc>
          <w:tcPr>
            <w:tcW w:w="643"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B950F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УТ-12</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630F6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263,81</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52EB5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0,25</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1A306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C0DA0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79383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1.0968E-06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6EE25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13.40</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ECD76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7.4617E-02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114B8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1.4610E-05</w:t>
            </w:r>
          </w:p>
        </w:tc>
      </w:tr>
      <w:tr w:rsidR="00063742" w:rsidRPr="0020099D" w14:paraId="1396F233"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812A2E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w:t>
            </w:r>
          </w:p>
        </w:tc>
        <w:tc>
          <w:tcPr>
            <w:tcW w:w="643"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00B69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УТ-13</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6A631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110,37</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67B90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0,25</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3215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687AC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39E5A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4.5887E-07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2CF41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13.40</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9CF2E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7.4617E-02</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1EFB2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6.1122E-06</w:t>
            </w:r>
          </w:p>
        </w:tc>
      </w:tr>
      <w:tr w:rsidR="00063742" w:rsidRPr="0020099D" w14:paraId="70C70166"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0D643E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w:t>
            </w:r>
          </w:p>
        </w:tc>
        <w:tc>
          <w:tcPr>
            <w:tcW w:w="643"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F6CEC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УТ-14</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6873E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41,52</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3422B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0,125</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23A0B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DA549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EC0E3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1.7262E-07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E9C99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7.48</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E6900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1.3372E-01</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2F1F0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1.2830E-06</w:t>
            </w:r>
          </w:p>
        </w:tc>
      </w:tr>
      <w:tr w:rsidR="00063742" w:rsidRPr="0020099D" w14:paraId="3CD59918"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D8D919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w:t>
            </w:r>
          </w:p>
        </w:tc>
        <w:tc>
          <w:tcPr>
            <w:tcW w:w="643"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16A76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К8</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2186B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59,18</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3AFCD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0,125</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01B6F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D40D4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0EFCF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2.4605E-07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0B805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7.48</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47B06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1.3372E-01</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46F94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1.8288E-06</w:t>
            </w:r>
          </w:p>
        </w:tc>
      </w:tr>
      <w:tr w:rsidR="00063742" w:rsidRPr="0020099D" w14:paraId="604B81B3"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95EFD1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w:t>
            </w:r>
          </w:p>
        </w:tc>
        <w:tc>
          <w:tcPr>
            <w:tcW w:w="643"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1F5CB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К9</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35267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43,18</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113D15"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611BA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6ECB6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7D2FC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1.7952E-07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9F336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6.41</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84844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1.5611E-01</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D4AF0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1.1430E-06</w:t>
            </w:r>
          </w:p>
        </w:tc>
      </w:tr>
      <w:tr w:rsidR="00063742" w:rsidRPr="0020099D" w14:paraId="3C5B9D8C"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BBB87E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w:t>
            </w:r>
          </w:p>
        </w:tc>
        <w:tc>
          <w:tcPr>
            <w:tcW w:w="643"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5A1EA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К10</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57F10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49,45</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C637B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552F3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013DD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AEAB1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2.0559E-07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E745F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6.41</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74B54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1.5611E-01</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5B51B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1.3089E-06</w:t>
            </w:r>
          </w:p>
        </w:tc>
      </w:tr>
      <w:tr w:rsidR="00063742" w:rsidRPr="0020099D" w14:paraId="1D4129FC"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1B7CE3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w:t>
            </w:r>
          </w:p>
        </w:tc>
        <w:tc>
          <w:tcPr>
            <w:tcW w:w="643"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6DE87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К11</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7C260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43,67</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CC8E2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752D7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5D8E1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20BEC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1.8156E-07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42C70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6.41</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D969D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1.5611E-01</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BE86A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1.1559E-06</w:t>
            </w:r>
          </w:p>
        </w:tc>
      </w:tr>
      <w:tr w:rsidR="00063742" w:rsidRPr="0020099D" w14:paraId="2C94C464"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7F476B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20</w:t>
            </w:r>
          </w:p>
        </w:tc>
        <w:tc>
          <w:tcPr>
            <w:tcW w:w="643"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7A75D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К12</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067CA8"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46,09</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E93FE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4558F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729954"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70FBB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1.9162E-07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74766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6.41</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EF946E"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1.5611E-01</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1E043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1.2200E-06</w:t>
            </w:r>
          </w:p>
        </w:tc>
      </w:tr>
      <w:tr w:rsidR="00063742" w:rsidRPr="0020099D" w14:paraId="740E113D" w14:textId="77777777" w:rsidTr="00391D58">
        <w:trPr>
          <w:trHeight w:val="312"/>
        </w:trPr>
        <w:tc>
          <w:tcPr>
            <w:tcW w:w="386"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23F0751"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21</w:t>
            </w:r>
          </w:p>
        </w:tc>
        <w:tc>
          <w:tcPr>
            <w:tcW w:w="643"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08AA3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К13</w:t>
            </w:r>
          </w:p>
        </w:tc>
        <w:tc>
          <w:tcPr>
            <w:tcW w:w="64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768FC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39,73</w:t>
            </w:r>
          </w:p>
        </w:tc>
        <w:tc>
          <w:tcPr>
            <w:tcW w:w="28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771EBC"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w:t>
            </w:r>
          </w:p>
        </w:tc>
        <w:tc>
          <w:tcPr>
            <w:tcW w:w="278"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E2F0C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3C04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807093"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1.6518E-07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6B9CD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6.41</w:t>
            </w:r>
          </w:p>
        </w:tc>
        <w:tc>
          <w:tcPr>
            <w:tcW w:w="85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6D552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1.5611E-01</w:t>
            </w:r>
          </w:p>
        </w:tc>
        <w:tc>
          <w:tcPr>
            <w:tcW w:w="77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68799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1.0516E-06</w:t>
            </w:r>
          </w:p>
        </w:tc>
      </w:tr>
      <w:tr w:rsidR="00063742" w:rsidRPr="0020099D" w14:paraId="6BD31F76" w14:textId="77777777" w:rsidTr="00391D58">
        <w:trPr>
          <w:trHeight w:val="312"/>
        </w:trPr>
        <w:tc>
          <w:tcPr>
            <w:tcW w:w="386" w:type="pct"/>
            <w:tcBorders>
              <w:top w:val="nil"/>
              <w:left w:val="single" w:sz="4" w:space="0" w:color="auto"/>
              <w:bottom w:val="nil"/>
              <w:right w:val="single" w:sz="4" w:space="0" w:color="auto"/>
            </w:tcBorders>
            <w:shd w:val="clear" w:color="auto" w:fill="auto"/>
            <w:noWrap/>
            <w:tcMar>
              <w:left w:w="57" w:type="dxa"/>
              <w:right w:w="57" w:type="dxa"/>
            </w:tcMar>
            <w:vAlign w:val="center"/>
            <w:hideMark/>
          </w:tcPr>
          <w:p w14:paraId="5AB83A8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w:t>
            </w:r>
          </w:p>
        </w:tc>
        <w:tc>
          <w:tcPr>
            <w:tcW w:w="643" w:type="pct"/>
            <w:tcBorders>
              <w:top w:val="nil"/>
              <w:left w:val="nil"/>
              <w:bottom w:val="nil"/>
              <w:right w:val="single" w:sz="4" w:space="0" w:color="auto"/>
            </w:tcBorders>
            <w:shd w:val="clear" w:color="auto" w:fill="auto"/>
            <w:noWrap/>
            <w:tcMar>
              <w:left w:w="57" w:type="dxa"/>
              <w:right w:w="57" w:type="dxa"/>
            </w:tcMar>
            <w:vAlign w:val="center"/>
            <w:hideMark/>
          </w:tcPr>
          <w:p w14:paraId="68A9760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К13а</w:t>
            </w:r>
          </w:p>
        </w:tc>
        <w:tc>
          <w:tcPr>
            <w:tcW w:w="641" w:type="pct"/>
            <w:tcBorders>
              <w:top w:val="nil"/>
              <w:left w:val="nil"/>
              <w:bottom w:val="nil"/>
              <w:right w:val="single" w:sz="4" w:space="0" w:color="auto"/>
            </w:tcBorders>
            <w:shd w:val="clear" w:color="auto" w:fill="auto"/>
            <w:noWrap/>
            <w:tcMar>
              <w:left w:w="57" w:type="dxa"/>
              <w:right w:w="57" w:type="dxa"/>
            </w:tcMar>
            <w:vAlign w:val="center"/>
            <w:hideMark/>
          </w:tcPr>
          <w:p w14:paraId="4822AEFB"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34,44</w:t>
            </w:r>
          </w:p>
        </w:tc>
        <w:tc>
          <w:tcPr>
            <w:tcW w:w="285" w:type="pct"/>
            <w:tcBorders>
              <w:top w:val="nil"/>
              <w:left w:val="nil"/>
              <w:bottom w:val="nil"/>
              <w:right w:val="single" w:sz="4" w:space="0" w:color="auto"/>
            </w:tcBorders>
            <w:shd w:val="clear" w:color="auto" w:fill="auto"/>
            <w:noWrap/>
            <w:tcMar>
              <w:left w:w="57" w:type="dxa"/>
              <w:right w:w="57" w:type="dxa"/>
            </w:tcMar>
            <w:vAlign w:val="center"/>
            <w:hideMark/>
          </w:tcPr>
          <w:p w14:paraId="759FC05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0,1</w:t>
            </w:r>
          </w:p>
        </w:tc>
        <w:tc>
          <w:tcPr>
            <w:tcW w:w="278" w:type="pct"/>
            <w:tcBorders>
              <w:top w:val="nil"/>
              <w:left w:val="nil"/>
              <w:bottom w:val="nil"/>
              <w:right w:val="single" w:sz="4" w:space="0" w:color="auto"/>
            </w:tcBorders>
            <w:shd w:val="clear" w:color="auto" w:fill="auto"/>
            <w:noWrap/>
            <w:tcMar>
              <w:left w:w="57" w:type="dxa"/>
              <w:right w:w="57" w:type="dxa"/>
            </w:tcMar>
            <w:vAlign w:val="center"/>
            <w:hideMark/>
          </w:tcPr>
          <w:p w14:paraId="0CA32F7D"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nil"/>
              <w:left w:val="nil"/>
              <w:bottom w:val="nil"/>
              <w:right w:val="single" w:sz="4" w:space="0" w:color="auto"/>
            </w:tcBorders>
            <w:shd w:val="clear" w:color="auto" w:fill="auto"/>
            <w:noWrap/>
            <w:tcMar>
              <w:left w:w="57" w:type="dxa"/>
              <w:right w:w="57" w:type="dxa"/>
            </w:tcMar>
            <w:vAlign w:val="center"/>
            <w:hideMark/>
          </w:tcPr>
          <w:p w14:paraId="6B618C6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nil"/>
              <w:left w:val="nil"/>
              <w:bottom w:val="nil"/>
              <w:right w:val="single" w:sz="4" w:space="0" w:color="auto"/>
            </w:tcBorders>
            <w:shd w:val="clear" w:color="auto" w:fill="auto"/>
            <w:noWrap/>
            <w:tcMar>
              <w:left w:w="57" w:type="dxa"/>
              <w:right w:w="57" w:type="dxa"/>
            </w:tcMar>
            <w:vAlign w:val="center"/>
            <w:hideMark/>
          </w:tcPr>
          <w:p w14:paraId="1853210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1.4319E-07</w:t>
            </w:r>
          </w:p>
        </w:tc>
        <w:tc>
          <w:tcPr>
            <w:tcW w:w="357" w:type="pct"/>
            <w:tcBorders>
              <w:top w:val="nil"/>
              <w:left w:val="nil"/>
              <w:bottom w:val="nil"/>
              <w:right w:val="single" w:sz="4" w:space="0" w:color="auto"/>
            </w:tcBorders>
            <w:shd w:val="clear" w:color="auto" w:fill="auto"/>
            <w:noWrap/>
            <w:tcMar>
              <w:left w:w="57" w:type="dxa"/>
              <w:right w:w="57" w:type="dxa"/>
            </w:tcMar>
            <w:vAlign w:val="center"/>
            <w:hideMark/>
          </w:tcPr>
          <w:p w14:paraId="482707F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6.41</w:t>
            </w:r>
          </w:p>
        </w:tc>
        <w:tc>
          <w:tcPr>
            <w:tcW w:w="859" w:type="pct"/>
            <w:tcBorders>
              <w:top w:val="nil"/>
              <w:left w:val="nil"/>
              <w:bottom w:val="nil"/>
              <w:right w:val="single" w:sz="4" w:space="0" w:color="auto"/>
            </w:tcBorders>
            <w:shd w:val="clear" w:color="auto" w:fill="auto"/>
            <w:noWrap/>
            <w:tcMar>
              <w:left w:w="57" w:type="dxa"/>
              <w:right w:w="57" w:type="dxa"/>
            </w:tcMar>
            <w:vAlign w:val="center"/>
            <w:hideMark/>
          </w:tcPr>
          <w:p w14:paraId="1C68B92A"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1.5611E-01</w:t>
            </w:r>
          </w:p>
        </w:tc>
        <w:tc>
          <w:tcPr>
            <w:tcW w:w="772" w:type="pct"/>
            <w:tcBorders>
              <w:top w:val="nil"/>
              <w:left w:val="nil"/>
              <w:bottom w:val="nil"/>
              <w:right w:val="single" w:sz="4" w:space="0" w:color="auto"/>
            </w:tcBorders>
            <w:shd w:val="clear" w:color="auto" w:fill="auto"/>
            <w:noWrap/>
            <w:tcMar>
              <w:left w:w="57" w:type="dxa"/>
              <w:right w:w="57" w:type="dxa"/>
            </w:tcMar>
            <w:vAlign w:val="center"/>
            <w:hideMark/>
          </w:tcPr>
          <w:p w14:paraId="78944976"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9.1162E-07</w:t>
            </w:r>
          </w:p>
        </w:tc>
      </w:tr>
      <w:tr w:rsidR="00063742" w:rsidRPr="0020099D" w14:paraId="04527FE0" w14:textId="77777777" w:rsidTr="00391D58">
        <w:trPr>
          <w:trHeight w:val="312"/>
        </w:trPr>
        <w:tc>
          <w:tcPr>
            <w:tcW w:w="386"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1D6AEBC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23</w:t>
            </w:r>
          </w:p>
        </w:tc>
        <w:tc>
          <w:tcPr>
            <w:tcW w:w="643" w:type="pct"/>
            <w:tcBorders>
              <w:top w:val="single" w:sz="4" w:space="0" w:color="auto"/>
              <w:left w:val="nil"/>
              <w:bottom w:val="single" w:sz="8" w:space="0" w:color="auto"/>
              <w:right w:val="single" w:sz="4" w:space="0" w:color="auto"/>
            </w:tcBorders>
            <w:shd w:val="clear" w:color="auto" w:fill="auto"/>
            <w:noWrap/>
            <w:tcMar>
              <w:left w:w="57" w:type="dxa"/>
              <w:right w:w="57" w:type="dxa"/>
            </w:tcMar>
            <w:vAlign w:val="center"/>
          </w:tcPr>
          <w:p w14:paraId="29E3F92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К14</w:t>
            </w:r>
          </w:p>
        </w:tc>
        <w:tc>
          <w:tcPr>
            <w:tcW w:w="641"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29DA081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17,85</w:t>
            </w:r>
          </w:p>
        </w:tc>
        <w:tc>
          <w:tcPr>
            <w:tcW w:w="285"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2C741ED0"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0,05</w:t>
            </w:r>
          </w:p>
        </w:tc>
        <w:tc>
          <w:tcPr>
            <w:tcW w:w="278"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7DCED299"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37</w:t>
            </w:r>
          </w:p>
        </w:tc>
        <w:tc>
          <w:tcPr>
            <w:tcW w:w="389"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02722AE7"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4.1576E-06</w:t>
            </w:r>
          </w:p>
        </w:tc>
        <w:tc>
          <w:tcPr>
            <w:tcW w:w="389"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70E4820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7.4213E-08</w:t>
            </w:r>
          </w:p>
        </w:tc>
        <w:tc>
          <w:tcPr>
            <w:tcW w:w="357"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095C795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4.43</w:t>
            </w:r>
          </w:p>
        </w:tc>
        <w:tc>
          <w:tcPr>
            <w:tcW w:w="859"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3BA8F89F"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2.2558E-01</w:t>
            </w:r>
          </w:p>
        </w:tc>
        <w:tc>
          <w:tcPr>
            <w:tcW w:w="772"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5C56ADB2" w14:textId="77777777" w:rsidR="00063742" w:rsidRPr="0020099D" w:rsidRDefault="00063742" w:rsidP="00AF2A87">
            <w:pPr>
              <w:jc w:val="center"/>
              <w:rPr>
                <w:rFonts w:ascii="Times New Roman" w:hAnsi="Times New Roman"/>
                <w:sz w:val="20"/>
                <w:szCs w:val="20"/>
              </w:rPr>
            </w:pPr>
            <w:r w:rsidRPr="0020099D">
              <w:rPr>
                <w:rFonts w:ascii="Times New Roman" w:hAnsi="Times New Roman"/>
                <w:sz w:val="20"/>
                <w:szCs w:val="20"/>
              </w:rPr>
              <w:t>3.2698E-07</w:t>
            </w:r>
          </w:p>
        </w:tc>
      </w:tr>
    </w:tbl>
    <w:p w14:paraId="6C0071AA" w14:textId="77777777" w:rsidR="00063742" w:rsidRPr="0020099D" w:rsidRDefault="00063742" w:rsidP="00063742">
      <w:pPr>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Примечание. В таблице приведены только те элементы, отказ которых влияет на теплоснабжение данного потребителя (ул. Ленинградская, 28), то есть элементы, входящие в путь его снабжения.</w:t>
      </w:r>
    </w:p>
    <w:p w14:paraId="1B0BC1F1" w14:textId="77777777" w:rsidR="00AF2A87" w:rsidRPr="0020099D" w:rsidRDefault="00AF2A87" w:rsidP="00063742">
      <w:pPr>
        <w:rPr>
          <w:lang w:val="ru-RU"/>
        </w:rPr>
      </w:pPr>
    </w:p>
    <w:p w14:paraId="681576EC" w14:textId="3703777D" w:rsidR="00063742" w:rsidRPr="0020099D" w:rsidRDefault="00063742" w:rsidP="00AF2A87">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lastRenderedPageBreak/>
        <w:t xml:space="preserve">Большие значения интенсивностей отказов большинства участков обусловлены длительным сроком их эксплуатации – более 25 лет. Техническое состояние и условия эксплуатации этих участков следует еще раз проанализировать и на основе этого анализа разработать предложения по замене некоторых из них. </w:t>
      </w:r>
    </w:p>
    <w:p w14:paraId="1A8038CB" w14:textId="77777777" w:rsidR="00063742" w:rsidRPr="0020099D" w:rsidRDefault="00063742" w:rsidP="00AF2A87">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Значения параметра потока отказов элементов ТС рассчитаны по формулам (9.4 и 9.5) и приведены на рисунке 9.3 и таблице 9.7.</w:t>
      </w:r>
    </w:p>
    <w:p w14:paraId="440F7D4B" w14:textId="77777777" w:rsidR="00063742" w:rsidRPr="0020099D" w:rsidRDefault="00063742" w:rsidP="005172E6">
      <w:pPr>
        <w:jc w:val="center"/>
      </w:pPr>
      <w:r w:rsidRPr="0020099D">
        <w:rPr>
          <w:noProof/>
          <w:lang w:val="ru-RU" w:eastAsia="ru-RU"/>
        </w:rPr>
        <w:drawing>
          <wp:inline distT="0" distB="0" distL="0" distR="0" wp14:anchorId="7432D900" wp14:editId="5DBBDDF8">
            <wp:extent cx="3869303" cy="2194560"/>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882815" cy="2202224"/>
                    </a:xfrm>
                    <a:prstGeom prst="rect">
                      <a:avLst/>
                    </a:prstGeom>
                    <a:noFill/>
                  </pic:spPr>
                </pic:pic>
              </a:graphicData>
            </a:graphic>
          </wp:inline>
        </w:drawing>
      </w:r>
    </w:p>
    <w:p w14:paraId="21466CE8" w14:textId="77777777" w:rsidR="00063742" w:rsidRPr="0020099D" w:rsidRDefault="00063742" w:rsidP="005172E6">
      <w:pPr>
        <w:widowControl/>
        <w:spacing w:line="360" w:lineRule="auto"/>
        <w:ind w:firstLine="709"/>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9.3 – Параметр потока отказов наиболее ненадежных элементов ЮМ-3</w:t>
      </w:r>
    </w:p>
    <w:p w14:paraId="25CCBEC6" w14:textId="77777777" w:rsidR="00063742" w:rsidRPr="0020099D" w:rsidRDefault="00063742" w:rsidP="005172E6">
      <w:pPr>
        <w:widowControl/>
        <w:spacing w:line="360" w:lineRule="auto"/>
        <w:ind w:firstLine="709"/>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(расчетный путь 8)</w:t>
      </w:r>
    </w:p>
    <w:p w14:paraId="3ABF7823" w14:textId="75F30AD2"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Большие значения параметра п</w:t>
      </w:r>
      <w:r w:rsidR="005172E6" w:rsidRPr="0020099D">
        <w:rPr>
          <w:rFonts w:ascii="Times New Roman" w:eastAsia="Times New Roman" w:hAnsi="Times New Roman"/>
          <w:sz w:val="24"/>
          <w:szCs w:val="24"/>
          <w:lang w:val="ru-RU"/>
        </w:rPr>
        <w:t xml:space="preserve">отока отказов участков 4, 6, 2 </w:t>
      </w:r>
      <w:r w:rsidRPr="0020099D">
        <w:rPr>
          <w:rFonts w:ascii="Times New Roman" w:eastAsia="Times New Roman" w:hAnsi="Times New Roman"/>
          <w:sz w:val="24"/>
          <w:szCs w:val="24"/>
          <w:lang w:val="ru-RU"/>
        </w:rPr>
        <w:t>обусловлены длительным сроком их эксплуатации (более 25 лет) и относительно большой протяженностью этих участков.</w:t>
      </w:r>
    </w:p>
    <w:p w14:paraId="5E70B81F" w14:textId="51E639B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Вероятности состояния, соответствующие отказам одного из элементов ТС, рассчитанные по формуле (9.9), приведены в таблице 9.7. При вычислении вероятностей состояния ТС, кроме срока службы и длины участка, учитывается его диаметр и время восстановления после отказа. Наибольший вклад в состояния ТС с отказами вносят участки 4, 6, 2.</w:t>
      </w:r>
    </w:p>
    <w:p w14:paraId="25545C33"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Коэффициенты готовности относительно расчетного уровня теплоснабжения потребителей определяются в соответствии с (11), при этом для каждого потребителя в множество включаются все элементы сети, кроме входящих в путь его снабжения. </w:t>
      </w:r>
    </w:p>
    <w:p w14:paraId="3061C953" w14:textId="10E28463"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Для определения по формуле (9.12) величин - вероятностей безотказного теплоснабжения потребителей по отношению к пониженному уровню сначала рассчитываются температуры наружного воздуха (формулы 9.13 и 9.15), при которых время восстановления f-го элемента равно временному резерву j-го потребителя. Эти температуры и продолжительности их стояния (правила и зависимост</w:t>
      </w:r>
      <w:r w:rsidR="005172E6" w:rsidRPr="0020099D">
        <w:rPr>
          <w:rFonts w:ascii="Times New Roman" w:eastAsia="Times New Roman" w:hAnsi="Times New Roman"/>
          <w:sz w:val="24"/>
          <w:szCs w:val="24"/>
          <w:lang w:val="ru-RU"/>
        </w:rPr>
        <w:t>и для их определения изложены в</w:t>
      </w:r>
      <w:r w:rsidRPr="0020099D">
        <w:rPr>
          <w:rFonts w:ascii="Times New Roman" w:eastAsia="Times New Roman" w:hAnsi="Times New Roman"/>
          <w:sz w:val="24"/>
          <w:szCs w:val="24"/>
          <w:lang w:val="ru-RU"/>
        </w:rPr>
        <w:t xml:space="preserve"> разделе 9.1.2).</w:t>
      </w:r>
    </w:p>
    <w:p w14:paraId="327542DB"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Результаты расчета вероятностных показателей надежности для потребителя по адресу по ул. Ленинградская, 28:</w:t>
      </w:r>
    </w:p>
    <w:p w14:paraId="57928CE5"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lastRenderedPageBreak/>
        <w:t xml:space="preserve">коэффициент готовности к обеспечению расчетного теплоснабжения j-го потребителя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K</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=0,9939;</w:t>
      </w:r>
    </w:p>
    <w:p w14:paraId="2C341605"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вероятность безотказного теплоснабжения j-го потребителя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=0,9233.</w:t>
      </w:r>
    </w:p>
    <w:p w14:paraId="653D75B6" w14:textId="13B5DFE1"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Указанные значения соответствуют требованиям СНиП 41-02-2003 «Тепловые сети»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K</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=0,97;</w:t>
      </w:r>
      <w:r w:rsidR="00AF637A">
        <w:rPr>
          <w:rFonts w:ascii="Times New Roman" w:eastAsia="Times New Roman" w:hAnsi="Times New Roman"/>
          <w:sz w:val="24"/>
          <w:szCs w:val="24"/>
          <w:lang w:val="ru-RU"/>
        </w:rPr>
        <w:t xml:space="preserve">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=0,9).</w:t>
      </w:r>
    </w:p>
    <w:p w14:paraId="62DAC790" w14:textId="77777777" w:rsidR="00EB70CE" w:rsidRPr="0020099D" w:rsidRDefault="00EB70CE" w:rsidP="005172E6">
      <w:pPr>
        <w:widowControl/>
        <w:spacing w:line="360" w:lineRule="auto"/>
        <w:ind w:firstLine="709"/>
        <w:jc w:val="both"/>
        <w:rPr>
          <w:rFonts w:ascii="Times New Roman" w:eastAsia="Times New Roman" w:hAnsi="Times New Roman"/>
          <w:sz w:val="24"/>
          <w:szCs w:val="24"/>
          <w:lang w:val="ru-RU"/>
        </w:rPr>
      </w:pPr>
    </w:p>
    <w:p w14:paraId="01D9B44B" w14:textId="195C3200" w:rsidR="00063742" w:rsidRPr="0020099D" w:rsidRDefault="00063742" w:rsidP="00C45C71">
      <w:pPr>
        <w:pStyle w:val="2"/>
        <w:rPr>
          <w:lang w:val="ru-RU"/>
        </w:rPr>
      </w:pPr>
      <w:bookmarkStart w:id="472" w:name="_Toc49306638"/>
      <w:bookmarkStart w:id="473" w:name="_Toc201744825"/>
      <w:r w:rsidRPr="0020099D">
        <w:rPr>
          <w:lang w:val="ru-RU"/>
        </w:rPr>
        <w:t>Сводные результаты расчетов вероятностных показателей надежности для всех потребителей ТЭЦ АО «РИР»</w:t>
      </w:r>
      <w:bookmarkEnd w:id="472"/>
      <w:bookmarkEnd w:id="473"/>
    </w:p>
    <w:p w14:paraId="17E64750" w14:textId="4E6B9033"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Аналогично приведенным выше примерам были рассчитаны показатели надежности для остальных потребителей (расчетные пути 2, 3,</w:t>
      </w:r>
      <w:r w:rsidR="00EB70CE" w:rsidRPr="0020099D">
        <w:rPr>
          <w:rFonts w:ascii="Times New Roman" w:eastAsia="Times New Roman" w:hAnsi="Times New Roman"/>
          <w:sz w:val="24"/>
          <w:szCs w:val="24"/>
          <w:lang w:val="ru-RU"/>
        </w:rPr>
        <w:t xml:space="preserve"> 4, 6, 7), указанных в таблицах</w:t>
      </w:r>
      <w:r w:rsidRPr="0020099D">
        <w:rPr>
          <w:rFonts w:ascii="Times New Roman" w:eastAsia="Times New Roman" w:hAnsi="Times New Roman"/>
          <w:sz w:val="24"/>
          <w:szCs w:val="24"/>
          <w:lang w:val="ru-RU"/>
        </w:rPr>
        <w:t xml:space="preserve"> 9.3 и 9.4. Результаты всех расчетов приведены в таблице 9.8 и на рисунках 9.4 и 9.5.</w:t>
      </w:r>
    </w:p>
    <w:p w14:paraId="10231B7F" w14:textId="77777777" w:rsidR="005172E6" w:rsidRPr="0020099D" w:rsidRDefault="005172E6" w:rsidP="005172E6">
      <w:pPr>
        <w:widowControl/>
        <w:spacing w:line="360" w:lineRule="auto"/>
        <w:jc w:val="both"/>
        <w:rPr>
          <w:rFonts w:ascii="Times New Roman" w:eastAsia="Times New Roman" w:hAnsi="Times New Roman"/>
          <w:sz w:val="24"/>
          <w:szCs w:val="24"/>
          <w:lang w:val="ru-RU"/>
        </w:rPr>
      </w:pPr>
    </w:p>
    <w:p w14:paraId="784A8607" w14:textId="0091E2EB" w:rsidR="00063742" w:rsidRPr="0020099D" w:rsidRDefault="00063742" w:rsidP="005172E6">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w:t>
      </w:r>
      <w:r w:rsidR="00EB70CE" w:rsidRPr="0020099D">
        <w:rPr>
          <w:rFonts w:ascii="Times New Roman" w:eastAsia="Times New Roman" w:hAnsi="Times New Roman"/>
          <w:sz w:val="24"/>
          <w:szCs w:val="24"/>
          <w:lang w:val="ru-RU"/>
        </w:rPr>
        <w:t xml:space="preserve">.8 – Показатели надежности для </w:t>
      </w:r>
      <w:r w:rsidRPr="0020099D">
        <w:rPr>
          <w:rFonts w:ascii="Times New Roman" w:eastAsia="Times New Roman" w:hAnsi="Times New Roman"/>
          <w:sz w:val="24"/>
          <w:szCs w:val="24"/>
          <w:lang w:val="ru-RU"/>
        </w:rPr>
        <w:t>выбранных потребителей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779"/>
        <w:gridCol w:w="1663"/>
        <w:gridCol w:w="1976"/>
        <w:gridCol w:w="1920"/>
      </w:tblGrid>
      <w:tr w:rsidR="00063742" w:rsidRPr="00A6283F" w14:paraId="3EC76225" w14:textId="77777777" w:rsidTr="00EB70CE">
        <w:trPr>
          <w:trHeight w:val="1541"/>
          <w:tblHeader/>
        </w:trPr>
        <w:tc>
          <w:tcPr>
            <w:tcW w:w="355" w:type="pct"/>
            <w:shd w:val="clear" w:color="auto" w:fill="auto"/>
            <w:vAlign w:val="center"/>
          </w:tcPr>
          <w:p w14:paraId="5E04B3B3"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 п/п</w:t>
            </w:r>
          </w:p>
        </w:tc>
        <w:tc>
          <w:tcPr>
            <w:tcW w:w="1879" w:type="pct"/>
            <w:shd w:val="clear" w:color="auto" w:fill="auto"/>
            <w:vAlign w:val="center"/>
          </w:tcPr>
          <w:p w14:paraId="756ECF4A"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Адрес (магистраль)</w:t>
            </w:r>
          </w:p>
        </w:tc>
        <w:tc>
          <w:tcPr>
            <w:tcW w:w="827" w:type="pct"/>
            <w:vAlign w:val="center"/>
          </w:tcPr>
          <w:p w14:paraId="37132DFD" w14:textId="7DADB7E2"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Стационарная вероятность рабочего состояния ТС</w:t>
            </w:r>
            <w:r w:rsidR="00AF637A">
              <w:rPr>
                <w:rFonts w:ascii="Times New Roman" w:hAnsi="Times New Roman"/>
                <w:b/>
                <w:sz w:val="20"/>
                <w:szCs w:val="20"/>
                <w:lang w:val="ru-RU"/>
              </w:rPr>
              <w:t xml:space="preserve"> </w:t>
            </w:r>
            <m:oMath>
              <m:sSub>
                <m:sSubPr>
                  <m:ctrlPr>
                    <w:rPr>
                      <w:rFonts w:ascii="Cambria Math" w:hAnsi="Cambria Math"/>
                      <w:b/>
                      <w:sz w:val="20"/>
                      <w:szCs w:val="20"/>
                    </w:rPr>
                  </m:ctrlPr>
                </m:sSubPr>
                <m:e>
                  <m:r>
                    <m:rPr>
                      <m:sty m:val="bi"/>
                    </m:rPr>
                    <w:rPr>
                      <w:rFonts w:ascii="Cambria Math" w:hAnsi="Cambria Math"/>
                      <w:sz w:val="20"/>
                      <w:szCs w:val="20"/>
                    </w:rPr>
                    <m:t>p</m:t>
                  </m:r>
                </m:e>
                <m:sub>
                  <m:r>
                    <m:rPr>
                      <m:sty m:val="b"/>
                    </m:rPr>
                    <w:rPr>
                      <w:rFonts w:ascii="Cambria Math" w:hAnsi="Cambria Math"/>
                      <w:sz w:val="20"/>
                      <w:szCs w:val="20"/>
                      <w:lang w:val="ru-RU"/>
                    </w:rPr>
                    <m:t>0</m:t>
                  </m:r>
                </m:sub>
              </m:sSub>
            </m:oMath>
            <w:r w:rsidRPr="0020099D">
              <w:rPr>
                <w:rFonts w:ascii="Times New Roman" w:hAnsi="Times New Roman"/>
                <w:b/>
                <w:sz w:val="20"/>
                <w:szCs w:val="20"/>
                <w:lang w:val="ru-RU"/>
              </w:rPr>
              <w:t>, отн.ед.</w:t>
            </w:r>
          </w:p>
        </w:tc>
        <w:tc>
          <w:tcPr>
            <w:tcW w:w="983" w:type="pct"/>
            <w:vAlign w:val="center"/>
          </w:tcPr>
          <w:p w14:paraId="75D81029" w14:textId="67592E15"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Коэффициент готовности к обеспечению расчетного теплоснабжения потребителя</w:t>
            </w:r>
            <w:r w:rsidR="00AF637A">
              <w:rPr>
                <w:rFonts w:ascii="Times New Roman" w:hAnsi="Times New Roman"/>
                <w:b/>
                <w:sz w:val="20"/>
                <w:szCs w:val="20"/>
                <w:lang w:val="ru-RU"/>
              </w:rPr>
              <w:t xml:space="preserve"> </w:t>
            </w:r>
            <w:bookmarkStart w:id="474" w:name="_Ref373935675"/>
            <m:oMath>
              <m:sSub>
                <m:sSubPr>
                  <m:ctrlPr>
                    <w:rPr>
                      <w:rFonts w:ascii="Cambria Math" w:hAnsi="Cambria Math"/>
                      <w:b/>
                      <w:sz w:val="20"/>
                      <w:szCs w:val="20"/>
                    </w:rPr>
                  </m:ctrlPr>
                </m:sSubPr>
                <m:e>
                  <m:r>
                    <m:rPr>
                      <m:sty m:val="bi"/>
                    </m:rPr>
                    <w:rPr>
                      <w:rFonts w:ascii="Cambria Math" w:hAnsi="Cambria Math"/>
                      <w:sz w:val="20"/>
                      <w:szCs w:val="20"/>
                    </w:rPr>
                    <m:t>K</m:t>
                  </m:r>
                </m:e>
                <m:sub>
                  <m:r>
                    <m:rPr>
                      <m:sty m:val="bi"/>
                    </m:rPr>
                    <w:rPr>
                      <w:rFonts w:ascii="Cambria Math" w:hAnsi="Cambria Math"/>
                      <w:sz w:val="20"/>
                      <w:szCs w:val="20"/>
                    </w:rPr>
                    <m:t>j</m:t>
                  </m:r>
                </m:sub>
              </m:sSub>
            </m:oMath>
            <w:bookmarkEnd w:id="474"/>
            <w:r w:rsidRPr="0020099D">
              <w:rPr>
                <w:rFonts w:ascii="Times New Roman" w:hAnsi="Times New Roman"/>
                <w:b/>
                <w:sz w:val="20"/>
                <w:szCs w:val="20"/>
                <w:lang w:val="ru-RU"/>
              </w:rPr>
              <w:t>, отн.ед.</w:t>
            </w:r>
          </w:p>
        </w:tc>
        <w:tc>
          <w:tcPr>
            <w:tcW w:w="955" w:type="pct"/>
            <w:vAlign w:val="center"/>
          </w:tcPr>
          <w:p w14:paraId="7CF0D925" w14:textId="6DF98CE5"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 xml:space="preserve">Вероятность безотказного теплоснабжения потребителя </w:t>
            </w:r>
            <w:bookmarkStart w:id="475" w:name="_Ref373936226"/>
            <m:oMath>
              <m:sSub>
                <m:sSubPr>
                  <m:ctrlPr>
                    <w:rPr>
                      <w:rFonts w:ascii="Cambria Math" w:hAnsi="Cambria Math"/>
                      <w:b/>
                      <w:sz w:val="20"/>
                      <w:szCs w:val="20"/>
                    </w:rPr>
                  </m:ctrlPr>
                </m:sSubPr>
                <m:e>
                  <m:r>
                    <m:rPr>
                      <m:sty m:val="bi"/>
                    </m:rPr>
                    <w:rPr>
                      <w:rFonts w:ascii="Cambria Math" w:hAnsi="Cambria Math"/>
                      <w:sz w:val="20"/>
                      <w:szCs w:val="20"/>
                    </w:rPr>
                    <m:t>P</m:t>
                  </m:r>
                </m:e>
                <m:sub>
                  <m:r>
                    <m:rPr>
                      <m:sty m:val="bi"/>
                    </m:rPr>
                    <w:rPr>
                      <w:rFonts w:ascii="Cambria Math" w:hAnsi="Cambria Math"/>
                      <w:sz w:val="20"/>
                      <w:szCs w:val="20"/>
                    </w:rPr>
                    <m:t>j</m:t>
                  </m:r>
                </m:sub>
              </m:sSub>
            </m:oMath>
            <w:bookmarkEnd w:id="475"/>
            <w:r w:rsidRPr="0020099D">
              <w:rPr>
                <w:rFonts w:ascii="Times New Roman" w:hAnsi="Times New Roman"/>
                <w:b/>
                <w:sz w:val="20"/>
                <w:szCs w:val="20"/>
                <w:lang w:val="ru-RU"/>
              </w:rPr>
              <w:t>, отн.ед.</w:t>
            </w:r>
          </w:p>
        </w:tc>
      </w:tr>
      <w:tr w:rsidR="00063742" w:rsidRPr="0020099D" w14:paraId="2200CAF1" w14:textId="77777777" w:rsidTr="005172E6">
        <w:trPr>
          <w:trHeight w:val="290"/>
        </w:trPr>
        <w:tc>
          <w:tcPr>
            <w:tcW w:w="355" w:type="pct"/>
            <w:shd w:val="clear" w:color="auto" w:fill="auto"/>
            <w:noWrap/>
            <w:vAlign w:val="center"/>
          </w:tcPr>
          <w:p w14:paraId="020CE91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1879" w:type="pct"/>
            <w:shd w:val="clear" w:color="auto" w:fill="auto"/>
            <w:noWrap/>
            <w:vAlign w:val="center"/>
          </w:tcPr>
          <w:p w14:paraId="4457651C"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ул. Победы, 2 (1-я Южная маг.)</w:t>
            </w:r>
          </w:p>
        </w:tc>
        <w:tc>
          <w:tcPr>
            <w:tcW w:w="827" w:type="pct"/>
            <w:shd w:val="clear" w:color="auto" w:fill="auto"/>
          </w:tcPr>
          <w:p w14:paraId="67CEB4C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0,9716</w:t>
            </w:r>
          </w:p>
        </w:tc>
        <w:tc>
          <w:tcPr>
            <w:tcW w:w="983" w:type="pct"/>
            <w:shd w:val="clear" w:color="auto" w:fill="auto"/>
          </w:tcPr>
          <w:p w14:paraId="7FF9D2F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0,9837</w:t>
            </w:r>
          </w:p>
        </w:tc>
        <w:tc>
          <w:tcPr>
            <w:tcW w:w="955" w:type="pct"/>
            <w:shd w:val="clear" w:color="auto" w:fill="auto"/>
          </w:tcPr>
          <w:p w14:paraId="2E20238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0,9256</w:t>
            </w:r>
          </w:p>
        </w:tc>
      </w:tr>
      <w:tr w:rsidR="00063742" w:rsidRPr="0020099D" w14:paraId="6FCA9F16" w14:textId="77777777" w:rsidTr="005172E6">
        <w:trPr>
          <w:trHeight w:val="290"/>
        </w:trPr>
        <w:tc>
          <w:tcPr>
            <w:tcW w:w="355" w:type="pct"/>
            <w:shd w:val="clear" w:color="auto" w:fill="auto"/>
            <w:noWrap/>
            <w:vAlign w:val="center"/>
          </w:tcPr>
          <w:p w14:paraId="1376368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w:t>
            </w:r>
          </w:p>
        </w:tc>
        <w:tc>
          <w:tcPr>
            <w:tcW w:w="1879" w:type="pct"/>
            <w:shd w:val="clear" w:color="auto" w:fill="auto"/>
            <w:noWrap/>
            <w:vAlign w:val="center"/>
          </w:tcPr>
          <w:p w14:paraId="39177F23"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ул. Победы, 10 (1-я Южная маг.)</w:t>
            </w:r>
          </w:p>
        </w:tc>
        <w:tc>
          <w:tcPr>
            <w:tcW w:w="827" w:type="pct"/>
            <w:shd w:val="clear" w:color="auto" w:fill="auto"/>
          </w:tcPr>
          <w:p w14:paraId="5575393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0,9716</w:t>
            </w:r>
          </w:p>
        </w:tc>
        <w:tc>
          <w:tcPr>
            <w:tcW w:w="983" w:type="pct"/>
            <w:shd w:val="clear" w:color="auto" w:fill="auto"/>
          </w:tcPr>
          <w:p w14:paraId="0D216C4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0,9837</w:t>
            </w:r>
          </w:p>
        </w:tc>
        <w:tc>
          <w:tcPr>
            <w:tcW w:w="955" w:type="pct"/>
            <w:shd w:val="clear" w:color="auto" w:fill="auto"/>
          </w:tcPr>
          <w:p w14:paraId="564352C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0,9256</w:t>
            </w:r>
          </w:p>
        </w:tc>
      </w:tr>
      <w:tr w:rsidR="00063742" w:rsidRPr="0020099D" w14:paraId="03B7D639" w14:textId="77777777" w:rsidTr="005172E6">
        <w:trPr>
          <w:trHeight w:val="290"/>
        </w:trPr>
        <w:tc>
          <w:tcPr>
            <w:tcW w:w="355" w:type="pct"/>
            <w:shd w:val="clear" w:color="auto" w:fill="auto"/>
            <w:noWrap/>
            <w:vAlign w:val="center"/>
          </w:tcPr>
          <w:p w14:paraId="4B45FB3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w:t>
            </w:r>
          </w:p>
        </w:tc>
        <w:tc>
          <w:tcPr>
            <w:tcW w:w="1879" w:type="pct"/>
            <w:shd w:val="clear" w:color="auto" w:fill="auto"/>
            <w:noWrap/>
            <w:vAlign w:val="center"/>
          </w:tcPr>
          <w:p w14:paraId="56C2455D"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ул. Калинина, 80 (2-я Южная маг.)</w:t>
            </w:r>
          </w:p>
        </w:tc>
        <w:tc>
          <w:tcPr>
            <w:tcW w:w="827" w:type="pct"/>
            <w:shd w:val="clear" w:color="auto" w:fill="auto"/>
          </w:tcPr>
          <w:p w14:paraId="75EBF45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0,7659</w:t>
            </w:r>
          </w:p>
        </w:tc>
        <w:tc>
          <w:tcPr>
            <w:tcW w:w="983" w:type="pct"/>
            <w:shd w:val="clear" w:color="auto" w:fill="auto"/>
          </w:tcPr>
          <w:p w14:paraId="7808F16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0,7829</w:t>
            </w:r>
          </w:p>
        </w:tc>
        <w:tc>
          <w:tcPr>
            <w:tcW w:w="955" w:type="pct"/>
            <w:shd w:val="clear" w:color="auto" w:fill="auto"/>
          </w:tcPr>
          <w:p w14:paraId="0A23351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0,915</w:t>
            </w:r>
          </w:p>
        </w:tc>
      </w:tr>
      <w:tr w:rsidR="00063742" w:rsidRPr="0020099D" w14:paraId="1A9A78F2" w14:textId="77777777" w:rsidTr="005172E6">
        <w:trPr>
          <w:trHeight w:val="290"/>
        </w:trPr>
        <w:tc>
          <w:tcPr>
            <w:tcW w:w="355" w:type="pct"/>
            <w:shd w:val="clear" w:color="auto" w:fill="auto"/>
            <w:noWrap/>
            <w:vAlign w:val="center"/>
          </w:tcPr>
          <w:p w14:paraId="3EA204A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w:t>
            </w:r>
          </w:p>
        </w:tc>
        <w:tc>
          <w:tcPr>
            <w:tcW w:w="1879" w:type="pct"/>
            <w:shd w:val="clear" w:color="auto" w:fill="auto"/>
            <w:noWrap/>
            <w:vAlign w:val="center"/>
          </w:tcPr>
          <w:p w14:paraId="68993A21"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ул. Калинина, 82 (2-я Южная маг.)</w:t>
            </w:r>
          </w:p>
        </w:tc>
        <w:tc>
          <w:tcPr>
            <w:tcW w:w="827" w:type="pct"/>
            <w:shd w:val="clear" w:color="auto" w:fill="auto"/>
          </w:tcPr>
          <w:p w14:paraId="5957FE6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0,7659</w:t>
            </w:r>
          </w:p>
        </w:tc>
        <w:tc>
          <w:tcPr>
            <w:tcW w:w="983" w:type="pct"/>
            <w:shd w:val="clear" w:color="auto" w:fill="auto"/>
          </w:tcPr>
          <w:p w14:paraId="1FC8476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0,7829</w:t>
            </w:r>
          </w:p>
        </w:tc>
        <w:tc>
          <w:tcPr>
            <w:tcW w:w="955" w:type="pct"/>
            <w:shd w:val="clear" w:color="auto" w:fill="auto"/>
          </w:tcPr>
          <w:p w14:paraId="61692AC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0,916</w:t>
            </w:r>
          </w:p>
        </w:tc>
      </w:tr>
      <w:tr w:rsidR="00063742" w:rsidRPr="0020099D" w14:paraId="0353F800" w14:textId="77777777" w:rsidTr="005172E6">
        <w:trPr>
          <w:trHeight w:val="290"/>
        </w:trPr>
        <w:tc>
          <w:tcPr>
            <w:tcW w:w="355" w:type="pct"/>
            <w:shd w:val="clear" w:color="auto" w:fill="auto"/>
            <w:noWrap/>
            <w:vAlign w:val="center"/>
          </w:tcPr>
          <w:p w14:paraId="331EAA4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w:t>
            </w:r>
          </w:p>
        </w:tc>
        <w:tc>
          <w:tcPr>
            <w:tcW w:w="1879" w:type="pct"/>
            <w:shd w:val="clear" w:color="auto" w:fill="auto"/>
            <w:noWrap/>
            <w:vAlign w:val="center"/>
          </w:tcPr>
          <w:p w14:paraId="3A77B293"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ул. Солнечная, 23 (2-я Южная маг.)</w:t>
            </w:r>
          </w:p>
        </w:tc>
        <w:tc>
          <w:tcPr>
            <w:tcW w:w="827" w:type="pct"/>
            <w:shd w:val="clear" w:color="auto" w:fill="auto"/>
          </w:tcPr>
          <w:p w14:paraId="1D0A752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0,7773</w:t>
            </w:r>
          </w:p>
        </w:tc>
        <w:tc>
          <w:tcPr>
            <w:tcW w:w="983" w:type="pct"/>
            <w:shd w:val="clear" w:color="auto" w:fill="auto"/>
          </w:tcPr>
          <w:p w14:paraId="353CA15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0,7945</w:t>
            </w:r>
          </w:p>
        </w:tc>
        <w:tc>
          <w:tcPr>
            <w:tcW w:w="955" w:type="pct"/>
            <w:shd w:val="clear" w:color="auto" w:fill="auto"/>
          </w:tcPr>
          <w:p w14:paraId="7206A0C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0,9225</w:t>
            </w:r>
          </w:p>
        </w:tc>
      </w:tr>
      <w:tr w:rsidR="00063742" w:rsidRPr="0020099D" w14:paraId="1E4CA683" w14:textId="77777777" w:rsidTr="005172E6">
        <w:trPr>
          <w:trHeight w:val="290"/>
        </w:trPr>
        <w:tc>
          <w:tcPr>
            <w:tcW w:w="355" w:type="pct"/>
            <w:shd w:val="clear" w:color="auto" w:fill="auto"/>
            <w:noWrap/>
            <w:vAlign w:val="center"/>
          </w:tcPr>
          <w:p w14:paraId="475DC08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w:t>
            </w:r>
          </w:p>
        </w:tc>
        <w:tc>
          <w:tcPr>
            <w:tcW w:w="1879" w:type="pct"/>
            <w:shd w:val="clear" w:color="auto" w:fill="auto"/>
            <w:noWrap/>
            <w:vAlign w:val="center"/>
          </w:tcPr>
          <w:p w14:paraId="72B02BE0"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ул. Победы, 1 (3-я Южная маг.)</w:t>
            </w:r>
          </w:p>
        </w:tc>
        <w:tc>
          <w:tcPr>
            <w:tcW w:w="827" w:type="pct"/>
            <w:shd w:val="clear" w:color="auto" w:fill="auto"/>
          </w:tcPr>
          <w:p w14:paraId="6B9014A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0,99391</w:t>
            </w:r>
          </w:p>
        </w:tc>
        <w:tc>
          <w:tcPr>
            <w:tcW w:w="983" w:type="pct"/>
            <w:shd w:val="clear" w:color="auto" w:fill="auto"/>
          </w:tcPr>
          <w:p w14:paraId="11743FD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0,99397</w:t>
            </w:r>
          </w:p>
        </w:tc>
        <w:tc>
          <w:tcPr>
            <w:tcW w:w="955" w:type="pct"/>
            <w:shd w:val="clear" w:color="auto" w:fill="auto"/>
          </w:tcPr>
          <w:p w14:paraId="33C16BA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0,9234</w:t>
            </w:r>
          </w:p>
        </w:tc>
      </w:tr>
      <w:tr w:rsidR="00063742" w:rsidRPr="0020099D" w14:paraId="09B4F06F" w14:textId="77777777" w:rsidTr="005172E6">
        <w:trPr>
          <w:trHeight w:val="290"/>
        </w:trPr>
        <w:tc>
          <w:tcPr>
            <w:tcW w:w="355" w:type="pct"/>
            <w:shd w:val="clear" w:color="auto" w:fill="auto"/>
            <w:noWrap/>
            <w:vAlign w:val="center"/>
          </w:tcPr>
          <w:p w14:paraId="7D9CC12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w:t>
            </w:r>
          </w:p>
        </w:tc>
        <w:tc>
          <w:tcPr>
            <w:tcW w:w="1879" w:type="pct"/>
            <w:shd w:val="clear" w:color="auto" w:fill="auto"/>
            <w:noWrap/>
            <w:vAlign w:val="center"/>
          </w:tcPr>
          <w:p w14:paraId="01AC20DD"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ул. Победы, 5 (3-я Южная маг.)</w:t>
            </w:r>
          </w:p>
        </w:tc>
        <w:tc>
          <w:tcPr>
            <w:tcW w:w="827" w:type="pct"/>
            <w:shd w:val="clear" w:color="auto" w:fill="auto"/>
          </w:tcPr>
          <w:p w14:paraId="43756A4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0,99391</w:t>
            </w:r>
          </w:p>
        </w:tc>
        <w:tc>
          <w:tcPr>
            <w:tcW w:w="983" w:type="pct"/>
            <w:shd w:val="clear" w:color="auto" w:fill="auto"/>
          </w:tcPr>
          <w:p w14:paraId="0A7AA47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0,99397</w:t>
            </w:r>
          </w:p>
        </w:tc>
        <w:tc>
          <w:tcPr>
            <w:tcW w:w="955" w:type="pct"/>
            <w:shd w:val="clear" w:color="auto" w:fill="auto"/>
          </w:tcPr>
          <w:p w14:paraId="1E038FE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0,9234</w:t>
            </w:r>
          </w:p>
        </w:tc>
      </w:tr>
      <w:tr w:rsidR="00063742" w:rsidRPr="0020099D" w14:paraId="7FE078F1" w14:textId="77777777" w:rsidTr="005172E6">
        <w:trPr>
          <w:trHeight w:val="290"/>
        </w:trPr>
        <w:tc>
          <w:tcPr>
            <w:tcW w:w="355" w:type="pct"/>
            <w:shd w:val="clear" w:color="auto" w:fill="auto"/>
            <w:noWrap/>
            <w:vAlign w:val="center"/>
          </w:tcPr>
          <w:p w14:paraId="7D787F6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w:t>
            </w:r>
          </w:p>
        </w:tc>
        <w:tc>
          <w:tcPr>
            <w:tcW w:w="1879" w:type="pct"/>
            <w:shd w:val="clear" w:color="auto" w:fill="auto"/>
            <w:noWrap/>
            <w:vAlign w:val="center"/>
          </w:tcPr>
          <w:p w14:paraId="12BD8624"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ул. Ленинградская, 28 (3-я Южная маг.)</w:t>
            </w:r>
          </w:p>
        </w:tc>
        <w:tc>
          <w:tcPr>
            <w:tcW w:w="827" w:type="pct"/>
            <w:shd w:val="clear" w:color="auto" w:fill="auto"/>
          </w:tcPr>
          <w:p w14:paraId="0BCFCB3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0,99391</w:t>
            </w:r>
          </w:p>
        </w:tc>
        <w:tc>
          <w:tcPr>
            <w:tcW w:w="983" w:type="pct"/>
            <w:shd w:val="clear" w:color="auto" w:fill="auto"/>
          </w:tcPr>
          <w:p w14:paraId="3DB33F3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0,99397</w:t>
            </w:r>
          </w:p>
        </w:tc>
        <w:tc>
          <w:tcPr>
            <w:tcW w:w="955" w:type="pct"/>
            <w:shd w:val="clear" w:color="auto" w:fill="auto"/>
          </w:tcPr>
          <w:p w14:paraId="208DED9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0,9234</w:t>
            </w:r>
          </w:p>
        </w:tc>
      </w:tr>
    </w:tbl>
    <w:p w14:paraId="1738A37F" w14:textId="77777777" w:rsidR="005172E6" w:rsidRPr="0020099D" w:rsidRDefault="005172E6" w:rsidP="00063742">
      <w:pPr>
        <w:rPr>
          <w:lang w:val="ru-RU"/>
        </w:rPr>
      </w:pPr>
    </w:p>
    <w:p w14:paraId="34414F5C" w14:textId="77777777" w:rsidR="005172E6" w:rsidRPr="0020099D" w:rsidRDefault="005172E6" w:rsidP="005172E6">
      <w:pPr>
        <w:jc w:val="center"/>
      </w:pPr>
      <w:r w:rsidRPr="0020099D">
        <w:rPr>
          <w:rFonts w:ascii="Times New Roman" w:hAnsi="Times New Roman"/>
          <w:noProof/>
          <w:lang w:val="ru-RU" w:eastAsia="ru-RU"/>
        </w:rPr>
        <w:lastRenderedPageBreak/>
        <w:drawing>
          <wp:inline distT="0" distB="0" distL="0" distR="0" wp14:anchorId="488E4627" wp14:editId="313F54B5">
            <wp:extent cx="4017819" cy="2660553"/>
            <wp:effectExtent l="0" t="0" r="1905" b="698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044912" cy="2678494"/>
                    </a:xfrm>
                    <a:prstGeom prst="rect">
                      <a:avLst/>
                    </a:prstGeom>
                    <a:noFill/>
                  </pic:spPr>
                </pic:pic>
              </a:graphicData>
            </a:graphic>
          </wp:inline>
        </w:drawing>
      </w:r>
    </w:p>
    <w:p w14:paraId="00CC932A" w14:textId="77777777" w:rsidR="005172E6" w:rsidRPr="0020099D" w:rsidRDefault="005172E6" w:rsidP="005172E6">
      <w:pPr>
        <w:jc w:val="center"/>
        <w:rPr>
          <w:lang w:val="ru-RU"/>
        </w:rPr>
      </w:pPr>
    </w:p>
    <w:p w14:paraId="6DCF42BD" w14:textId="5661CB99"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Рисунок 9.4 – Сопоставление коэффициентов готовности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K</m:t>
            </m:r>
          </m:e>
          <m:sub>
            <m:r>
              <w:rPr>
                <w:rFonts w:ascii="Cambria Math" w:eastAsia="Times New Roman" w:hAnsi="Cambria Math"/>
                <w:sz w:val="24"/>
                <w:szCs w:val="24"/>
                <w:lang w:val="ru-RU"/>
              </w:rPr>
              <m:t>j</m:t>
            </m:r>
          </m:sub>
        </m:sSub>
        <m:r>
          <m:rPr>
            <m:sty m:val="p"/>
          </m:rPr>
          <w:rPr>
            <w:rFonts w:ascii="Cambria Math" w:eastAsia="Times New Roman" w:hAnsi="Cambria Math"/>
            <w:sz w:val="24"/>
            <w:szCs w:val="24"/>
            <w:lang w:val="ru-RU"/>
          </w:rPr>
          <m:t xml:space="preserve"> </m:t>
        </m:r>
      </m:oMath>
      <w:r w:rsidRPr="0020099D">
        <w:rPr>
          <w:rFonts w:ascii="Times New Roman" w:eastAsia="Times New Roman" w:hAnsi="Times New Roman"/>
          <w:sz w:val="24"/>
          <w:szCs w:val="24"/>
          <w:lang w:val="ru-RU"/>
        </w:rPr>
        <w:t>с нормативным значением</w:t>
      </w:r>
    </w:p>
    <w:p w14:paraId="4340358F" w14:textId="77777777" w:rsidR="00063742" w:rsidRPr="0020099D" w:rsidRDefault="00063742" w:rsidP="005172E6">
      <w:pPr>
        <w:jc w:val="center"/>
      </w:pPr>
      <w:r w:rsidRPr="0020099D">
        <w:rPr>
          <w:noProof/>
          <w:lang w:val="ru-RU" w:eastAsia="ru-RU"/>
        </w:rPr>
        <w:drawing>
          <wp:inline distT="0" distB="0" distL="0" distR="0" wp14:anchorId="1525AD58" wp14:editId="317723AA">
            <wp:extent cx="4447309" cy="2673313"/>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451194" cy="2675649"/>
                    </a:xfrm>
                    <a:prstGeom prst="rect">
                      <a:avLst/>
                    </a:prstGeom>
                    <a:noFill/>
                  </pic:spPr>
                </pic:pic>
              </a:graphicData>
            </a:graphic>
          </wp:inline>
        </w:drawing>
      </w:r>
    </w:p>
    <w:p w14:paraId="1153942E" w14:textId="77777777"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Рисунок 9.5 – Сопоставление вероятностей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 xml:space="preserve"> с нормативным значением</w:t>
      </w:r>
    </w:p>
    <w:p w14:paraId="4E686B66" w14:textId="27442E80"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Анализ результатов расчета показателей надежности, приведенных в таблице 9.8 и рисунках 9.4 и 9.5, показывает, что для потребителей 1 и 3 Южных магистралей значения коэффициента готовности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K</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 xml:space="preserve"> и вероятности безотказного теплоснабжения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w:rPr>
                <w:rFonts w:ascii="Cambria Math" w:eastAsia="Times New Roman" w:hAnsi="Cambria Math"/>
                <w:sz w:val="24"/>
                <w:szCs w:val="24"/>
                <w:lang w:val="ru-RU"/>
              </w:rPr>
              <m:t>j</m:t>
            </m:r>
          </m:sub>
        </m:sSub>
      </m:oMath>
      <w:r w:rsidR="00AF637A">
        <w:rPr>
          <w:rFonts w:ascii="Times New Roman" w:eastAsia="Times New Roman" w:hAnsi="Times New Roman"/>
          <w:sz w:val="24"/>
          <w:szCs w:val="24"/>
          <w:lang w:val="ru-RU"/>
        </w:rPr>
        <w:t xml:space="preserve"> </w:t>
      </w:r>
      <w:r w:rsidRPr="0020099D">
        <w:rPr>
          <w:rFonts w:ascii="Times New Roman" w:eastAsia="Times New Roman" w:hAnsi="Times New Roman"/>
          <w:sz w:val="24"/>
          <w:szCs w:val="24"/>
          <w:lang w:val="ru-RU"/>
        </w:rPr>
        <w:t>соответствуют требованиям СНиП 41-02-2003 «Тепловые сети»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K</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 xml:space="preserve">=0,97;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=0,9).</w:t>
      </w:r>
    </w:p>
    <w:p w14:paraId="16ECF4DC" w14:textId="310C5C91"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Для потребителей</w:t>
      </w:r>
      <w:r w:rsidR="00AF637A">
        <w:rPr>
          <w:rFonts w:ascii="Times New Roman" w:eastAsia="Times New Roman" w:hAnsi="Times New Roman"/>
          <w:sz w:val="24"/>
          <w:szCs w:val="24"/>
          <w:lang w:val="ru-RU"/>
        </w:rPr>
        <w:t xml:space="preserve"> </w:t>
      </w:r>
      <w:r w:rsidRPr="0020099D">
        <w:rPr>
          <w:rFonts w:ascii="Times New Roman" w:eastAsia="Times New Roman" w:hAnsi="Times New Roman"/>
          <w:sz w:val="24"/>
          <w:szCs w:val="24"/>
          <w:lang w:val="ru-RU"/>
        </w:rPr>
        <w:t xml:space="preserve">2 Южной магистрали значение вероятности безотказного теплоснабжения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 xml:space="preserve"> соответствует требованиям СНиП 41-02-2003 «Тепловые сети»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 xml:space="preserve">=0,9), а значение готовности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K</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 xml:space="preserve"> ниже требований СНиП 41-02-2003 «Тепловые сети»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K</m:t>
            </m:r>
          </m:e>
          <m:sub>
            <m:r>
              <w:rPr>
                <w:rFonts w:ascii="Cambria Math" w:eastAsia="Times New Roman" w:hAnsi="Cambria Math"/>
                <w:sz w:val="24"/>
                <w:szCs w:val="24"/>
                <w:lang w:val="ru-RU"/>
              </w:rPr>
              <m:t>j</m:t>
            </m:r>
          </m:sub>
        </m:sSub>
      </m:oMath>
      <w:r w:rsidRPr="0020099D">
        <w:rPr>
          <w:rFonts w:ascii="Times New Roman" w:eastAsia="Times New Roman" w:hAnsi="Times New Roman"/>
          <w:sz w:val="24"/>
          <w:szCs w:val="24"/>
          <w:lang w:val="ru-RU"/>
        </w:rPr>
        <w:t>=0,97).</w:t>
      </w:r>
    </w:p>
    <w:p w14:paraId="1B7A565E"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Рекомендации по 2 Южной магистрали</w:t>
      </w:r>
    </w:p>
    <w:p w14:paraId="3F5021B3"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Для приведения показателей надежности (коэффициента готовности) к нормативному уровню необходимо осуществление следующих мероприятий: </w:t>
      </w:r>
    </w:p>
    <w:p w14:paraId="0029A9CC" w14:textId="77777777" w:rsidR="00063742" w:rsidRPr="0020099D" w:rsidRDefault="00063742" w:rsidP="00AC069A">
      <w:pPr>
        <w:pStyle w:val="af1"/>
        <w:numPr>
          <w:ilvl w:val="0"/>
          <w:numId w:val="7"/>
        </w:numPr>
        <w:spacing w:line="360" w:lineRule="auto"/>
        <w:rPr>
          <w:rFonts w:eastAsia="Times New Roman"/>
          <w:szCs w:val="24"/>
        </w:rPr>
      </w:pPr>
      <w:r w:rsidRPr="0020099D">
        <w:rPr>
          <w:rFonts w:eastAsia="Times New Roman"/>
          <w:szCs w:val="24"/>
        </w:rPr>
        <w:lastRenderedPageBreak/>
        <w:t xml:space="preserve">поэтапная замена относительно протяженных участков со сроком службы более 25 лет, характеризующихся высокими значениями параметра потока отказов; </w:t>
      </w:r>
    </w:p>
    <w:p w14:paraId="59639B73" w14:textId="0A35C08C" w:rsidR="00063742" w:rsidRPr="0020099D" w:rsidRDefault="00063742" w:rsidP="00AC069A">
      <w:pPr>
        <w:pStyle w:val="af1"/>
        <w:numPr>
          <w:ilvl w:val="0"/>
          <w:numId w:val="7"/>
        </w:numPr>
        <w:spacing w:line="360" w:lineRule="auto"/>
        <w:rPr>
          <w:rFonts w:eastAsia="Times New Roman"/>
          <w:szCs w:val="24"/>
        </w:rPr>
      </w:pPr>
      <w:r w:rsidRPr="0020099D">
        <w:rPr>
          <w:rFonts w:eastAsia="Times New Roman"/>
          <w:szCs w:val="24"/>
        </w:rPr>
        <w:t xml:space="preserve">увеличение объема резервирования. </w:t>
      </w:r>
    </w:p>
    <w:p w14:paraId="4B28608C" w14:textId="77777777" w:rsidR="00EB70CE" w:rsidRPr="0020099D" w:rsidRDefault="00EB70CE" w:rsidP="00EB70CE">
      <w:pPr>
        <w:spacing w:line="360" w:lineRule="auto"/>
        <w:ind w:left="1069"/>
        <w:rPr>
          <w:rFonts w:eastAsia="Times New Roman"/>
          <w:szCs w:val="24"/>
        </w:rPr>
      </w:pPr>
    </w:p>
    <w:p w14:paraId="5D4F684A" w14:textId="67E2BD96" w:rsidR="00063742" w:rsidRPr="0020099D" w:rsidRDefault="00063742" w:rsidP="00C45C71">
      <w:pPr>
        <w:pStyle w:val="2"/>
        <w:rPr>
          <w:lang w:val="ru-RU"/>
        </w:rPr>
      </w:pPr>
      <w:bookmarkStart w:id="476" w:name="_Toc49306639"/>
      <w:bookmarkStart w:id="477" w:name="_Toc49372915"/>
      <w:bookmarkStart w:id="478" w:name="_Toc201744826"/>
      <w:r w:rsidRPr="0020099D">
        <w:rPr>
          <w:lang w:val="ru-RU"/>
        </w:rPr>
        <w:t>Расчет вероятности безотказной работы перспективного состояния схемы теплоснабжения ЗАТО Северск до 20</w:t>
      </w:r>
      <w:r w:rsidR="00A01502">
        <w:rPr>
          <w:lang w:val="ru-RU"/>
        </w:rPr>
        <w:t>4</w:t>
      </w:r>
      <w:r w:rsidRPr="0020099D">
        <w:rPr>
          <w:lang w:val="ru-RU"/>
        </w:rPr>
        <w:t>5 г.</w:t>
      </w:r>
      <w:bookmarkEnd w:id="476"/>
      <w:bookmarkEnd w:id="477"/>
      <w:bookmarkEnd w:id="478"/>
    </w:p>
    <w:p w14:paraId="3B31FA54" w14:textId="77777777" w:rsidR="005172E6" w:rsidRPr="0020099D" w:rsidRDefault="005172E6" w:rsidP="00063742">
      <w:pPr>
        <w:rPr>
          <w:lang w:val="ru-RU"/>
        </w:rPr>
      </w:pPr>
    </w:p>
    <w:p w14:paraId="7BF75EBD" w14:textId="5BA57247" w:rsidR="00063742" w:rsidRPr="0020099D" w:rsidRDefault="00063742" w:rsidP="00C45C71">
      <w:pPr>
        <w:pStyle w:val="afff3"/>
      </w:pPr>
      <w:r w:rsidRPr="0020099D">
        <w:t>При проведении оценки надежности перспективного состояния системы теплоснабжения ЗАТО Северск до 20</w:t>
      </w:r>
      <w:r w:rsidR="00A01502">
        <w:t>4</w:t>
      </w:r>
      <w:r w:rsidRPr="0020099D">
        <w:t>5 года разработчики актуализированной схемы теплоснабжения исходили из того, что 20</w:t>
      </w:r>
      <w:r w:rsidR="00A01502">
        <w:t>4</w:t>
      </w:r>
      <w:r w:rsidRPr="0020099D">
        <w:t xml:space="preserve">5 году в ЗАТО Северск будут поэтапно переложены все тепловые сети со сверх нормативным сроком эксплуатации в соответствии с мероприятиями, разработанными в Главе 7 обосновывающих материалов. </w:t>
      </w:r>
    </w:p>
    <w:p w14:paraId="5BFA67A1" w14:textId="77777777" w:rsidR="00063742" w:rsidRPr="0020099D" w:rsidRDefault="00063742" w:rsidP="00C45C71">
      <w:pPr>
        <w:pStyle w:val="afff3"/>
      </w:pPr>
      <w:r w:rsidRPr="0020099D">
        <w:t>Для расчета и подробного анализа вероятности безотказной работы перспективной схемы теплоснабжения были выбраны потребители 2-ой ЮМ. В п. 5.3 было показано, что ряд показателей надежности (коэффициенты готовности) этих потребителей оказались ниже нормативных значений.</w:t>
      </w:r>
    </w:p>
    <w:p w14:paraId="306665C7" w14:textId="77777777" w:rsidR="00063742" w:rsidRPr="0020099D" w:rsidRDefault="00063742" w:rsidP="00C45C71">
      <w:pPr>
        <w:pStyle w:val="afff3"/>
      </w:pPr>
      <w:r w:rsidRPr="0020099D">
        <w:t xml:space="preserve">При этом рассматривались потребители, являющиеся наиболее удаленными от источников теплоснабжения. Так как нормативная вероятность безотказной работы наиболее удаленных потребителей являются гарантией соблюдения нормативных требований безотказной работы для всех потребителей, находящихся ближе к источнику тепловой энергии. </w:t>
      </w:r>
    </w:p>
    <w:p w14:paraId="635B5869" w14:textId="77777777" w:rsidR="00063742" w:rsidRPr="0020099D" w:rsidRDefault="00063742" w:rsidP="00C45C71">
      <w:pPr>
        <w:pStyle w:val="afff3"/>
      </w:pPr>
      <w:r w:rsidRPr="0020099D">
        <w:t>Пути для расчета приведены в таблице 9.9.</w:t>
      </w:r>
    </w:p>
    <w:p w14:paraId="31357DA6" w14:textId="77777777" w:rsidR="005172E6" w:rsidRPr="0020099D" w:rsidRDefault="005172E6" w:rsidP="00391D58">
      <w:pPr>
        <w:widowControl/>
        <w:jc w:val="both"/>
        <w:rPr>
          <w:rFonts w:ascii="Times New Roman" w:eastAsia="Times New Roman" w:hAnsi="Times New Roman"/>
          <w:sz w:val="24"/>
          <w:szCs w:val="24"/>
          <w:lang w:val="ru-RU"/>
        </w:rPr>
      </w:pPr>
    </w:p>
    <w:p w14:paraId="425B9B2C" w14:textId="0AA32E57" w:rsidR="00063742" w:rsidRPr="0020099D" w:rsidRDefault="00063742" w:rsidP="005172E6">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9.9 – Расчетные пути для определения вероятности безотказной работы потребителей 2-ой ЮМ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1"/>
        <w:gridCol w:w="3943"/>
        <w:gridCol w:w="4049"/>
      </w:tblGrid>
      <w:tr w:rsidR="00063742" w:rsidRPr="00A6283F" w14:paraId="440F0535" w14:textId="77777777" w:rsidTr="00C45C71">
        <w:trPr>
          <w:trHeight w:val="109"/>
          <w:tblHeader/>
        </w:trPr>
        <w:tc>
          <w:tcPr>
            <w:tcW w:w="1025" w:type="pct"/>
            <w:vMerge w:val="restart"/>
          </w:tcPr>
          <w:p w14:paraId="4F5CB775"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Номер потребителя (расчетного пути)</w:t>
            </w:r>
          </w:p>
        </w:tc>
        <w:tc>
          <w:tcPr>
            <w:tcW w:w="3975" w:type="pct"/>
            <w:gridSpan w:val="2"/>
          </w:tcPr>
          <w:p w14:paraId="32F6E07E" w14:textId="77777777"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Расчетный путь для оценки надежности ТС</w:t>
            </w:r>
          </w:p>
        </w:tc>
      </w:tr>
      <w:tr w:rsidR="00063742" w:rsidRPr="0020099D" w14:paraId="010A798C" w14:textId="77777777" w:rsidTr="00C45C71">
        <w:trPr>
          <w:trHeight w:val="109"/>
          <w:tblHeader/>
        </w:trPr>
        <w:tc>
          <w:tcPr>
            <w:tcW w:w="1025" w:type="pct"/>
            <w:vMerge/>
          </w:tcPr>
          <w:p w14:paraId="0F47AE61" w14:textId="77777777" w:rsidR="00063742" w:rsidRPr="0020099D" w:rsidRDefault="00063742" w:rsidP="005172E6">
            <w:pPr>
              <w:jc w:val="center"/>
              <w:rPr>
                <w:rFonts w:ascii="Times New Roman" w:hAnsi="Times New Roman"/>
                <w:b/>
                <w:sz w:val="20"/>
                <w:szCs w:val="20"/>
                <w:lang w:val="ru-RU"/>
              </w:rPr>
            </w:pPr>
          </w:p>
        </w:tc>
        <w:tc>
          <w:tcPr>
            <w:tcW w:w="1961" w:type="pct"/>
          </w:tcPr>
          <w:p w14:paraId="4BF976D6"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Начальная камера участка</w:t>
            </w:r>
          </w:p>
        </w:tc>
        <w:tc>
          <w:tcPr>
            <w:tcW w:w="2014" w:type="pct"/>
          </w:tcPr>
          <w:p w14:paraId="3C50C10A"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Конечная камера участка</w:t>
            </w:r>
          </w:p>
        </w:tc>
      </w:tr>
      <w:tr w:rsidR="00063742" w:rsidRPr="00A6283F" w14:paraId="4B10DC65" w14:textId="77777777" w:rsidTr="005172E6">
        <w:trPr>
          <w:trHeight w:val="109"/>
        </w:trPr>
        <w:tc>
          <w:tcPr>
            <w:tcW w:w="5000" w:type="pct"/>
            <w:gridSpan w:val="3"/>
          </w:tcPr>
          <w:p w14:paraId="09E5AC55" w14:textId="1335411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ТЭЦ АО «РИР», потребители г.</w:t>
            </w:r>
            <w:r w:rsidR="00EA3BAE" w:rsidRPr="0020099D">
              <w:rPr>
                <w:rFonts w:ascii="Times New Roman" w:hAnsi="Times New Roman"/>
                <w:sz w:val="20"/>
                <w:szCs w:val="20"/>
                <w:lang w:val="ru-RU"/>
              </w:rPr>
              <w:t xml:space="preserve"> </w:t>
            </w:r>
            <w:r w:rsidRPr="0020099D">
              <w:rPr>
                <w:rFonts w:ascii="Times New Roman" w:hAnsi="Times New Roman"/>
                <w:sz w:val="20"/>
                <w:szCs w:val="20"/>
                <w:lang w:val="ru-RU"/>
              </w:rPr>
              <w:t>Северска</w:t>
            </w:r>
          </w:p>
        </w:tc>
      </w:tr>
      <w:tr w:rsidR="00063742" w:rsidRPr="0020099D" w14:paraId="66AFFC76" w14:textId="77777777" w:rsidTr="005172E6">
        <w:trPr>
          <w:trHeight w:val="109"/>
        </w:trPr>
        <w:tc>
          <w:tcPr>
            <w:tcW w:w="1025" w:type="pct"/>
          </w:tcPr>
          <w:p w14:paraId="60E3F7C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 xml:space="preserve">3 </w:t>
            </w:r>
          </w:p>
        </w:tc>
        <w:tc>
          <w:tcPr>
            <w:tcW w:w="1961" w:type="pct"/>
          </w:tcPr>
          <w:p w14:paraId="24A570C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 xml:space="preserve">ТЭЦ АО «РИР» </w:t>
            </w:r>
          </w:p>
        </w:tc>
        <w:tc>
          <w:tcPr>
            <w:tcW w:w="2014" w:type="pct"/>
            <w:vAlign w:val="center"/>
          </w:tcPr>
          <w:p w14:paraId="79E5245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Калинина, 80 (2-я Южная маг.)</w:t>
            </w:r>
          </w:p>
        </w:tc>
      </w:tr>
      <w:tr w:rsidR="00063742" w:rsidRPr="00A6283F" w14:paraId="5C7D2EE5" w14:textId="77777777" w:rsidTr="005172E6">
        <w:trPr>
          <w:trHeight w:val="109"/>
        </w:trPr>
        <w:tc>
          <w:tcPr>
            <w:tcW w:w="1025" w:type="pct"/>
          </w:tcPr>
          <w:p w14:paraId="0875399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w:t>
            </w:r>
          </w:p>
        </w:tc>
        <w:tc>
          <w:tcPr>
            <w:tcW w:w="1961" w:type="pct"/>
          </w:tcPr>
          <w:p w14:paraId="142E75C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ТЭЦ АО «РИР»</w:t>
            </w:r>
          </w:p>
        </w:tc>
        <w:tc>
          <w:tcPr>
            <w:tcW w:w="2014" w:type="pct"/>
            <w:vAlign w:val="center"/>
          </w:tcPr>
          <w:p w14:paraId="5569F231"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Калинина, 82 (2-я Южная маг.), Гиацинт 1</w:t>
            </w:r>
          </w:p>
        </w:tc>
      </w:tr>
      <w:tr w:rsidR="00063742" w:rsidRPr="00A6283F" w14:paraId="468F116C" w14:textId="77777777" w:rsidTr="005172E6">
        <w:trPr>
          <w:trHeight w:val="109"/>
        </w:trPr>
        <w:tc>
          <w:tcPr>
            <w:tcW w:w="1025" w:type="pct"/>
          </w:tcPr>
          <w:p w14:paraId="497CF30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w:t>
            </w:r>
          </w:p>
        </w:tc>
        <w:tc>
          <w:tcPr>
            <w:tcW w:w="1961" w:type="pct"/>
          </w:tcPr>
          <w:p w14:paraId="5983A28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 xml:space="preserve">ТЭЦ АО «РИР» </w:t>
            </w:r>
          </w:p>
        </w:tc>
        <w:tc>
          <w:tcPr>
            <w:tcW w:w="2014" w:type="pct"/>
            <w:vAlign w:val="center"/>
          </w:tcPr>
          <w:p w14:paraId="29FF69EA" w14:textId="77777777" w:rsidR="00063742" w:rsidRPr="0020099D" w:rsidRDefault="00063742" w:rsidP="005172E6">
            <w:pPr>
              <w:jc w:val="center"/>
              <w:rPr>
                <w:rFonts w:ascii="Times New Roman" w:hAnsi="Times New Roman"/>
                <w:sz w:val="20"/>
                <w:szCs w:val="20"/>
                <w:lang w:val="ru-RU"/>
              </w:rPr>
            </w:pPr>
            <w:r w:rsidRPr="0020099D">
              <w:rPr>
                <w:rFonts w:ascii="Times New Roman" w:hAnsi="Times New Roman"/>
                <w:sz w:val="20"/>
                <w:szCs w:val="20"/>
                <w:lang w:val="ru-RU"/>
              </w:rPr>
              <w:t>Солнечная, 23 (2-я Южная маг.), Гиацинт 2</w:t>
            </w:r>
          </w:p>
        </w:tc>
      </w:tr>
    </w:tbl>
    <w:p w14:paraId="12C7D1D8" w14:textId="77777777" w:rsidR="005172E6" w:rsidRPr="0020099D" w:rsidRDefault="005172E6" w:rsidP="00063742">
      <w:pPr>
        <w:rPr>
          <w:lang w:val="ru-RU"/>
        </w:rPr>
      </w:pPr>
      <w:bookmarkStart w:id="479" w:name="_Toc49306641"/>
    </w:p>
    <w:p w14:paraId="799C26C9" w14:textId="679DDFFA" w:rsidR="00063742" w:rsidRPr="0020099D" w:rsidRDefault="00063742" w:rsidP="005172E6">
      <w:pPr>
        <w:widowControl/>
        <w:spacing w:line="360" w:lineRule="auto"/>
        <w:ind w:firstLine="709"/>
        <w:jc w:val="both"/>
        <w:rPr>
          <w:rFonts w:ascii="Times New Roman" w:eastAsia="Times New Roman" w:hAnsi="Times New Roman"/>
          <w:b/>
          <w:sz w:val="24"/>
          <w:szCs w:val="24"/>
          <w:lang w:val="ru-RU"/>
        </w:rPr>
      </w:pPr>
      <w:r w:rsidRPr="0020099D">
        <w:rPr>
          <w:rFonts w:ascii="Times New Roman" w:eastAsia="Times New Roman" w:hAnsi="Times New Roman"/>
          <w:b/>
          <w:sz w:val="24"/>
          <w:szCs w:val="24"/>
          <w:lang w:val="ru-RU"/>
        </w:rPr>
        <w:t>2-я Южная тепломагистраль (расчетный путь 5)</w:t>
      </w:r>
      <w:bookmarkEnd w:id="479"/>
      <w:r w:rsidRPr="0020099D">
        <w:rPr>
          <w:rFonts w:ascii="Times New Roman" w:eastAsia="Times New Roman" w:hAnsi="Times New Roman"/>
          <w:b/>
          <w:sz w:val="24"/>
          <w:szCs w:val="24"/>
          <w:lang w:val="ru-RU"/>
        </w:rPr>
        <w:t xml:space="preserve"> </w:t>
      </w:r>
    </w:p>
    <w:p w14:paraId="7688E2F4"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Расчетный путь 5 для 2-й Южной тепломагистрали начинается от ТЭЦ АО «РИР» и заканчивается потребителем по ул. Солнечная, 23. </w:t>
      </w:r>
    </w:p>
    <w:p w14:paraId="7C77A73E"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В таблице 9.10 приведены данные для расчета вероятности безотказной работы теплопровода, в соответствии с методикой, изложенной в разделе 2.</w:t>
      </w:r>
    </w:p>
    <w:p w14:paraId="1557F86D" w14:textId="01A06C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lastRenderedPageBreak/>
        <w:t>Расчет проводится для случая перекладки 75 % (по длине) от всех теплопроводов с ненормативным сроком службы. Это соответствует объему средней ежегодной пере</w:t>
      </w:r>
      <w:r w:rsidR="005172E6" w:rsidRPr="0020099D">
        <w:rPr>
          <w:rFonts w:ascii="Times New Roman" w:eastAsia="Times New Roman" w:hAnsi="Times New Roman"/>
          <w:sz w:val="24"/>
          <w:szCs w:val="24"/>
          <w:lang w:val="ru-RU"/>
        </w:rPr>
        <w:t>кладки указанных тепловых сетей</w:t>
      </w:r>
      <w:r w:rsidR="00EB70CE" w:rsidRPr="0020099D">
        <w:rPr>
          <w:rFonts w:ascii="Times New Roman" w:eastAsia="Times New Roman" w:hAnsi="Times New Roman"/>
          <w:sz w:val="24"/>
          <w:szCs w:val="24"/>
          <w:lang w:val="ru-RU"/>
        </w:rPr>
        <w:t xml:space="preserve"> 5-5.5 %</w:t>
      </w:r>
      <w:r w:rsidRPr="0020099D">
        <w:rPr>
          <w:rFonts w:ascii="Times New Roman" w:eastAsia="Times New Roman" w:hAnsi="Times New Roman"/>
          <w:sz w:val="24"/>
          <w:szCs w:val="24"/>
          <w:lang w:val="ru-RU"/>
        </w:rPr>
        <w:t xml:space="preserve"> в период до 20</w:t>
      </w:r>
      <w:r w:rsidR="00F47E5E">
        <w:rPr>
          <w:rFonts w:ascii="Times New Roman" w:eastAsia="Times New Roman" w:hAnsi="Times New Roman"/>
          <w:sz w:val="24"/>
          <w:szCs w:val="24"/>
          <w:lang w:val="ru-RU"/>
        </w:rPr>
        <w:t>45</w:t>
      </w:r>
      <w:r w:rsidRPr="0020099D">
        <w:rPr>
          <w:rFonts w:ascii="Times New Roman" w:eastAsia="Times New Roman" w:hAnsi="Times New Roman"/>
          <w:sz w:val="24"/>
          <w:szCs w:val="24"/>
          <w:lang w:val="ru-RU"/>
        </w:rPr>
        <w:t xml:space="preserve"> г.</w:t>
      </w:r>
    </w:p>
    <w:p w14:paraId="6AE22DA9" w14:textId="1E86D7D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Значения интенсивностей отказов элементов ТС рассчитаны по фо</w:t>
      </w:r>
      <w:r w:rsidR="005172E6" w:rsidRPr="0020099D">
        <w:rPr>
          <w:rFonts w:ascii="Times New Roman" w:eastAsia="Times New Roman" w:hAnsi="Times New Roman"/>
          <w:sz w:val="24"/>
          <w:szCs w:val="24"/>
          <w:lang w:val="ru-RU"/>
        </w:rPr>
        <w:t xml:space="preserve">рмулам (9.1 и 9.3) и приведены </w:t>
      </w:r>
      <w:r w:rsidRPr="0020099D">
        <w:rPr>
          <w:rFonts w:ascii="Times New Roman" w:eastAsia="Times New Roman" w:hAnsi="Times New Roman"/>
          <w:sz w:val="24"/>
          <w:szCs w:val="24"/>
          <w:lang w:val="ru-RU"/>
        </w:rPr>
        <w:t xml:space="preserve">в таблице 9.10. При этом начальная интенсивность отказов теплопровода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w:sym w:font="Symbol" w:char="F06C"/>
            </m:r>
          </m:e>
          <m:sup>
            <m:r>
              <m:rPr>
                <m:sty m:val="p"/>
              </m:rPr>
              <w:rPr>
                <w:rFonts w:ascii="Cambria Math" w:eastAsia="Times New Roman" w:hAnsi="Cambria Math"/>
                <w:sz w:val="24"/>
                <w:szCs w:val="24"/>
                <w:lang w:val="ru-RU"/>
              </w:rPr>
              <m:t>нач</m:t>
            </m:r>
          </m:sup>
        </m:sSup>
      </m:oMath>
      <w:r w:rsidRPr="0020099D">
        <w:rPr>
          <w:rFonts w:ascii="Times New Roman" w:eastAsia="Times New Roman" w:hAnsi="Times New Roman"/>
          <w:sz w:val="24"/>
          <w:szCs w:val="24"/>
          <w:lang w:val="ru-RU"/>
        </w:rPr>
        <w:t xml:space="preserve"> , соответствующая периоду нормальной эксплуатации, принята равной фактической 1,2·10-7 1/(км·ч).</w:t>
      </w:r>
    </w:p>
    <w:p w14:paraId="41F5802F" w14:textId="77777777" w:rsidR="005172E6" w:rsidRPr="0020099D" w:rsidRDefault="005172E6" w:rsidP="005172E6">
      <w:pPr>
        <w:widowControl/>
        <w:spacing w:line="360" w:lineRule="auto"/>
        <w:jc w:val="both"/>
        <w:rPr>
          <w:rFonts w:ascii="Times New Roman" w:eastAsia="Times New Roman" w:hAnsi="Times New Roman"/>
          <w:sz w:val="24"/>
          <w:szCs w:val="24"/>
          <w:lang w:val="ru-RU"/>
        </w:rPr>
      </w:pPr>
    </w:p>
    <w:p w14:paraId="01FE91DA" w14:textId="4DF81975" w:rsidR="00063742" w:rsidRPr="0020099D" w:rsidRDefault="00063742" w:rsidP="005172E6">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9.10 – Технические характеристики и показатели надежности элементов ТС (расчетный путь 5)</w:t>
      </w:r>
    </w:p>
    <w:tbl>
      <w:tblPr>
        <w:tblW w:w="5000" w:type="pct"/>
        <w:tblLook w:val="04A0" w:firstRow="1" w:lastRow="0" w:firstColumn="1" w:lastColumn="0" w:noHBand="0" w:noVBand="1"/>
      </w:tblPr>
      <w:tblGrid>
        <w:gridCol w:w="809"/>
        <w:gridCol w:w="1316"/>
        <w:gridCol w:w="1354"/>
        <w:gridCol w:w="597"/>
        <w:gridCol w:w="581"/>
        <w:gridCol w:w="777"/>
        <w:gridCol w:w="777"/>
        <w:gridCol w:w="425"/>
        <w:gridCol w:w="777"/>
        <w:gridCol w:w="2640"/>
      </w:tblGrid>
      <w:tr w:rsidR="00063742" w:rsidRPr="0020099D" w14:paraId="723CC58A" w14:textId="77777777" w:rsidTr="00391D58">
        <w:trPr>
          <w:trHeight w:val="288"/>
          <w:tblHeader/>
        </w:trPr>
        <w:tc>
          <w:tcPr>
            <w:tcW w:w="402" w:type="pct"/>
            <w:tcBorders>
              <w:top w:val="single" w:sz="4" w:space="0" w:color="auto"/>
              <w:left w:val="single" w:sz="4" w:space="0" w:color="auto"/>
              <w:bottom w:val="single" w:sz="4" w:space="0" w:color="auto"/>
              <w:right w:val="single" w:sz="4" w:space="0" w:color="auto"/>
            </w:tcBorders>
            <w:shd w:val="clear" w:color="auto" w:fill="auto"/>
            <w:noWrap/>
          </w:tcPr>
          <w:p w14:paraId="1E2E0993"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w:t>
            </w:r>
          </w:p>
          <w:p w14:paraId="67321AC7"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элемента</w:t>
            </w:r>
          </w:p>
        </w:tc>
        <w:tc>
          <w:tcPr>
            <w:tcW w:w="655" w:type="pct"/>
            <w:tcBorders>
              <w:top w:val="single" w:sz="4" w:space="0" w:color="auto"/>
              <w:left w:val="single" w:sz="4" w:space="0" w:color="auto"/>
              <w:bottom w:val="single" w:sz="4" w:space="0" w:color="auto"/>
              <w:right w:val="single" w:sz="4" w:space="0" w:color="auto"/>
            </w:tcBorders>
            <w:shd w:val="clear" w:color="auto" w:fill="auto"/>
            <w:noWrap/>
          </w:tcPr>
          <w:p w14:paraId="083A34FD"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Начало участка</w:t>
            </w:r>
          </w:p>
        </w:tc>
        <w:tc>
          <w:tcPr>
            <w:tcW w:w="673" w:type="pct"/>
            <w:tcBorders>
              <w:top w:val="single" w:sz="4" w:space="0" w:color="auto"/>
              <w:left w:val="single" w:sz="4" w:space="0" w:color="auto"/>
              <w:bottom w:val="single" w:sz="4" w:space="0" w:color="auto"/>
              <w:right w:val="single" w:sz="4" w:space="0" w:color="auto"/>
            </w:tcBorders>
            <w:shd w:val="clear" w:color="auto" w:fill="auto"/>
            <w:noWrap/>
          </w:tcPr>
          <w:p w14:paraId="3C0F8894"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Длина участка, м</w:t>
            </w:r>
          </w:p>
        </w:tc>
        <w:tc>
          <w:tcPr>
            <w:tcW w:w="297" w:type="pct"/>
            <w:tcBorders>
              <w:top w:val="single" w:sz="4" w:space="0" w:color="auto"/>
              <w:left w:val="single" w:sz="4" w:space="0" w:color="auto"/>
              <w:bottom w:val="single" w:sz="4" w:space="0" w:color="auto"/>
              <w:right w:val="single" w:sz="4" w:space="0" w:color="auto"/>
            </w:tcBorders>
            <w:shd w:val="clear" w:color="auto" w:fill="auto"/>
            <w:noWrap/>
          </w:tcPr>
          <w:p w14:paraId="3AF77839" w14:textId="3A56F740" w:rsidR="00063742" w:rsidRPr="0020099D" w:rsidRDefault="00000000" w:rsidP="005172E6">
            <w:pPr>
              <w:jc w:val="center"/>
              <w:rPr>
                <w:rFonts w:ascii="Times New Roman" w:hAnsi="Times New Roman"/>
                <w:b/>
                <w:sz w:val="20"/>
                <w:szCs w:val="20"/>
              </w:rPr>
            </w:pPr>
            <m:oMath>
              <m:sSub>
                <m:sSubPr>
                  <m:ctrlPr>
                    <w:rPr>
                      <w:rFonts w:ascii="Cambria Math" w:hAnsi="Cambria Math"/>
                      <w:b/>
                      <w:sz w:val="20"/>
                      <w:szCs w:val="20"/>
                    </w:rPr>
                  </m:ctrlPr>
                </m:sSubPr>
                <m:e>
                  <m:r>
                    <m:rPr>
                      <m:sty m:val="bi"/>
                    </m:rPr>
                    <w:rPr>
                      <w:rFonts w:ascii="Cambria Math" w:hAnsi="Cambria Math"/>
                      <w:sz w:val="20"/>
                      <w:szCs w:val="20"/>
                    </w:rPr>
                    <m:t>d</m:t>
                  </m:r>
                </m:e>
                <m:sub>
                  <m:r>
                    <m:rPr>
                      <m:sty m:val="b"/>
                    </m:rPr>
                    <w:rPr>
                      <w:rFonts w:ascii="Cambria Math" w:hAnsi="Cambria Math"/>
                      <w:sz w:val="20"/>
                      <w:szCs w:val="20"/>
                    </w:rPr>
                    <m:t>вн</m:t>
                  </m:r>
                </m:sub>
              </m:sSub>
            </m:oMath>
            <w:r w:rsidR="00063742" w:rsidRPr="0020099D">
              <w:rPr>
                <w:rFonts w:ascii="Times New Roman" w:hAnsi="Times New Roman"/>
                <w:b/>
                <w:sz w:val="20"/>
                <w:szCs w:val="20"/>
              </w:rPr>
              <w:t>, м</w:t>
            </w:r>
          </w:p>
        </w:tc>
        <w:tc>
          <w:tcPr>
            <w:tcW w:w="289" w:type="pct"/>
            <w:tcBorders>
              <w:top w:val="single" w:sz="4" w:space="0" w:color="auto"/>
              <w:left w:val="single" w:sz="4" w:space="0" w:color="auto"/>
              <w:bottom w:val="single" w:sz="4" w:space="0" w:color="auto"/>
              <w:right w:val="single" w:sz="4" w:space="0" w:color="auto"/>
            </w:tcBorders>
            <w:shd w:val="clear" w:color="auto" w:fill="auto"/>
            <w:noWrap/>
          </w:tcPr>
          <w:p w14:paraId="42CBF01C" w14:textId="1942BF05" w:rsidR="00063742" w:rsidRPr="0020099D" w:rsidRDefault="00000000" w:rsidP="005172E6">
            <w:pPr>
              <w:jc w:val="center"/>
              <w:rPr>
                <w:rFonts w:ascii="Times New Roman" w:hAnsi="Times New Roman"/>
                <w:b/>
                <w:sz w:val="20"/>
                <w:szCs w:val="20"/>
              </w:rPr>
            </w:pPr>
            <m:oMath>
              <m:sSup>
                <m:sSupPr>
                  <m:ctrlPr>
                    <w:rPr>
                      <w:rFonts w:ascii="Cambria Math" w:hAnsi="Cambria Math"/>
                      <w:b/>
                      <w:sz w:val="20"/>
                      <w:szCs w:val="20"/>
                    </w:rPr>
                  </m:ctrlPr>
                </m:sSupPr>
                <m:e>
                  <m:r>
                    <m:rPr>
                      <m:sty m:val="b"/>
                    </m:rPr>
                    <w:rPr>
                      <w:rFonts w:ascii="Cambria Math" w:hAnsi="Cambria Math"/>
                      <w:b/>
                      <w:sz w:val="20"/>
                      <w:szCs w:val="20"/>
                    </w:rPr>
                    <w:sym w:font="Symbol" w:char="F074"/>
                  </m:r>
                </m:e>
                <m:sup>
                  <m:r>
                    <m:rPr>
                      <m:sty m:val="b"/>
                    </m:rPr>
                    <w:rPr>
                      <w:rFonts w:ascii="Cambria Math" w:hAnsi="Cambria Math"/>
                      <w:sz w:val="20"/>
                      <w:szCs w:val="20"/>
                    </w:rPr>
                    <m:t>экспл</m:t>
                  </m:r>
                </m:sup>
              </m:sSup>
            </m:oMath>
            <w:r w:rsidR="00063742" w:rsidRPr="0020099D">
              <w:rPr>
                <w:rFonts w:ascii="Times New Roman" w:hAnsi="Times New Roman"/>
                <w:b/>
                <w:sz w:val="20"/>
                <w:szCs w:val="20"/>
              </w:rPr>
              <w:t>,</w:t>
            </w:r>
          </w:p>
          <w:p w14:paraId="24C72E00"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лет</w:t>
            </w:r>
          </w:p>
        </w:tc>
        <w:tc>
          <w:tcPr>
            <w:tcW w:w="386" w:type="pct"/>
            <w:tcBorders>
              <w:top w:val="single" w:sz="4" w:space="0" w:color="auto"/>
              <w:left w:val="single" w:sz="4" w:space="0" w:color="auto"/>
              <w:bottom w:val="single" w:sz="4" w:space="0" w:color="auto"/>
              <w:right w:val="single" w:sz="4" w:space="0" w:color="auto"/>
            </w:tcBorders>
            <w:shd w:val="clear" w:color="auto" w:fill="auto"/>
            <w:noWrap/>
          </w:tcPr>
          <w:p w14:paraId="083C88F3" w14:textId="77777777" w:rsidR="00063742" w:rsidRPr="0020099D" w:rsidRDefault="00063742" w:rsidP="005172E6">
            <w:pPr>
              <w:jc w:val="center"/>
              <w:rPr>
                <w:rFonts w:ascii="Times New Roman" w:hAnsi="Times New Roman"/>
                <w:b/>
                <w:sz w:val="20"/>
                <w:szCs w:val="20"/>
              </w:rPr>
            </w:pPr>
            <m:oMath>
              <m:r>
                <m:rPr>
                  <m:sty m:val="b"/>
                </m:rPr>
                <w:rPr>
                  <w:rFonts w:ascii="Cambria Math" w:hAnsi="Cambria Math"/>
                  <w:b/>
                  <w:sz w:val="20"/>
                  <w:szCs w:val="20"/>
                </w:rPr>
                <w:sym w:font="Symbol" w:char="F06C"/>
              </m:r>
            </m:oMath>
            <w:r w:rsidRPr="0020099D">
              <w:rPr>
                <w:rFonts w:ascii="Times New Roman" w:hAnsi="Times New Roman"/>
                <w:b/>
                <w:sz w:val="20"/>
                <w:szCs w:val="20"/>
              </w:rPr>
              <w:t>,</w:t>
            </w:r>
          </w:p>
          <w:p w14:paraId="155E88AE"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1/(км·ч)</w:t>
            </w:r>
          </w:p>
        </w:tc>
        <w:tc>
          <w:tcPr>
            <w:tcW w:w="386" w:type="pct"/>
            <w:tcBorders>
              <w:top w:val="single" w:sz="4" w:space="0" w:color="auto"/>
              <w:left w:val="single" w:sz="4" w:space="0" w:color="auto"/>
              <w:bottom w:val="single" w:sz="4" w:space="0" w:color="auto"/>
              <w:right w:val="single" w:sz="4" w:space="0" w:color="auto"/>
            </w:tcBorders>
            <w:shd w:val="clear" w:color="auto" w:fill="auto"/>
            <w:noWrap/>
          </w:tcPr>
          <w:p w14:paraId="66AE29BD" w14:textId="0D71B629" w:rsidR="00063742" w:rsidRPr="0020099D" w:rsidRDefault="00EA3BAE" w:rsidP="005172E6">
            <w:pPr>
              <w:jc w:val="center"/>
              <w:rPr>
                <w:rFonts w:ascii="Times New Roman" w:hAnsi="Times New Roman"/>
                <w:b/>
                <w:sz w:val="20"/>
                <w:szCs w:val="20"/>
              </w:rPr>
            </w:pPr>
            <m:oMath>
              <m:r>
                <m:rPr>
                  <m:sty m:val="bi"/>
                </m:rPr>
                <w:rPr>
                  <w:rFonts w:ascii="Cambria Math" w:hAnsi="Cambria Math"/>
                  <w:sz w:val="20"/>
                  <w:szCs w:val="20"/>
                </w:rPr>
                <m:t>ω</m:t>
              </m:r>
            </m:oMath>
            <w:r w:rsidR="00063742" w:rsidRPr="0020099D">
              <w:rPr>
                <w:rFonts w:ascii="Times New Roman" w:hAnsi="Times New Roman"/>
                <w:b/>
                <w:sz w:val="20"/>
                <w:szCs w:val="20"/>
              </w:rPr>
              <w:t>,</w:t>
            </w:r>
          </w:p>
          <w:p w14:paraId="42843025"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1/ч</w:t>
            </w:r>
          </w:p>
        </w:tc>
        <w:tc>
          <w:tcPr>
            <w:tcW w:w="211" w:type="pct"/>
            <w:tcBorders>
              <w:top w:val="single" w:sz="4" w:space="0" w:color="auto"/>
              <w:left w:val="single" w:sz="4" w:space="0" w:color="auto"/>
              <w:bottom w:val="single" w:sz="4" w:space="0" w:color="auto"/>
              <w:right w:val="single" w:sz="4" w:space="0" w:color="auto"/>
            </w:tcBorders>
            <w:shd w:val="clear" w:color="auto" w:fill="auto"/>
            <w:noWrap/>
          </w:tcPr>
          <w:p w14:paraId="6437D847" w14:textId="65776BF8" w:rsidR="00063742" w:rsidRPr="0020099D" w:rsidRDefault="00000000" w:rsidP="005172E6">
            <w:pPr>
              <w:jc w:val="center"/>
              <w:rPr>
                <w:rFonts w:ascii="Times New Roman" w:hAnsi="Times New Roman"/>
                <w:b/>
                <w:sz w:val="20"/>
                <w:szCs w:val="20"/>
              </w:rPr>
            </w:pPr>
            <m:oMath>
              <m:sSup>
                <m:sSupPr>
                  <m:ctrlPr>
                    <w:rPr>
                      <w:rFonts w:ascii="Cambria Math" w:hAnsi="Cambria Math"/>
                      <w:b/>
                      <w:sz w:val="20"/>
                      <w:szCs w:val="20"/>
                    </w:rPr>
                  </m:ctrlPr>
                </m:sSupPr>
                <m:e>
                  <m:r>
                    <m:rPr>
                      <m:sty m:val="bi"/>
                    </m:rPr>
                    <w:rPr>
                      <w:rFonts w:ascii="Cambria Math" w:hAnsi="Cambria Math"/>
                      <w:sz w:val="20"/>
                      <w:szCs w:val="20"/>
                    </w:rPr>
                    <m:t>z</m:t>
                  </m:r>
                </m:e>
                <m:sup>
                  <m:r>
                    <m:rPr>
                      <m:sty m:val="b"/>
                    </m:rPr>
                    <w:rPr>
                      <w:rFonts w:ascii="Cambria Math" w:hAnsi="Cambria Math"/>
                      <w:sz w:val="20"/>
                      <w:szCs w:val="20"/>
                    </w:rPr>
                    <m:t>в</m:t>
                  </m:r>
                </m:sup>
              </m:sSup>
            </m:oMath>
            <w:r w:rsidR="00063742" w:rsidRPr="0020099D">
              <w:rPr>
                <w:rFonts w:ascii="Times New Roman" w:hAnsi="Times New Roman"/>
                <w:b/>
                <w:sz w:val="20"/>
                <w:szCs w:val="20"/>
              </w:rPr>
              <w:t>,</w:t>
            </w:r>
          </w:p>
          <w:p w14:paraId="4D70F7A8"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ч</w:t>
            </w:r>
          </w:p>
        </w:tc>
        <w:tc>
          <w:tcPr>
            <w:tcW w:w="504" w:type="pct"/>
            <w:tcBorders>
              <w:top w:val="single" w:sz="4" w:space="0" w:color="auto"/>
              <w:left w:val="single" w:sz="4" w:space="0" w:color="auto"/>
              <w:bottom w:val="single" w:sz="4" w:space="0" w:color="auto"/>
              <w:right w:val="single" w:sz="4" w:space="0" w:color="auto"/>
            </w:tcBorders>
            <w:shd w:val="clear" w:color="auto" w:fill="auto"/>
            <w:noWrap/>
          </w:tcPr>
          <w:p w14:paraId="01D9B609" w14:textId="170D88C5" w:rsidR="00063742" w:rsidRPr="0020099D" w:rsidRDefault="00EA3BAE" w:rsidP="005172E6">
            <w:pPr>
              <w:jc w:val="center"/>
              <w:rPr>
                <w:rFonts w:ascii="Times New Roman" w:hAnsi="Times New Roman"/>
                <w:b/>
                <w:sz w:val="20"/>
                <w:szCs w:val="20"/>
              </w:rPr>
            </w:pPr>
            <m:oMath>
              <m:r>
                <m:rPr>
                  <m:sty m:val="bi"/>
                </m:rPr>
                <w:rPr>
                  <w:rFonts w:ascii="Cambria Math" w:hAnsi="Cambria Math"/>
                  <w:sz w:val="20"/>
                  <w:szCs w:val="20"/>
                </w:rPr>
                <m:t>μ</m:t>
              </m:r>
            </m:oMath>
            <w:r w:rsidR="00063742" w:rsidRPr="0020099D">
              <w:rPr>
                <w:rFonts w:ascii="Times New Roman" w:hAnsi="Times New Roman"/>
                <w:b/>
                <w:sz w:val="20"/>
                <w:szCs w:val="20"/>
              </w:rPr>
              <w:t>,</w:t>
            </w:r>
          </w:p>
          <w:p w14:paraId="18292E1F"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1/ч</w:t>
            </w:r>
          </w:p>
        </w:tc>
        <w:tc>
          <w:tcPr>
            <w:tcW w:w="1195" w:type="pct"/>
            <w:tcBorders>
              <w:top w:val="single" w:sz="4" w:space="0" w:color="auto"/>
              <w:left w:val="single" w:sz="4" w:space="0" w:color="auto"/>
              <w:bottom w:val="single" w:sz="4" w:space="0" w:color="auto"/>
              <w:right w:val="single" w:sz="4" w:space="0" w:color="auto"/>
            </w:tcBorders>
            <w:shd w:val="clear" w:color="auto" w:fill="auto"/>
            <w:noWrap/>
          </w:tcPr>
          <w:p w14:paraId="7EDB0D3D" w14:textId="77777777"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Вероятность состояния ТС с отказом</w:t>
            </w:r>
          </w:p>
          <w:p w14:paraId="3497D3EC" w14:textId="77777777"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 xml:space="preserve">элемента </w:t>
            </w:r>
            <w:r w:rsidRPr="0020099D">
              <w:rPr>
                <w:rFonts w:ascii="Times New Roman" w:hAnsi="Times New Roman"/>
                <w:b/>
                <w:sz w:val="20"/>
                <w:szCs w:val="20"/>
              </w:rPr>
              <w:t>f</w:t>
            </w:r>
          </w:p>
          <w:p w14:paraId="3FA9DAD4" w14:textId="47611AD8" w:rsidR="00063742" w:rsidRPr="0020099D" w:rsidRDefault="00000000" w:rsidP="005172E6">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p</m:t>
                    </m:r>
                  </m:e>
                  <m:sub>
                    <m:r>
                      <m:rPr>
                        <m:sty m:val="bi"/>
                      </m:rPr>
                      <w:rPr>
                        <w:rFonts w:ascii="Cambria Math" w:hAnsi="Cambria Math"/>
                        <w:sz w:val="20"/>
                        <w:szCs w:val="20"/>
                      </w:rPr>
                      <m:t>f</m:t>
                    </m:r>
                  </m:sub>
                </m:sSub>
              </m:oMath>
            </m:oMathPara>
          </w:p>
        </w:tc>
      </w:tr>
      <w:tr w:rsidR="00063742" w:rsidRPr="0020099D" w14:paraId="3714893B" w14:textId="77777777" w:rsidTr="00391D58">
        <w:trPr>
          <w:trHeight w:val="288"/>
        </w:trPr>
        <w:tc>
          <w:tcPr>
            <w:tcW w:w="402"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hideMark/>
          </w:tcPr>
          <w:p w14:paraId="207326C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655"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7CA2C26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ТРУ</w:t>
            </w:r>
          </w:p>
        </w:tc>
        <w:tc>
          <w:tcPr>
            <w:tcW w:w="67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hideMark/>
          </w:tcPr>
          <w:p w14:paraId="0B08F92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1116.02</w:t>
            </w:r>
          </w:p>
        </w:tc>
        <w:tc>
          <w:tcPr>
            <w:tcW w:w="297"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724A4FC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27E4BCD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0D2CB19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06A6880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4.2451E-07</w:t>
            </w:r>
          </w:p>
        </w:tc>
        <w:tc>
          <w:tcPr>
            <w:tcW w:w="211"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3DBD9D5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2E4A8EF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7D5B6A9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1.5384E-05</w:t>
            </w:r>
          </w:p>
        </w:tc>
      </w:tr>
      <w:tr w:rsidR="00063742" w:rsidRPr="0020099D" w14:paraId="2E2A11EB" w14:textId="77777777" w:rsidTr="00391D58">
        <w:trPr>
          <w:trHeight w:val="288"/>
        </w:trPr>
        <w:tc>
          <w:tcPr>
            <w:tcW w:w="402"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hideMark/>
          </w:tcPr>
          <w:p w14:paraId="29E171C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w:t>
            </w:r>
          </w:p>
        </w:tc>
        <w:tc>
          <w:tcPr>
            <w:tcW w:w="655"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48D6B4D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Врезка на Иглаково</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FE5466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27.02</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49CA6EC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76098DB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678E2D6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54716BF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1.0278E-08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1E47B38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3FBE2E5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7E0558B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3.7246E-07</w:t>
            </w:r>
          </w:p>
        </w:tc>
      </w:tr>
      <w:tr w:rsidR="00063742" w:rsidRPr="0020099D" w14:paraId="3EDA7C61" w14:textId="77777777" w:rsidTr="00391D58">
        <w:trPr>
          <w:trHeight w:val="288"/>
        </w:trPr>
        <w:tc>
          <w:tcPr>
            <w:tcW w:w="402"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hideMark/>
          </w:tcPr>
          <w:p w14:paraId="1EFE345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w:t>
            </w:r>
          </w:p>
        </w:tc>
        <w:tc>
          <w:tcPr>
            <w:tcW w:w="655"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192A005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ТП-1А</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B5CA9B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850.96</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2CE747E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3FBDC61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6E64B55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88DE72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3.2368E-07</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66E8C80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0B4FD6F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10F5C02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1.1730E-05</w:t>
            </w:r>
          </w:p>
        </w:tc>
      </w:tr>
      <w:tr w:rsidR="00063742" w:rsidRPr="0020099D" w14:paraId="4EC79EBB" w14:textId="77777777" w:rsidTr="00391D58">
        <w:trPr>
          <w:trHeight w:val="288"/>
        </w:trPr>
        <w:tc>
          <w:tcPr>
            <w:tcW w:w="402"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hideMark/>
          </w:tcPr>
          <w:p w14:paraId="5EE25CA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w:t>
            </w:r>
          </w:p>
        </w:tc>
        <w:tc>
          <w:tcPr>
            <w:tcW w:w="655" w:type="pct"/>
            <w:tcBorders>
              <w:top w:val="single" w:sz="4" w:space="0" w:color="auto"/>
              <w:left w:val="nil"/>
              <w:bottom w:val="single" w:sz="4" w:space="0" w:color="auto"/>
              <w:right w:val="single" w:sz="4" w:space="0" w:color="auto"/>
            </w:tcBorders>
            <w:shd w:val="clear" w:color="auto" w:fill="auto"/>
            <w:noWrap/>
            <w:tcMar>
              <w:left w:w="28" w:type="dxa"/>
              <w:right w:w="28" w:type="dxa"/>
            </w:tcMar>
            <w:hideMark/>
          </w:tcPr>
          <w:p w14:paraId="2D0903C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ТП-2</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4DE1C67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402.64</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6987F51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1FD3154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7FE32F8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49A37B3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1.5315E-07</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1FBA4B0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48DD8D9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768E5E6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5.5503E-06</w:t>
            </w:r>
          </w:p>
        </w:tc>
      </w:tr>
      <w:tr w:rsidR="00063742" w:rsidRPr="0020099D" w14:paraId="56F5EBEE"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5B21509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281C7BF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Тройник кв. 59</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7CD139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263.61</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417565A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4FCA147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68097D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5E4DCED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1.0027E-07</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6A04459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40EDF8D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046FFAD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3.6338E-06</w:t>
            </w:r>
          </w:p>
        </w:tc>
      </w:tr>
      <w:tr w:rsidR="00063742" w:rsidRPr="0020099D" w14:paraId="22645332"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3368F8A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5D180DC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Т6</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ED5C02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306.21</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693A1DE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75999FC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1944B8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512120A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1.1647E-07</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7EEF690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419C5B9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2672EFC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4.2210E-06</w:t>
            </w:r>
          </w:p>
        </w:tc>
      </w:tr>
      <w:tr w:rsidR="00063742" w:rsidRPr="0020099D" w14:paraId="37EAC531"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DD872B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73B5B03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Тройник кв.60</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1C372BB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224.94</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0B95DD3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0F5320A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0318729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5BF024F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8.5561E-08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26C67D4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27C11F6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36DF847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3.1007E-06</w:t>
            </w:r>
          </w:p>
        </w:tc>
      </w:tr>
      <w:tr w:rsidR="00063742" w:rsidRPr="0020099D" w14:paraId="76E2876A"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449BC67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271978A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Тройник кв.61</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17368C1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406.42</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22A8232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27591A6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056EB1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4184922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1.5459E-07</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15E733F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61C0554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2A937B0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5.6024E-06</w:t>
            </w:r>
          </w:p>
        </w:tc>
      </w:tr>
      <w:tr w:rsidR="00063742" w:rsidRPr="0020099D" w14:paraId="4C1F22F2"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B71D43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9</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08E7DCD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ТП-5</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420FCBE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236.5</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730DD4F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74B04AE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A36F9F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A1FE4B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8.9959E-08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54967A4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2BDEC7C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1CA39F3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3.2601E-06</w:t>
            </w:r>
          </w:p>
        </w:tc>
      </w:tr>
      <w:tr w:rsidR="00063742" w:rsidRPr="0020099D" w14:paraId="5068745D"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18C795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10</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6517561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К1</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4B4DC01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289.93</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00CFEEA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4402650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AEA0BB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2.4000E-07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6FD058C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6.9583E-08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26EB8AD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353A0FF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0F83DAA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2.5217E-06</w:t>
            </w:r>
          </w:p>
        </w:tc>
      </w:tr>
      <w:tr w:rsidR="00063742" w:rsidRPr="0020099D" w14:paraId="43785E7E"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5244EDF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396B442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К7м</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32250F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148.51</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368870B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2B59E32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326CC0A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127FDA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5.6489E-08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463A6C2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4A53B30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08085A2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2.0472E-06</w:t>
            </w:r>
          </w:p>
        </w:tc>
      </w:tr>
      <w:tr w:rsidR="00063742" w:rsidRPr="0020099D" w14:paraId="7BB00BB1"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BCDE20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12</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246654E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ТП-4</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04D5157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425.63</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7DA62CE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6B14B71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4C0B0D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3F4E017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1.6190E-07</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2E9A799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77373D0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1D2DA8C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5.8672E-06</w:t>
            </w:r>
          </w:p>
        </w:tc>
      </w:tr>
      <w:tr w:rsidR="00063742" w:rsidRPr="0020099D" w14:paraId="6F067525"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2BBD70C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13</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1D9B3B8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Переход</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746C82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756.03</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217AAAB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79F4CB3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50</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3F24931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8.6864E-04</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792B7CF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6.5672E-04</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1465347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099AB07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0E6FB88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2.3799E-02</w:t>
            </w:r>
          </w:p>
        </w:tc>
      </w:tr>
      <w:tr w:rsidR="00063742" w:rsidRPr="0020099D" w14:paraId="70C59973"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5C8FA6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14</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6A3C670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К1</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2A49C7F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224.52</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6B8A418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320195B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01DA537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FC1EED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8.5402E-08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3DF3FDA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5455E65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7E71DA0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3.0950E-06</w:t>
            </w:r>
          </w:p>
        </w:tc>
      </w:tr>
      <w:tr w:rsidR="00063742" w:rsidRPr="0020099D" w14:paraId="67710D8B"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79CD46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15</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068E38F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К2</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192CD7C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711.36</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685F3BB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2882EBC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419C9E7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30772AC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2.7058E-07</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66B0999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2001F1E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05AA0AE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9.8059E-06</w:t>
            </w:r>
          </w:p>
        </w:tc>
      </w:tr>
      <w:tr w:rsidR="00063742" w:rsidRPr="0020099D" w14:paraId="00D77774"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7216E3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588E940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ТП-3</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0D13B7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573.02</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25E402A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37477FC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4CFE332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4EFD905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2.1796E-07</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70987C9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24F115F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4FE4352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7.8990E-06</w:t>
            </w:r>
          </w:p>
        </w:tc>
      </w:tr>
      <w:tr w:rsidR="00063742" w:rsidRPr="0020099D" w14:paraId="50DF1B0D"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50E5AA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17</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72B8BDB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УТ2а</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3453F7B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161.18</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1454061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7679B66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365793C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58CC93E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6.1309E-08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3B52EC9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774C523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45FB32F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2.2218E-06</w:t>
            </w:r>
          </w:p>
        </w:tc>
      </w:tr>
      <w:tr w:rsidR="00063742" w:rsidRPr="0020099D" w14:paraId="0D5937F2"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1A1D9C1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7CF9D41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Переход</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1749E62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137.38</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090FF6D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447D22D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0FAE8DA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2.7471E-07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367D7A6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3.7740E-08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06CD1AA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0585629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6923615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1.3677E-06</w:t>
            </w:r>
          </w:p>
        </w:tc>
      </w:tr>
      <w:tr w:rsidR="00063742" w:rsidRPr="0020099D" w14:paraId="55827258"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32C3F86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19</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231CADA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К2б</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1E3EC8A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69.13</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69A427C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5996BBD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06B1B41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2.7471E-07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6A57005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1.8991E-08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26B5F57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2D96652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7DB2F58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6.8822E-07</w:t>
            </w:r>
          </w:p>
        </w:tc>
      </w:tr>
      <w:tr w:rsidR="00063742" w:rsidRPr="0020099D" w14:paraId="4C744950"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0869714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lastRenderedPageBreak/>
              <w:t>20</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502AE24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К2м</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18373D1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43.08</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1A308FC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5407892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40254CD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2.7471E-07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7201023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1.1834E-08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2BBE970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49B3BCA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0F58605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4.2888E-07</w:t>
            </w:r>
          </w:p>
        </w:tc>
      </w:tr>
      <w:tr w:rsidR="00063742" w:rsidRPr="0020099D" w14:paraId="025A3FD6"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242D50E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21</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7984F19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К2в</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C35725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224.44</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296F717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0.7</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33605BD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2B0F64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2.7471E-07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9E4656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6.1656E-08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3A12B39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39.00</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7A80E19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2.5642E-02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3D5BB5C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2.2344E-06</w:t>
            </w:r>
          </w:p>
        </w:tc>
      </w:tr>
      <w:tr w:rsidR="00063742" w:rsidRPr="0020099D" w14:paraId="1982CB5C"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5B4F975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22</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176E7B1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К2гм</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0475FE7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132.98</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3DAF3F5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071EDED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4657312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2.7471E-07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A05593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3.6531E-08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5A3D829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27.01</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04C7468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3.7023E-02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6BEA607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9.1693E-07</w:t>
            </w:r>
          </w:p>
        </w:tc>
      </w:tr>
      <w:tr w:rsidR="00063742" w:rsidRPr="0020099D" w14:paraId="4E440C2D"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49C0491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23</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70C0A17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К2м(з)</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28FF2F3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180.9</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60C33AD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3CB5B04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138BA5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8522D1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6.8810E-08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2398CB1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27.01</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37B4BF6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3.7023E-02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2C1F77C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1.7271E-06</w:t>
            </w:r>
          </w:p>
        </w:tc>
      </w:tr>
      <w:tr w:rsidR="00063742" w:rsidRPr="0020099D" w14:paraId="61865E06"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2393FB3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24</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7F19DAF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К3м(з)</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1DF1984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208.49</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586BF3A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406FEE7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50</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11B408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8.6864E-04</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D87BFA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1.8110E-04</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4BD05B7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27.01</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13527A8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3.7023E-02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5E32E4F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4.5457E-03</w:t>
            </w:r>
          </w:p>
        </w:tc>
      </w:tr>
      <w:tr w:rsidR="00063742" w:rsidRPr="0020099D" w14:paraId="073D124C"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AD1EFE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62ED8E6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К4м</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4E7D718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226.95</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3D78BC3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5BD8FC4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50</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E52B3B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8.6864E-04</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35C451D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1.9714E-04</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4785467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27.01</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5EEDA33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3.7023E-02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5D9A65B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4.9482E-03</w:t>
            </w:r>
          </w:p>
        </w:tc>
      </w:tr>
      <w:tr w:rsidR="00063742" w:rsidRPr="0020099D" w14:paraId="77DDA292"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4CF3A7E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26</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3A7D2EE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К5ам</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F7CE93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9.12</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260B137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11F73A5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50</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5484E6B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8.6864E-04</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09945B5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7.9220E-06</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1B80F66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27.01</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3D7A2A3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3.7023E-02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12B2FE9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1.9884E-04</w:t>
            </w:r>
          </w:p>
        </w:tc>
      </w:tr>
      <w:tr w:rsidR="00063742" w:rsidRPr="0020099D" w14:paraId="7F9F919B"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0CB2B25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3E6FFA9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К5бм</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8ED1D9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363.01</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6B940BA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2991016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50</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3AEFBB8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8.6864E-04</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9FA5EE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3.1533E-04</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351849A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27.01</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7FCE047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3.7023E-02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1D8E856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7.9147E-03</w:t>
            </w:r>
          </w:p>
        </w:tc>
      </w:tr>
      <w:tr w:rsidR="00063742" w:rsidRPr="0020099D" w14:paraId="682A913F"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27A1F06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28</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0A916F0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К6м</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085D027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194.52</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7334351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34E4C2F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50</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471845E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8.6864E-04</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093DEC3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1.6897E-04</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279C7A5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27.01</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390D119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3.7023E-02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4568FFC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4.2411E-03</w:t>
            </w:r>
          </w:p>
        </w:tc>
      </w:tr>
      <w:tr w:rsidR="00063742" w:rsidRPr="0020099D" w14:paraId="563CF4A2"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4413110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29</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2A82008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К7м(з)</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585B2EF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188.88</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3D2546C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5A18BE4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50</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02483A9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8.6864E-04</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27FC0D9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1.6407E-04</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0BA335A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27.01</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0F4EFF1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3.7023E-02</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649C2B7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4.1182E-03</w:t>
            </w:r>
          </w:p>
        </w:tc>
      </w:tr>
      <w:tr w:rsidR="00063742" w:rsidRPr="0020099D" w14:paraId="7DCD927E"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B81DAB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36</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3FB0A5F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К7ам</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76DB44B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52.33</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54E776A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0.125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4EC070D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49</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47B59F1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4.8880E-04</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DA58EB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2.5579E-05</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736126B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7.48</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7117670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1.3372E-01</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29D8D0C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1.7776E-04</w:t>
            </w:r>
          </w:p>
        </w:tc>
      </w:tr>
      <w:tr w:rsidR="00063742" w:rsidRPr="0020099D" w14:paraId="74DC5CEB"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5279DAD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27CC654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К1</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7556CF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62.38</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53413CD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0.125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08C784B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693AD89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194D61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2.3728E-08</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15E67FD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7.48</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46C2E6C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1.3372E-01</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3E1CE07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1.6489E-07</w:t>
            </w:r>
          </w:p>
        </w:tc>
      </w:tr>
      <w:tr w:rsidR="00063742" w:rsidRPr="0020099D" w14:paraId="1BF9125B"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44E590D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39</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35F2707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К2</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30D1F97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41.57</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025D5CA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0.125</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52B8FCA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49</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1DC1D8D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4.8880E-04</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30A924E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2.0319E-05</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63F94F2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7.48</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6E5DEBC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1.3372E-01</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242AE0A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1.4121E-04</w:t>
            </w:r>
          </w:p>
        </w:tc>
      </w:tr>
      <w:tr w:rsidR="00063742" w:rsidRPr="0020099D" w14:paraId="0C644361" w14:textId="77777777" w:rsidTr="00391D58">
        <w:trPr>
          <w:trHeight w:val="288"/>
        </w:trPr>
        <w:tc>
          <w:tcPr>
            <w:tcW w:w="402"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3D41DC9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41</w:t>
            </w:r>
          </w:p>
        </w:tc>
        <w:tc>
          <w:tcPr>
            <w:tcW w:w="655" w:type="pct"/>
            <w:tcBorders>
              <w:top w:val="nil"/>
              <w:left w:val="nil"/>
              <w:bottom w:val="single" w:sz="4" w:space="0" w:color="auto"/>
              <w:right w:val="single" w:sz="4" w:space="0" w:color="auto"/>
            </w:tcBorders>
            <w:shd w:val="clear" w:color="auto" w:fill="auto"/>
            <w:noWrap/>
            <w:tcMar>
              <w:left w:w="28" w:type="dxa"/>
              <w:right w:w="28" w:type="dxa"/>
            </w:tcMar>
            <w:hideMark/>
          </w:tcPr>
          <w:p w14:paraId="22B7604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К3</w:t>
            </w:r>
          </w:p>
        </w:tc>
        <w:tc>
          <w:tcPr>
            <w:tcW w:w="673" w:type="pct"/>
            <w:tcBorders>
              <w:top w:val="nil"/>
              <w:left w:val="single" w:sz="4" w:space="0" w:color="auto"/>
              <w:bottom w:val="single" w:sz="4" w:space="0" w:color="auto"/>
              <w:right w:val="single" w:sz="4" w:space="0" w:color="auto"/>
            </w:tcBorders>
            <w:shd w:val="clear" w:color="auto" w:fill="auto"/>
            <w:noWrap/>
            <w:tcMar>
              <w:left w:w="28" w:type="dxa"/>
              <w:right w:w="28" w:type="dxa"/>
            </w:tcMar>
            <w:hideMark/>
          </w:tcPr>
          <w:p w14:paraId="6FF6113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8.18</w:t>
            </w:r>
          </w:p>
        </w:tc>
        <w:tc>
          <w:tcPr>
            <w:tcW w:w="297" w:type="pct"/>
            <w:tcBorders>
              <w:top w:val="nil"/>
              <w:left w:val="nil"/>
              <w:bottom w:val="single" w:sz="4" w:space="0" w:color="auto"/>
              <w:right w:val="single" w:sz="4" w:space="0" w:color="auto"/>
            </w:tcBorders>
            <w:shd w:val="clear" w:color="auto" w:fill="auto"/>
            <w:noWrap/>
            <w:tcMar>
              <w:left w:w="28" w:type="dxa"/>
              <w:right w:w="28" w:type="dxa"/>
            </w:tcMar>
            <w:hideMark/>
          </w:tcPr>
          <w:p w14:paraId="4E000B8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0.08</w:t>
            </w:r>
          </w:p>
        </w:tc>
        <w:tc>
          <w:tcPr>
            <w:tcW w:w="289" w:type="pct"/>
            <w:tcBorders>
              <w:top w:val="nil"/>
              <w:left w:val="nil"/>
              <w:bottom w:val="single" w:sz="4" w:space="0" w:color="auto"/>
              <w:right w:val="single" w:sz="4" w:space="0" w:color="auto"/>
            </w:tcBorders>
            <w:shd w:val="clear" w:color="auto" w:fill="auto"/>
            <w:noWrap/>
            <w:tcMar>
              <w:left w:w="28" w:type="dxa"/>
              <w:right w:w="28" w:type="dxa"/>
            </w:tcMar>
            <w:hideMark/>
          </w:tcPr>
          <w:p w14:paraId="72C7271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5D3275A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3.8037E-07</w:t>
            </w:r>
          </w:p>
        </w:tc>
        <w:tc>
          <w:tcPr>
            <w:tcW w:w="386" w:type="pct"/>
            <w:tcBorders>
              <w:top w:val="nil"/>
              <w:left w:val="nil"/>
              <w:bottom w:val="single" w:sz="4" w:space="0" w:color="auto"/>
              <w:right w:val="single" w:sz="4" w:space="0" w:color="auto"/>
            </w:tcBorders>
            <w:shd w:val="clear" w:color="auto" w:fill="auto"/>
            <w:noWrap/>
            <w:tcMar>
              <w:left w:w="28" w:type="dxa"/>
              <w:right w:w="28" w:type="dxa"/>
            </w:tcMar>
            <w:hideMark/>
          </w:tcPr>
          <w:p w14:paraId="73D8E77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3.1115E-09</w:t>
            </w:r>
          </w:p>
        </w:tc>
        <w:tc>
          <w:tcPr>
            <w:tcW w:w="211" w:type="pct"/>
            <w:tcBorders>
              <w:top w:val="nil"/>
              <w:left w:val="nil"/>
              <w:bottom w:val="single" w:sz="4" w:space="0" w:color="auto"/>
              <w:right w:val="single" w:sz="4" w:space="0" w:color="auto"/>
            </w:tcBorders>
            <w:shd w:val="clear" w:color="auto" w:fill="auto"/>
            <w:noWrap/>
            <w:tcMar>
              <w:left w:w="28" w:type="dxa"/>
              <w:right w:w="28" w:type="dxa"/>
            </w:tcMar>
            <w:hideMark/>
          </w:tcPr>
          <w:p w14:paraId="633522A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5.59</w:t>
            </w:r>
          </w:p>
        </w:tc>
        <w:tc>
          <w:tcPr>
            <w:tcW w:w="504" w:type="pct"/>
            <w:tcBorders>
              <w:top w:val="nil"/>
              <w:left w:val="nil"/>
              <w:bottom w:val="single" w:sz="4" w:space="0" w:color="auto"/>
              <w:right w:val="single" w:sz="4" w:space="0" w:color="auto"/>
            </w:tcBorders>
            <w:shd w:val="clear" w:color="auto" w:fill="auto"/>
            <w:noWrap/>
            <w:tcMar>
              <w:left w:w="28" w:type="dxa"/>
              <w:right w:w="28" w:type="dxa"/>
            </w:tcMar>
            <w:hideMark/>
          </w:tcPr>
          <w:p w14:paraId="087FAA9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1.7905E-01</w:t>
            </w:r>
          </w:p>
        </w:tc>
        <w:tc>
          <w:tcPr>
            <w:tcW w:w="1195" w:type="pct"/>
            <w:tcBorders>
              <w:top w:val="nil"/>
              <w:left w:val="nil"/>
              <w:bottom w:val="single" w:sz="4" w:space="0" w:color="auto"/>
              <w:right w:val="single" w:sz="4" w:space="0" w:color="auto"/>
            </w:tcBorders>
            <w:shd w:val="clear" w:color="auto" w:fill="auto"/>
            <w:noWrap/>
            <w:tcMar>
              <w:left w:w="28" w:type="dxa"/>
              <w:right w:w="28" w:type="dxa"/>
            </w:tcMar>
            <w:hideMark/>
          </w:tcPr>
          <w:p w14:paraId="24C09D6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1.6149E-08</w:t>
            </w:r>
          </w:p>
        </w:tc>
      </w:tr>
    </w:tbl>
    <w:p w14:paraId="7D799F79" w14:textId="5208E422" w:rsidR="00063742" w:rsidRPr="0020099D" w:rsidRDefault="00063742" w:rsidP="005172E6">
      <w:pPr>
        <w:widowControl/>
        <w:jc w:val="both"/>
        <w:rPr>
          <w:rFonts w:ascii="Times New Roman" w:eastAsia="Times New Roman" w:hAnsi="Times New Roman"/>
          <w:sz w:val="20"/>
          <w:szCs w:val="24"/>
          <w:lang w:val="ru-RU"/>
        </w:rPr>
      </w:pPr>
      <w:r w:rsidRPr="0020099D">
        <w:rPr>
          <w:rFonts w:ascii="Times New Roman" w:eastAsia="Times New Roman" w:hAnsi="Times New Roman"/>
          <w:sz w:val="20"/>
          <w:szCs w:val="24"/>
          <w:lang w:val="ru-RU"/>
        </w:rPr>
        <w:t>Примечание. В таблице приведены только те элементы, отказ которых влияет на теплоснабжение данного потребителя (ул. Солнечная, 23), то есть элементы, входящие в путь его снабжения.</w:t>
      </w:r>
    </w:p>
    <w:p w14:paraId="3A24C0A6" w14:textId="77777777" w:rsidR="005172E6" w:rsidRPr="0020099D" w:rsidRDefault="005172E6" w:rsidP="005172E6">
      <w:pPr>
        <w:widowControl/>
        <w:jc w:val="both"/>
        <w:rPr>
          <w:rFonts w:ascii="Times New Roman" w:eastAsia="Times New Roman" w:hAnsi="Times New Roman"/>
          <w:sz w:val="20"/>
          <w:szCs w:val="24"/>
          <w:lang w:val="ru-RU"/>
        </w:rPr>
      </w:pPr>
    </w:p>
    <w:p w14:paraId="3DE7F0D9" w14:textId="77777777" w:rsidR="00063742" w:rsidRPr="0020099D" w:rsidRDefault="00063742" w:rsidP="00C45C71">
      <w:pPr>
        <w:pStyle w:val="afff3"/>
      </w:pPr>
      <w:r w:rsidRPr="0020099D">
        <w:t xml:space="preserve">Большинство участков после перекладки будут иметь небольшие значения интенсивности отказов, в отличие от участков с ненормативным сроком службы 13, 24-29. Большие значения интенсивностей отказов указанных участков обусловлены длительным сроком их эксплуатации – более 25 лет. Техническое состояние и условия эксплуатации этих участков следует еще раз проанализировать и на основе этого анализа разработать предложения по замене некоторых из них. </w:t>
      </w:r>
    </w:p>
    <w:p w14:paraId="060F9378" w14:textId="77777777" w:rsidR="00063742" w:rsidRPr="0020099D" w:rsidRDefault="00063742" w:rsidP="00C45C71">
      <w:pPr>
        <w:pStyle w:val="afff3"/>
      </w:pPr>
      <w:r w:rsidRPr="0020099D">
        <w:t>Значения параметра потока отказов элементов ТС рассчитаны по формулам (9.4 и 9.5) и приведены на рисунке 9.6 и таблице 9.10.</w:t>
      </w:r>
    </w:p>
    <w:p w14:paraId="1E9925E2" w14:textId="0983017F" w:rsidR="00063742" w:rsidRPr="0020099D" w:rsidRDefault="00063742" w:rsidP="005172E6">
      <w:pPr>
        <w:jc w:val="center"/>
      </w:pPr>
      <w:r w:rsidRPr="0020099D">
        <w:rPr>
          <w:noProof/>
          <w:lang w:val="ru-RU" w:eastAsia="ru-RU"/>
        </w:rPr>
        <w:lastRenderedPageBreak/>
        <w:drawing>
          <wp:inline distT="0" distB="0" distL="0" distR="0" wp14:anchorId="48E71A33" wp14:editId="64E4EC65">
            <wp:extent cx="4993005" cy="310896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993005" cy="3108960"/>
                    </a:xfrm>
                    <a:prstGeom prst="rect">
                      <a:avLst/>
                    </a:prstGeom>
                    <a:noFill/>
                  </pic:spPr>
                </pic:pic>
              </a:graphicData>
            </a:graphic>
          </wp:inline>
        </w:drawing>
      </w:r>
    </w:p>
    <w:p w14:paraId="744F06EC" w14:textId="6694BF40"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9.6 – Параметр потока отказов наиболее ненадежных элементов ЮМ-2</w:t>
      </w:r>
    </w:p>
    <w:p w14:paraId="16C971F0" w14:textId="77777777"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(расчетный путь 5)</w:t>
      </w:r>
    </w:p>
    <w:p w14:paraId="4924D4BC" w14:textId="4E7CA573" w:rsidR="00063742" w:rsidRPr="0020099D" w:rsidRDefault="00063742" w:rsidP="00C45C71">
      <w:pPr>
        <w:pStyle w:val="afff3"/>
      </w:pPr>
      <w:r w:rsidRPr="0020099D">
        <w:t>Большинство участков после перекладки будут иметь небольшие значения параметра потока отказов, в отличие от участков с ненормативным сроком службы 13, 24-29. Большие значения параметра потока отказов указанных участков обусловлены длитель</w:t>
      </w:r>
      <w:r w:rsidR="005172E6" w:rsidRPr="0020099D">
        <w:t>ным сроком их эксплуатации (</w:t>
      </w:r>
      <w:r w:rsidRPr="0020099D">
        <w:t>более 25 лет) и относительно большой протяженностью этих участков.</w:t>
      </w:r>
    </w:p>
    <w:p w14:paraId="25021441" w14:textId="2264E954" w:rsidR="00063742" w:rsidRPr="0020099D" w:rsidRDefault="00063742" w:rsidP="00C45C71">
      <w:pPr>
        <w:pStyle w:val="afff3"/>
      </w:pPr>
      <w:r w:rsidRPr="0020099D">
        <w:t>Вероятности состояния, соответствующие отказам одного из элементов ТС, рассчитанные по формуле (9.9), приведены в таблице 9.10.</w:t>
      </w:r>
    </w:p>
    <w:p w14:paraId="5BCFC0ED" w14:textId="77777777" w:rsidR="00063742" w:rsidRPr="0020099D" w:rsidRDefault="00063742" w:rsidP="00C45C71">
      <w:pPr>
        <w:pStyle w:val="afff3"/>
      </w:pPr>
      <w:r w:rsidRPr="0020099D">
        <w:t>При вычислении вероятностей состояния ТС, кроме срока службы и длины участка, учитывается его диаметр и время восстановления после отказа. Наибольший вклад в состояния ТС с отказами вносят участки 33, 30, 31, 32.</w:t>
      </w:r>
    </w:p>
    <w:p w14:paraId="4C293098" w14:textId="77777777" w:rsidR="00063742" w:rsidRPr="0020099D" w:rsidRDefault="00063742" w:rsidP="00C45C71">
      <w:pPr>
        <w:pStyle w:val="afff3"/>
      </w:pPr>
      <w:r w:rsidRPr="0020099D">
        <w:t xml:space="preserve">Коэффициенты готовности относительно расчетного уровня теплоснабжения потребителей определяются в соответствии с формулой (9.11), при этом для каждого потребителя в множество включаются все элементы сети, кроме входящих в путь его снабжения. </w:t>
      </w:r>
    </w:p>
    <w:p w14:paraId="633A11A8" w14:textId="77777777" w:rsidR="00063742" w:rsidRPr="0020099D" w:rsidRDefault="00063742" w:rsidP="00C45C71">
      <w:pPr>
        <w:pStyle w:val="afff3"/>
      </w:pPr>
      <w:r w:rsidRPr="0020099D">
        <w:t>Для определения по формуле (9.12) величин - вероятностей безотказного теплоснабжения потребителей по отношению к пониженному уровню сначала рассчитываются температуры наружного воздуха (формулы 9.13 и 9.14), при которых время восстановления f-го элемента равно временному резерву j-го потребителя. Эти температуры и продолжительности их стояния (правила и зависимости для их определения изложены в разделе 9.1.2).</w:t>
      </w:r>
    </w:p>
    <w:p w14:paraId="45C43D16" w14:textId="77777777" w:rsidR="00063742" w:rsidRPr="0020099D" w:rsidRDefault="00063742" w:rsidP="00C45C71">
      <w:pPr>
        <w:pStyle w:val="afff3"/>
      </w:pPr>
      <w:r w:rsidRPr="0020099D">
        <w:lastRenderedPageBreak/>
        <w:t>Результаты расчета вероятностных показателей надежности для потребителя по адресу по ул. Солнечная, 23 в случае перекладки 75 % (по длине) от всех теплопроводов с ненормативным сроком службы:</w:t>
      </w:r>
    </w:p>
    <w:p w14:paraId="146853C8" w14:textId="77777777" w:rsidR="00063742" w:rsidRPr="0020099D" w:rsidRDefault="00063742" w:rsidP="00C45C71">
      <w:pPr>
        <w:pStyle w:val="afff3"/>
      </w:pPr>
      <w:r w:rsidRPr="0020099D">
        <w:t xml:space="preserve">коэффициент готовности к обеспечению расчетного теплоснабжения j-го потребителя </w:t>
      </w:r>
      <m:oMath>
        <m:sSub>
          <m:sSubPr>
            <m:ctrlPr>
              <w:rPr>
                <w:rFonts w:ascii="Cambria Math" w:hAnsi="Cambria Math"/>
              </w:rPr>
            </m:ctrlPr>
          </m:sSubPr>
          <m:e>
            <m:r>
              <w:rPr>
                <w:rFonts w:ascii="Cambria Math" w:hAnsi="Cambria Math"/>
              </w:rPr>
              <m:t>K</m:t>
            </m:r>
          </m:e>
          <m:sub>
            <m:r>
              <w:rPr>
                <w:rFonts w:ascii="Cambria Math" w:hAnsi="Cambria Math"/>
              </w:rPr>
              <m:t>j</m:t>
            </m:r>
          </m:sub>
        </m:sSub>
      </m:oMath>
      <w:r w:rsidRPr="0020099D">
        <w:t>=0,95;</w:t>
      </w:r>
    </w:p>
    <w:p w14:paraId="0162CA85" w14:textId="77777777" w:rsidR="00063742" w:rsidRPr="0020099D" w:rsidRDefault="00063742" w:rsidP="00C45C71">
      <w:pPr>
        <w:pStyle w:val="afff3"/>
      </w:pPr>
      <w:r w:rsidRPr="0020099D">
        <w:t xml:space="preserve">вероятность безотказного теплоснабжения j-го потребителя </w:t>
      </w:r>
      <m:oMath>
        <m:sSub>
          <m:sSubPr>
            <m:ctrlPr>
              <w:rPr>
                <w:rFonts w:ascii="Cambria Math" w:hAnsi="Cambria Math"/>
              </w:rPr>
            </m:ctrlPr>
          </m:sSubPr>
          <m:e>
            <m:r>
              <w:rPr>
                <w:rFonts w:ascii="Cambria Math" w:hAnsi="Cambria Math"/>
              </w:rPr>
              <m:t>P</m:t>
            </m:r>
          </m:e>
          <m:sub>
            <m:r>
              <w:rPr>
                <w:rFonts w:ascii="Cambria Math" w:hAnsi="Cambria Math"/>
              </w:rPr>
              <m:t>j</m:t>
            </m:r>
          </m:sub>
        </m:sSub>
      </m:oMath>
      <w:r w:rsidRPr="0020099D">
        <w:t>=0,96.</w:t>
      </w:r>
    </w:p>
    <w:p w14:paraId="45FFFFE5" w14:textId="77777777" w:rsidR="00063742" w:rsidRPr="0020099D" w:rsidRDefault="00063742" w:rsidP="00C45C71">
      <w:pPr>
        <w:pStyle w:val="afff3"/>
      </w:pPr>
      <w:r w:rsidRPr="0020099D">
        <w:t>Значение вероятности безотказного теплоснабжения соответствует требованиям СНиП 41-02-2003 «Тепловые сети» (</w:t>
      </w:r>
      <m:oMath>
        <m:sSub>
          <m:sSubPr>
            <m:ctrlPr>
              <w:rPr>
                <w:rFonts w:ascii="Cambria Math" w:hAnsi="Cambria Math"/>
              </w:rPr>
            </m:ctrlPr>
          </m:sSubPr>
          <m:e>
            <m:r>
              <w:rPr>
                <w:rFonts w:ascii="Cambria Math" w:hAnsi="Cambria Math"/>
              </w:rPr>
              <m:t>P</m:t>
            </m:r>
          </m:e>
          <m:sub>
            <m:r>
              <w:rPr>
                <w:rFonts w:ascii="Cambria Math" w:hAnsi="Cambria Math"/>
              </w:rPr>
              <m:t>j</m:t>
            </m:r>
          </m:sub>
        </m:sSub>
      </m:oMath>
      <w:r w:rsidRPr="0020099D">
        <w:t>=0,9), а значение коэффициента готовности незначительно ниже требований СНиП 41-02-2003 «Тепловые сети» (</w:t>
      </w:r>
      <m:oMath>
        <m:sSub>
          <m:sSubPr>
            <m:ctrlPr>
              <w:rPr>
                <w:rFonts w:ascii="Cambria Math" w:hAnsi="Cambria Math"/>
              </w:rPr>
            </m:ctrlPr>
          </m:sSubPr>
          <m:e>
            <m:r>
              <w:rPr>
                <w:rFonts w:ascii="Cambria Math" w:hAnsi="Cambria Math"/>
              </w:rPr>
              <m:t>K</m:t>
            </m:r>
          </m:e>
          <m:sub>
            <m:r>
              <w:rPr>
                <w:rFonts w:ascii="Cambria Math" w:hAnsi="Cambria Math"/>
              </w:rPr>
              <m:t>j</m:t>
            </m:r>
          </m:sub>
        </m:sSub>
      </m:oMath>
      <w:r w:rsidRPr="0020099D">
        <w:t>=0,97).</w:t>
      </w:r>
    </w:p>
    <w:p w14:paraId="0908DB26"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Рекомендуется: </w:t>
      </w:r>
    </w:p>
    <w:p w14:paraId="33CBEF69" w14:textId="77777777" w:rsidR="00063742" w:rsidRPr="0020099D" w:rsidRDefault="00063742" w:rsidP="009E3446">
      <w:pPr>
        <w:pStyle w:val="afff3"/>
        <w:numPr>
          <w:ilvl w:val="0"/>
          <w:numId w:val="54"/>
        </w:numPr>
        <w:ind w:left="0" w:firstLine="709"/>
      </w:pPr>
      <w:r w:rsidRPr="0020099D">
        <w:t>заменить остальные участки (13, 24-29) с высокими значениями параметра потока отказов;</w:t>
      </w:r>
    </w:p>
    <w:p w14:paraId="31AC683C" w14:textId="4224F803" w:rsidR="00063742" w:rsidRPr="0020099D" w:rsidRDefault="00063742" w:rsidP="009E3446">
      <w:pPr>
        <w:pStyle w:val="afff3"/>
        <w:numPr>
          <w:ilvl w:val="0"/>
          <w:numId w:val="54"/>
        </w:numPr>
        <w:ind w:left="0" w:firstLine="709"/>
      </w:pPr>
      <w:r w:rsidRPr="0020099D">
        <w:t>ув</w:t>
      </w:r>
      <w:r w:rsidR="005172E6" w:rsidRPr="0020099D">
        <w:t xml:space="preserve">еличить объем </w:t>
      </w:r>
      <w:r w:rsidRPr="0020099D">
        <w:t>резервирования.</w:t>
      </w:r>
    </w:p>
    <w:p w14:paraId="3E279E83" w14:textId="77777777" w:rsidR="00063742" w:rsidRPr="0020099D" w:rsidRDefault="00063742" w:rsidP="00C45C71">
      <w:pPr>
        <w:pStyle w:val="afff3"/>
      </w:pPr>
      <w:r w:rsidRPr="0020099D">
        <w:t xml:space="preserve">Были проведены дополнительные расчеты показателей надежности потребителей 2-ой Южной тепломагистрали при разных объемах перекладки теплопроводов. Результаты этих расчетов представлены на рис. 9.7 и 9.8. Из данных рисунков видно, что нормативный уровень коэффициента готовности к теплоснабжению потребителей может быть достигнут при объеме перекладки 80-85% или при увеличении объема резервирования до </w:t>
      </w:r>
      <m:oMath>
        <m:sSubSup>
          <m:sSubSupPr>
            <m:ctrlPr>
              <w:rPr>
                <w:rFonts w:ascii="Cambria Math" w:hAnsi="Cambria Math"/>
              </w:rPr>
            </m:ctrlPr>
          </m:sSubSupPr>
          <m:e>
            <m:r>
              <w:rPr>
                <w:rFonts w:ascii="Cambria Math" w:hAnsi="Cambria Math"/>
              </w:rPr>
              <m:t>φ</m:t>
            </m:r>
          </m:e>
          <m:sub>
            <m:r>
              <w:rPr>
                <w:rFonts w:ascii="Cambria Math" w:hAnsi="Cambria Math"/>
              </w:rPr>
              <m:t>k</m:t>
            </m:r>
          </m:sub>
          <m:sup>
            <m:r>
              <m:rPr>
                <m:sty m:val="p"/>
              </m:rPr>
              <w:rPr>
                <w:rFonts w:ascii="Cambria Math" w:hAnsi="Cambria Math"/>
              </w:rPr>
              <m:t>ав</m:t>
            </m:r>
          </m:sup>
        </m:sSubSup>
        <m:r>
          <m:rPr>
            <m:sty m:val="p"/>
          </m:rPr>
          <w:rPr>
            <w:rFonts w:ascii="Cambria Math" w:hAnsi="Cambria Math"/>
          </w:rPr>
          <m:t>=0,9…0,95</m:t>
        </m:r>
      </m:oMath>
      <w:r w:rsidRPr="0020099D">
        <w:t>.</w:t>
      </w:r>
    </w:p>
    <w:p w14:paraId="10F8E3D4" w14:textId="77777777"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noProof/>
          <w:sz w:val="24"/>
          <w:szCs w:val="24"/>
          <w:lang w:val="ru-RU" w:eastAsia="ru-RU"/>
        </w:rPr>
        <w:drawing>
          <wp:inline distT="0" distB="0" distL="0" distR="0" wp14:anchorId="3D4DBEAD" wp14:editId="6A98C079">
            <wp:extent cx="4822190" cy="2755900"/>
            <wp:effectExtent l="0" t="0" r="0" b="635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822190" cy="2755900"/>
                    </a:xfrm>
                    <a:prstGeom prst="rect">
                      <a:avLst/>
                    </a:prstGeom>
                    <a:noFill/>
                  </pic:spPr>
                </pic:pic>
              </a:graphicData>
            </a:graphic>
          </wp:inline>
        </w:drawing>
      </w:r>
    </w:p>
    <w:p w14:paraId="3749067F" w14:textId="77777777"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9.7 – Зависимость коэффициента готовности к теплоснабжению конечных потребителей от объема перекладки теплопроводов ЮМ-2 (объем резервирования 0,7)</w:t>
      </w:r>
    </w:p>
    <w:p w14:paraId="078AFEBF" w14:textId="77777777"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noProof/>
          <w:sz w:val="24"/>
          <w:szCs w:val="24"/>
          <w:lang w:val="ru-RU" w:eastAsia="ru-RU"/>
        </w:rPr>
        <w:lastRenderedPageBreak/>
        <w:drawing>
          <wp:inline distT="0" distB="0" distL="0" distR="0" wp14:anchorId="011CC2B2" wp14:editId="4765C6E2">
            <wp:extent cx="4067175" cy="226695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069749" cy="2268385"/>
                    </a:xfrm>
                    <a:prstGeom prst="rect">
                      <a:avLst/>
                    </a:prstGeom>
                    <a:noFill/>
                  </pic:spPr>
                </pic:pic>
              </a:graphicData>
            </a:graphic>
          </wp:inline>
        </w:drawing>
      </w:r>
    </w:p>
    <w:p w14:paraId="7A5B993C" w14:textId="5F25B7B1"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9.8 – Вероятность безотказного теплоснабжения конечных потребителей от объема перекладки теплопроводов ЮМ-2 (объем резервирования 0,7)</w:t>
      </w:r>
    </w:p>
    <w:p w14:paraId="4504DA3E" w14:textId="77777777" w:rsidR="005172E6" w:rsidRPr="0020099D" w:rsidRDefault="005172E6" w:rsidP="005172E6">
      <w:pPr>
        <w:widowControl/>
        <w:spacing w:line="360" w:lineRule="auto"/>
        <w:jc w:val="center"/>
        <w:rPr>
          <w:rFonts w:ascii="Times New Roman" w:eastAsia="Times New Roman" w:hAnsi="Times New Roman"/>
          <w:sz w:val="24"/>
          <w:szCs w:val="24"/>
          <w:lang w:val="ru-RU"/>
        </w:rPr>
      </w:pPr>
    </w:p>
    <w:p w14:paraId="27128750" w14:textId="04AF3FA0" w:rsidR="00063742" w:rsidRPr="0020099D" w:rsidRDefault="00063742" w:rsidP="00C45C71">
      <w:pPr>
        <w:pStyle w:val="2"/>
        <w:rPr>
          <w:lang w:val="ru-RU"/>
        </w:rPr>
      </w:pPr>
      <w:bookmarkStart w:id="480" w:name="_Toc49372916"/>
      <w:bookmarkStart w:id="481" w:name="_Toc201744827"/>
      <w:r w:rsidRPr="0020099D">
        <w:rPr>
          <w:lang w:val="ru-RU"/>
        </w:rPr>
        <w:t>Расчет показателей надежности тепловых сетей в зоне действия котельных</w:t>
      </w:r>
      <w:bookmarkEnd w:id="480"/>
      <w:bookmarkEnd w:id="481"/>
    </w:p>
    <w:p w14:paraId="3B2E984F" w14:textId="77777777" w:rsidR="005172E6" w:rsidRPr="0020099D" w:rsidRDefault="005172E6" w:rsidP="005172E6">
      <w:pPr>
        <w:widowControl/>
        <w:spacing w:line="360" w:lineRule="auto"/>
        <w:ind w:firstLine="709"/>
        <w:jc w:val="both"/>
        <w:rPr>
          <w:rFonts w:ascii="Times New Roman" w:eastAsia="Times New Roman" w:hAnsi="Times New Roman"/>
          <w:sz w:val="24"/>
          <w:szCs w:val="24"/>
          <w:lang w:val="ru-RU"/>
        </w:rPr>
      </w:pPr>
    </w:p>
    <w:p w14:paraId="0CDDCCED" w14:textId="14E54902" w:rsidR="00063742" w:rsidRPr="0020099D" w:rsidRDefault="00063742" w:rsidP="005172E6">
      <w:pPr>
        <w:widowControl/>
        <w:spacing w:line="360" w:lineRule="auto"/>
        <w:ind w:firstLine="709"/>
        <w:jc w:val="both"/>
        <w:rPr>
          <w:rFonts w:ascii="Times New Roman" w:eastAsia="Times New Roman" w:hAnsi="Times New Roman"/>
          <w:b/>
          <w:sz w:val="24"/>
          <w:szCs w:val="24"/>
          <w:lang w:val="ru-RU"/>
        </w:rPr>
      </w:pPr>
      <w:r w:rsidRPr="0020099D">
        <w:rPr>
          <w:rFonts w:ascii="Times New Roman" w:eastAsia="Times New Roman" w:hAnsi="Times New Roman"/>
          <w:b/>
          <w:sz w:val="24"/>
          <w:szCs w:val="24"/>
          <w:lang w:val="ru-RU"/>
        </w:rPr>
        <w:t>Расчет показателей надежности тепловых сетей ООО «Уют Орловка»</w:t>
      </w:r>
    </w:p>
    <w:p w14:paraId="340B50CD" w14:textId="314F05EB"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Для тепловых сетей эксплуатирующихся ООО «</w:t>
      </w:r>
      <w:r w:rsidRPr="00165584">
        <w:rPr>
          <w:rFonts w:ascii="Times New Roman" w:eastAsia="Times New Roman" w:hAnsi="Times New Roman"/>
          <w:sz w:val="24"/>
          <w:szCs w:val="24"/>
          <w:lang w:val="ru-RU"/>
        </w:rPr>
        <w:t>Уют Орловка» источнико</w:t>
      </w:r>
      <w:r w:rsidR="00D27FAF" w:rsidRPr="00165584">
        <w:rPr>
          <w:rFonts w:ascii="Times New Roman" w:eastAsia="Times New Roman" w:hAnsi="Times New Roman"/>
          <w:sz w:val="24"/>
          <w:szCs w:val="24"/>
          <w:lang w:val="ru-RU"/>
        </w:rPr>
        <w:t>м теплоты является котельная п</w:t>
      </w:r>
      <w:r w:rsidRPr="00165584">
        <w:rPr>
          <w:rFonts w:ascii="Times New Roman" w:eastAsia="Times New Roman" w:hAnsi="Times New Roman"/>
          <w:sz w:val="24"/>
          <w:szCs w:val="24"/>
          <w:lang w:val="ru-RU"/>
        </w:rPr>
        <w:t xml:space="preserve">. Орловка с присоединенной тепловой нагрузкой </w:t>
      </w:r>
      <w:r w:rsidR="00EE3460" w:rsidRPr="00165584">
        <w:rPr>
          <w:rFonts w:ascii="Times New Roman" w:eastAsia="Times New Roman" w:hAnsi="Times New Roman"/>
          <w:sz w:val="24"/>
          <w:szCs w:val="24"/>
          <w:lang w:val="ru-RU"/>
        </w:rPr>
        <w:t>0,716</w:t>
      </w:r>
      <w:r w:rsidRPr="00165584">
        <w:rPr>
          <w:rFonts w:ascii="Times New Roman" w:eastAsia="Times New Roman" w:hAnsi="Times New Roman"/>
          <w:sz w:val="24"/>
          <w:szCs w:val="24"/>
          <w:lang w:val="ru-RU"/>
        </w:rPr>
        <w:t xml:space="preserve"> Гкал</w:t>
      </w:r>
      <w:r w:rsidRPr="0020099D">
        <w:rPr>
          <w:rFonts w:ascii="Times New Roman" w:eastAsia="Times New Roman" w:hAnsi="Times New Roman"/>
          <w:sz w:val="24"/>
          <w:szCs w:val="24"/>
          <w:lang w:val="ru-RU"/>
        </w:rPr>
        <w:t xml:space="preserve">/ч. Расчетная температура наружного воздуха: </w:t>
      </w:r>
      <m:oMath>
        <m:sSup>
          <m:sSupPr>
            <m:ctrlPr>
              <w:rPr>
                <w:rFonts w:ascii="Cambria Math" w:eastAsia="Times New Roman" w:hAnsi="Cambria Math"/>
                <w:sz w:val="24"/>
                <w:szCs w:val="24"/>
                <w:lang w:val="ru-RU"/>
              </w:rPr>
            </m:ctrlPr>
          </m:sSupPr>
          <m:e>
            <m: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r>
          <m:rPr>
            <m:sty m:val="p"/>
          </m:rPr>
          <w:rPr>
            <w:rFonts w:ascii="Cambria Math" w:eastAsia="Times New Roman" w:hAnsi="Cambria Math"/>
            <w:sz w:val="24"/>
            <w:szCs w:val="24"/>
            <w:lang w:val="ru-RU"/>
          </w:rPr>
          <m:t>=</m:t>
        </m:r>
        <m:r>
          <m:rPr>
            <m:sty m:val="p"/>
          </m:rPr>
          <w:rPr>
            <w:rFonts w:ascii="Cambria Math" w:eastAsia="Times New Roman" w:hAnsi="Cambria Math"/>
            <w:sz w:val="24"/>
            <w:szCs w:val="24"/>
            <w:lang w:val="ru-RU"/>
          </w:rPr>
          <w:sym w:font="Symbol" w:char="F02D"/>
        </m:r>
        <m:r>
          <m:rPr>
            <m:sty m:val="p"/>
          </m:rPr>
          <w:rPr>
            <w:rFonts w:ascii="Cambria Math" w:eastAsia="Times New Roman" w:hAnsi="Cambria Math"/>
            <w:sz w:val="24"/>
            <w:szCs w:val="24"/>
            <w:lang w:val="ru-RU"/>
          </w:rPr>
          <m:t xml:space="preserve"> 39</m:t>
        </m:r>
      </m:oMath>
      <w:r w:rsidRPr="0020099D">
        <w:rPr>
          <w:rFonts w:ascii="Times New Roman" w:eastAsia="Times New Roman" w:hAnsi="Times New Roman"/>
          <w:sz w:val="24"/>
          <w:szCs w:val="24"/>
          <w:lang w:val="ru-RU"/>
        </w:rPr>
        <w:sym w:font="Symbol" w:char="F0B0"/>
      </w:r>
      <w:r w:rsidRPr="0020099D">
        <w:rPr>
          <w:rFonts w:ascii="Times New Roman" w:eastAsia="Times New Roman" w:hAnsi="Times New Roman"/>
          <w:sz w:val="24"/>
          <w:szCs w:val="24"/>
          <w:lang w:val="ru-RU"/>
        </w:rPr>
        <w:t xml:space="preserve">С . Продолжительность отопительного периода: </w:t>
      </w:r>
      <m:oMath>
        <m:sSup>
          <m:sSupPr>
            <m:ctrlPr>
              <w:rPr>
                <w:rFonts w:ascii="Cambria Math" w:eastAsia="Times New Roman" w:hAnsi="Cambria Math"/>
                <w:sz w:val="24"/>
                <w:szCs w:val="24"/>
                <w:lang w:val="ru-RU"/>
              </w:rPr>
            </m:ctrlPr>
          </m:sSupPr>
          <m:e>
            <m: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от</m:t>
            </m:r>
          </m:sup>
        </m:sSup>
      </m:oMath>
      <w:r w:rsidRPr="0020099D">
        <w:rPr>
          <w:rFonts w:ascii="Times New Roman" w:eastAsia="Times New Roman" w:hAnsi="Times New Roman"/>
          <w:sz w:val="24"/>
          <w:szCs w:val="24"/>
          <w:lang w:val="ru-RU"/>
        </w:rPr>
        <w:t xml:space="preserve"> = 5592 ч = 233 суток = 0,639 года. Средняя температура отопительного периода: </w:t>
      </w:r>
      <m:oMath>
        <m:sSup>
          <m:sSupPr>
            <m:ctrlPr>
              <w:rPr>
                <w:rFonts w:ascii="Cambria Math" w:eastAsia="Times New Roman" w:hAnsi="Cambria Math"/>
                <w:sz w:val="24"/>
                <w:szCs w:val="24"/>
                <w:lang w:val="ru-RU"/>
              </w:rPr>
            </m:ctrlPr>
          </m:sSupPr>
          <m:e>
            <m: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 ср</m:t>
            </m:r>
          </m:sup>
        </m:sSup>
      </m:oMath>
      <w:r w:rsidRPr="0020099D">
        <w:rPr>
          <w:rFonts w:ascii="Times New Roman" w:eastAsia="Times New Roman" w:hAnsi="Times New Roman"/>
          <w:sz w:val="24"/>
          <w:szCs w:val="24"/>
          <w:lang w:val="ru-RU"/>
        </w:rPr>
        <w:t xml:space="preserve"> =</w:t>
      </w:r>
      <w:r w:rsidRPr="0020099D">
        <w:rPr>
          <w:rFonts w:ascii="Times New Roman" w:eastAsia="Times New Roman" w:hAnsi="Times New Roman"/>
          <w:sz w:val="24"/>
          <w:szCs w:val="24"/>
          <w:lang w:val="ru-RU"/>
        </w:rPr>
        <w:sym w:font="Symbol" w:char="F02D"/>
      </w:r>
      <w:r w:rsidRPr="0020099D">
        <w:rPr>
          <w:rFonts w:ascii="Times New Roman" w:eastAsia="Times New Roman" w:hAnsi="Times New Roman"/>
          <w:sz w:val="24"/>
          <w:szCs w:val="24"/>
          <w:lang w:val="ru-RU"/>
        </w:rPr>
        <w:t>7,8</w:t>
      </w:r>
      <w:r w:rsidRPr="0020099D">
        <w:rPr>
          <w:rFonts w:ascii="Times New Roman" w:eastAsia="Times New Roman" w:hAnsi="Times New Roman"/>
          <w:sz w:val="24"/>
          <w:szCs w:val="24"/>
          <w:lang w:val="ru-RU"/>
        </w:rPr>
        <w:sym w:font="Symbol" w:char="F0B0"/>
      </w:r>
      <w:r w:rsidRPr="0020099D">
        <w:rPr>
          <w:rFonts w:ascii="Times New Roman" w:eastAsia="Times New Roman" w:hAnsi="Times New Roman"/>
          <w:sz w:val="24"/>
          <w:szCs w:val="24"/>
          <w:lang w:val="ru-RU"/>
        </w:rPr>
        <w:t xml:space="preserve">С. Тепловая энергия подается потребителям по двухтрубным водяным ТС, проложенным преимущественно в непроходных каналах. ТС тупиковая без колец. </w:t>
      </w:r>
    </w:p>
    <w:p w14:paraId="3127A4DC" w14:textId="77777777"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noProof/>
          <w:sz w:val="24"/>
          <w:szCs w:val="24"/>
          <w:lang w:val="ru-RU" w:eastAsia="ru-RU"/>
        </w:rPr>
        <w:lastRenderedPageBreak/>
        <w:drawing>
          <wp:inline distT="0" distB="0" distL="0" distR="0" wp14:anchorId="268BA9FD" wp14:editId="570524B4">
            <wp:extent cx="2631353" cy="3688080"/>
            <wp:effectExtent l="0" t="0" r="0" b="7620"/>
            <wp:docPr id="89" name="Рисунок 89" descr="C:\Users\ilono\Desktop\Для АК\ПримитивнаяСхемаОрлов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lono\Desktop\Для АК\ПримитивнаяСхемаОрловка.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43478" cy="3705074"/>
                    </a:xfrm>
                    <a:prstGeom prst="rect">
                      <a:avLst/>
                    </a:prstGeom>
                    <a:noFill/>
                    <a:ln>
                      <a:noFill/>
                    </a:ln>
                  </pic:spPr>
                </pic:pic>
              </a:graphicData>
            </a:graphic>
          </wp:inline>
        </w:drawing>
      </w:r>
    </w:p>
    <w:p w14:paraId="58EC6456" w14:textId="77777777"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9.9 – Принципиальная схема системы теплоснабжения ООО «Уют Орловка»</w:t>
      </w:r>
    </w:p>
    <w:p w14:paraId="7FD21DF7"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p>
    <w:p w14:paraId="3AD48E0F"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Принципиальная схема ТС, приведенная на рисунке 9.9, включает 8 участков, 5 потребителей: П1, П2, П3, П4, П5. Результаты расчетов показателей надежности элементов схемы представлены в таблице 9.11.</w:t>
      </w:r>
    </w:p>
    <w:p w14:paraId="075A9CB6"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Срок эксплуатации элементов ТС ООО «Уют Орловка» составляет от 5-16 лет (таблица 9.11), поэтому интенсивность отказов элементов тепловой схемы осталась неизменной и равной начальной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w:sym w:font="Symbol" w:char="F06C"/>
            </m:r>
          </m:e>
          <m:sup>
            <m:r>
              <m:rPr>
                <m:sty m:val="p"/>
              </m:rPr>
              <w:rPr>
                <w:rFonts w:ascii="Cambria Math" w:eastAsia="Times New Roman" w:hAnsi="Cambria Math"/>
                <w:sz w:val="24"/>
                <w:szCs w:val="24"/>
                <w:lang w:val="ru-RU"/>
              </w:rPr>
              <m:t>нач</m:t>
            </m:r>
          </m:sup>
        </m:sSup>
        <m:r>
          <m:rPr>
            <m:sty m:val="p"/>
          </m:rPr>
          <w:rPr>
            <w:rFonts w:ascii="Cambria Math" w:eastAsia="Times New Roman" w:hAnsi="Cambria Math"/>
            <w:sz w:val="24"/>
            <w:szCs w:val="24"/>
            <w:lang w:val="ru-RU"/>
          </w:rPr>
          <m:t>=1,14∙</m:t>
        </m:r>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m:t>10</m:t>
            </m:r>
          </m:e>
          <m:sup>
            <m:r>
              <m:rPr>
                <m:sty m:val="p"/>
              </m:rPr>
              <w:rPr>
                <w:rFonts w:ascii="Cambria Math" w:eastAsia="Times New Roman" w:hAnsi="Cambria Math"/>
                <w:sz w:val="24"/>
                <w:szCs w:val="24"/>
                <w:lang w:val="ru-RU"/>
              </w:rPr>
              <m:t>-5</m:t>
            </m:r>
          </m:sup>
        </m:sSup>
      </m:oMath>
      <w:r w:rsidRPr="0020099D">
        <w:rPr>
          <w:rFonts w:ascii="Times New Roman" w:eastAsia="Times New Roman" w:hAnsi="Times New Roman"/>
          <w:sz w:val="24"/>
          <w:szCs w:val="24"/>
          <w:lang w:val="ru-RU"/>
        </w:rPr>
        <w:t>1/(км*ч) для двухтрубной системы. Значения параметра потока отказов элементов ТС, приведены на рисунке 9.10 и в таблице 9.11.</w:t>
      </w:r>
    </w:p>
    <w:p w14:paraId="3A3A9BA1" w14:textId="77777777"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noProof/>
          <w:sz w:val="24"/>
          <w:szCs w:val="24"/>
          <w:lang w:val="ru-RU" w:eastAsia="ru-RU"/>
        </w:rPr>
        <w:drawing>
          <wp:inline distT="0" distB="0" distL="0" distR="0" wp14:anchorId="7B5DE667" wp14:editId="4FAD1B49">
            <wp:extent cx="3525130" cy="2265219"/>
            <wp:effectExtent l="0" t="0" r="0" b="190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3545392" cy="2278239"/>
                    </a:xfrm>
                    <a:prstGeom prst="rect">
                      <a:avLst/>
                    </a:prstGeom>
                  </pic:spPr>
                </pic:pic>
              </a:graphicData>
            </a:graphic>
          </wp:inline>
        </w:drawing>
      </w:r>
    </w:p>
    <w:p w14:paraId="75713B17" w14:textId="77777777" w:rsidR="00063742" w:rsidRPr="0020099D" w:rsidRDefault="00063742" w:rsidP="005172E6">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9.10 – Параметр потока отказов ТС ООО «Уют Орловка»</w:t>
      </w:r>
    </w:p>
    <w:p w14:paraId="13F4C5C3"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lastRenderedPageBreak/>
        <w:t xml:space="preserve">Наиболее высокое значение параметра потока отказов наблюдается на участке №2, так как он имеет наибольшую протяженность. </w:t>
      </w:r>
      <w:bookmarkStart w:id="482" w:name="_Hlk48154864"/>
    </w:p>
    <w:p w14:paraId="30538C9A" w14:textId="75B54332"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При вычислении вероятно</w:t>
      </w:r>
      <w:r w:rsidR="005172E6" w:rsidRPr="0020099D">
        <w:rPr>
          <w:rFonts w:ascii="Times New Roman" w:eastAsia="Times New Roman" w:hAnsi="Times New Roman"/>
          <w:sz w:val="24"/>
          <w:szCs w:val="24"/>
          <w:lang w:val="ru-RU"/>
        </w:rPr>
        <w:t>стей состояния ТС (таблица 9.11</w:t>
      </w:r>
      <w:r w:rsidRPr="0020099D">
        <w:rPr>
          <w:rFonts w:ascii="Times New Roman" w:eastAsia="Times New Roman" w:hAnsi="Times New Roman"/>
          <w:sz w:val="24"/>
          <w:szCs w:val="24"/>
          <w:lang w:val="ru-RU"/>
        </w:rPr>
        <w:t>), кроме срока службы и длины участка, учитывается его диаметр и время восстановления после отказа. Наибольший вклад в состояния ТС с отказами вносят участки 2 и 3.</w:t>
      </w:r>
    </w:p>
    <w:p w14:paraId="04568E9C" w14:textId="77777777" w:rsidR="005172E6" w:rsidRPr="0020099D" w:rsidRDefault="005172E6" w:rsidP="005172E6">
      <w:pPr>
        <w:widowControl/>
        <w:spacing w:line="360" w:lineRule="auto"/>
        <w:jc w:val="both"/>
        <w:rPr>
          <w:rFonts w:ascii="Times New Roman" w:eastAsia="Times New Roman" w:hAnsi="Times New Roman"/>
          <w:sz w:val="24"/>
          <w:szCs w:val="24"/>
          <w:lang w:val="ru-RU"/>
        </w:rPr>
      </w:pPr>
      <w:bookmarkStart w:id="483" w:name="_Hlk48154747"/>
      <w:bookmarkEnd w:id="482"/>
    </w:p>
    <w:p w14:paraId="1045C3B8" w14:textId="01F08CCF" w:rsidR="00063742" w:rsidRPr="0020099D" w:rsidRDefault="00063742" w:rsidP="005172E6">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9.11 – Вероятности безотказной работы трубопроводов тепловых сетей ООО «Уют Орловка»</w:t>
      </w:r>
    </w:p>
    <w:tbl>
      <w:tblPr>
        <w:tblW w:w="5000" w:type="pct"/>
        <w:jc w:val="center"/>
        <w:tblLook w:val="04A0" w:firstRow="1" w:lastRow="0" w:firstColumn="1" w:lastColumn="0" w:noHBand="0" w:noVBand="1"/>
      </w:tblPr>
      <w:tblGrid>
        <w:gridCol w:w="1177"/>
        <w:gridCol w:w="1037"/>
        <w:gridCol w:w="814"/>
        <w:gridCol w:w="744"/>
        <w:gridCol w:w="1287"/>
        <w:gridCol w:w="1124"/>
        <w:gridCol w:w="814"/>
        <w:gridCol w:w="973"/>
        <w:gridCol w:w="2083"/>
      </w:tblGrid>
      <w:tr w:rsidR="00063742" w:rsidRPr="00A6283F" w14:paraId="79389841" w14:textId="77777777" w:rsidTr="005172E6">
        <w:trPr>
          <w:trHeight w:val="610"/>
          <w:tblHeader/>
          <w:jc w:val="center"/>
        </w:trPr>
        <w:tc>
          <w:tcPr>
            <w:tcW w:w="585" w:type="pct"/>
            <w:tcBorders>
              <w:top w:val="single" w:sz="4" w:space="0" w:color="000000"/>
              <w:left w:val="single" w:sz="4" w:space="0" w:color="000000"/>
              <w:bottom w:val="single" w:sz="4" w:space="0" w:color="000000"/>
              <w:right w:val="single" w:sz="4" w:space="0" w:color="000000"/>
            </w:tcBorders>
            <w:vAlign w:val="center"/>
          </w:tcPr>
          <w:p w14:paraId="5F72202A" w14:textId="77777777" w:rsidR="00063742" w:rsidRPr="0020099D" w:rsidRDefault="00063742" w:rsidP="005172E6">
            <w:pPr>
              <w:jc w:val="center"/>
              <w:rPr>
                <w:rFonts w:ascii="Times New Roman" w:hAnsi="Times New Roman"/>
                <w:b/>
                <w:sz w:val="20"/>
                <w:szCs w:val="20"/>
              </w:rPr>
            </w:pPr>
            <w:bookmarkStart w:id="484" w:name="_Hlk48154807"/>
            <w:bookmarkEnd w:id="483"/>
            <w:r w:rsidRPr="0020099D">
              <w:rPr>
                <w:rFonts w:ascii="Times New Roman" w:hAnsi="Times New Roman"/>
                <w:b/>
                <w:sz w:val="20"/>
                <w:szCs w:val="20"/>
              </w:rPr>
              <w:t>№</w:t>
            </w:r>
          </w:p>
          <w:p w14:paraId="3848DF8C"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элемента</w:t>
            </w:r>
          </w:p>
        </w:tc>
        <w:tc>
          <w:tcPr>
            <w:tcW w:w="516" w:type="pct"/>
            <w:tcBorders>
              <w:top w:val="single" w:sz="4" w:space="0" w:color="000000"/>
              <w:left w:val="nil"/>
              <w:bottom w:val="single" w:sz="4" w:space="0" w:color="000000"/>
              <w:right w:val="single" w:sz="4" w:space="0" w:color="000000"/>
            </w:tcBorders>
            <w:vAlign w:val="center"/>
          </w:tcPr>
          <w:p w14:paraId="5EB4D41A"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Длина участка</w:t>
            </w:r>
          </w:p>
        </w:tc>
        <w:tc>
          <w:tcPr>
            <w:tcW w:w="405" w:type="pct"/>
            <w:tcBorders>
              <w:top w:val="single" w:sz="4" w:space="0" w:color="000000"/>
              <w:left w:val="nil"/>
              <w:bottom w:val="single" w:sz="4" w:space="0" w:color="000000"/>
              <w:right w:val="single" w:sz="4" w:space="0" w:color="000000"/>
            </w:tcBorders>
            <w:vAlign w:val="center"/>
          </w:tcPr>
          <w:p w14:paraId="5A39C5E8"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dвн</w:t>
            </w:r>
          </w:p>
        </w:tc>
        <w:tc>
          <w:tcPr>
            <w:tcW w:w="370" w:type="pct"/>
            <w:tcBorders>
              <w:top w:val="single" w:sz="4" w:space="0" w:color="000000"/>
              <w:left w:val="nil"/>
              <w:bottom w:val="single" w:sz="4" w:space="0" w:color="000000"/>
              <w:right w:val="single" w:sz="4" w:space="0" w:color="000000"/>
            </w:tcBorders>
            <w:vAlign w:val="center"/>
          </w:tcPr>
          <w:p w14:paraId="756A34A9" w14:textId="7DBDC9AA" w:rsidR="00063742" w:rsidRPr="0020099D" w:rsidRDefault="00000000" w:rsidP="005172E6">
            <w:pPr>
              <w:jc w:val="center"/>
              <w:rPr>
                <w:rFonts w:ascii="Times New Roman" w:hAnsi="Times New Roman"/>
                <w:b/>
                <w:sz w:val="20"/>
                <w:szCs w:val="20"/>
              </w:rPr>
            </w:pPr>
            <m:oMathPara>
              <m:oMath>
                <m:sSup>
                  <m:sSupPr>
                    <m:ctrlPr>
                      <w:rPr>
                        <w:rFonts w:ascii="Cambria Math" w:hAnsi="Cambria Math"/>
                        <w:b/>
                        <w:sz w:val="20"/>
                        <w:szCs w:val="20"/>
                      </w:rPr>
                    </m:ctrlPr>
                  </m:sSupPr>
                  <m:e>
                    <m:r>
                      <m:rPr>
                        <m:sty m:val="bi"/>
                      </m:rPr>
                      <w:rPr>
                        <w:rFonts w:ascii="Cambria Math" w:hAnsi="Cambria Math"/>
                        <w:sz w:val="20"/>
                        <w:szCs w:val="20"/>
                      </w:rPr>
                      <m:t>τ</m:t>
                    </m:r>
                  </m:e>
                  <m:sup>
                    <m:r>
                      <m:rPr>
                        <m:sty m:val="b"/>
                      </m:rPr>
                      <w:rPr>
                        <w:rFonts w:ascii="Cambria Math" w:hAnsi="Cambria Math"/>
                        <w:sz w:val="20"/>
                        <w:szCs w:val="20"/>
                      </w:rPr>
                      <m:t>экспл</m:t>
                    </m:r>
                  </m:sup>
                </m:sSup>
              </m:oMath>
            </m:oMathPara>
          </w:p>
        </w:tc>
        <w:tc>
          <w:tcPr>
            <w:tcW w:w="640" w:type="pct"/>
            <w:tcBorders>
              <w:top w:val="single" w:sz="4" w:space="0" w:color="000000"/>
              <w:left w:val="nil"/>
              <w:bottom w:val="single" w:sz="4" w:space="0" w:color="000000"/>
              <w:right w:val="single" w:sz="4" w:space="0" w:color="000000"/>
            </w:tcBorders>
            <w:vAlign w:val="center"/>
          </w:tcPr>
          <w:p w14:paraId="0673405E"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sym w:font="Symbol" w:char="F06C"/>
            </w:r>
          </w:p>
        </w:tc>
        <w:tc>
          <w:tcPr>
            <w:tcW w:w="559" w:type="pct"/>
            <w:tcBorders>
              <w:top w:val="single" w:sz="4" w:space="0" w:color="000000"/>
              <w:left w:val="nil"/>
              <w:bottom w:val="single" w:sz="4" w:space="0" w:color="000000"/>
              <w:right w:val="single" w:sz="4" w:space="0" w:color="000000"/>
            </w:tcBorders>
            <w:vAlign w:val="center"/>
          </w:tcPr>
          <w:p w14:paraId="0E790B20"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sym w:font="Symbol" w:char="F077"/>
            </w:r>
          </w:p>
        </w:tc>
        <w:tc>
          <w:tcPr>
            <w:tcW w:w="405" w:type="pct"/>
            <w:tcBorders>
              <w:top w:val="single" w:sz="4" w:space="0" w:color="000000"/>
              <w:left w:val="nil"/>
              <w:bottom w:val="single" w:sz="4" w:space="0" w:color="000000"/>
              <w:right w:val="single" w:sz="4" w:space="0" w:color="000000"/>
            </w:tcBorders>
            <w:vAlign w:val="center"/>
          </w:tcPr>
          <w:p w14:paraId="54AC8E36" w14:textId="4C8AFF62" w:rsidR="00063742" w:rsidRPr="0020099D" w:rsidRDefault="00000000" w:rsidP="005172E6">
            <w:pPr>
              <w:jc w:val="center"/>
              <w:rPr>
                <w:rFonts w:ascii="Times New Roman" w:hAnsi="Times New Roman"/>
                <w:b/>
                <w:sz w:val="20"/>
                <w:szCs w:val="20"/>
              </w:rPr>
            </w:pPr>
            <m:oMathPara>
              <m:oMath>
                <m:sSup>
                  <m:sSupPr>
                    <m:ctrlPr>
                      <w:rPr>
                        <w:rFonts w:ascii="Cambria Math" w:hAnsi="Cambria Math"/>
                        <w:b/>
                        <w:sz w:val="20"/>
                        <w:szCs w:val="20"/>
                      </w:rPr>
                    </m:ctrlPr>
                  </m:sSupPr>
                  <m:e>
                    <m:r>
                      <m:rPr>
                        <m:sty m:val="bi"/>
                      </m:rPr>
                      <w:rPr>
                        <w:rFonts w:ascii="Cambria Math" w:hAnsi="Cambria Math"/>
                        <w:sz w:val="20"/>
                        <w:szCs w:val="20"/>
                      </w:rPr>
                      <m:t>z</m:t>
                    </m:r>
                  </m:e>
                  <m:sup>
                    <m:r>
                      <m:rPr>
                        <m:sty m:val="b"/>
                      </m:rPr>
                      <w:rPr>
                        <w:rFonts w:ascii="Cambria Math" w:hAnsi="Cambria Math"/>
                        <w:sz w:val="20"/>
                        <w:szCs w:val="20"/>
                      </w:rPr>
                      <m:t>в</m:t>
                    </m:r>
                  </m:sup>
                </m:sSup>
              </m:oMath>
            </m:oMathPara>
          </w:p>
        </w:tc>
        <w:tc>
          <w:tcPr>
            <w:tcW w:w="484" w:type="pct"/>
            <w:tcBorders>
              <w:top w:val="single" w:sz="4" w:space="0" w:color="000000"/>
              <w:left w:val="nil"/>
              <w:bottom w:val="single" w:sz="4" w:space="0" w:color="000000"/>
              <w:right w:val="single" w:sz="4" w:space="0" w:color="000000"/>
            </w:tcBorders>
            <w:vAlign w:val="center"/>
          </w:tcPr>
          <w:p w14:paraId="7AD8814F"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sym w:font="Symbol" w:char="F06D"/>
            </w:r>
          </w:p>
        </w:tc>
        <w:tc>
          <w:tcPr>
            <w:tcW w:w="1037" w:type="pct"/>
            <w:tcBorders>
              <w:top w:val="single" w:sz="4" w:space="0" w:color="000000"/>
              <w:left w:val="nil"/>
              <w:bottom w:val="single" w:sz="4" w:space="0" w:color="000000"/>
              <w:right w:val="single" w:sz="4" w:space="0" w:color="000000"/>
            </w:tcBorders>
            <w:vAlign w:val="center"/>
          </w:tcPr>
          <w:p w14:paraId="5EE5AFC7" w14:textId="77777777"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Вероятность состояния ТС с отказом</w:t>
            </w:r>
          </w:p>
          <w:p w14:paraId="2C955DB4" w14:textId="77777777"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 xml:space="preserve">элемента </w:t>
            </w:r>
            <w:r w:rsidRPr="0020099D">
              <w:rPr>
                <w:rFonts w:ascii="Times New Roman" w:hAnsi="Times New Roman"/>
                <w:b/>
                <w:sz w:val="20"/>
                <w:szCs w:val="20"/>
              </w:rPr>
              <w:t>f</w:t>
            </w:r>
          </w:p>
        </w:tc>
      </w:tr>
      <w:tr w:rsidR="00063742" w:rsidRPr="0020099D" w14:paraId="3BEAD882" w14:textId="77777777" w:rsidTr="005172E6">
        <w:trPr>
          <w:trHeight w:val="232"/>
          <w:tblHeader/>
          <w:jc w:val="center"/>
        </w:trPr>
        <w:tc>
          <w:tcPr>
            <w:tcW w:w="585" w:type="pct"/>
            <w:tcBorders>
              <w:top w:val="single" w:sz="4" w:space="0" w:color="000000"/>
              <w:left w:val="single" w:sz="4" w:space="0" w:color="000000"/>
              <w:bottom w:val="single" w:sz="4" w:space="0" w:color="000000"/>
              <w:right w:val="single" w:sz="4" w:space="0" w:color="000000"/>
            </w:tcBorders>
            <w:vAlign w:val="center"/>
          </w:tcPr>
          <w:p w14:paraId="0B35FBF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F</w:t>
            </w:r>
          </w:p>
        </w:tc>
        <w:tc>
          <w:tcPr>
            <w:tcW w:w="516" w:type="pct"/>
            <w:tcBorders>
              <w:top w:val="single" w:sz="4" w:space="0" w:color="000000"/>
              <w:left w:val="nil"/>
              <w:bottom w:val="single" w:sz="4" w:space="0" w:color="000000"/>
              <w:right w:val="single" w:sz="4" w:space="0" w:color="000000"/>
            </w:tcBorders>
            <w:vAlign w:val="center"/>
          </w:tcPr>
          <w:p w14:paraId="310FDA1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м</w:t>
            </w:r>
          </w:p>
        </w:tc>
        <w:tc>
          <w:tcPr>
            <w:tcW w:w="405" w:type="pct"/>
            <w:tcBorders>
              <w:top w:val="single" w:sz="4" w:space="0" w:color="000000"/>
              <w:left w:val="nil"/>
              <w:bottom w:val="single" w:sz="4" w:space="0" w:color="000000"/>
              <w:right w:val="single" w:sz="4" w:space="0" w:color="000000"/>
            </w:tcBorders>
            <w:vAlign w:val="center"/>
          </w:tcPr>
          <w:p w14:paraId="482DA5E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М</w:t>
            </w:r>
          </w:p>
        </w:tc>
        <w:tc>
          <w:tcPr>
            <w:tcW w:w="370" w:type="pct"/>
            <w:tcBorders>
              <w:top w:val="single" w:sz="4" w:space="0" w:color="000000"/>
              <w:left w:val="nil"/>
              <w:bottom w:val="single" w:sz="4" w:space="0" w:color="000000"/>
              <w:right w:val="single" w:sz="4" w:space="0" w:color="000000"/>
            </w:tcBorders>
            <w:vAlign w:val="center"/>
          </w:tcPr>
          <w:p w14:paraId="1A416B3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лет</w:t>
            </w:r>
          </w:p>
        </w:tc>
        <w:tc>
          <w:tcPr>
            <w:tcW w:w="640" w:type="pct"/>
            <w:tcBorders>
              <w:top w:val="single" w:sz="4" w:space="0" w:color="000000"/>
              <w:left w:val="nil"/>
              <w:bottom w:val="single" w:sz="4" w:space="0" w:color="000000"/>
              <w:right w:val="single" w:sz="4" w:space="0" w:color="000000"/>
            </w:tcBorders>
            <w:vAlign w:val="center"/>
          </w:tcPr>
          <w:p w14:paraId="5ABA61C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1/(км*ч)</w:t>
            </w:r>
          </w:p>
        </w:tc>
        <w:tc>
          <w:tcPr>
            <w:tcW w:w="559" w:type="pct"/>
            <w:tcBorders>
              <w:top w:val="single" w:sz="4" w:space="0" w:color="000000"/>
              <w:left w:val="nil"/>
              <w:bottom w:val="single" w:sz="4" w:space="0" w:color="000000"/>
              <w:right w:val="single" w:sz="4" w:space="0" w:color="000000"/>
            </w:tcBorders>
            <w:vAlign w:val="center"/>
          </w:tcPr>
          <w:p w14:paraId="3B46493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1/ч</w:t>
            </w:r>
          </w:p>
        </w:tc>
        <w:tc>
          <w:tcPr>
            <w:tcW w:w="405" w:type="pct"/>
            <w:tcBorders>
              <w:top w:val="single" w:sz="4" w:space="0" w:color="000000"/>
              <w:left w:val="nil"/>
              <w:bottom w:val="single" w:sz="4" w:space="0" w:color="000000"/>
              <w:right w:val="single" w:sz="4" w:space="0" w:color="000000"/>
            </w:tcBorders>
            <w:vAlign w:val="center"/>
          </w:tcPr>
          <w:p w14:paraId="1272A93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ч</w:t>
            </w:r>
          </w:p>
        </w:tc>
        <w:tc>
          <w:tcPr>
            <w:tcW w:w="484" w:type="pct"/>
            <w:tcBorders>
              <w:top w:val="single" w:sz="4" w:space="0" w:color="000000"/>
              <w:left w:val="nil"/>
              <w:bottom w:val="single" w:sz="4" w:space="0" w:color="000000"/>
              <w:right w:val="single" w:sz="4" w:space="0" w:color="000000"/>
            </w:tcBorders>
            <w:vAlign w:val="center"/>
          </w:tcPr>
          <w:p w14:paraId="53D2FA6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1/ч</w:t>
            </w:r>
          </w:p>
        </w:tc>
        <w:tc>
          <w:tcPr>
            <w:tcW w:w="1037" w:type="pct"/>
            <w:tcBorders>
              <w:top w:val="single" w:sz="4" w:space="0" w:color="000000"/>
              <w:left w:val="nil"/>
              <w:bottom w:val="single" w:sz="4" w:space="0" w:color="000000"/>
              <w:right w:val="single" w:sz="4" w:space="0" w:color="000000"/>
            </w:tcBorders>
            <w:vAlign w:val="center"/>
          </w:tcPr>
          <w:p w14:paraId="5FDCFD36" w14:textId="77777777" w:rsidR="00063742" w:rsidRPr="0020099D" w:rsidRDefault="00000000" w:rsidP="005172E6">
            <w:pPr>
              <w:jc w:val="center"/>
              <w:rPr>
                <w:rFonts w:ascii="Times New Roman" w:hAnsi="Times New Roman"/>
                <w:sz w:val="20"/>
                <w:szCs w:val="20"/>
              </w:rPr>
            </w:pPr>
            <m:oMathPara>
              <m:oMath>
                <m:sSub>
                  <m:sSubPr>
                    <m:ctrlPr>
                      <w:rPr>
                        <w:rFonts w:ascii="Cambria Math" w:hAnsi="Cambria Math"/>
                        <w:sz w:val="20"/>
                        <w:szCs w:val="20"/>
                      </w:rPr>
                    </m:ctrlPr>
                  </m:sSubPr>
                  <m:e>
                    <m:r>
                      <w:rPr>
                        <w:rFonts w:ascii="Cambria Math" w:hAnsi="Cambria Math"/>
                        <w:sz w:val="20"/>
                        <w:szCs w:val="20"/>
                      </w:rPr>
                      <m:t>p</m:t>
                    </m:r>
                  </m:e>
                  <m:sub>
                    <m:r>
                      <w:rPr>
                        <w:rFonts w:ascii="Cambria Math" w:hAnsi="Cambria Math"/>
                        <w:sz w:val="20"/>
                        <w:szCs w:val="20"/>
                      </w:rPr>
                      <m:t>f</m:t>
                    </m:r>
                  </m:sub>
                </m:sSub>
              </m:oMath>
            </m:oMathPara>
          </w:p>
        </w:tc>
      </w:tr>
      <w:tr w:rsidR="00063742" w:rsidRPr="0020099D" w14:paraId="3A94E9AA" w14:textId="77777777" w:rsidTr="005172E6">
        <w:trPr>
          <w:jc w:val="center"/>
        </w:trPr>
        <w:tc>
          <w:tcPr>
            <w:tcW w:w="585" w:type="pct"/>
            <w:tcBorders>
              <w:top w:val="nil"/>
              <w:left w:val="single" w:sz="4" w:space="0" w:color="000000"/>
              <w:bottom w:val="single" w:sz="4" w:space="0" w:color="000000"/>
              <w:right w:val="single" w:sz="4" w:space="0" w:color="000000"/>
            </w:tcBorders>
            <w:shd w:val="clear" w:color="000000" w:fill="FFFFFF"/>
            <w:noWrap/>
            <w:vAlign w:val="center"/>
          </w:tcPr>
          <w:p w14:paraId="3B80CF8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516" w:type="pct"/>
            <w:tcBorders>
              <w:top w:val="nil"/>
              <w:left w:val="nil"/>
              <w:bottom w:val="single" w:sz="4" w:space="0" w:color="000000"/>
              <w:right w:val="single" w:sz="4" w:space="0" w:color="000000"/>
            </w:tcBorders>
            <w:shd w:val="clear" w:color="000000" w:fill="FFFFFF"/>
            <w:noWrap/>
            <w:vAlign w:val="center"/>
          </w:tcPr>
          <w:p w14:paraId="57A6B29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w:t>
            </w:r>
          </w:p>
        </w:tc>
        <w:tc>
          <w:tcPr>
            <w:tcW w:w="405" w:type="pct"/>
            <w:tcBorders>
              <w:top w:val="nil"/>
              <w:left w:val="nil"/>
              <w:bottom w:val="single" w:sz="4" w:space="0" w:color="000000"/>
              <w:right w:val="single" w:sz="4" w:space="0" w:color="000000"/>
            </w:tcBorders>
            <w:shd w:val="clear" w:color="000000" w:fill="FFFFFF"/>
            <w:noWrap/>
            <w:vAlign w:val="bottom"/>
          </w:tcPr>
          <w:p w14:paraId="311DC29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0,15</w:t>
            </w:r>
          </w:p>
        </w:tc>
        <w:tc>
          <w:tcPr>
            <w:tcW w:w="370" w:type="pct"/>
            <w:tcBorders>
              <w:top w:val="nil"/>
              <w:left w:val="nil"/>
              <w:bottom w:val="single" w:sz="4" w:space="0" w:color="000000"/>
              <w:right w:val="single" w:sz="4" w:space="0" w:color="000000"/>
            </w:tcBorders>
            <w:shd w:val="clear" w:color="000000" w:fill="FFFFFF"/>
            <w:noWrap/>
            <w:vAlign w:val="bottom"/>
          </w:tcPr>
          <w:p w14:paraId="5DBFDB9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w:t>
            </w:r>
          </w:p>
        </w:tc>
        <w:tc>
          <w:tcPr>
            <w:tcW w:w="640" w:type="pct"/>
            <w:tcBorders>
              <w:top w:val="nil"/>
              <w:left w:val="nil"/>
              <w:bottom w:val="single" w:sz="4" w:space="0" w:color="000000"/>
              <w:right w:val="single" w:sz="4" w:space="0" w:color="000000"/>
            </w:tcBorders>
            <w:shd w:val="clear" w:color="000000" w:fill="FFFFFF"/>
            <w:noWrap/>
            <w:vAlign w:val="bottom"/>
          </w:tcPr>
          <w:p w14:paraId="245953C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1,14E-05</w:t>
            </w:r>
          </w:p>
        </w:tc>
        <w:tc>
          <w:tcPr>
            <w:tcW w:w="559" w:type="pct"/>
            <w:tcBorders>
              <w:top w:val="nil"/>
              <w:left w:val="nil"/>
              <w:bottom w:val="single" w:sz="4" w:space="0" w:color="000000"/>
              <w:right w:val="single" w:sz="4" w:space="0" w:color="000000"/>
            </w:tcBorders>
            <w:shd w:val="clear" w:color="000000" w:fill="FFFFFF"/>
            <w:noWrap/>
            <w:vAlign w:val="bottom"/>
          </w:tcPr>
          <w:p w14:paraId="11EEE9A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8,66E-07</w:t>
            </w:r>
          </w:p>
        </w:tc>
        <w:tc>
          <w:tcPr>
            <w:tcW w:w="405" w:type="pct"/>
            <w:tcBorders>
              <w:top w:val="nil"/>
              <w:left w:val="nil"/>
              <w:bottom w:val="single" w:sz="4" w:space="0" w:color="000000"/>
              <w:right w:val="single" w:sz="4" w:space="0" w:color="000000"/>
            </w:tcBorders>
            <w:shd w:val="clear" w:color="000000" w:fill="FFFFFF"/>
            <w:noWrap/>
            <w:vAlign w:val="bottom"/>
          </w:tcPr>
          <w:p w14:paraId="1586A40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8,597</w:t>
            </w:r>
          </w:p>
        </w:tc>
        <w:tc>
          <w:tcPr>
            <w:tcW w:w="484" w:type="pct"/>
            <w:tcBorders>
              <w:top w:val="nil"/>
              <w:left w:val="nil"/>
              <w:bottom w:val="single" w:sz="4" w:space="0" w:color="000000"/>
              <w:right w:val="single" w:sz="4" w:space="0" w:color="000000"/>
            </w:tcBorders>
            <w:shd w:val="clear" w:color="000000" w:fill="FFFFFF"/>
            <w:noWrap/>
            <w:vAlign w:val="bottom"/>
          </w:tcPr>
          <w:p w14:paraId="694E894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0,11632</w:t>
            </w:r>
          </w:p>
        </w:tc>
        <w:tc>
          <w:tcPr>
            <w:tcW w:w="1037" w:type="pct"/>
            <w:tcBorders>
              <w:top w:val="nil"/>
              <w:left w:val="nil"/>
              <w:bottom w:val="single" w:sz="4" w:space="0" w:color="000000"/>
              <w:right w:val="single" w:sz="4" w:space="0" w:color="000000"/>
            </w:tcBorders>
            <w:shd w:val="clear" w:color="000000" w:fill="FFFFFF"/>
            <w:noWrap/>
            <w:vAlign w:val="bottom"/>
          </w:tcPr>
          <w:p w14:paraId="04F4B37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0,00000745</w:t>
            </w:r>
          </w:p>
        </w:tc>
      </w:tr>
      <w:tr w:rsidR="00063742" w:rsidRPr="0020099D" w14:paraId="0388E26B" w14:textId="77777777" w:rsidTr="005172E6">
        <w:trPr>
          <w:jc w:val="center"/>
        </w:trPr>
        <w:tc>
          <w:tcPr>
            <w:tcW w:w="585" w:type="pct"/>
            <w:tcBorders>
              <w:top w:val="nil"/>
              <w:left w:val="single" w:sz="4" w:space="0" w:color="000000"/>
              <w:bottom w:val="single" w:sz="4" w:space="0" w:color="000000"/>
              <w:right w:val="single" w:sz="4" w:space="0" w:color="000000"/>
            </w:tcBorders>
            <w:shd w:val="clear" w:color="000000" w:fill="FFFFFF"/>
            <w:noWrap/>
            <w:vAlign w:val="center"/>
          </w:tcPr>
          <w:p w14:paraId="7DD5030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w:t>
            </w:r>
          </w:p>
        </w:tc>
        <w:tc>
          <w:tcPr>
            <w:tcW w:w="516" w:type="pct"/>
            <w:tcBorders>
              <w:top w:val="nil"/>
              <w:left w:val="nil"/>
              <w:bottom w:val="single" w:sz="4" w:space="0" w:color="000000"/>
              <w:right w:val="single" w:sz="4" w:space="0" w:color="000000"/>
            </w:tcBorders>
            <w:shd w:val="clear" w:color="000000" w:fill="FFFFFF"/>
            <w:noWrap/>
            <w:vAlign w:val="center"/>
          </w:tcPr>
          <w:p w14:paraId="6FE1654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2</w:t>
            </w:r>
          </w:p>
        </w:tc>
        <w:tc>
          <w:tcPr>
            <w:tcW w:w="405" w:type="pct"/>
            <w:tcBorders>
              <w:top w:val="nil"/>
              <w:left w:val="nil"/>
              <w:bottom w:val="single" w:sz="4" w:space="0" w:color="000000"/>
              <w:right w:val="single" w:sz="4" w:space="0" w:color="000000"/>
            </w:tcBorders>
            <w:shd w:val="clear" w:color="000000" w:fill="FFFFFF"/>
            <w:noWrap/>
            <w:vAlign w:val="bottom"/>
          </w:tcPr>
          <w:p w14:paraId="34F730E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0,15</w:t>
            </w:r>
          </w:p>
        </w:tc>
        <w:tc>
          <w:tcPr>
            <w:tcW w:w="370" w:type="pct"/>
            <w:tcBorders>
              <w:top w:val="nil"/>
              <w:left w:val="nil"/>
              <w:bottom w:val="single" w:sz="4" w:space="0" w:color="000000"/>
              <w:right w:val="single" w:sz="4" w:space="0" w:color="000000"/>
            </w:tcBorders>
            <w:shd w:val="clear" w:color="000000" w:fill="FFFFFF"/>
            <w:noWrap/>
            <w:vAlign w:val="bottom"/>
          </w:tcPr>
          <w:p w14:paraId="0A1B0AB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w:t>
            </w:r>
          </w:p>
        </w:tc>
        <w:tc>
          <w:tcPr>
            <w:tcW w:w="640" w:type="pct"/>
            <w:tcBorders>
              <w:top w:val="nil"/>
              <w:left w:val="nil"/>
              <w:bottom w:val="single" w:sz="4" w:space="0" w:color="000000"/>
              <w:right w:val="single" w:sz="4" w:space="0" w:color="000000"/>
            </w:tcBorders>
            <w:shd w:val="clear" w:color="000000" w:fill="FFFFFF"/>
            <w:noWrap/>
            <w:vAlign w:val="bottom"/>
          </w:tcPr>
          <w:p w14:paraId="4A770CA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1,14E-05</w:t>
            </w:r>
          </w:p>
        </w:tc>
        <w:tc>
          <w:tcPr>
            <w:tcW w:w="559" w:type="pct"/>
            <w:tcBorders>
              <w:top w:val="nil"/>
              <w:left w:val="nil"/>
              <w:bottom w:val="single" w:sz="4" w:space="0" w:color="000000"/>
              <w:right w:val="single" w:sz="4" w:space="0" w:color="000000"/>
            </w:tcBorders>
            <w:shd w:val="clear" w:color="000000" w:fill="FFFFFF"/>
            <w:noWrap/>
            <w:vAlign w:val="bottom"/>
          </w:tcPr>
          <w:p w14:paraId="542D84B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5,05E-06</w:t>
            </w:r>
          </w:p>
        </w:tc>
        <w:tc>
          <w:tcPr>
            <w:tcW w:w="405" w:type="pct"/>
            <w:tcBorders>
              <w:top w:val="nil"/>
              <w:left w:val="nil"/>
              <w:bottom w:val="single" w:sz="4" w:space="0" w:color="000000"/>
              <w:right w:val="single" w:sz="4" w:space="0" w:color="000000"/>
            </w:tcBorders>
            <w:shd w:val="clear" w:color="000000" w:fill="FFFFFF"/>
            <w:noWrap/>
            <w:vAlign w:val="bottom"/>
          </w:tcPr>
          <w:p w14:paraId="714A1C3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8,597</w:t>
            </w:r>
          </w:p>
        </w:tc>
        <w:tc>
          <w:tcPr>
            <w:tcW w:w="484" w:type="pct"/>
            <w:tcBorders>
              <w:top w:val="nil"/>
              <w:left w:val="nil"/>
              <w:bottom w:val="single" w:sz="4" w:space="0" w:color="000000"/>
              <w:right w:val="single" w:sz="4" w:space="0" w:color="000000"/>
            </w:tcBorders>
            <w:shd w:val="clear" w:color="000000" w:fill="FFFFFF"/>
            <w:noWrap/>
            <w:vAlign w:val="bottom"/>
          </w:tcPr>
          <w:p w14:paraId="4329C78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0,11632</w:t>
            </w:r>
          </w:p>
        </w:tc>
        <w:tc>
          <w:tcPr>
            <w:tcW w:w="1037" w:type="pct"/>
            <w:tcBorders>
              <w:top w:val="nil"/>
              <w:left w:val="nil"/>
              <w:bottom w:val="single" w:sz="4" w:space="0" w:color="000000"/>
              <w:right w:val="single" w:sz="4" w:space="0" w:color="000000"/>
            </w:tcBorders>
            <w:shd w:val="clear" w:color="000000" w:fill="FFFFFF"/>
            <w:noWrap/>
            <w:vAlign w:val="bottom"/>
          </w:tcPr>
          <w:p w14:paraId="34D8FDA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0,00004341</w:t>
            </w:r>
          </w:p>
        </w:tc>
      </w:tr>
      <w:tr w:rsidR="00063742" w:rsidRPr="0020099D" w14:paraId="59C1CB2E" w14:textId="77777777" w:rsidTr="005172E6">
        <w:trPr>
          <w:jc w:val="center"/>
        </w:trPr>
        <w:tc>
          <w:tcPr>
            <w:tcW w:w="585" w:type="pct"/>
            <w:tcBorders>
              <w:top w:val="nil"/>
              <w:left w:val="single" w:sz="4" w:space="0" w:color="000000"/>
              <w:bottom w:val="single" w:sz="4" w:space="0" w:color="000000"/>
              <w:right w:val="single" w:sz="4" w:space="0" w:color="000000"/>
            </w:tcBorders>
            <w:shd w:val="clear" w:color="000000" w:fill="FFFFFF"/>
            <w:noWrap/>
            <w:vAlign w:val="center"/>
          </w:tcPr>
          <w:p w14:paraId="3562CD0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w:t>
            </w:r>
          </w:p>
        </w:tc>
        <w:tc>
          <w:tcPr>
            <w:tcW w:w="516" w:type="pct"/>
            <w:tcBorders>
              <w:top w:val="nil"/>
              <w:left w:val="nil"/>
              <w:bottom w:val="single" w:sz="4" w:space="0" w:color="000000"/>
              <w:right w:val="single" w:sz="4" w:space="0" w:color="000000"/>
            </w:tcBorders>
            <w:shd w:val="clear" w:color="000000" w:fill="FFFFFF"/>
            <w:noWrap/>
            <w:vAlign w:val="center"/>
          </w:tcPr>
          <w:p w14:paraId="2A61760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w:t>
            </w:r>
          </w:p>
        </w:tc>
        <w:tc>
          <w:tcPr>
            <w:tcW w:w="405" w:type="pct"/>
            <w:tcBorders>
              <w:top w:val="nil"/>
              <w:left w:val="nil"/>
              <w:bottom w:val="single" w:sz="4" w:space="0" w:color="000000"/>
              <w:right w:val="single" w:sz="4" w:space="0" w:color="000000"/>
            </w:tcBorders>
            <w:shd w:val="clear" w:color="000000" w:fill="FFFFFF"/>
            <w:noWrap/>
            <w:vAlign w:val="bottom"/>
          </w:tcPr>
          <w:p w14:paraId="77FA434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w:t>
            </w:r>
          </w:p>
        </w:tc>
        <w:tc>
          <w:tcPr>
            <w:tcW w:w="370" w:type="pct"/>
            <w:tcBorders>
              <w:top w:val="nil"/>
              <w:left w:val="nil"/>
              <w:bottom w:val="single" w:sz="4" w:space="0" w:color="000000"/>
              <w:right w:val="single" w:sz="4" w:space="0" w:color="000000"/>
            </w:tcBorders>
            <w:shd w:val="clear" w:color="000000" w:fill="FFFFFF"/>
            <w:noWrap/>
            <w:vAlign w:val="bottom"/>
          </w:tcPr>
          <w:p w14:paraId="56F51A3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w:t>
            </w:r>
          </w:p>
        </w:tc>
        <w:tc>
          <w:tcPr>
            <w:tcW w:w="640" w:type="pct"/>
            <w:tcBorders>
              <w:top w:val="nil"/>
              <w:left w:val="nil"/>
              <w:bottom w:val="single" w:sz="4" w:space="0" w:color="000000"/>
              <w:right w:val="single" w:sz="4" w:space="0" w:color="000000"/>
            </w:tcBorders>
            <w:shd w:val="clear" w:color="000000" w:fill="FFFFFF"/>
            <w:noWrap/>
            <w:vAlign w:val="bottom"/>
          </w:tcPr>
          <w:p w14:paraId="13FACA9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1,14E-05</w:t>
            </w:r>
          </w:p>
        </w:tc>
        <w:tc>
          <w:tcPr>
            <w:tcW w:w="559" w:type="pct"/>
            <w:tcBorders>
              <w:top w:val="nil"/>
              <w:left w:val="nil"/>
              <w:bottom w:val="single" w:sz="4" w:space="0" w:color="000000"/>
              <w:right w:val="single" w:sz="4" w:space="0" w:color="000000"/>
            </w:tcBorders>
            <w:shd w:val="clear" w:color="000000" w:fill="FFFFFF"/>
            <w:noWrap/>
            <w:vAlign w:val="bottom"/>
          </w:tcPr>
          <w:p w14:paraId="173B590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1,72E-06</w:t>
            </w:r>
          </w:p>
        </w:tc>
        <w:tc>
          <w:tcPr>
            <w:tcW w:w="405" w:type="pct"/>
            <w:tcBorders>
              <w:top w:val="nil"/>
              <w:left w:val="nil"/>
              <w:bottom w:val="single" w:sz="4" w:space="0" w:color="000000"/>
              <w:right w:val="single" w:sz="4" w:space="0" w:color="000000"/>
            </w:tcBorders>
            <w:shd w:val="clear" w:color="000000" w:fill="FFFFFF"/>
            <w:noWrap/>
            <w:vAlign w:val="bottom"/>
          </w:tcPr>
          <w:p w14:paraId="5AD233C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6,407</w:t>
            </w:r>
          </w:p>
        </w:tc>
        <w:tc>
          <w:tcPr>
            <w:tcW w:w="484" w:type="pct"/>
            <w:tcBorders>
              <w:top w:val="nil"/>
              <w:left w:val="nil"/>
              <w:bottom w:val="single" w:sz="4" w:space="0" w:color="000000"/>
              <w:right w:val="single" w:sz="4" w:space="0" w:color="000000"/>
            </w:tcBorders>
            <w:shd w:val="clear" w:color="000000" w:fill="FFFFFF"/>
            <w:noWrap/>
            <w:vAlign w:val="bottom"/>
          </w:tcPr>
          <w:p w14:paraId="4D19773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0,15608</w:t>
            </w:r>
          </w:p>
        </w:tc>
        <w:tc>
          <w:tcPr>
            <w:tcW w:w="1037" w:type="pct"/>
            <w:tcBorders>
              <w:top w:val="nil"/>
              <w:left w:val="nil"/>
              <w:bottom w:val="single" w:sz="4" w:space="0" w:color="000000"/>
              <w:right w:val="single" w:sz="4" w:space="0" w:color="000000"/>
            </w:tcBorders>
            <w:shd w:val="clear" w:color="000000" w:fill="FFFFFF"/>
            <w:noWrap/>
            <w:vAlign w:val="bottom"/>
          </w:tcPr>
          <w:p w14:paraId="65005B7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0,00001103</w:t>
            </w:r>
          </w:p>
        </w:tc>
      </w:tr>
      <w:tr w:rsidR="00063742" w:rsidRPr="0020099D" w14:paraId="194F2E4C" w14:textId="77777777" w:rsidTr="005172E6">
        <w:trPr>
          <w:jc w:val="center"/>
        </w:trPr>
        <w:tc>
          <w:tcPr>
            <w:tcW w:w="585" w:type="pct"/>
            <w:tcBorders>
              <w:top w:val="nil"/>
              <w:left w:val="single" w:sz="4" w:space="0" w:color="000000"/>
              <w:bottom w:val="single" w:sz="4" w:space="0" w:color="000000"/>
              <w:right w:val="single" w:sz="4" w:space="0" w:color="000000"/>
            </w:tcBorders>
            <w:shd w:val="clear" w:color="000000" w:fill="FFFFFF"/>
            <w:noWrap/>
            <w:vAlign w:val="center"/>
          </w:tcPr>
          <w:p w14:paraId="7A9C939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w:t>
            </w:r>
          </w:p>
        </w:tc>
        <w:tc>
          <w:tcPr>
            <w:tcW w:w="516" w:type="pct"/>
            <w:tcBorders>
              <w:top w:val="nil"/>
              <w:left w:val="nil"/>
              <w:bottom w:val="single" w:sz="4" w:space="0" w:color="000000"/>
              <w:right w:val="single" w:sz="4" w:space="0" w:color="000000"/>
            </w:tcBorders>
            <w:shd w:val="clear" w:color="000000" w:fill="FFFFFF"/>
            <w:noWrap/>
            <w:vAlign w:val="center"/>
          </w:tcPr>
          <w:p w14:paraId="63D675D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w:t>
            </w:r>
          </w:p>
        </w:tc>
        <w:tc>
          <w:tcPr>
            <w:tcW w:w="405" w:type="pct"/>
            <w:tcBorders>
              <w:top w:val="nil"/>
              <w:left w:val="nil"/>
              <w:bottom w:val="single" w:sz="4" w:space="0" w:color="000000"/>
              <w:right w:val="single" w:sz="4" w:space="0" w:color="000000"/>
            </w:tcBorders>
            <w:shd w:val="clear" w:color="000000" w:fill="FFFFFF"/>
            <w:noWrap/>
            <w:vAlign w:val="bottom"/>
          </w:tcPr>
          <w:p w14:paraId="3574D57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0,125</w:t>
            </w:r>
          </w:p>
        </w:tc>
        <w:tc>
          <w:tcPr>
            <w:tcW w:w="370" w:type="pct"/>
            <w:tcBorders>
              <w:top w:val="nil"/>
              <w:left w:val="nil"/>
              <w:bottom w:val="single" w:sz="4" w:space="0" w:color="000000"/>
              <w:right w:val="single" w:sz="4" w:space="0" w:color="000000"/>
            </w:tcBorders>
            <w:shd w:val="clear" w:color="000000" w:fill="FFFFFF"/>
            <w:noWrap/>
            <w:vAlign w:val="bottom"/>
          </w:tcPr>
          <w:p w14:paraId="5E2CF2F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w:t>
            </w:r>
          </w:p>
        </w:tc>
        <w:tc>
          <w:tcPr>
            <w:tcW w:w="640" w:type="pct"/>
            <w:tcBorders>
              <w:top w:val="nil"/>
              <w:left w:val="nil"/>
              <w:bottom w:val="single" w:sz="4" w:space="0" w:color="000000"/>
              <w:right w:val="single" w:sz="4" w:space="0" w:color="000000"/>
            </w:tcBorders>
            <w:shd w:val="clear" w:color="000000" w:fill="FFFFFF"/>
            <w:noWrap/>
            <w:vAlign w:val="bottom"/>
          </w:tcPr>
          <w:p w14:paraId="7D71E04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1,14E-05</w:t>
            </w:r>
          </w:p>
        </w:tc>
        <w:tc>
          <w:tcPr>
            <w:tcW w:w="559" w:type="pct"/>
            <w:tcBorders>
              <w:top w:val="nil"/>
              <w:left w:val="nil"/>
              <w:bottom w:val="single" w:sz="4" w:space="0" w:color="000000"/>
              <w:right w:val="single" w:sz="4" w:space="0" w:color="000000"/>
            </w:tcBorders>
            <w:shd w:val="clear" w:color="000000" w:fill="FFFFFF"/>
            <w:noWrap/>
            <w:vAlign w:val="bottom"/>
          </w:tcPr>
          <w:p w14:paraId="14B6930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3,76E-07</w:t>
            </w:r>
          </w:p>
        </w:tc>
        <w:tc>
          <w:tcPr>
            <w:tcW w:w="405" w:type="pct"/>
            <w:tcBorders>
              <w:top w:val="nil"/>
              <w:left w:val="nil"/>
              <w:bottom w:val="single" w:sz="4" w:space="0" w:color="000000"/>
              <w:right w:val="single" w:sz="4" w:space="0" w:color="000000"/>
            </w:tcBorders>
            <w:shd w:val="clear" w:color="000000" w:fill="FFFFFF"/>
            <w:noWrap/>
            <w:vAlign w:val="bottom"/>
          </w:tcPr>
          <w:p w14:paraId="3B33886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7,480</w:t>
            </w:r>
          </w:p>
        </w:tc>
        <w:tc>
          <w:tcPr>
            <w:tcW w:w="484" w:type="pct"/>
            <w:tcBorders>
              <w:top w:val="nil"/>
              <w:left w:val="nil"/>
              <w:bottom w:val="single" w:sz="4" w:space="0" w:color="000000"/>
              <w:right w:val="single" w:sz="4" w:space="0" w:color="000000"/>
            </w:tcBorders>
            <w:shd w:val="clear" w:color="000000" w:fill="FFFFFF"/>
            <w:noWrap/>
            <w:vAlign w:val="bottom"/>
          </w:tcPr>
          <w:p w14:paraId="4305945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0,13369</w:t>
            </w:r>
          </w:p>
        </w:tc>
        <w:tc>
          <w:tcPr>
            <w:tcW w:w="1037" w:type="pct"/>
            <w:tcBorders>
              <w:top w:val="nil"/>
              <w:left w:val="nil"/>
              <w:bottom w:val="single" w:sz="4" w:space="0" w:color="000000"/>
              <w:right w:val="single" w:sz="4" w:space="0" w:color="000000"/>
            </w:tcBorders>
            <w:shd w:val="clear" w:color="000000" w:fill="FFFFFF"/>
            <w:noWrap/>
            <w:vAlign w:val="bottom"/>
          </w:tcPr>
          <w:p w14:paraId="48199AA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0,00000281</w:t>
            </w:r>
          </w:p>
        </w:tc>
      </w:tr>
      <w:tr w:rsidR="00063742" w:rsidRPr="0020099D" w14:paraId="164ED384" w14:textId="77777777" w:rsidTr="005172E6">
        <w:trPr>
          <w:jc w:val="center"/>
        </w:trPr>
        <w:tc>
          <w:tcPr>
            <w:tcW w:w="585" w:type="pct"/>
            <w:tcBorders>
              <w:top w:val="nil"/>
              <w:left w:val="single" w:sz="4" w:space="0" w:color="000000"/>
              <w:bottom w:val="single" w:sz="4" w:space="0" w:color="000000"/>
              <w:right w:val="single" w:sz="4" w:space="0" w:color="000000"/>
            </w:tcBorders>
            <w:shd w:val="clear" w:color="000000" w:fill="FFFFFF"/>
            <w:noWrap/>
            <w:vAlign w:val="center"/>
          </w:tcPr>
          <w:p w14:paraId="0DAFD87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w:t>
            </w:r>
          </w:p>
        </w:tc>
        <w:tc>
          <w:tcPr>
            <w:tcW w:w="516" w:type="pct"/>
            <w:tcBorders>
              <w:top w:val="nil"/>
              <w:left w:val="nil"/>
              <w:bottom w:val="single" w:sz="4" w:space="0" w:color="000000"/>
              <w:right w:val="single" w:sz="4" w:space="0" w:color="000000"/>
            </w:tcBorders>
            <w:shd w:val="clear" w:color="000000" w:fill="FFFFFF"/>
            <w:noWrap/>
            <w:vAlign w:val="center"/>
          </w:tcPr>
          <w:p w14:paraId="2E10830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w:t>
            </w:r>
          </w:p>
        </w:tc>
        <w:tc>
          <w:tcPr>
            <w:tcW w:w="405" w:type="pct"/>
            <w:tcBorders>
              <w:top w:val="nil"/>
              <w:left w:val="nil"/>
              <w:bottom w:val="single" w:sz="4" w:space="0" w:color="000000"/>
              <w:right w:val="single" w:sz="4" w:space="0" w:color="000000"/>
            </w:tcBorders>
            <w:shd w:val="clear" w:color="000000" w:fill="FFFFFF"/>
            <w:noWrap/>
            <w:vAlign w:val="bottom"/>
          </w:tcPr>
          <w:p w14:paraId="4A7EB08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0,05</w:t>
            </w:r>
          </w:p>
        </w:tc>
        <w:tc>
          <w:tcPr>
            <w:tcW w:w="370" w:type="pct"/>
            <w:tcBorders>
              <w:top w:val="nil"/>
              <w:left w:val="nil"/>
              <w:bottom w:val="single" w:sz="4" w:space="0" w:color="000000"/>
              <w:right w:val="single" w:sz="4" w:space="0" w:color="000000"/>
            </w:tcBorders>
            <w:shd w:val="clear" w:color="000000" w:fill="FFFFFF"/>
            <w:noWrap/>
            <w:vAlign w:val="bottom"/>
          </w:tcPr>
          <w:p w14:paraId="79470BD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w:t>
            </w:r>
          </w:p>
        </w:tc>
        <w:tc>
          <w:tcPr>
            <w:tcW w:w="640" w:type="pct"/>
            <w:tcBorders>
              <w:top w:val="nil"/>
              <w:left w:val="nil"/>
              <w:bottom w:val="single" w:sz="4" w:space="0" w:color="000000"/>
              <w:right w:val="single" w:sz="4" w:space="0" w:color="000000"/>
            </w:tcBorders>
            <w:shd w:val="clear" w:color="000000" w:fill="FFFFFF"/>
            <w:noWrap/>
            <w:vAlign w:val="bottom"/>
          </w:tcPr>
          <w:p w14:paraId="359E77B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1,14E-05</w:t>
            </w:r>
          </w:p>
        </w:tc>
        <w:tc>
          <w:tcPr>
            <w:tcW w:w="559" w:type="pct"/>
            <w:tcBorders>
              <w:top w:val="nil"/>
              <w:left w:val="nil"/>
              <w:bottom w:val="single" w:sz="4" w:space="0" w:color="000000"/>
              <w:right w:val="single" w:sz="4" w:space="0" w:color="000000"/>
            </w:tcBorders>
            <w:shd w:val="clear" w:color="000000" w:fill="FFFFFF"/>
            <w:noWrap/>
            <w:vAlign w:val="bottom"/>
          </w:tcPr>
          <w:p w14:paraId="1B64B43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1,25E-06</w:t>
            </w:r>
          </w:p>
        </w:tc>
        <w:tc>
          <w:tcPr>
            <w:tcW w:w="405" w:type="pct"/>
            <w:tcBorders>
              <w:top w:val="nil"/>
              <w:left w:val="nil"/>
              <w:bottom w:val="single" w:sz="4" w:space="0" w:color="000000"/>
              <w:right w:val="single" w:sz="4" w:space="0" w:color="000000"/>
            </w:tcBorders>
            <w:shd w:val="clear" w:color="000000" w:fill="FFFFFF"/>
            <w:noWrap/>
            <w:vAlign w:val="bottom"/>
          </w:tcPr>
          <w:p w14:paraId="0162E6B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4,434</w:t>
            </w:r>
          </w:p>
        </w:tc>
        <w:tc>
          <w:tcPr>
            <w:tcW w:w="484" w:type="pct"/>
            <w:tcBorders>
              <w:top w:val="nil"/>
              <w:left w:val="nil"/>
              <w:bottom w:val="single" w:sz="4" w:space="0" w:color="000000"/>
              <w:right w:val="single" w:sz="4" w:space="0" w:color="000000"/>
            </w:tcBorders>
            <w:shd w:val="clear" w:color="000000" w:fill="FFFFFF"/>
            <w:noWrap/>
            <w:vAlign w:val="bottom"/>
          </w:tcPr>
          <w:p w14:paraId="4A3AE06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0,22554</w:t>
            </w:r>
          </w:p>
        </w:tc>
        <w:tc>
          <w:tcPr>
            <w:tcW w:w="1037" w:type="pct"/>
            <w:tcBorders>
              <w:top w:val="nil"/>
              <w:left w:val="nil"/>
              <w:bottom w:val="single" w:sz="4" w:space="0" w:color="000000"/>
              <w:right w:val="single" w:sz="4" w:space="0" w:color="000000"/>
            </w:tcBorders>
            <w:shd w:val="clear" w:color="000000" w:fill="FFFFFF"/>
            <w:noWrap/>
            <w:vAlign w:val="bottom"/>
          </w:tcPr>
          <w:p w14:paraId="4FC010B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0,00000556</w:t>
            </w:r>
          </w:p>
        </w:tc>
      </w:tr>
      <w:tr w:rsidR="00063742" w:rsidRPr="0020099D" w14:paraId="2465FD14" w14:textId="77777777" w:rsidTr="005172E6">
        <w:trPr>
          <w:jc w:val="center"/>
        </w:trPr>
        <w:tc>
          <w:tcPr>
            <w:tcW w:w="585" w:type="pct"/>
            <w:tcBorders>
              <w:top w:val="nil"/>
              <w:left w:val="single" w:sz="4" w:space="0" w:color="000000"/>
              <w:bottom w:val="single" w:sz="4" w:space="0" w:color="auto"/>
              <w:right w:val="single" w:sz="4" w:space="0" w:color="000000"/>
            </w:tcBorders>
            <w:shd w:val="clear" w:color="000000" w:fill="FFFFFF"/>
            <w:noWrap/>
            <w:vAlign w:val="center"/>
          </w:tcPr>
          <w:p w14:paraId="691532E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w:t>
            </w:r>
          </w:p>
        </w:tc>
        <w:tc>
          <w:tcPr>
            <w:tcW w:w="516" w:type="pct"/>
            <w:tcBorders>
              <w:top w:val="nil"/>
              <w:left w:val="nil"/>
              <w:bottom w:val="single" w:sz="4" w:space="0" w:color="auto"/>
              <w:right w:val="single" w:sz="4" w:space="0" w:color="000000"/>
            </w:tcBorders>
            <w:shd w:val="clear" w:color="000000" w:fill="FFFFFF"/>
            <w:noWrap/>
            <w:vAlign w:val="center"/>
          </w:tcPr>
          <w:p w14:paraId="6D4F0B2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w:t>
            </w:r>
          </w:p>
        </w:tc>
        <w:tc>
          <w:tcPr>
            <w:tcW w:w="405" w:type="pct"/>
            <w:tcBorders>
              <w:top w:val="nil"/>
              <w:left w:val="nil"/>
              <w:bottom w:val="single" w:sz="4" w:space="0" w:color="auto"/>
              <w:right w:val="single" w:sz="4" w:space="0" w:color="000000"/>
            </w:tcBorders>
            <w:shd w:val="clear" w:color="000000" w:fill="FFFFFF"/>
            <w:noWrap/>
            <w:vAlign w:val="bottom"/>
          </w:tcPr>
          <w:p w14:paraId="0C6CCB3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0,04</w:t>
            </w:r>
          </w:p>
        </w:tc>
        <w:tc>
          <w:tcPr>
            <w:tcW w:w="370" w:type="pct"/>
            <w:tcBorders>
              <w:top w:val="nil"/>
              <w:left w:val="nil"/>
              <w:bottom w:val="single" w:sz="4" w:space="0" w:color="auto"/>
              <w:right w:val="single" w:sz="4" w:space="0" w:color="000000"/>
            </w:tcBorders>
            <w:shd w:val="clear" w:color="000000" w:fill="FFFFFF"/>
            <w:noWrap/>
            <w:vAlign w:val="bottom"/>
          </w:tcPr>
          <w:p w14:paraId="44BBC46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w:t>
            </w:r>
          </w:p>
        </w:tc>
        <w:tc>
          <w:tcPr>
            <w:tcW w:w="640" w:type="pct"/>
            <w:tcBorders>
              <w:top w:val="nil"/>
              <w:left w:val="nil"/>
              <w:bottom w:val="single" w:sz="4" w:space="0" w:color="auto"/>
              <w:right w:val="single" w:sz="4" w:space="0" w:color="000000"/>
            </w:tcBorders>
            <w:shd w:val="clear" w:color="000000" w:fill="FFFFFF"/>
            <w:noWrap/>
            <w:vAlign w:val="bottom"/>
          </w:tcPr>
          <w:p w14:paraId="726BA18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1,14E-05</w:t>
            </w:r>
          </w:p>
        </w:tc>
        <w:tc>
          <w:tcPr>
            <w:tcW w:w="559" w:type="pct"/>
            <w:tcBorders>
              <w:top w:val="nil"/>
              <w:left w:val="nil"/>
              <w:bottom w:val="single" w:sz="4" w:space="0" w:color="auto"/>
              <w:right w:val="single" w:sz="4" w:space="0" w:color="000000"/>
            </w:tcBorders>
            <w:shd w:val="clear" w:color="000000" w:fill="FFFFFF"/>
            <w:noWrap/>
            <w:vAlign w:val="bottom"/>
          </w:tcPr>
          <w:p w14:paraId="2621862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5,7E-07</w:t>
            </w:r>
          </w:p>
        </w:tc>
        <w:tc>
          <w:tcPr>
            <w:tcW w:w="405" w:type="pct"/>
            <w:tcBorders>
              <w:top w:val="nil"/>
              <w:left w:val="nil"/>
              <w:bottom w:val="single" w:sz="4" w:space="0" w:color="auto"/>
              <w:right w:val="single" w:sz="4" w:space="0" w:color="000000"/>
            </w:tcBorders>
            <w:shd w:val="clear" w:color="000000" w:fill="FFFFFF"/>
            <w:noWrap/>
            <w:vAlign w:val="bottom"/>
          </w:tcPr>
          <w:p w14:paraId="6F24373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4,077</w:t>
            </w:r>
          </w:p>
        </w:tc>
        <w:tc>
          <w:tcPr>
            <w:tcW w:w="484" w:type="pct"/>
            <w:tcBorders>
              <w:top w:val="nil"/>
              <w:left w:val="nil"/>
              <w:bottom w:val="single" w:sz="4" w:space="0" w:color="auto"/>
              <w:right w:val="single" w:sz="4" w:space="0" w:color="000000"/>
            </w:tcBorders>
            <w:shd w:val="clear" w:color="000000" w:fill="FFFFFF"/>
            <w:noWrap/>
            <w:vAlign w:val="bottom"/>
          </w:tcPr>
          <w:p w14:paraId="5B6844C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0,24530</w:t>
            </w:r>
          </w:p>
        </w:tc>
        <w:tc>
          <w:tcPr>
            <w:tcW w:w="1037" w:type="pct"/>
            <w:tcBorders>
              <w:top w:val="nil"/>
              <w:left w:val="nil"/>
              <w:bottom w:val="single" w:sz="4" w:space="0" w:color="auto"/>
              <w:right w:val="single" w:sz="4" w:space="0" w:color="000000"/>
            </w:tcBorders>
            <w:shd w:val="clear" w:color="000000" w:fill="FFFFFF"/>
            <w:noWrap/>
            <w:vAlign w:val="bottom"/>
          </w:tcPr>
          <w:p w14:paraId="4A22641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0,00000232</w:t>
            </w:r>
          </w:p>
        </w:tc>
      </w:tr>
      <w:tr w:rsidR="00063742" w:rsidRPr="0020099D" w14:paraId="38450746" w14:textId="77777777" w:rsidTr="005172E6">
        <w:trPr>
          <w:jc w:val="center"/>
        </w:trPr>
        <w:tc>
          <w:tcPr>
            <w:tcW w:w="58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7AAA96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w:t>
            </w:r>
          </w:p>
        </w:tc>
        <w:tc>
          <w:tcPr>
            <w:tcW w:w="5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930C22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7</w:t>
            </w:r>
          </w:p>
        </w:tc>
        <w:tc>
          <w:tcPr>
            <w:tcW w:w="40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E95632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0,032</w:t>
            </w:r>
          </w:p>
        </w:tc>
        <w:tc>
          <w:tcPr>
            <w:tcW w:w="37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409BB3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16</w:t>
            </w:r>
          </w:p>
        </w:tc>
        <w:tc>
          <w:tcPr>
            <w:tcW w:w="6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46003F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1,14E-05</w:t>
            </w:r>
          </w:p>
        </w:tc>
        <w:tc>
          <w:tcPr>
            <w:tcW w:w="55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2853CE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3,19E-07</w:t>
            </w:r>
          </w:p>
        </w:tc>
        <w:tc>
          <w:tcPr>
            <w:tcW w:w="40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7D39E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3,803</w:t>
            </w:r>
          </w:p>
        </w:tc>
        <w:tc>
          <w:tcPr>
            <w:tcW w:w="48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B2385F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0,26293</w:t>
            </w:r>
          </w:p>
        </w:tc>
        <w:tc>
          <w:tcPr>
            <w:tcW w:w="103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CD87D2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0,00000121</w:t>
            </w:r>
          </w:p>
        </w:tc>
      </w:tr>
      <w:tr w:rsidR="00063742" w:rsidRPr="0020099D" w14:paraId="721AADEC" w14:textId="77777777" w:rsidTr="005172E6">
        <w:trPr>
          <w:jc w:val="center"/>
        </w:trPr>
        <w:tc>
          <w:tcPr>
            <w:tcW w:w="58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B34C95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8</w:t>
            </w:r>
          </w:p>
        </w:tc>
        <w:tc>
          <w:tcPr>
            <w:tcW w:w="5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31C0DC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w:t>
            </w:r>
          </w:p>
        </w:tc>
        <w:tc>
          <w:tcPr>
            <w:tcW w:w="40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64A687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0,05</w:t>
            </w:r>
          </w:p>
        </w:tc>
        <w:tc>
          <w:tcPr>
            <w:tcW w:w="37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F963B6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5</w:t>
            </w:r>
          </w:p>
        </w:tc>
        <w:tc>
          <w:tcPr>
            <w:tcW w:w="6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72A62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1,14E-05</w:t>
            </w:r>
          </w:p>
        </w:tc>
        <w:tc>
          <w:tcPr>
            <w:tcW w:w="55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65D130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1,28E-06</w:t>
            </w:r>
          </w:p>
        </w:tc>
        <w:tc>
          <w:tcPr>
            <w:tcW w:w="40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BB03D8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4,434</w:t>
            </w:r>
          </w:p>
        </w:tc>
        <w:tc>
          <w:tcPr>
            <w:tcW w:w="48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33618A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0,22554</w:t>
            </w:r>
          </w:p>
        </w:tc>
        <w:tc>
          <w:tcPr>
            <w:tcW w:w="103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D5D5F3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0,00000566</w:t>
            </w:r>
          </w:p>
        </w:tc>
      </w:tr>
      <w:bookmarkEnd w:id="484"/>
    </w:tbl>
    <w:p w14:paraId="3B134486" w14:textId="77777777" w:rsidR="005172E6" w:rsidRPr="0020099D" w:rsidRDefault="005172E6" w:rsidP="005172E6">
      <w:pPr>
        <w:widowControl/>
        <w:spacing w:line="360" w:lineRule="auto"/>
        <w:ind w:firstLine="709"/>
        <w:jc w:val="both"/>
        <w:rPr>
          <w:rFonts w:ascii="Times New Roman" w:eastAsia="Times New Roman" w:hAnsi="Times New Roman"/>
          <w:sz w:val="24"/>
          <w:szCs w:val="24"/>
          <w:lang w:val="ru-RU"/>
        </w:rPr>
      </w:pPr>
    </w:p>
    <w:p w14:paraId="048F3AFD" w14:textId="6EB1EE63"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Результаты расчета показателей надежности теплоснабжения потребителей приведены в таблице 9.12.</w:t>
      </w:r>
    </w:p>
    <w:p w14:paraId="10050C3F" w14:textId="77777777" w:rsidR="005172E6" w:rsidRPr="0020099D" w:rsidRDefault="005172E6" w:rsidP="00490ED3">
      <w:pPr>
        <w:widowControl/>
        <w:jc w:val="both"/>
        <w:rPr>
          <w:rFonts w:ascii="Times New Roman" w:eastAsia="Times New Roman" w:hAnsi="Times New Roman"/>
          <w:sz w:val="24"/>
          <w:szCs w:val="24"/>
          <w:lang w:val="ru-RU"/>
        </w:rPr>
      </w:pPr>
    </w:p>
    <w:p w14:paraId="05D69FF4" w14:textId="0C2C0694" w:rsidR="00063742" w:rsidRPr="0020099D" w:rsidRDefault="00063742" w:rsidP="005172E6">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Таблица 9.12 – Показатели надежности теплоснабжения потребителей ООО «Уют-Орловка»</w:t>
      </w:r>
    </w:p>
    <w:tbl>
      <w:tblPr>
        <w:tblW w:w="5000" w:type="pct"/>
        <w:jc w:val="center"/>
        <w:tblLook w:val="04A0" w:firstRow="1" w:lastRow="0" w:firstColumn="1" w:lastColumn="0" w:noHBand="0" w:noVBand="1"/>
      </w:tblPr>
      <w:tblGrid>
        <w:gridCol w:w="1812"/>
        <w:gridCol w:w="2101"/>
        <w:gridCol w:w="1134"/>
        <w:gridCol w:w="1421"/>
        <w:gridCol w:w="1739"/>
        <w:gridCol w:w="1846"/>
      </w:tblGrid>
      <w:tr w:rsidR="00063742" w:rsidRPr="0020099D" w14:paraId="5483C75B" w14:textId="77777777" w:rsidTr="005172E6">
        <w:trPr>
          <w:trHeight w:val="537"/>
          <w:jc w:val="center"/>
        </w:trPr>
        <w:tc>
          <w:tcPr>
            <w:tcW w:w="901" w:type="pct"/>
            <w:tcBorders>
              <w:top w:val="single" w:sz="4" w:space="0" w:color="000000"/>
              <w:left w:val="single" w:sz="4" w:space="0" w:color="000000"/>
              <w:bottom w:val="single" w:sz="4" w:space="0" w:color="000000"/>
              <w:right w:val="single" w:sz="4" w:space="0" w:color="000000"/>
            </w:tcBorders>
            <w:vAlign w:val="center"/>
          </w:tcPr>
          <w:p w14:paraId="15C31548"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w:t>
            </w:r>
          </w:p>
          <w:p w14:paraId="78142320"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t>Потребителя</w:t>
            </w:r>
          </w:p>
        </w:tc>
        <w:tc>
          <w:tcPr>
            <w:tcW w:w="1045" w:type="pct"/>
            <w:tcBorders>
              <w:top w:val="single" w:sz="4" w:space="0" w:color="000000"/>
              <w:left w:val="nil"/>
              <w:bottom w:val="single" w:sz="4" w:space="0" w:color="000000"/>
              <w:right w:val="single" w:sz="4" w:space="0" w:color="auto"/>
            </w:tcBorders>
            <w:vAlign w:val="center"/>
          </w:tcPr>
          <w:p w14:paraId="379476C4" w14:textId="77777777"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Нагрузка</w:t>
            </w:r>
          </w:p>
          <w:p w14:paraId="559D05A8" w14:textId="1A470C63" w:rsidR="00063742" w:rsidRPr="0020099D" w:rsidRDefault="00063742" w:rsidP="005172E6">
            <w:pPr>
              <w:jc w:val="center"/>
              <w:rPr>
                <w:rFonts w:ascii="Times New Roman" w:hAnsi="Times New Roman"/>
                <w:b/>
                <w:sz w:val="20"/>
                <w:szCs w:val="20"/>
                <w:lang w:val="ru-RU"/>
              </w:rPr>
            </w:pPr>
            <w:r w:rsidRPr="0020099D">
              <w:rPr>
                <w:rFonts w:ascii="Times New Roman" w:hAnsi="Times New Roman"/>
                <w:b/>
                <w:sz w:val="20"/>
                <w:szCs w:val="20"/>
                <w:lang w:val="ru-RU"/>
              </w:rPr>
              <w:t xml:space="preserve">отопления, </w:t>
            </w:r>
            <m:oMath>
              <m:sSubSup>
                <m:sSubSupPr>
                  <m:ctrlPr>
                    <w:rPr>
                      <w:rFonts w:ascii="Cambria Math" w:hAnsi="Cambria Math"/>
                      <w:b/>
                      <w:sz w:val="20"/>
                      <w:szCs w:val="20"/>
                    </w:rPr>
                  </m:ctrlPr>
                </m:sSubSupPr>
                <m:e>
                  <m:r>
                    <m:rPr>
                      <m:sty m:val="bi"/>
                    </m:rPr>
                    <w:rPr>
                      <w:rFonts w:ascii="Cambria Math" w:hAnsi="Cambria Math"/>
                      <w:sz w:val="20"/>
                      <w:szCs w:val="20"/>
                    </w:rPr>
                    <m:t>q</m:t>
                  </m:r>
                </m:e>
                <m:sub>
                  <m:r>
                    <m:rPr>
                      <m:sty m:val="bi"/>
                    </m:rPr>
                    <w:rPr>
                      <w:rFonts w:ascii="Cambria Math" w:hAnsi="Cambria Math"/>
                      <w:sz w:val="20"/>
                      <w:szCs w:val="20"/>
                    </w:rPr>
                    <m:t>j</m:t>
                  </m:r>
                </m:sub>
                <m:sup>
                  <m:r>
                    <m:rPr>
                      <m:sty m:val="b"/>
                    </m:rPr>
                    <w:rPr>
                      <w:rFonts w:ascii="Cambria Math" w:hAnsi="Cambria Math"/>
                      <w:sz w:val="20"/>
                      <w:szCs w:val="20"/>
                      <w:lang w:val="ru-RU"/>
                    </w:rPr>
                    <m:t>р</m:t>
                  </m:r>
                </m:sup>
              </m:sSubSup>
            </m:oMath>
          </w:p>
        </w:tc>
        <w:tc>
          <w:tcPr>
            <w:tcW w:w="564" w:type="pct"/>
            <w:tcBorders>
              <w:top w:val="single" w:sz="4" w:space="0" w:color="auto"/>
              <w:left w:val="single" w:sz="4" w:space="0" w:color="auto"/>
              <w:bottom w:val="single" w:sz="4" w:space="0" w:color="auto"/>
              <w:right w:val="single" w:sz="4" w:space="0" w:color="auto"/>
            </w:tcBorders>
            <w:vAlign w:val="center"/>
          </w:tcPr>
          <w:p w14:paraId="03EEF0AD" w14:textId="77777777" w:rsidR="00063742" w:rsidRPr="0020099D" w:rsidRDefault="00063742" w:rsidP="005172E6">
            <w:pPr>
              <w:jc w:val="center"/>
              <w:rPr>
                <w:rFonts w:ascii="Times New Roman" w:hAnsi="Times New Roman"/>
                <w:b/>
                <w:sz w:val="20"/>
                <w:szCs w:val="20"/>
              </w:rPr>
            </w:pPr>
            <w:r w:rsidRPr="0020099D">
              <w:rPr>
                <w:rFonts w:ascii="Times New Roman" w:hAnsi="Times New Roman"/>
                <w:b/>
                <w:sz w:val="20"/>
                <w:szCs w:val="20"/>
              </w:rPr>
              <w:sym w:font="Symbol" w:char="F062"/>
            </w:r>
            <w:r w:rsidRPr="0020099D">
              <w:rPr>
                <w:rFonts w:ascii="Times New Roman" w:hAnsi="Times New Roman"/>
                <w:b/>
                <w:sz w:val="20"/>
                <w:szCs w:val="20"/>
              </w:rPr>
              <w:t>j,</w:t>
            </w:r>
          </w:p>
        </w:tc>
        <w:tc>
          <w:tcPr>
            <w:tcW w:w="707" w:type="pct"/>
            <w:tcBorders>
              <w:top w:val="single" w:sz="4" w:space="0" w:color="auto"/>
              <w:left w:val="single" w:sz="4" w:space="0" w:color="auto"/>
              <w:bottom w:val="single" w:sz="4" w:space="0" w:color="auto"/>
              <w:right w:val="single" w:sz="4" w:space="0" w:color="auto"/>
            </w:tcBorders>
            <w:vAlign w:val="center"/>
          </w:tcPr>
          <w:p w14:paraId="0093CCE2" w14:textId="3A831F4D" w:rsidR="00063742" w:rsidRPr="0020099D" w:rsidRDefault="00000000" w:rsidP="005172E6">
            <w:pPr>
              <w:jc w:val="center"/>
              <w:rPr>
                <w:rFonts w:ascii="Times New Roman" w:hAnsi="Times New Roman"/>
                <w:b/>
                <w:sz w:val="20"/>
                <w:szCs w:val="20"/>
              </w:rPr>
            </w:pPr>
            <m:oMath>
              <m:sSubSup>
                <m:sSubSupPr>
                  <m:ctrlPr>
                    <w:rPr>
                      <w:rFonts w:ascii="Cambria Math" w:hAnsi="Cambria Math"/>
                      <w:b/>
                      <w:sz w:val="20"/>
                      <w:szCs w:val="20"/>
                    </w:rPr>
                  </m:ctrlPr>
                </m:sSubSupPr>
                <m:e>
                  <m:r>
                    <m:rPr>
                      <m:sty m:val="bi"/>
                    </m:rPr>
                    <w:rPr>
                      <w:rFonts w:ascii="Cambria Math" w:hAnsi="Cambria Math"/>
                      <w:sz w:val="20"/>
                      <w:szCs w:val="20"/>
                    </w:rPr>
                    <m:t>t</m:t>
                  </m:r>
                </m:e>
                <m:sub>
                  <m:sSub>
                    <m:sSubPr>
                      <m:ctrlPr>
                        <w:rPr>
                          <w:rFonts w:ascii="Cambria Math" w:hAnsi="Cambria Math"/>
                          <w:b/>
                          <w:sz w:val="20"/>
                          <w:szCs w:val="20"/>
                        </w:rPr>
                      </m:ctrlPr>
                    </m:sSubPr>
                    <m:e>
                      <m:r>
                        <m:rPr>
                          <m:sty m:val="bi"/>
                        </m:rPr>
                        <w:rPr>
                          <w:rFonts w:ascii="Cambria Math" w:hAnsi="Cambria Math"/>
                          <w:sz w:val="20"/>
                          <w:szCs w:val="20"/>
                        </w:rPr>
                        <m:t>j</m:t>
                      </m:r>
                    </m:e>
                    <m:sub>
                      <m:r>
                        <m:rPr>
                          <m:sty m:val="bi"/>
                        </m:rPr>
                        <w:rPr>
                          <w:rFonts w:ascii="Cambria Math" w:hAnsi="Cambria Math"/>
                          <w:sz w:val="20"/>
                          <w:szCs w:val="20"/>
                        </w:rPr>
                        <m:t>min</m:t>
                      </m:r>
                    </m:sub>
                  </m:sSub>
                </m:sub>
                <m:sup>
                  <m:r>
                    <m:rPr>
                      <m:sty m:val="b"/>
                    </m:rPr>
                    <w:rPr>
                      <w:rFonts w:ascii="Cambria Math" w:hAnsi="Cambria Math"/>
                      <w:sz w:val="20"/>
                      <w:szCs w:val="20"/>
                    </w:rPr>
                    <m:t>в</m:t>
                  </m:r>
                </m:sup>
              </m:sSubSup>
            </m:oMath>
            <w:r w:rsidR="00063742" w:rsidRPr="0020099D">
              <w:rPr>
                <w:rFonts w:ascii="Times New Roman" w:hAnsi="Times New Roman"/>
                <w:b/>
                <w:sz w:val="20"/>
                <w:szCs w:val="20"/>
              </w:rPr>
              <w:t>,</w:t>
            </w:r>
          </w:p>
        </w:tc>
        <w:tc>
          <w:tcPr>
            <w:tcW w:w="865" w:type="pct"/>
            <w:tcBorders>
              <w:top w:val="single" w:sz="4" w:space="0" w:color="auto"/>
              <w:left w:val="single" w:sz="4" w:space="0" w:color="auto"/>
              <w:bottom w:val="single" w:sz="4" w:space="0" w:color="auto"/>
              <w:right w:val="single" w:sz="4" w:space="0" w:color="auto"/>
            </w:tcBorders>
            <w:vAlign w:val="center"/>
          </w:tcPr>
          <w:p w14:paraId="412797C6" w14:textId="55F6C5E7" w:rsidR="00063742" w:rsidRPr="0020099D" w:rsidRDefault="00000000" w:rsidP="005172E6">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P</m:t>
                    </m:r>
                  </m:e>
                  <m:sub>
                    <m:r>
                      <m:rPr>
                        <m:sty m:val="bi"/>
                      </m:rPr>
                      <w:rPr>
                        <w:rFonts w:ascii="Cambria Math" w:hAnsi="Cambria Math"/>
                        <w:sz w:val="20"/>
                        <w:szCs w:val="20"/>
                      </w:rPr>
                      <m:t>j</m:t>
                    </m:r>
                  </m:sub>
                </m:sSub>
              </m:oMath>
            </m:oMathPara>
          </w:p>
        </w:tc>
        <w:tc>
          <w:tcPr>
            <w:tcW w:w="918" w:type="pct"/>
            <w:tcBorders>
              <w:top w:val="single" w:sz="4" w:space="0" w:color="auto"/>
              <w:left w:val="single" w:sz="4" w:space="0" w:color="auto"/>
              <w:bottom w:val="single" w:sz="4" w:space="0" w:color="auto"/>
              <w:right w:val="single" w:sz="4" w:space="0" w:color="auto"/>
            </w:tcBorders>
            <w:vAlign w:val="center"/>
          </w:tcPr>
          <w:p w14:paraId="26F65E13" w14:textId="288C7327" w:rsidR="00063742" w:rsidRPr="0020099D" w:rsidRDefault="00000000" w:rsidP="005172E6">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K</m:t>
                    </m:r>
                  </m:e>
                  <m:sub>
                    <m:r>
                      <m:rPr>
                        <m:sty m:val="bi"/>
                      </m:rPr>
                      <w:rPr>
                        <w:rFonts w:ascii="Cambria Math" w:hAnsi="Cambria Math"/>
                        <w:sz w:val="20"/>
                        <w:szCs w:val="20"/>
                      </w:rPr>
                      <m:t>j</m:t>
                    </m:r>
                  </m:sub>
                </m:sSub>
              </m:oMath>
            </m:oMathPara>
          </w:p>
        </w:tc>
      </w:tr>
      <w:tr w:rsidR="00063742" w:rsidRPr="0020099D" w14:paraId="3F74A093" w14:textId="77777777" w:rsidTr="005172E6">
        <w:trPr>
          <w:trHeight w:val="194"/>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83E0B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J</w:t>
            </w:r>
          </w:p>
        </w:tc>
        <w:tc>
          <w:tcPr>
            <w:tcW w:w="1045" w:type="pct"/>
            <w:tcBorders>
              <w:top w:val="single" w:sz="4" w:space="0" w:color="000000"/>
              <w:left w:val="nil"/>
              <w:bottom w:val="single" w:sz="4" w:space="0" w:color="000000"/>
              <w:right w:val="single" w:sz="4" w:space="0" w:color="auto"/>
            </w:tcBorders>
            <w:shd w:val="clear" w:color="auto" w:fill="auto"/>
            <w:noWrap/>
            <w:vAlign w:val="center"/>
          </w:tcPr>
          <w:p w14:paraId="0450096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Гкал/ч</w:t>
            </w:r>
          </w:p>
        </w:tc>
        <w:tc>
          <w:tcPr>
            <w:tcW w:w="564" w:type="pct"/>
            <w:tcBorders>
              <w:top w:val="single" w:sz="4" w:space="0" w:color="auto"/>
              <w:left w:val="single" w:sz="4" w:space="0" w:color="auto"/>
              <w:bottom w:val="single" w:sz="4" w:space="0" w:color="auto"/>
              <w:right w:val="single" w:sz="4" w:space="0" w:color="auto"/>
            </w:tcBorders>
            <w:vAlign w:val="center"/>
          </w:tcPr>
          <w:p w14:paraId="0D863846"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ч</w:t>
            </w:r>
          </w:p>
        </w:tc>
        <w:tc>
          <w:tcPr>
            <w:tcW w:w="707" w:type="pct"/>
            <w:tcBorders>
              <w:top w:val="single" w:sz="4" w:space="0" w:color="auto"/>
              <w:left w:val="single" w:sz="4" w:space="0" w:color="auto"/>
              <w:bottom w:val="single" w:sz="4" w:space="0" w:color="auto"/>
              <w:right w:val="single" w:sz="4" w:space="0" w:color="auto"/>
            </w:tcBorders>
            <w:vAlign w:val="center"/>
          </w:tcPr>
          <w:p w14:paraId="7129863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°С</w:t>
            </w:r>
          </w:p>
        </w:tc>
        <w:tc>
          <w:tcPr>
            <w:tcW w:w="865" w:type="pct"/>
            <w:tcBorders>
              <w:top w:val="single" w:sz="4" w:space="0" w:color="auto"/>
              <w:left w:val="single" w:sz="4" w:space="0" w:color="auto"/>
              <w:bottom w:val="single" w:sz="4" w:space="0" w:color="auto"/>
              <w:right w:val="single" w:sz="4" w:space="0" w:color="auto"/>
            </w:tcBorders>
            <w:vAlign w:val="center"/>
          </w:tcPr>
          <w:p w14:paraId="610E829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w:t>
            </w:r>
          </w:p>
        </w:tc>
        <w:tc>
          <w:tcPr>
            <w:tcW w:w="918" w:type="pct"/>
            <w:tcBorders>
              <w:top w:val="single" w:sz="4" w:space="0" w:color="auto"/>
              <w:left w:val="single" w:sz="4" w:space="0" w:color="auto"/>
              <w:bottom w:val="single" w:sz="4" w:space="0" w:color="auto"/>
              <w:right w:val="single" w:sz="4" w:space="0" w:color="auto"/>
            </w:tcBorders>
            <w:vAlign w:val="center"/>
          </w:tcPr>
          <w:p w14:paraId="04B56F1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w:t>
            </w:r>
          </w:p>
        </w:tc>
      </w:tr>
      <w:tr w:rsidR="00063742" w:rsidRPr="0020099D" w14:paraId="062E4193" w14:textId="77777777" w:rsidTr="005172E6">
        <w:trPr>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7840F69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П1</w:t>
            </w:r>
          </w:p>
        </w:tc>
        <w:tc>
          <w:tcPr>
            <w:tcW w:w="1045" w:type="pct"/>
            <w:tcBorders>
              <w:top w:val="single" w:sz="4" w:space="0" w:color="000000"/>
              <w:left w:val="nil"/>
              <w:bottom w:val="single" w:sz="4" w:space="0" w:color="000000"/>
              <w:right w:val="single" w:sz="4" w:space="0" w:color="auto"/>
            </w:tcBorders>
            <w:shd w:val="clear" w:color="auto" w:fill="auto"/>
            <w:noWrap/>
            <w:vAlign w:val="center"/>
          </w:tcPr>
          <w:p w14:paraId="6F414B8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0.351</w:t>
            </w:r>
          </w:p>
        </w:tc>
        <w:tc>
          <w:tcPr>
            <w:tcW w:w="564" w:type="pct"/>
            <w:tcBorders>
              <w:top w:val="single" w:sz="4" w:space="0" w:color="auto"/>
              <w:left w:val="single" w:sz="4" w:space="0" w:color="auto"/>
              <w:bottom w:val="single" w:sz="4" w:space="0" w:color="auto"/>
              <w:right w:val="single" w:sz="4" w:space="0" w:color="auto"/>
            </w:tcBorders>
            <w:vAlign w:val="center"/>
          </w:tcPr>
          <w:p w14:paraId="36FC901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60</w:t>
            </w:r>
          </w:p>
        </w:tc>
        <w:tc>
          <w:tcPr>
            <w:tcW w:w="707" w:type="pct"/>
            <w:tcBorders>
              <w:top w:val="single" w:sz="4" w:space="0" w:color="auto"/>
              <w:left w:val="single" w:sz="4" w:space="0" w:color="auto"/>
              <w:bottom w:val="single" w:sz="4" w:space="0" w:color="auto"/>
              <w:right w:val="single" w:sz="4" w:space="0" w:color="auto"/>
            </w:tcBorders>
            <w:vAlign w:val="center"/>
          </w:tcPr>
          <w:p w14:paraId="1230351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12</w:t>
            </w:r>
          </w:p>
        </w:tc>
        <w:tc>
          <w:tcPr>
            <w:tcW w:w="865" w:type="pct"/>
            <w:tcBorders>
              <w:top w:val="single" w:sz="4" w:space="0" w:color="auto"/>
              <w:left w:val="single" w:sz="4" w:space="0" w:color="auto"/>
              <w:bottom w:val="single" w:sz="4" w:space="0" w:color="auto"/>
              <w:right w:val="single" w:sz="4" w:space="0" w:color="auto"/>
            </w:tcBorders>
            <w:vAlign w:val="bottom"/>
          </w:tcPr>
          <w:p w14:paraId="5E71ADC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0,998625</w:t>
            </w:r>
          </w:p>
        </w:tc>
        <w:tc>
          <w:tcPr>
            <w:tcW w:w="918" w:type="pct"/>
            <w:tcBorders>
              <w:top w:val="single" w:sz="4" w:space="0" w:color="auto"/>
              <w:left w:val="single" w:sz="4" w:space="0" w:color="auto"/>
              <w:bottom w:val="single" w:sz="4" w:space="0" w:color="auto"/>
              <w:right w:val="single" w:sz="4" w:space="0" w:color="auto"/>
            </w:tcBorders>
            <w:vAlign w:val="bottom"/>
          </w:tcPr>
          <w:p w14:paraId="4A24F094"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0,999993</w:t>
            </w:r>
          </w:p>
        </w:tc>
      </w:tr>
      <w:tr w:rsidR="00063742" w:rsidRPr="0020099D" w14:paraId="3E8B48C4" w14:textId="77777777" w:rsidTr="005172E6">
        <w:trPr>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79655C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П2</w:t>
            </w:r>
          </w:p>
        </w:tc>
        <w:tc>
          <w:tcPr>
            <w:tcW w:w="1045" w:type="pct"/>
            <w:tcBorders>
              <w:top w:val="single" w:sz="4" w:space="0" w:color="000000"/>
              <w:left w:val="nil"/>
              <w:bottom w:val="single" w:sz="4" w:space="0" w:color="000000"/>
              <w:right w:val="single" w:sz="4" w:space="0" w:color="auto"/>
            </w:tcBorders>
            <w:shd w:val="clear" w:color="auto" w:fill="auto"/>
            <w:noWrap/>
            <w:vAlign w:val="center"/>
          </w:tcPr>
          <w:p w14:paraId="1D65A80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0.351</w:t>
            </w:r>
          </w:p>
        </w:tc>
        <w:tc>
          <w:tcPr>
            <w:tcW w:w="564" w:type="pct"/>
            <w:tcBorders>
              <w:top w:val="single" w:sz="4" w:space="0" w:color="auto"/>
              <w:left w:val="single" w:sz="4" w:space="0" w:color="auto"/>
              <w:bottom w:val="single" w:sz="4" w:space="0" w:color="auto"/>
              <w:right w:val="single" w:sz="4" w:space="0" w:color="auto"/>
            </w:tcBorders>
            <w:vAlign w:val="center"/>
          </w:tcPr>
          <w:p w14:paraId="5FEC149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60</w:t>
            </w:r>
          </w:p>
        </w:tc>
        <w:tc>
          <w:tcPr>
            <w:tcW w:w="707" w:type="pct"/>
            <w:tcBorders>
              <w:top w:val="single" w:sz="4" w:space="0" w:color="auto"/>
              <w:left w:val="single" w:sz="4" w:space="0" w:color="auto"/>
              <w:bottom w:val="single" w:sz="4" w:space="0" w:color="auto"/>
              <w:right w:val="single" w:sz="4" w:space="0" w:color="auto"/>
            </w:tcBorders>
            <w:vAlign w:val="center"/>
          </w:tcPr>
          <w:p w14:paraId="7EDEF55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12</w:t>
            </w:r>
          </w:p>
        </w:tc>
        <w:tc>
          <w:tcPr>
            <w:tcW w:w="865" w:type="pct"/>
            <w:tcBorders>
              <w:top w:val="single" w:sz="4" w:space="0" w:color="auto"/>
              <w:left w:val="single" w:sz="4" w:space="0" w:color="auto"/>
              <w:bottom w:val="single" w:sz="4" w:space="0" w:color="auto"/>
              <w:right w:val="single" w:sz="4" w:space="0" w:color="auto"/>
            </w:tcBorders>
            <w:vAlign w:val="bottom"/>
          </w:tcPr>
          <w:p w14:paraId="4A76060F"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0,992006</w:t>
            </w:r>
          </w:p>
        </w:tc>
        <w:tc>
          <w:tcPr>
            <w:tcW w:w="918" w:type="pct"/>
            <w:tcBorders>
              <w:top w:val="single" w:sz="4" w:space="0" w:color="auto"/>
              <w:left w:val="single" w:sz="4" w:space="0" w:color="auto"/>
              <w:bottom w:val="single" w:sz="4" w:space="0" w:color="auto"/>
              <w:right w:val="single" w:sz="4" w:space="0" w:color="auto"/>
            </w:tcBorders>
            <w:vAlign w:val="bottom"/>
          </w:tcPr>
          <w:p w14:paraId="2CD33B00"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0,999946</w:t>
            </w:r>
          </w:p>
        </w:tc>
      </w:tr>
      <w:tr w:rsidR="00063742" w:rsidRPr="0020099D" w14:paraId="6D2A2C08" w14:textId="77777777" w:rsidTr="005172E6">
        <w:trPr>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007351E9"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П3</w:t>
            </w:r>
          </w:p>
        </w:tc>
        <w:tc>
          <w:tcPr>
            <w:tcW w:w="1045" w:type="pct"/>
            <w:tcBorders>
              <w:top w:val="single" w:sz="4" w:space="0" w:color="000000"/>
              <w:left w:val="nil"/>
              <w:bottom w:val="single" w:sz="4" w:space="0" w:color="000000"/>
              <w:right w:val="single" w:sz="4" w:space="0" w:color="auto"/>
            </w:tcBorders>
            <w:shd w:val="clear" w:color="auto" w:fill="auto"/>
            <w:noWrap/>
            <w:vAlign w:val="center"/>
          </w:tcPr>
          <w:p w14:paraId="631A0ECA"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0.351</w:t>
            </w:r>
          </w:p>
        </w:tc>
        <w:tc>
          <w:tcPr>
            <w:tcW w:w="564" w:type="pct"/>
            <w:tcBorders>
              <w:top w:val="single" w:sz="4" w:space="0" w:color="auto"/>
              <w:left w:val="single" w:sz="4" w:space="0" w:color="auto"/>
              <w:bottom w:val="single" w:sz="4" w:space="0" w:color="auto"/>
              <w:right w:val="single" w:sz="4" w:space="0" w:color="auto"/>
            </w:tcBorders>
            <w:vAlign w:val="center"/>
          </w:tcPr>
          <w:p w14:paraId="79B64F9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60</w:t>
            </w:r>
          </w:p>
        </w:tc>
        <w:tc>
          <w:tcPr>
            <w:tcW w:w="707" w:type="pct"/>
            <w:tcBorders>
              <w:top w:val="single" w:sz="4" w:space="0" w:color="auto"/>
              <w:left w:val="single" w:sz="4" w:space="0" w:color="auto"/>
              <w:bottom w:val="single" w:sz="4" w:space="0" w:color="auto"/>
              <w:right w:val="single" w:sz="4" w:space="0" w:color="auto"/>
            </w:tcBorders>
            <w:vAlign w:val="center"/>
          </w:tcPr>
          <w:p w14:paraId="62187B52"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12</w:t>
            </w:r>
          </w:p>
        </w:tc>
        <w:tc>
          <w:tcPr>
            <w:tcW w:w="865" w:type="pct"/>
            <w:tcBorders>
              <w:top w:val="single" w:sz="4" w:space="0" w:color="auto"/>
              <w:left w:val="single" w:sz="4" w:space="0" w:color="auto"/>
              <w:bottom w:val="single" w:sz="4" w:space="0" w:color="auto"/>
              <w:right w:val="single" w:sz="4" w:space="0" w:color="auto"/>
            </w:tcBorders>
            <w:vAlign w:val="bottom"/>
          </w:tcPr>
          <w:p w14:paraId="603FD16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0,991988</w:t>
            </w:r>
          </w:p>
        </w:tc>
        <w:tc>
          <w:tcPr>
            <w:tcW w:w="918" w:type="pct"/>
            <w:tcBorders>
              <w:top w:val="single" w:sz="4" w:space="0" w:color="auto"/>
              <w:left w:val="single" w:sz="4" w:space="0" w:color="auto"/>
              <w:bottom w:val="single" w:sz="4" w:space="0" w:color="auto"/>
              <w:right w:val="single" w:sz="4" w:space="0" w:color="auto"/>
            </w:tcBorders>
            <w:vAlign w:val="bottom"/>
          </w:tcPr>
          <w:p w14:paraId="0B523E3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0,999948</w:t>
            </w:r>
          </w:p>
        </w:tc>
      </w:tr>
      <w:tr w:rsidR="00063742" w:rsidRPr="0020099D" w14:paraId="3345FDAF" w14:textId="77777777" w:rsidTr="005172E6">
        <w:trPr>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05E81D81"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П4</w:t>
            </w:r>
          </w:p>
        </w:tc>
        <w:tc>
          <w:tcPr>
            <w:tcW w:w="1045" w:type="pct"/>
            <w:tcBorders>
              <w:top w:val="single" w:sz="4" w:space="0" w:color="000000"/>
              <w:left w:val="nil"/>
              <w:bottom w:val="single" w:sz="4" w:space="0" w:color="000000"/>
              <w:right w:val="single" w:sz="4" w:space="0" w:color="auto"/>
            </w:tcBorders>
            <w:shd w:val="clear" w:color="auto" w:fill="auto"/>
            <w:noWrap/>
            <w:vAlign w:val="center"/>
          </w:tcPr>
          <w:p w14:paraId="34C0953C"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0.351</w:t>
            </w:r>
          </w:p>
        </w:tc>
        <w:tc>
          <w:tcPr>
            <w:tcW w:w="564" w:type="pct"/>
            <w:tcBorders>
              <w:top w:val="single" w:sz="4" w:space="0" w:color="auto"/>
              <w:left w:val="single" w:sz="4" w:space="0" w:color="auto"/>
              <w:bottom w:val="single" w:sz="4" w:space="0" w:color="auto"/>
              <w:right w:val="single" w:sz="4" w:space="0" w:color="auto"/>
            </w:tcBorders>
            <w:vAlign w:val="center"/>
          </w:tcPr>
          <w:p w14:paraId="5B2A018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60</w:t>
            </w:r>
          </w:p>
        </w:tc>
        <w:tc>
          <w:tcPr>
            <w:tcW w:w="707" w:type="pct"/>
            <w:tcBorders>
              <w:top w:val="single" w:sz="4" w:space="0" w:color="auto"/>
              <w:left w:val="single" w:sz="4" w:space="0" w:color="auto"/>
              <w:bottom w:val="single" w:sz="4" w:space="0" w:color="auto"/>
              <w:right w:val="single" w:sz="4" w:space="0" w:color="auto"/>
            </w:tcBorders>
            <w:vAlign w:val="center"/>
          </w:tcPr>
          <w:p w14:paraId="758A677E"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12</w:t>
            </w:r>
          </w:p>
        </w:tc>
        <w:tc>
          <w:tcPr>
            <w:tcW w:w="865" w:type="pct"/>
            <w:tcBorders>
              <w:top w:val="single" w:sz="4" w:space="0" w:color="auto"/>
              <w:left w:val="single" w:sz="4" w:space="0" w:color="auto"/>
              <w:bottom w:val="single" w:sz="4" w:space="0" w:color="auto"/>
              <w:right w:val="single" w:sz="4" w:space="0" w:color="auto"/>
            </w:tcBorders>
            <w:vAlign w:val="bottom"/>
          </w:tcPr>
          <w:p w14:paraId="59B154D8"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0,991988</w:t>
            </w:r>
          </w:p>
        </w:tc>
        <w:tc>
          <w:tcPr>
            <w:tcW w:w="918" w:type="pct"/>
            <w:tcBorders>
              <w:top w:val="single" w:sz="4" w:space="0" w:color="auto"/>
              <w:left w:val="single" w:sz="4" w:space="0" w:color="auto"/>
              <w:bottom w:val="single" w:sz="4" w:space="0" w:color="auto"/>
              <w:right w:val="single" w:sz="4" w:space="0" w:color="auto"/>
            </w:tcBorders>
            <w:vAlign w:val="bottom"/>
          </w:tcPr>
          <w:p w14:paraId="0310B6E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0,999946</w:t>
            </w:r>
          </w:p>
        </w:tc>
      </w:tr>
      <w:tr w:rsidR="00063742" w:rsidRPr="0020099D" w14:paraId="020AD518" w14:textId="77777777" w:rsidTr="005172E6">
        <w:trPr>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1F21F1C7"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П5</w:t>
            </w:r>
          </w:p>
        </w:tc>
        <w:tc>
          <w:tcPr>
            <w:tcW w:w="1045" w:type="pct"/>
            <w:tcBorders>
              <w:top w:val="single" w:sz="4" w:space="0" w:color="000000"/>
              <w:left w:val="nil"/>
              <w:bottom w:val="single" w:sz="4" w:space="0" w:color="000000"/>
              <w:right w:val="single" w:sz="4" w:space="0" w:color="auto"/>
            </w:tcBorders>
            <w:shd w:val="clear" w:color="auto" w:fill="auto"/>
            <w:noWrap/>
            <w:vAlign w:val="center"/>
          </w:tcPr>
          <w:p w14:paraId="7445298B"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0.351</w:t>
            </w:r>
          </w:p>
        </w:tc>
        <w:tc>
          <w:tcPr>
            <w:tcW w:w="564" w:type="pct"/>
            <w:tcBorders>
              <w:top w:val="single" w:sz="4" w:space="0" w:color="auto"/>
              <w:left w:val="single" w:sz="4" w:space="0" w:color="auto"/>
              <w:bottom w:val="single" w:sz="4" w:space="0" w:color="auto"/>
              <w:right w:val="single" w:sz="4" w:space="0" w:color="auto"/>
            </w:tcBorders>
            <w:vAlign w:val="center"/>
          </w:tcPr>
          <w:p w14:paraId="1C57B9ED"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60</w:t>
            </w:r>
          </w:p>
        </w:tc>
        <w:tc>
          <w:tcPr>
            <w:tcW w:w="707" w:type="pct"/>
            <w:tcBorders>
              <w:top w:val="single" w:sz="4" w:space="0" w:color="auto"/>
              <w:left w:val="single" w:sz="4" w:space="0" w:color="auto"/>
              <w:bottom w:val="single" w:sz="4" w:space="0" w:color="auto"/>
              <w:right w:val="single" w:sz="4" w:space="0" w:color="auto"/>
            </w:tcBorders>
            <w:vAlign w:val="center"/>
          </w:tcPr>
          <w:p w14:paraId="6C84797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12</w:t>
            </w:r>
          </w:p>
        </w:tc>
        <w:tc>
          <w:tcPr>
            <w:tcW w:w="865" w:type="pct"/>
            <w:tcBorders>
              <w:top w:val="single" w:sz="4" w:space="0" w:color="auto"/>
              <w:left w:val="single" w:sz="4" w:space="0" w:color="auto"/>
              <w:bottom w:val="single" w:sz="4" w:space="0" w:color="auto"/>
              <w:right w:val="single" w:sz="4" w:space="0" w:color="auto"/>
            </w:tcBorders>
            <w:vAlign w:val="bottom"/>
          </w:tcPr>
          <w:p w14:paraId="31347ED5"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0,991988</w:t>
            </w:r>
          </w:p>
        </w:tc>
        <w:tc>
          <w:tcPr>
            <w:tcW w:w="918" w:type="pct"/>
            <w:tcBorders>
              <w:top w:val="single" w:sz="4" w:space="0" w:color="auto"/>
              <w:left w:val="single" w:sz="4" w:space="0" w:color="auto"/>
              <w:bottom w:val="single" w:sz="4" w:space="0" w:color="auto"/>
              <w:right w:val="single" w:sz="4" w:space="0" w:color="auto"/>
            </w:tcBorders>
            <w:vAlign w:val="bottom"/>
          </w:tcPr>
          <w:p w14:paraId="45F278A3" w14:textId="77777777" w:rsidR="00063742" w:rsidRPr="0020099D" w:rsidRDefault="00063742" w:rsidP="005172E6">
            <w:pPr>
              <w:jc w:val="center"/>
              <w:rPr>
                <w:rFonts w:ascii="Times New Roman" w:hAnsi="Times New Roman"/>
                <w:sz w:val="20"/>
                <w:szCs w:val="20"/>
              </w:rPr>
            </w:pPr>
            <w:r w:rsidRPr="0020099D">
              <w:rPr>
                <w:rFonts w:ascii="Times New Roman" w:hAnsi="Times New Roman"/>
                <w:sz w:val="20"/>
                <w:szCs w:val="20"/>
              </w:rPr>
              <w:t>0,999947</w:t>
            </w:r>
          </w:p>
        </w:tc>
      </w:tr>
    </w:tbl>
    <w:p w14:paraId="002D1096" w14:textId="77777777" w:rsidR="005172E6" w:rsidRPr="0020099D" w:rsidRDefault="005172E6" w:rsidP="005172E6">
      <w:pPr>
        <w:widowControl/>
        <w:spacing w:line="360" w:lineRule="auto"/>
        <w:ind w:firstLine="709"/>
        <w:jc w:val="both"/>
        <w:rPr>
          <w:rFonts w:ascii="Times New Roman" w:eastAsia="Times New Roman" w:hAnsi="Times New Roman"/>
          <w:sz w:val="24"/>
          <w:szCs w:val="24"/>
          <w:lang w:val="ru-RU"/>
        </w:rPr>
      </w:pPr>
    </w:p>
    <w:p w14:paraId="749D9EF5" w14:textId="5903C1C2"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Таким образом, поскольку рассматриваемая ТС имеет небольшие масштабы (присоединенная нагрузка, радиусы теплоснабжения, диаметры головных участков), нормативные требования к надежности теплоснабжения потребителей обеспечиваются, как для расчетного, так и для пониженного уровня теплоснабжения.</w:t>
      </w:r>
    </w:p>
    <w:p w14:paraId="5DE80169" w14:textId="2F5F76DE" w:rsidR="00063742" w:rsidRPr="0020099D" w:rsidRDefault="00063742" w:rsidP="005172E6">
      <w:pPr>
        <w:widowControl/>
        <w:spacing w:line="360" w:lineRule="auto"/>
        <w:ind w:firstLine="709"/>
        <w:jc w:val="both"/>
        <w:rPr>
          <w:rFonts w:ascii="Times New Roman" w:eastAsia="Times New Roman" w:hAnsi="Times New Roman"/>
          <w:b/>
          <w:sz w:val="24"/>
          <w:szCs w:val="24"/>
          <w:lang w:val="ru-RU"/>
        </w:rPr>
      </w:pPr>
      <w:bookmarkStart w:id="485" w:name="_Toc49306644"/>
      <w:r w:rsidRPr="0020099D">
        <w:rPr>
          <w:rFonts w:ascii="Times New Roman" w:eastAsia="Times New Roman" w:hAnsi="Times New Roman"/>
          <w:b/>
          <w:sz w:val="24"/>
          <w:szCs w:val="24"/>
          <w:lang w:val="ru-RU"/>
        </w:rPr>
        <w:t xml:space="preserve">Расчет показателей надежности тепловых сетей </w:t>
      </w:r>
      <w:bookmarkEnd w:id="485"/>
      <w:r w:rsidR="00A01502">
        <w:rPr>
          <w:rFonts w:ascii="Times New Roman" w:eastAsia="Times New Roman" w:hAnsi="Times New Roman"/>
          <w:b/>
          <w:sz w:val="24"/>
          <w:szCs w:val="24"/>
          <w:lang w:val="ru-RU"/>
        </w:rPr>
        <w:t>МКР</w:t>
      </w:r>
      <w:r w:rsidR="00C765D0">
        <w:rPr>
          <w:rFonts w:ascii="Times New Roman" w:eastAsia="Times New Roman" w:hAnsi="Times New Roman"/>
          <w:b/>
          <w:sz w:val="24"/>
          <w:szCs w:val="24"/>
          <w:lang w:val="ru-RU"/>
        </w:rPr>
        <w:t xml:space="preserve"> «</w:t>
      </w:r>
      <w:r w:rsidR="00A01502">
        <w:rPr>
          <w:rFonts w:ascii="Times New Roman" w:eastAsia="Times New Roman" w:hAnsi="Times New Roman"/>
          <w:b/>
          <w:sz w:val="24"/>
          <w:szCs w:val="24"/>
          <w:lang w:val="ru-RU"/>
        </w:rPr>
        <w:t>СВК</w:t>
      </w:r>
      <w:r w:rsidR="00C765D0">
        <w:rPr>
          <w:rFonts w:ascii="Times New Roman" w:eastAsia="Times New Roman" w:hAnsi="Times New Roman"/>
          <w:b/>
          <w:sz w:val="24"/>
          <w:szCs w:val="24"/>
          <w:lang w:val="ru-RU"/>
        </w:rPr>
        <w:t>»</w:t>
      </w:r>
    </w:p>
    <w:p w14:paraId="288AF2FC" w14:textId="3893D6A6"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Для тепловых сетей, эксплуатирующихся </w:t>
      </w:r>
      <w:r w:rsidR="00ED7E8E">
        <w:rPr>
          <w:rFonts w:ascii="Times New Roman" w:eastAsia="Times New Roman" w:hAnsi="Times New Roman"/>
          <w:sz w:val="24"/>
          <w:szCs w:val="24"/>
          <w:lang w:val="ru-RU"/>
        </w:rPr>
        <w:t>МКП «СВК»</w:t>
      </w:r>
      <w:r w:rsidRPr="0020099D">
        <w:rPr>
          <w:rFonts w:ascii="Times New Roman" w:eastAsia="Times New Roman" w:hAnsi="Times New Roman"/>
          <w:sz w:val="24"/>
          <w:szCs w:val="24"/>
          <w:lang w:val="ru-RU"/>
        </w:rPr>
        <w:t>, источником теплоты являе</w:t>
      </w:r>
      <w:r w:rsidR="005172E6" w:rsidRPr="0020099D">
        <w:rPr>
          <w:rFonts w:ascii="Times New Roman" w:eastAsia="Times New Roman" w:hAnsi="Times New Roman"/>
          <w:sz w:val="24"/>
          <w:szCs w:val="24"/>
          <w:lang w:val="ru-RU"/>
        </w:rPr>
        <w:t>тся котельная по ул. Камышка п</w:t>
      </w:r>
      <w:r w:rsidRPr="0020099D">
        <w:rPr>
          <w:rFonts w:ascii="Times New Roman" w:eastAsia="Times New Roman" w:hAnsi="Times New Roman"/>
          <w:sz w:val="24"/>
          <w:szCs w:val="24"/>
          <w:lang w:val="ru-RU"/>
        </w:rPr>
        <w:t xml:space="preserve">. Самусь с присоединенной тепловой </w:t>
      </w:r>
      <w:r w:rsidRPr="00A01502">
        <w:rPr>
          <w:rFonts w:ascii="Times New Roman" w:eastAsia="Times New Roman" w:hAnsi="Times New Roman"/>
          <w:sz w:val="24"/>
          <w:szCs w:val="24"/>
          <w:lang w:val="ru-RU"/>
        </w:rPr>
        <w:t xml:space="preserve">нагрузкой </w:t>
      </w:r>
      <w:r w:rsidR="00EE3460" w:rsidRPr="00A01502">
        <w:rPr>
          <w:rFonts w:ascii="Times New Roman" w:eastAsia="Times New Roman" w:hAnsi="Times New Roman"/>
          <w:sz w:val="24"/>
          <w:szCs w:val="24"/>
          <w:lang w:val="ru-RU"/>
        </w:rPr>
        <w:t>1,</w:t>
      </w:r>
      <w:r w:rsidR="00A01502" w:rsidRPr="00A01502">
        <w:rPr>
          <w:rFonts w:ascii="Times New Roman" w:eastAsia="Times New Roman" w:hAnsi="Times New Roman"/>
          <w:sz w:val="24"/>
          <w:szCs w:val="24"/>
          <w:lang w:val="ru-RU"/>
        </w:rPr>
        <w:t>1696</w:t>
      </w:r>
      <w:r w:rsidRPr="0020099D">
        <w:rPr>
          <w:rFonts w:ascii="Times New Roman" w:eastAsia="Times New Roman" w:hAnsi="Times New Roman"/>
          <w:sz w:val="24"/>
          <w:szCs w:val="24"/>
          <w:lang w:val="ru-RU"/>
        </w:rPr>
        <w:t xml:space="preserve"> Гкал/ч. Расчетная </w:t>
      </w:r>
      <w:r w:rsidRPr="0020099D">
        <w:rPr>
          <w:rFonts w:ascii="Times New Roman" w:eastAsia="Times New Roman" w:hAnsi="Times New Roman"/>
          <w:sz w:val="24"/>
          <w:szCs w:val="24"/>
          <w:lang w:val="ru-RU"/>
        </w:rPr>
        <w:lastRenderedPageBreak/>
        <w:t>температура наружного воздуха:</w:t>
      </w:r>
      <m:oMath>
        <m:sSup>
          <m:sSupPr>
            <m:ctrlPr>
              <w:rPr>
                <w:rFonts w:ascii="Cambria Math" w:eastAsia="Times New Roman" w:hAnsi="Cambria Math"/>
                <w:sz w:val="24"/>
                <w:szCs w:val="24"/>
                <w:lang w:val="ru-RU"/>
              </w:rPr>
            </m:ctrlPr>
          </m:sSupPr>
          <m:e>
            <m: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r>
          <m:rPr>
            <m:sty m:val="p"/>
          </m:rPr>
          <w:rPr>
            <w:rFonts w:ascii="Cambria Math" w:eastAsia="Times New Roman" w:hAnsi="Cambria Math"/>
            <w:sz w:val="24"/>
            <w:szCs w:val="24"/>
            <w:lang w:val="ru-RU"/>
          </w:rPr>
          <m:t>=</m:t>
        </m:r>
        <m:r>
          <m:rPr>
            <m:sty m:val="p"/>
          </m:rPr>
          <w:rPr>
            <w:rFonts w:ascii="Cambria Math" w:eastAsia="Times New Roman" w:hAnsi="Cambria Math"/>
            <w:sz w:val="24"/>
            <w:szCs w:val="24"/>
            <w:lang w:val="ru-RU"/>
          </w:rPr>
          <w:sym w:font="Symbol" w:char="F02D"/>
        </m:r>
        <m:r>
          <m:rPr>
            <m:sty m:val="p"/>
          </m:rPr>
          <w:rPr>
            <w:rFonts w:ascii="Cambria Math" w:eastAsia="Times New Roman" w:hAnsi="Cambria Math"/>
            <w:sz w:val="24"/>
            <w:szCs w:val="24"/>
            <w:lang w:val="ru-RU"/>
          </w:rPr>
          <m:t xml:space="preserve"> 39</m:t>
        </m:r>
      </m:oMath>
      <w:r w:rsidRPr="0020099D">
        <w:rPr>
          <w:rFonts w:ascii="Times New Roman" w:eastAsia="Times New Roman" w:hAnsi="Times New Roman"/>
          <w:sz w:val="24"/>
          <w:szCs w:val="24"/>
          <w:lang w:val="ru-RU"/>
        </w:rPr>
        <w:sym w:font="Symbol" w:char="F0B0"/>
      </w:r>
      <w:r w:rsidRPr="0020099D">
        <w:rPr>
          <w:rFonts w:ascii="Times New Roman" w:eastAsia="Times New Roman" w:hAnsi="Times New Roman"/>
          <w:sz w:val="24"/>
          <w:szCs w:val="24"/>
          <w:lang w:val="ru-RU"/>
        </w:rPr>
        <w:t xml:space="preserve">С . Продолжительность отопительного периода: </w:t>
      </w:r>
      <m:oMath>
        <m:sSup>
          <m:sSupPr>
            <m:ctrlPr>
              <w:rPr>
                <w:rFonts w:ascii="Cambria Math" w:eastAsia="Times New Roman" w:hAnsi="Cambria Math"/>
                <w:sz w:val="24"/>
                <w:szCs w:val="24"/>
                <w:lang w:val="ru-RU"/>
              </w:rPr>
            </m:ctrlPr>
          </m:sSupPr>
          <m:e>
            <m: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от</m:t>
            </m:r>
          </m:sup>
        </m:sSup>
      </m:oMath>
      <w:r w:rsidRPr="0020099D">
        <w:rPr>
          <w:rFonts w:ascii="Times New Roman" w:eastAsia="Times New Roman" w:hAnsi="Times New Roman"/>
          <w:sz w:val="24"/>
          <w:szCs w:val="24"/>
          <w:lang w:val="ru-RU"/>
        </w:rPr>
        <w:t xml:space="preserve"> = 5592 ч = 233 суток = 0,639 года. Средняя температура отопительного периода: </w:t>
      </w:r>
      <m:oMath>
        <m:sSup>
          <m:sSupPr>
            <m:ctrlPr>
              <w:rPr>
                <w:rFonts w:ascii="Cambria Math" w:eastAsia="Times New Roman" w:hAnsi="Cambria Math"/>
                <w:sz w:val="24"/>
                <w:szCs w:val="24"/>
                <w:lang w:val="ru-RU"/>
              </w:rPr>
            </m:ctrlPr>
          </m:sSupPr>
          <m:e>
            <m: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 ср</m:t>
            </m:r>
          </m:sup>
        </m:sSup>
      </m:oMath>
      <w:r w:rsidRPr="0020099D">
        <w:rPr>
          <w:rFonts w:ascii="Times New Roman" w:eastAsia="Times New Roman" w:hAnsi="Times New Roman"/>
          <w:sz w:val="24"/>
          <w:szCs w:val="24"/>
          <w:lang w:val="ru-RU"/>
        </w:rPr>
        <w:t xml:space="preserve"> =</w:t>
      </w:r>
      <w:r w:rsidRPr="0020099D">
        <w:rPr>
          <w:rFonts w:ascii="Times New Roman" w:eastAsia="Times New Roman" w:hAnsi="Times New Roman"/>
          <w:sz w:val="24"/>
          <w:szCs w:val="24"/>
          <w:lang w:val="ru-RU"/>
        </w:rPr>
        <w:sym w:font="Symbol" w:char="F02D"/>
      </w:r>
      <w:r w:rsidRPr="0020099D">
        <w:rPr>
          <w:rFonts w:ascii="Times New Roman" w:eastAsia="Times New Roman" w:hAnsi="Times New Roman"/>
          <w:sz w:val="24"/>
          <w:szCs w:val="24"/>
          <w:lang w:val="ru-RU"/>
        </w:rPr>
        <w:t>7,8</w:t>
      </w:r>
      <w:r w:rsidRPr="0020099D">
        <w:rPr>
          <w:rFonts w:ascii="Times New Roman" w:eastAsia="Times New Roman" w:hAnsi="Times New Roman"/>
          <w:sz w:val="24"/>
          <w:szCs w:val="24"/>
          <w:lang w:val="ru-RU"/>
        </w:rPr>
        <w:sym w:font="Symbol" w:char="F0B0"/>
      </w:r>
      <w:r w:rsidRPr="0020099D">
        <w:rPr>
          <w:rFonts w:ascii="Times New Roman" w:eastAsia="Times New Roman" w:hAnsi="Times New Roman"/>
          <w:sz w:val="24"/>
          <w:szCs w:val="24"/>
          <w:lang w:val="ru-RU"/>
        </w:rPr>
        <w:t xml:space="preserve">С. Тепловая энергия подается потребителям по двухтрубным водяным ТС, проложенным преимущественно в непроходных каналах. ТС тупиковая без колец. Общая длина сети 2,220 км. </w:t>
      </w:r>
    </w:p>
    <w:p w14:paraId="75987F37" w14:textId="14FEE3CB"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Схема ТС, приведенная на рисунке 9.11, включает 34 участка, 29 потребителей: П1-П29. Результаты расчетов показателей надежности элементов тепловых сетей </w:t>
      </w:r>
      <w:r w:rsidR="00A01502">
        <w:rPr>
          <w:rFonts w:ascii="Times New Roman" w:eastAsia="Times New Roman" w:hAnsi="Times New Roman"/>
          <w:sz w:val="24"/>
          <w:szCs w:val="24"/>
          <w:lang w:val="ru-RU"/>
        </w:rPr>
        <w:t>МКП «СВК»</w:t>
      </w:r>
      <w:r w:rsidR="005954BC" w:rsidRPr="0020099D">
        <w:rPr>
          <w:rFonts w:ascii="Times New Roman" w:eastAsia="Times New Roman" w:hAnsi="Times New Roman"/>
          <w:sz w:val="24"/>
          <w:szCs w:val="24"/>
          <w:lang w:val="ru-RU"/>
        </w:rPr>
        <w:t xml:space="preserve"> </w:t>
      </w:r>
      <w:r w:rsidRPr="0020099D">
        <w:rPr>
          <w:rFonts w:ascii="Times New Roman" w:eastAsia="Times New Roman" w:hAnsi="Times New Roman"/>
          <w:sz w:val="24"/>
          <w:szCs w:val="24"/>
          <w:lang w:val="ru-RU"/>
        </w:rPr>
        <w:t>приведены в таблице 9.13.</w:t>
      </w:r>
    </w:p>
    <w:p w14:paraId="765560BB"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p>
    <w:p w14:paraId="446CDA99"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p>
    <w:p w14:paraId="1F0AF261" w14:textId="77777777" w:rsidR="00063742" w:rsidRPr="0020099D" w:rsidRDefault="00063742" w:rsidP="00EE3460">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noProof/>
          <w:sz w:val="24"/>
          <w:szCs w:val="24"/>
          <w:lang w:val="ru-RU" w:eastAsia="ru-RU"/>
        </w:rPr>
        <w:drawing>
          <wp:inline distT="0" distB="0" distL="0" distR="0" wp14:anchorId="75441C79" wp14:editId="60BAA315">
            <wp:extent cx="4350327" cy="5020431"/>
            <wp:effectExtent l="0" t="0" r="0" b="889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376839" cy="5051026"/>
                    </a:xfrm>
                    <a:prstGeom prst="rect">
                      <a:avLst/>
                    </a:prstGeom>
                    <a:noFill/>
                    <a:ln>
                      <a:noFill/>
                    </a:ln>
                  </pic:spPr>
                </pic:pic>
              </a:graphicData>
            </a:graphic>
          </wp:inline>
        </w:drawing>
      </w:r>
    </w:p>
    <w:p w14:paraId="02014211" w14:textId="6C88AFE0" w:rsidR="00063742" w:rsidRPr="0020099D" w:rsidRDefault="00D9178D" w:rsidP="005954BC">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9.11 – Принципиальная с</w:t>
      </w:r>
      <w:r w:rsidR="00063742" w:rsidRPr="0020099D">
        <w:rPr>
          <w:rFonts w:ascii="Times New Roman" w:eastAsia="Times New Roman" w:hAnsi="Times New Roman"/>
          <w:sz w:val="24"/>
          <w:szCs w:val="24"/>
          <w:lang w:val="ru-RU"/>
        </w:rPr>
        <w:t xml:space="preserve">хема системы теплоснабжения </w:t>
      </w:r>
      <w:r w:rsidR="005954BC" w:rsidRPr="00CC46F5">
        <w:rPr>
          <w:rFonts w:ascii="Times New Roman" w:eastAsia="Times New Roman" w:hAnsi="Times New Roman"/>
          <w:sz w:val="24"/>
          <w:szCs w:val="24"/>
          <w:lang w:val="ru-RU"/>
        </w:rPr>
        <w:t>котельной по ул. Камышка п. Самусь</w:t>
      </w:r>
    </w:p>
    <w:p w14:paraId="2B91D969" w14:textId="77777777" w:rsidR="00EE3460" w:rsidRPr="0020099D" w:rsidRDefault="00EE3460" w:rsidP="005172E6">
      <w:pPr>
        <w:widowControl/>
        <w:spacing w:line="360" w:lineRule="auto"/>
        <w:ind w:firstLine="709"/>
        <w:jc w:val="both"/>
        <w:rPr>
          <w:rFonts w:ascii="Times New Roman" w:eastAsia="Times New Roman" w:hAnsi="Times New Roman"/>
          <w:sz w:val="24"/>
          <w:szCs w:val="24"/>
          <w:lang w:val="ru-RU"/>
        </w:rPr>
      </w:pPr>
    </w:p>
    <w:p w14:paraId="723F07A6" w14:textId="35C6ED7E"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lastRenderedPageBreak/>
        <w:t xml:space="preserve">Статистические данные по отказам элементов ТС отсутствуют, поэтому интенсивности отказов участков сети со сроком эксплуатации не более 25 лет определялись при начальной интенсивности отказов теплопроводов </w:t>
      </w:r>
      <m:oMath>
        <m:sSup>
          <m:sSupPr>
            <m:ctrlPr>
              <w:rPr>
                <w:rFonts w:ascii="Cambria Math" w:eastAsia="Times New Roman" w:hAnsi="Cambria Math"/>
                <w:sz w:val="24"/>
                <w:szCs w:val="24"/>
                <w:lang w:val="ru-RU"/>
              </w:rPr>
            </m:ctrlPr>
          </m:sSupPr>
          <m:e>
            <m:r>
              <m:rPr>
                <m:sty m:val="p"/>
              </m:rPr>
              <w:rPr>
                <w:rFonts w:ascii="Cambria Math" w:eastAsia="Times New Roman" w:hAnsi="Cambria Math"/>
                <w:sz w:val="24"/>
                <w:szCs w:val="24"/>
                <w:lang w:val="ru-RU"/>
              </w:rPr>
              <w:sym w:font="Symbol" w:char="F06C"/>
            </m:r>
          </m:e>
          <m:sup>
            <m:r>
              <m:rPr>
                <m:sty m:val="p"/>
              </m:rPr>
              <w:rPr>
                <w:rFonts w:ascii="Cambria Math" w:eastAsia="Times New Roman" w:hAnsi="Cambria Math"/>
                <w:sz w:val="24"/>
                <w:szCs w:val="24"/>
                <w:lang w:val="ru-RU"/>
              </w:rPr>
              <m:t>нач</m:t>
            </m:r>
          </m:sup>
        </m:sSup>
      </m:oMath>
      <w:r w:rsidRPr="0020099D">
        <w:rPr>
          <w:rFonts w:ascii="Times New Roman" w:eastAsia="Times New Roman" w:hAnsi="Times New Roman"/>
          <w:sz w:val="24"/>
          <w:szCs w:val="24"/>
          <w:lang w:val="ru-RU"/>
        </w:rPr>
        <w:t xml:space="preserve"> = 5,7 10-6 1/км·ч. </w:t>
      </w:r>
    </w:p>
    <w:p w14:paraId="7715662D" w14:textId="77777777" w:rsidR="00063742" w:rsidRPr="0020099D" w:rsidRDefault="00063742" w:rsidP="00EE3460">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noProof/>
          <w:sz w:val="24"/>
          <w:szCs w:val="24"/>
          <w:lang w:val="ru-RU" w:eastAsia="ru-RU"/>
        </w:rPr>
        <w:drawing>
          <wp:inline distT="0" distB="0" distL="0" distR="0" wp14:anchorId="5243FBD9" wp14:editId="15218A9A">
            <wp:extent cx="5536189" cy="2952563"/>
            <wp:effectExtent l="0" t="0" r="7620" b="63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556229" cy="2963251"/>
                    </a:xfrm>
                    <a:prstGeom prst="rect">
                      <a:avLst/>
                    </a:prstGeom>
                    <a:noFill/>
                  </pic:spPr>
                </pic:pic>
              </a:graphicData>
            </a:graphic>
          </wp:inline>
        </w:drawing>
      </w:r>
    </w:p>
    <w:p w14:paraId="0AFDB939" w14:textId="4F9767A4" w:rsidR="00063742" w:rsidRPr="0020099D" w:rsidRDefault="00063742" w:rsidP="00EE3460">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Рисунок 9.12 – Параметр потока отказов </w:t>
      </w:r>
      <w:r w:rsidRPr="00CC46F5">
        <w:rPr>
          <w:rFonts w:ascii="Times New Roman" w:eastAsia="Times New Roman" w:hAnsi="Times New Roman"/>
          <w:sz w:val="24"/>
          <w:szCs w:val="24"/>
          <w:lang w:val="ru-RU"/>
        </w:rPr>
        <w:t xml:space="preserve">ТС </w:t>
      </w:r>
      <w:r w:rsidR="00A01502">
        <w:rPr>
          <w:rFonts w:ascii="Times New Roman" w:eastAsia="Times New Roman" w:hAnsi="Times New Roman"/>
          <w:sz w:val="24"/>
          <w:szCs w:val="24"/>
          <w:lang w:val="ru-RU"/>
        </w:rPr>
        <w:t>МКП «СВК»</w:t>
      </w:r>
    </w:p>
    <w:p w14:paraId="42B77056" w14:textId="66EF12B3"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Наиболее высокое значение параметра потока отказов (рис. 9.12) наблюдается на участке №2, так как он имеет наибольшую протяженность и относительно большой диаметр трубопровода со сроком эксплуатации 25 лет. Необходимо отметить, что участки 4, 21 и 28 имеют наибольшие значения вероятности отказов.</w:t>
      </w:r>
    </w:p>
    <w:p w14:paraId="125D68AA" w14:textId="3A513A7E"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Наибольший вклад в состояния ТС с отказами вносят участки 2, 4, 21 и 28</w:t>
      </w:r>
      <w:r w:rsidR="00AF637A">
        <w:rPr>
          <w:rFonts w:ascii="Times New Roman" w:eastAsia="Times New Roman" w:hAnsi="Times New Roman"/>
          <w:sz w:val="24"/>
          <w:szCs w:val="24"/>
          <w:lang w:val="ru-RU"/>
        </w:rPr>
        <w:t xml:space="preserve"> </w:t>
      </w:r>
      <w:r w:rsidRPr="0020099D">
        <w:rPr>
          <w:rFonts w:ascii="Times New Roman" w:eastAsia="Times New Roman" w:hAnsi="Times New Roman"/>
          <w:sz w:val="24"/>
          <w:szCs w:val="24"/>
          <w:lang w:val="ru-RU"/>
        </w:rPr>
        <w:t>с наибольшими интенсивностями и потоками отказов.</w:t>
      </w:r>
      <w:r w:rsidR="00AF637A">
        <w:rPr>
          <w:rFonts w:ascii="Times New Roman" w:eastAsia="Times New Roman" w:hAnsi="Times New Roman"/>
          <w:sz w:val="24"/>
          <w:szCs w:val="24"/>
          <w:lang w:val="ru-RU"/>
        </w:rPr>
        <w:t xml:space="preserve"> </w:t>
      </w:r>
    </w:p>
    <w:p w14:paraId="3BE7ED3A" w14:textId="77777777" w:rsidR="00EE3460" w:rsidRPr="0020099D" w:rsidRDefault="00EE3460" w:rsidP="00EE3460">
      <w:pPr>
        <w:widowControl/>
        <w:spacing w:line="360" w:lineRule="auto"/>
        <w:jc w:val="both"/>
        <w:rPr>
          <w:rFonts w:ascii="Times New Roman" w:eastAsia="Times New Roman" w:hAnsi="Times New Roman"/>
          <w:sz w:val="24"/>
          <w:szCs w:val="24"/>
          <w:lang w:val="ru-RU"/>
        </w:rPr>
      </w:pPr>
    </w:p>
    <w:p w14:paraId="2484F7EF" w14:textId="2B42A73C" w:rsidR="00063742" w:rsidRPr="0020099D" w:rsidRDefault="00063742" w:rsidP="00EE3460">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Таблица 9.13 – Вероятности безотказной работы трубопроводов тепловых </w:t>
      </w:r>
      <w:r w:rsidRPr="00CC46F5">
        <w:rPr>
          <w:rFonts w:ascii="Times New Roman" w:eastAsia="Times New Roman" w:hAnsi="Times New Roman"/>
          <w:sz w:val="24"/>
          <w:szCs w:val="24"/>
          <w:lang w:val="ru-RU"/>
        </w:rPr>
        <w:t xml:space="preserve">сетей </w:t>
      </w:r>
      <w:r w:rsidR="00A01502">
        <w:rPr>
          <w:rFonts w:ascii="Times New Roman" w:eastAsia="Times New Roman" w:hAnsi="Times New Roman"/>
          <w:sz w:val="24"/>
          <w:szCs w:val="24"/>
          <w:lang w:val="ru-RU"/>
        </w:rPr>
        <w:t>МКП «СВК»</w:t>
      </w:r>
    </w:p>
    <w:tbl>
      <w:tblPr>
        <w:tblW w:w="5000" w:type="pct"/>
        <w:jc w:val="center"/>
        <w:tblLook w:val="04A0" w:firstRow="1" w:lastRow="0" w:firstColumn="1" w:lastColumn="0" w:noHBand="0" w:noVBand="1"/>
      </w:tblPr>
      <w:tblGrid>
        <w:gridCol w:w="1085"/>
        <w:gridCol w:w="1044"/>
        <w:gridCol w:w="891"/>
        <w:gridCol w:w="921"/>
        <w:gridCol w:w="1136"/>
        <w:gridCol w:w="1196"/>
        <w:gridCol w:w="1078"/>
        <w:gridCol w:w="979"/>
        <w:gridCol w:w="1723"/>
      </w:tblGrid>
      <w:tr w:rsidR="00063742" w:rsidRPr="00A6283F" w14:paraId="501DAC76" w14:textId="77777777" w:rsidTr="00EE3460">
        <w:trPr>
          <w:trHeight w:val="610"/>
          <w:tblHeader/>
          <w:jc w:val="center"/>
        </w:trPr>
        <w:tc>
          <w:tcPr>
            <w:tcW w:w="540" w:type="pct"/>
            <w:tcBorders>
              <w:top w:val="single" w:sz="4" w:space="0" w:color="000000"/>
              <w:left w:val="single" w:sz="4" w:space="0" w:color="000000"/>
              <w:bottom w:val="single" w:sz="4" w:space="0" w:color="000000"/>
              <w:right w:val="single" w:sz="4" w:space="0" w:color="000000"/>
            </w:tcBorders>
            <w:vAlign w:val="center"/>
          </w:tcPr>
          <w:p w14:paraId="1C284BD1"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w:t>
            </w:r>
          </w:p>
          <w:p w14:paraId="50F1490C"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элемента</w:t>
            </w:r>
          </w:p>
        </w:tc>
        <w:tc>
          <w:tcPr>
            <w:tcW w:w="519" w:type="pct"/>
            <w:tcBorders>
              <w:top w:val="single" w:sz="4" w:space="0" w:color="000000"/>
              <w:left w:val="nil"/>
              <w:bottom w:val="single" w:sz="4" w:space="0" w:color="000000"/>
              <w:right w:val="single" w:sz="4" w:space="0" w:color="000000"/>
            </w:tcBorders>
            <w:vAlign w:val="center"/>
          </w:tcPr>
          <w:p w14:paraId="538C2D12"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Длина участка</w:t>
            </w:r>
          </w:p>
        </w:tc>
        <w:tc>
          <w:tcPr>
            <w:tcW w:w="443" w:type="pct"/>
            <w:tcBorders>
              <w:top w:val="single" w:sz="4" w:space="0" w:color="000000"/>
              <w:left w:val="nil"/>
              <w:bottom w:val="single" w:sz="4" w:space="0" w:color="000000"/>
              <w:right w:val="single" w:sz="4" w:space="0" w:color="000000"/>
            </w:tcBorders>
            <w:vAlign w:val="center"/>
          </w:tcPr>
          <w:p w14:paraId="43A9F1F7"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dвн</w:t>
            </w:r>
          </w:p>
        </w:tc>
        <w:tc>
          <w:tcPr>
            <w:tcW w:w="458" w:type="pct"/>
            <w:tcBorders>
              <w:top w:val="single" w:sz="4" w:space="0" w:color="000000"/>
              <w:left w:val="nil"/>
              <w:bottom w:val="single" w:sz="4" w:space="0" w:color="000000"/>
              <w:right w:val="single" w:sz="4" w:space="0" w:color="000000"/>
            </w:tcBorders>
            <w:vAlign w:val="center"/>
          </w:tcPr>
          <w:p w14:paraId="69B4762E" w14:textId="0A79D4FC" w:rsidR="00063742" w:rsidRPr="0020099D" w:rsidRDefault="00000000" w:rsidP="00EE3460">
            <w:pPr>
              <w:jc w:val="center"/>
              <w:rPr>
                <w:rFonts w:ascii="Times New Roman" w:hAnsi="Times New Roman"/>
                <w:b/>
                <w:sz w:val="20"/>
                <w:szCs w:val="20"/>
              </w:rPr>
            </w:pPr>
            <m:oMathPara>
              <m:oMath>
                <m:sSup>
                  <m:sSupPr>
                    <m:ctrlPr>
                      <w:rPr>
                        <w:rFonts w:ascii="Cambria Math" w:hAnsi="Cambria Math"/>
                        <w:b/>
                        <w:sz w:val="20"/>
                        <w:szCs w:val="20"/>
                      </w:rPr>
                    </m:ctrlPr>
                  </m:sSupPr>
                  <m:e>
                    <m:r>
                      <m:rPr>
                        <m:sty m:val="bi"/>
                      </m:rPr>
                      <w:rPr>
                        <w:rFonts w:ascii="Cambria Math" w:hAnsi="Cambria Math"/>
                        <w:sz w:val="20"/>
                        <w:szCs w:val="20"/>
                      </w:rPr>
                      <m:t>τ</m:t>
                    </m:r>
                  </m:e>
                  <m:sup>
                    <m:r>
                      <m:rPr>
                        <m:sty m:val="b"/>
                      </m:rPr>
                      <w:rPr>
                        <w:rFonts w:ascii="Cambria Math" w:hAnsi="Cambria Math"/>
                        <w:sz w:val="20"/>
                        <w:szCs w:val="20"/>
                      </w:rPr>
                      <m:t>экспл</m:t>
                    </m:r>
                  </m:sup>
                </m:sSup>
              </m:oMath>
            </m:oMathPara>
          </w:p>
        </w:tc>
        <w:tc>
          <w:tcPr>
            <w:tcW w:w="565" w:type="pct"/>
            <w:tcBorders>
              <w:top w:val="single" w:sz="4" w:space="0" w:color="000000"/>
              <w:left w:val="nil"/>
              <w:bottom w:val="single" w:sz="4" w:space="0" w:color="000000"/>
              <w:right w:val="single" w:sz="4" w:space="0" w:color="000000"/>
            </w:tcBorders>
            <w:vAlign w:val="center"/>
          </w:tcPr>
          <w:p w14:paraId="4B26C0AA"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sym w:font="Symbol" w:char="F06C"/>
            </w:r>
          </w:p>
        </w:tc>
        <w:tc>
          <w:tcPr>
            <w:tcW w:w="595" w:type="pct"/>
            <w:tcBorders>
              <w:top w:val="single" w:sz="4" w:space="0" w:color="000000"/>
              <w:left w:val="nil"/>
              <w:bottom w:val="single" w:sz="4" w:space="0" w:color="000000"/>
              <w:right w:val="single" w:sz="4" w:space="0" w:color="000000"/>
            </w:tcBorders>
            <w:vAlign w:val="center"/>
          </w:tcPr>
          <w:p w14:paraId="28BA2090"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sym w:font="Symbol" w:char="F077"/>
            </w:r>
          </w:p>
        </w:tc>
        <w:tc>
          <w:tcPr>
            <w:tcW w:w="536" w:type="pct"/>
            <w:tcBorders>
              <w:top w:val="single" w:sz="4" w:space="0" w:color="000000"/>
              <w:left w:val="nil"/>
              <w:bottom w:val="single" w:sz="4" w:space="0" w:color="000000"/>
              <w:right w:val="single" w:sz="4" w:space="0" w:color="000000"/>
            </w:tcBorders>
            <w:vAlign w:val="center"/>
          </w:tcPr>
          <w:p w14:paraId="077FEFE2" w14:textId="02DF5709" w:rsidR="00063742" w:rsidRPr="0020099D" w:rsidRDefault="00000000" w:rsidP="00EE3460">
            <w:pPr>
              <w:jc w:val="center"/>
              <w:rPr>
                <w:rFonts w:ascii="Times New Roman" w:hAnsi="Times New Roman"/>
                <w:b/>
                <w:sz w:val="20"/>
                <w:szCs w:val="20"/>
              </w:rPr>
            </w:pPr>
            <m:oMathPara>
              <m:oMath>
                <m:sSup>
                  <m:sSupPr>
                    <m:ctrlPr>
                      <w:rPr>
                        <w:rFonts w:ascii="Cambria Math" w:hAnsi="Cambria Math"/>
                        <w:b/>
                        <w:sz w:val="20"/>
                        <w:szCs w:val="20"/>
                      </w:rPr>
                    </m:ctrlPr>
                  </m:sSupPr>
                  <m:e>
                    <m:r>
                      <m:rPr>
                        <m:sty m:val="bi"/>
                      </m:rPr>
                      <w:rPr>
                        <w:rFonts w:ascii="Cambria Math" w:hAnsi="Cambria Math"/>
                        <w:sz w:val="20"/>
                        <w:szCs w:val="20"/>
                      </w:rPr>
                      <m:t>z</m:t>
                    </m:r>
                  </m:e>
                  <m:sup>
                    <m:r>
                      <m:rPr>
                        <m:sty m:val="b"/>
                      </m:rPr>
                      <w:rPr>
                        <w:rFonts w:ascii="Cambria Math" w:hAnsi="Cambria Math"/>
                        <w:sz w:val="20"/>
                        <w:szCs w:val="20"/>
                      </w:rPr>
                      <m:t>в</m:t>
                    </m:r>
                  </m:sup>
                </m:sSup>
              </m:oMath>
            </m:oMathPara>
          </w:p>
        </w:tc>
        <w:tc>
          <w:tcPr>
            <w:tcW w:w="487" w:type="pct"/>
            <w:tcBorders>
              <w:top w:val="single" w:sz="4" w:space="0" w:color="000000"/>
              <w:left w:val="nil"/>
              <w:bottom w:val="single" w:sz="4" w:space="0" w:color="000000"/>
              <w:right w:val="single" w:sz="4" w:space="0" w:color="000000"/>
            </w:tcBorders>
            <w:vAlign w:val="center"/>
          </w:tcPr>
          <w:p w14:paraId="52227416"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sym w:font="Symbol" w:char="F06D"/>
            </w:r>
          </w:p>
        </w:tc>
        <w:tc>
          <w:tcPr>
            <w:tcW w:w="858" w:type="pct"/>
            <w:tcBorders>
              <w:top w:val="single" w:sz="4" w:space="0" w:color="000000"/>
              <w:left w:val="nil"/>
              <w:bottom w:val="single" w:sz="4" w:space="0" w:color="000000"/>
              <w:right w:val="single" w:sz="4" w:space="0" w:color="000000"/>
            </w:tcBorders>
            <w:vAlign w:val="center"/>
          </w:tcPr>
          <w:p w14:paraId="0ECC58AC" w14:textId="77777777" w:rsidR="00063742" w:rsidRPr="0020099D" w:rsidRDefault="00063742" w:rsidP="00EE3460">
            <w:pPr>
              <w:jc w:val="center"/>
              <w:rPr>
                <w:rFonts w:ascii="Times New Roman" w:hAnsi="Times New Roman"/>
                <w:b/>
                <w:sz w:val="20"/>
                <w:szCs w:val="20"/>
                <w:lang w:val="ru-RU"/>
              </w:rPr>
            </w:pPr>
            <w:r w:rsidRPr="0020099D">
              <w:rPr>
                <w:rFonts w:ascii="Times New Roman" w:hAnsi="Times New Roman"/>
                <w:b/>
                <w:sz w:val="20"/>
                <w:szCs w:val="20"/>
                <w:lang w:val="ru-RU"/>
              </w:rPr>
              <w:t>Вероятность состояния ТС с отказом</w:t>
            </w:r>
          </w:p>
          <w:p w14:paraId="50726872" w14:textId="77777777" w:rsidR="00063742" w:rsidRPr="0020099D" w:rsidRDefault="00063742" w:rsidP="00EE3460">
            <w:pPr>
              <w:jc w:val="center"/>
              <w:rPr>
                <w:rFonts w:ascii="Times New Roman" w:hAnsi="Times New Roman"/>
                <w:b/>
                <w:sz w:val="20"/>
                <w:szCs w:val="20"/>
                <w:lang w:val="ru-RU"/>
              </w:rPr>
            </w:pPr>
            <w:r w:rsidRPr="0020099D">
              <w:rPr>
                <w:rFonts w:ascii="Times New Roman" w:hAnsi="Times New Roman"/>
                <w:b/>
                <w:sz w:val="20"/>
                <w:szCs w:val="20"/>
                <w:lang w:val="ru-RU"/>
              </w:rPr>
              <w:t xml:space="preserve">элемента </w:t>
            </w:r>
            <w:r w:rsidRPr="0020099D">
              <w:rPr>
                <w:rFonts w:ascii="Times New Roman" w:hAnsi="Times New Roman"/>
                <w:b/>
                <w:sz w:val="20"/>
                <w:szCs w:val="20"/>
              </w:rPr>
              <w:t>f</w:t>
            </w:r>
          </w:p>
        </w:tc>
      </w:tr>
      <w:tr w:rsidR="00063742" w:rsidRPr="0020099D" w14:paraId="267C169D" w14:textId="77777777" w:rsidTr="00EE3460">
        <w:trPr>
          <w:trHeight w:val="232"/>
          <w:tblHeader/>
          <w:jc w:val="center"/>
        </w:trPr>
        <w:tc>
          <w:tcPr>
            <w:tcW w:w="540" w:type="pct"/>
            <w:tcBorders>
              <w:top w:val="single" w:sz="4" w:space="0" w:color="000000"/>
              <w:left w:val="single" w:sz="4" w:space="0" w:color="000000"/>
              <w:bottom w:val="single" w:sz="4" w:space="0" w:color="000000"/>
              <w:right w:val="single" w:sz="4" w:space="0" w:color="000000"/>
            </w:tcBorders>
            <w:vAlign w:val="center"/>
          </w:tcPr>
          <w:p w14:paraId="1D6E1CE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f</w:t>
            </w:r>
          </w:p>
        </w:tc>
        <w:tc>
          <w:tcPr>
            <w:tcW w:w="519" w:type="pct"/>
            <w:tcBorders>
              <w:top w:val="single" w:sz="4" w:space="0" w:color="000000"/>
              <w:left w:val="nil"/>
              <w:bottom w:val="single" w:sz="4" w:space="0" w:color="000000"/>
              <w:right w:val="single" w:sz="4" w:space="0" w:color="000000"/>
            </w:tcBorders>
            <w:vAlign w:val="center"/>
          </w:tcPr>
          <w:p w14:paraId="2457DBA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м</w:t>
            </w:r>
          </w:p>
        </w:tc>
        <w:tc>
          <w:tcPr>
            <w:tcW w:w="443" w:type="pct"/>
            <w:tcBorders>
              <w:top w:val="single" w:sz="4" w:space="0" w:color="000000"/>
              <w:left w:val="nil"/>
              <w:bottom w:val="single" w:sz="4" w:space="0" w:color="000000"/>
              <w:right w:val="single" w:sz="4" w:space="0" w:color="000000"/>
            </w:tcBorders>
            <w:vAlign w:val="center"/>
          </w:tcPr>
          <w:p w14:paraId="59927AA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М</w:t>
            </w:r>
          </w:p>
        </w:tc>
        <w:tc>
          <w:tcPr>
            <w:tcW w:w="458" w:type="pct"/>
            <w:tcBorders>
              <w:top w:val="single" w:sz="4" w:space="0" w:color="000000"/>
              <w:left w:val="nil"/>
              <w:bottom w:val="single" w:sz="4" w:space="0" w:color="000000"/>
              <w:right w:val="single" w:sz="4" w:space="0" w:color="000000"/>
            </w:tcBorders>
            <w:vAlign w:val="center"/>
          </w:tcPr>
          <w:p w14:paraId="6378ECA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лет</w:t>
            </w:r>
          </w:p>
        </w:tc>
        <w:tc>
          <w:tcPr>
            <w:tcW w:w="565" w:type="pct"/>
            <w:tcBorders>
              <w:top w:val="single" w:sz="4" w:space="0" w:color="000000"/>
              <w:left w:val="nil"/>
              <w:bottom w:val="single" w:sz="4" w:space="0" w:color="000000"/>
              <w:right w:val="single" w:sz="4" w:space="0" w:color="000000"/>
            </w:tcBorders>
            <w:vAlign w:val="center"/>
          </w:tcPr>
          <w:p w14:paraId="311AB5A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1/(км*ч)</w:t>
            </w:r>
          </w:p>
        </w:tc>
        <w:tc>
          <w:tcPr>
            <w:tcW w:w="595" w:type="pct"/>
            <w:tcBorders>
              <w:top w:val="single" w:sz="4" w:space="0" w:color="000000"/>
              <w:left w:val="nil"/>
              <w:bottom w:val="single" w:sz="4" w:space="0" w:color="000000"/>
              <w:right w:val="single" w:sz="4" w:space="0" w:color="000000"/>
            </w:tcBorders>
            <w:vAlign w:val="center"/>
          </w:tcPr>
          <w:p w14:paraId="68B7A75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1/ч</w:t>
            </w:r>
          </w:p>
        </w:tc>
        <w:tc>
          <w:tcPr>
            <w:tcW w:w="536" w:type="pct"/>
            <w:tcBorders>
              <w:top w:val="single" w:sz="4" w:space="0" w:color="000000"/>
              <w:left w:val="nil"/>
              <w:bottom w:val="single" w:sz="4" w:space="0" w:color="000000"/>
              <w:right w:val="single" w:sz="4" w:space="0" w:color="000000"/>
            </w:tcBorders>
            <w:vAlign w:val="center"/>
          </w:tcPr>
          <w:p w14:paraId="689BFFC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ч</w:t>
            </w:r>
          </w:p>
        </w:tc>
        <w:tc>
          <w:tcPr>
            <w:tcW w:w="487" w:type="pct"/>
            <w:tcBorders>
              <w:top w:val="single" w:sz="4" w:space="0" w:color="000000"/>
              <w:left w:val="nil"/>
              <w:bottom w:val="single" w:sz="4" w:space="0" w:color="000000"/>
              <w:right w:val="single" w:sz="4" w:space="0" w:color="000000"/>
            </w:tcBorders>
            <w:vAlign w:val="center"/>
          </w:tcPr>
          <w:p w14:paraId="43B1996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1/ч</w:t>
            </w:r>
          </w:p>
        </w:tc>
        <w:tc>
          <w:tcPr>
            <w:tcW w:w="858" w:type="pct"/>
            <w:tcBorders>
              <w:top w:val="single" w:sz="4" w:space="0" w:color="000000"/>
              <w:left w:val="nil"/>
              <w:bottom w:val="single" w:sz="4" w:space="0" w:color="000000"/>
              <w:right w:val="single" w:sz="4" w:space="0" w:color="000000"/>
            </w:tcBorders>
            <w:vAlign w:val="center"/>
          </w:tcPr>
          <w:p w14:paraId="0F5762F5" w14:textId="77777777" w:rsidR="00063742" w:rsidRPr="0020099D" w:rsidRDefault="00000000" w:rsidP="00EE3460">
            <w:pPr>
              <w:jc w:val="center"/>
              <w:rPr>
                <w:rFonts w:ascii="Times New Roman" w:hAnsi="Times New Roman"/>
                <w:sz w:val="20"/>
                <w:szCs w:val="20"/>
              </w:rPr>
            </w:pPr>
            <m:oMathPara>
              <m:oMath>
                <m:sSub>
                  <m:sSubPr>
                    <m:ctrlPr>
                      <w:rPr>
                        <w:rFonts w:ascii="Cambria Math" w:hAnsi="Cambria Math"/>
                        <w:sz w:val="20"/>
                        <w:szCs w:val="20"/>
                      </w:rPr>
                    </m:ctrlPr>
                  </m:sSubPr>
                  <m:e>
                    <m:r>
                      <w:rPr>
                        <w:rFonts w:ascii="Cambria Math" w:hAnsi="Cambria Math"/>
                        <w:sz w:val="20"/>
                        <w:szCs w:val="20"/>
                      </w:rPr>
                      <m:t>p</m:t>
                    </m:r>
                  </m:e>
                  <m:sub>
                    <m:r>
                      <w:rPr>
                        <w:rFonts w:ascii="Cambria Math" w:hAnsi="Cambria Math"/>
                        <w:sz w:val="20"/>
                        <w:szCs w:val="20"/>
                      </w:rPr>
                      <m:t>f</m:t>
                    </m:r>
                  </m:sub>
                </m:sSub>
              </m:oMath>
            </m:oMathPara>
          </w:p>
        </w:tc>
      </w:tr>
      <w:tr w:rsidR="00063742" w:rsidRPr="0020099D" w14:paraId="145DDDE2" w14:textId="77777777" w:rsidTr="00EE3460">
        <w:trPr>
          <w:jc w:val="center"/>
        </w:trPr>
        <w:tc>
          <w:tcPr>
            <w:tcW w:w="540" w:type="pct"/>
            <w:tcBorders>
              <w:top w:val="nil"/>
              <w:left w:val="single" w:sz="4" w:space="0" w:color="000000"/>
              <w:bottom w:val="single" w:sz="4" w:space="0" w:color="000000"/>
              <w:right w:val="single" w:sz="4" w:space="0" w:color="000000"/>
            </w:tcBorders>
            <w:shd w:val="clear" w:color="000000" w:fill="FFFFFF"/>
            <w:noWrap/>
            <w:vAlign w:val="bottom"/>
          </w:tcPr>
          <w:p w14:paraId="017C551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w:t>
            </w:r>
          </w:p>
        </w:tc>
        <w:tc>
          <w:tcPr>
            <w:tcW w:w="519" w:type="pct"/>
            <w:tcBorders>
              <w:top w:val="nil"/>
              <w:left w:val="nil"/>
              <w:bottom w:val="single" w:sz="4" w:space="0" w:color="000000"/>
              <w:right w:val="single" w:sz="4" w:space="0" w:color="000000"/>
            </w:tcBorders>
            <w:shd w:val="clear" w:color="000000" w:fill="FFFFFF"/>
            <w:noWrap/>
            <w:vAlign w:val="bottom"/>
          </w:tcPr>
          <w:p w14:paraId="19D7F9F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36</w:t>
            </w:r>
          </w:p>
        </w:tc>
        <w:tc>
          <w:tcPr>
            <w:tcW w:w="443" w:type="pct"/>
            <w:tcBorders>
              <w:top w:val="nil"/>
              <w:left w:val="nil"/>
              <w:bottom w:val="single" w:sz="4" w:space="0" w:color="000000"/>
              <w:right w:val="single" w:sz="4" w:space="0" w:color="000000"/>
            </w:tcBorders>
            <w:shd w:val="clear" w:color="000000" w:fill="FFFFFF"/>
            <w:noWrap/>
            <w:vAlign w:val="bottom"/>
          </w:tcPr>
          <w:p w14:paraId="0D9E3B1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0,159</w:t>
            </w:r>
          </w:p>
        </w:tc>
        <w:tc>
          <w:tcPr>
            <w:tcW w:w="458" w:type="pct"/>
            <w:tcBorders>
              <w:top w:val="nil"/>
              <w:left w:val="nil"/>
              <w:bottom w:val="single" w:sz="4" w:space="0" w:color="000000"/>
              <w:right w:val="single" w:sz="4" w:space="0" w:color="000000"/>
            </w:tcBorders>
            <w:shd w:val="clear" w:color="000000" w:fill="FFFFFF"/>
            <w:noWrap/>
            <w:vAlign w:val="bottom"/>
          </w:tcPr>
          <w:p w14:paraId="0A4D16E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5" w:type="pct"/>
            <w:tcBorders>
              <w:top w:val="nil"/>
              <w:left w:val="nil"/>
              <w:bottom w:val="single" w:sz="4" w:space="0" w:color="000000"/>
              <w:right w:val="single" w:sz="4" w:space="0" w:color="000000"/>
            </w:tcBorders>
            <w:shd w:val="clear" w:color="000000" w:fill="FFFFFF"/>
            <w:noWrap/>
            <w:vAlign w:val="bottom"/>
          </w:tcPr>
          <w:p w14:paraId="4A74EA6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95" w:type="pct"/>
            <w:tcBorders>
              <w:top w:val="nil"/>
              <w:left w:val="nil"/>
              <w:bottom w:val="single" w:sz="4" w:space="0" w:color="000000"/>
              <w:right w:val="single" w:sz="4" w:space="0" w:color="000000"/>
            </w:tcBorders>
            <w:shd w:val="clear" w:color="000000" w:fill="FFFFFF"/>
            <w:noWrap/>
            <w:vAlign w:val="bottom"/>
          </w:tcPr>
          <w:p w14:paraId="02508BD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8,12E-07</w:t>
            </w:r>
          </w:p>
        </w:tc>
        <w:tc>
          <w:tcPr>
            <w:tcW w:w="536" w:type="pct"/>
            <w:tcBorders>
              <w:top w:val="nil"/>
              <w:left w:val="nil"/>
              <w:bottom w:val="single" w:sz="4" w:space="0" w:color="000000"/>
              <w:right w:val="single" w:sz="4" w:space="0" w:color="000000"/>
            </w:tcBorders>
            <w:shd w:val="clear" w:color="000000" w:fill="FFFFFF"/>
            <w:noWrap/>
            <w:vAlign w:val="bottom"/>
          </w:tcPr>
          <w:p w14:paraId="67120F0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9,008</w:t>
            </w:r>
          </w:p>
        </w:tc>
        <w:tc>
          <w:tcPr>
            <w:tcW w:w="487" w:type="pct"/>
            <w:tcBorders>
              <w:top w:val="nil"/>
              <w:left w:val="nil"/>
              <w:bottom w:val="single" w:sz="4" w:space="0" w:color="000000"/>
              <w:right w:val="single" w:sz="4" w:space="0" w:color="000000"/>
            </w:tcBorders>
            <w:shd w:val="clear" w:color="000000" w:fill="FFFFFF"/>
            <w:noWrap/>
            <w:vAlign w:val="bottom"/>
          </w:tcPr>
          <w:p w14:paraId="3AD82BE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0,111</w:t>
            </w:r>
          </w:p>
        </w:tc>
        <w:tc>
          <w:tcPr>
            <w:tcW w:w="858" w:type="pct"/>
            <w:tcBorders>
              <w:top w:val="nil"/>
              <w:left w:val="nil"/>
              <w:bottom w:val="single" w:sz="4" w:space="0" w:color="000000"/>
              <w:right w:val="single" w:sz="4" w:space="0" w:color="000000"/>
            </w:tcBorders>
            <w:shd w:val="clear" w:color="000000" w:fill="FFFFFF"/>
            <w:noWrap/>
            <w:vAlign w:val="bottom"/>
          </w:tcPr>
          <w:p w14:paraId="121A41E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7,32E-06</w:t>
            </w:r>
          </w:p>
        </w:tc>
      </w:tr>
      <w:tr w:rsidR="00063742" w:rsidRPr="0020099D" w14:paraId="26556DED" w14:textId="77777777" w:rsidTr="00EE3460">
        <w:trPr>
          <w:jc w:val="center"/>
        </w:trPr>
        <w:tc>
          <w:tcPr>
            <w:tcW w:w="540" w:type="pct"/>
            <w:tcBorders>
              <w:top w:val="nil"/>
              <w:left w:val="single" w:sz="4" w:space="0" w:color="000000"/>
              <w:bottom w:val="single" w:sz="4" w:space="0" w:color="000000"/>
              <w:right w:val="single" w:sz="4" w:space="0" w:color="000000"/>
            </w:tcBorders>
            <w:shd w:val="clear" w:color="000000" w:fill="FFFFFF"/>
            <w:noWrap/>
            <w:vAlign w:val="bottom"/>
          </w:tcPr>
          <w:p w14:paraId="7015E0B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w:t>
            </w:r>
          </w:p>
        </w:tc>
        <w:tc>
          <w:tcPr>
            <w:tcW w:w="519" w:type="pct"/>
            <w:tcBorders>
              <w:top w:val="nil"/>
              <w:left w:val="nil"/>
              <w:bottom w:val="single" w:sz="4" w:space="0" w:color="000000"/>
              <w:right w:val="single" w:sz="4" w:space="0" w:color="000000"/>
            </w:tcBorders>
            <w:shd w:val="clear" w:color="000000" w:fill="FFFFFF"/>
            <w:noWrap/>
            <w:vAlign w:val="bottom"/>
          </w:tcPr>
          <w:p w14:paraId="125AE6D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135</w:t>
            </w:r>
          </w:p>
        </w:tc>
        <w:tc>
          <w:tcPr>
            <w:tcW w:w="443" w:type="pct"/>
            <w:tcBorders>
              <w:top w:val="nil"/>
              <w:left w:val="nil"/>
              <w:bottom w:val="single" w:sz="4" w:space="0" w:color="000000"/>
              <w:right w:val="single" w:sz="4" w:space="0" w:color="000000"/>
            </w:tcBorders>
            <w:shd w:val="clear" w:color="000000" w:fill="FFFFFF"/>
            <w:noWrap/>
            <w:vAlign w:val="bottom"/>
          </w:tcPr>
          <w:p w14:paraId="44565A1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0,108</w:t>
            </w:r>
          </w:p>
        </w:tc>
        <w:tc>
          <w:tcPr>
            <w:tcW w:w="458" w:type="pct"/>
            <w:tcBorders>
              <w:top w:val="nil"/>
              <w:left w:val="nil"/>
              <w:bottom w:val="single" w:sz="4" w:space="0" w:color="000000"/>
              <w:right w:val="single" w:sz="4" w:space="0" w:color="000000"/>
            </w:tcBorders>
            <w:shd w:val="clear" w:color="000000" w:fill="FFFFFF"/>
            <w:noWrap/>
            <w:vAlign w:val="bottom"/>
          </w:tcPr>
          <w:p w14:paraId="3FCBD11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5" w:type="pct"/>
            <w:tcBorders>
              <w:top w:val="nil"/>
              <w:left w:val="nil"/>
              <w:bottom w:val="single" w:sz="4" w:space="0" w:color="000000"/>
              <w:right w:val="single" w:sz="4" w:space="0" w:color="000000"/>
            </w:tcBorders>
            <w:shd w:val="clear" w:color="000000" w:fill="FFFFFF"/>
            <w:noWrap/>
            <w:vAlign w:val="bottom"/>
          </w:tcPr>
          <w:p w14:paraId="092249C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95" w:type="pct"/>
            <w:tcBorders>
              <w:top w:val="nil"/>
              <w:left w:val="nil"/>
              <w:bottom w:val="single" w:sz="4" w:space="0" w:color="000000"/>
              <w:right w:val="single" w:sz="4" w:space="0" w:color="000000"/>
            </w:tcBorders>
            <w:shd w:val="clear" w:color="000000" w:fill="FFFFFF"/>
            <w:noWrap/>
            <w:vAlign w:val="bottom"/>
          </w:tcPr>
          <w:p w14:paraId="03756E5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3,05E-06</w:t>
            </w:r>
          </w:p>
        </w:tc>
        <w:tc>
          <w:tcPr>
            <w:tcW w:w="536" w:type="pct"/>
            <w:tcBorders>
              <w:top w:val="nil"/>
              <w:left w:val="nil"/>
              <w:bottom w:val="single" w:sz="4" w:space="0" w:color="000000"/>
              <w:right w:val="single" w:sz="4" w:space="0" w:color="000000"/>
            </w:tcBorders>
            <w:shd w:val="clear" w:color="000000" w:fill="FFFFFF"/>
            <w:noWrap/>
            <w:vAlign w:val="bottom"/>
          </w:tcPr>
          <w:p w14:paraId="4B172D5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6,745</w:t>
            </w:r>
          </w:p>
        </w:tc>
        <w:tc>
          <w:tcPr>
            <w:tcW w:w="487" w:type="pct"/>
            <w:tcBorders>
              <w:top w:val="nil"/>
              <w:left w:val="nil"/>
              <w:bottom w:val="single" w:sz="4" w:space="0" w:color="000000"/>
              <w:right w:val="single" w:sz="4" w:space="0" w:color="000000"/>
            </w:tcBorders>
            <w:shd w:val="clear" w:color="000000" w:fill="FFFFFF"/>
            <w:noWrap/>
            <w:vAlign w:val="bottom"/>
          </w:tcPr>
          <w:p w14:paraId="53342B3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0,148</w:t>
            </w:r>
          </w:p>
        </w:tc>
        <w:tc>
          <w:tcPr>
            <w:tcW w:w="858" w:type="pct"/>
            <w:tcBorders>
              <w:top w:val="nil"/>
              <w:left w:val="nil"/>
              <w:bottom w:val="single" w:sz="4" w:space="0" w:color="000000"/>
              <w:right w:val="single" w:sz="4" w:space="0" w:color="000000"/>
            </w:tcBorders>
            <w:shd w:val="clear" w:color="000000" w:fill="FFFFFF"/>
            <w:noWrap/>
            <w:vAlign w:val="bottom"/>
          </w:tcPr>
          <w:p w14:paraId="136BB6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2,05E-05</w:t>
            </w:r>
          </w:p>
        </w:tc>
      </w:tr>
      <w:tr w:rsidR="00063742" w:rsidRPr="0020099D" w14:paraId="4848D383" w14:textId="77777777" w:rsidTr="00EE3460">
        <w:trPr>
          <w:jc w:val="center"/>
        </w:trPr>
        <w:tc>
          <w:tcPr>
            <w:tcW w:w="540" w:type="pct"/>
            <w:tcBorders>
              <w:top w:val="nil"/>
              <w:left w:val="single" w:sz="4" w:space="0" w:color="000000"/>
              <w:bottom w:val="single" w:sz="4" w:space="0" w:color="000000"/>
              <w:right w:val="single" w:sz="4" w:space="0" w:color="000000"/>
            </w:tcBorders>
            <w:shd w:val="clear" w:color="000000" w:fill="FFFFFF"/>
            <w:noWrap/>
            <w:vAlign w:val="bottom"/>
          </w:tcPr>
          <w:p w14:paraId="3666F00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w:t>
            </w:r>
          </w:p>
        </w:tc>
        <w:tc>
          <w:tcPr>
            <w:tcW w:w="519" w:type="pct"/>
            <w:tcBorders>
              <w:top w:val="nil"/>
              <w:left w:val="nil"/>
              <w:bottom w:val="single" w:sz="4" w:space="0" w:color="000000"/>
              <w:right w:val="single" w:sz="4" w:space="0" w:color="000000"/>
            </w:tcBorders>
            <w:shd w:val="clear" w:color="000000" w:fill="FFFFFF"/>
            <w:noWrap/>
            <w:vAlign w:val="bottom"/>
          </w:tcPr>
          <w:p w14:paraId="2613B2C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43,5</w:t>
            </w:r>
          </w:p>
        </w:tc>
        <w:tc>
          <w:tcPr>
            <w:tcW w:w="443" w:type="pct"/>
            <w:tcBorders>
              <w:top w:val="nil"/>
              <w:left w:val="nil"/>
              <w:bottom w:val="single" w:sz="4" w:space="0" w:color="000000"/>
              <w:right w:val="single" w:sz="4" w:space="0" w:color="000000"/>
            </w:tcBorders>
            <w:shd w:val="clear" w:color="000000" w:fill="FFFFFF"/>
            <w:noWrap/>
            <w:vAlign w:val="bottom"/>
          </w:tcPr>
          <w:p w14:paraId="5CBD915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0,108</w:t>
            </w:r>
          </w:p>
        </w:tc>
        <w:tc>
          <w:tcPr>
            <w:tcW w:w="458" w:type="pct"/>
            <w:tcBorders>
              <w:top w:val="nil"/>
              <w:left w:val="nil"/>
              <w:bottom w:val="single" w:sz="4" w:space="0" w:color="000000"/>
              <w:right w:val="single" w:sz="4" w:space="0" w:color="000000"/>
            </w:tcBorders>
            <w:shd w:val="clear" w:color="000000" w:fill="FFFFFF"/>
            <w:noWrap/>
            <w:vAlign w:val="bottom"/>
          </w:tcPr>
          <w:p w14:paraId="6F7EBBA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nil"/>
              <w:left w:val="nil"/>
              <w:bottom w:val="single" w:sz="4" w:space="0" w:color="000000"/>
              <w:right w:val="single" w:sz="4" w:space="0" w:color="000000"/>
            </w:tcBorders>
            <w:shd w:val="clear" w:color="000000" w:fill="FFFFFF"/>
            <w:noWrap/>
            <w:vAlign w:val="bottom"/>
          </w:tcPr>
          <w:p w14:paraId="6BF112A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nil"/>
              <w:left w:val="nil"/>
              <w:bottom w:val="single" w:sz="4" w:space="0" w:color="000000"/>
              <w:right w:val="single" w:sz="4" w:space="0" w:color="000000"/>
            </w:tcBorders>
            <w:shd w:val="clear" w:color="000000" w:fill="FFFFFF"/>
            <w:noWrap/>
            <w:vAlign w:val="bottom"/>
          </w:tcPr>
          <w:p w14:paraId="1A66C5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7,37E-07</w:t>
            </w:r>
          </w:p>
        </w:tc>
        <w:tc>
          <w:tcPr>
            <w:tcW w:w="536" w:type="pct"/>
            <w:tcBorders>
              <w:top w:val="nil"/>
              <w:left w:val="nil"/>
              <w:bottom w:val="single" w:sz="4" w:space="0" w:color="000000"/>
              <w:right w:val="single" w:sz="4" w:space="0" w:color="000000"/>
            </w:tcBorders>
            <w:shd w:val="clear" w:color="000000" w:fill="FFFFFF"/>
            <w:noWrap/>
            <w:vAlign w:val="bottom"/>
          </w:tcPr>
          <w:p w14:paraId="73C1F76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6,745</w:t>
            </w:r>
          </w:p>
        </w:tc>
        <w:tc>
          <w:tcPr>
            <w:tcW w:w="487" w:type="pct"/>
            <w:tcBorders>
              <w:top w:val="nil"/>
              <w:left w:val="nil"/>
              <w:bottom w:val="single" w:sz="4" w:space="0" w:color="000000"/>
              <w:right w:val="single" w:sz="4" w:space="0" w:color="000000"/>
            </w:tcBorders>
            <w:shd w:val="clear" w:color="000000" w:fill="FFFFFF"/>
            <w:noWrap/>
            <w:vAlign w:val="bottom"/>
          </w:tcPr>
          <w:p w14:paraId="733DA3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0,148</w:t>
            </w:r>
          </w:p>
        </w:tc>
        <w:tc>
          <w:tcPr>
            <w:tcW w:w="858" w:type="pct"/>
            <w:tcBorders>
              <w:top w:val="nil"/>
              <w:left w:val="nil"/>
              <w:bottom w:val="single" w:sz="4" w:space="0" w:color="000000"/>
              <w:right w:val="single" w:sz="4" w:space="0" w:color="000000"/>
            </w:tcBorders>
            <w:shd w:val="clear" w:color="000000" w:fill="FFFFFF"/>
            <w:noWrap/>
            <w:vAlign w:val="bottom"/>
          </w:tcPr>
          <w:p w14:paraId="1EC6B63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4,97E-06</w:t>
            </w:r>
          </w:p>
        </w:tc>
      </w:tr>
      <w:tr w:rsidR="00063742" w:rsidRPr="0020099D" w14:paraId="398A3AA6" w14:textId="77777777" w:rsidTr="00EE3460">
        <w:trPr>
          <w:jc w:val="center"/>
        </w:trPr>
        <w:tc>
          <w:tcPr>
            <w:tcW w:w="540" w:type="pct"/>
            <w:tcBorders>
              <w:top w:val="nil"/>
              <w:left w:val="single" w:sz="4" w:space="0" w:color="000000"/>
              <w:bottom w:val="single" w:sz="4" w:space="0" w:color="000000"/>
              <w:right w:val="single" w:sz="4" w:space="0" w:color="000000"/>
            </w:tcBorders>
            <w:shd w:val="clear" w:color="000000" w:fill="FFFFFF"/>
            <w:noWrap/>
            <w:vAlign w:val="bottom"/>
          </w:tcPr>
          <w:p w14:paraId="2CE734A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w:t>
            </w:r>
          </w:p>
        </w:tc>
        <w:tc>
          <w:tcPr>
            <w:tcW w:w="519" w:type="pct"/>
            <w:tcBorders>
              <w:top w:val="nil"/>
              <w:left w:val="nil"/>
              <w:bottom w:val="single" w:sz="4" w:space="0" w:color="000000"/>
              <w:right w:val="single" w:sz="4" w:space="0" w:color="000000"/>
            </w:tcBorders>
            <w:shd w:val="clear" w:color="000000" w:fill="FFFFFF"/>
            <w:noWrap/>
            <w:vAlign w:val="bottom"/>
          </w:tcPr>
          <w:p w14:paraId="3CDB283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113,5</w:t>
            </w:r>
          </w:p>
        </w:tc>
        <w:tc>
          <w:tcPr>
            <w:tcW w:w="443" w:type="pct"/>
            <w:tcBorders>
              <w:top w:val="nil"/>
              <w:left w:val="nil"/>
              <w:bottom w:val="single" w:sz="4" w:space="0" w:color="000000"/>
              <w:right w:val="single" w:sz="4" w:space="0" w:color="000000"/>
            </w:tcBorders>
            <w:shd w:val="clear" w:color="000000" w:fill="FFFFFF"/>
            <w:noWrap/>
            <w:vAlign w:val="bottom"/>
          </w:tcPr>
          <w:p w14:paraId="3EA24EA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0,108</w:t>
            </w:r>
          </w:p>
        </w:tc>
        <w:tc>
          <w:tcPr>
            <w:tcW w:w="458" w:type="pct"/>
            <w:tcBorders>
              <w:top w:val="nil"/>
              <w:left w:val="nil"/>
              <w:bottom w:val="single" w:sz="4" w:space="0" w:color="000000"/>
              <w:right w:val="single" w:sz="4" w:space="0" w:color="000000"/>
            </w:tcBorders>
            <w:shd w:val="clear" w:color="000000" w:fill="FFFFFF"/>
            <w:noWrap/>
            <w:vAlign w:val="bottom"/>
          </w:tcPr>
          <w:p w14:paraId="73B0F90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nil"/>
              <w:left w:val="nil"/>
              <w:bottom w:val="single" w:sz="4" w:space="0" w:color="000000"/>
              <w:right w:val="single" w:sz="4" w:space="0" w:color="000000"/>
            </w:tcBorders>
            <w:shd w:val="clear" w:color="000000" w:fill="FFFFFF"/>
            <w:noWrap/>
            <w:vAlign w:val="bottom"/>
          </w:tcPr>
          <w:p w14:paraId="674E1B2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nil"/>
              <w:left w:val="nil"/>
              <w:bottom w:val="single" w:sz="4" w:space="0" w:color="000000"/>
              <w:right w:val="single" w:sz="4" w:space="0" w:color="000000"/>
            </w:tcBorders>
            <w:shd w:val="clear" w:color="000000" w:fill="FFFFFF"/>
            <w:noWrap/>
            <w:vAlign w:val="bottom"/>
          </w:tcPr>
          <w:p w14:paraId="3A751F4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1,92E-06</w:t>
            </w:r>
          </w:p>
        </w:tc>
        <w:tc>
          <w:tcPr>
            <w:tcW w:w="536" w:type="pct"/>
            <w:tcBorders>
              <w:top w:val="nil"/>
              <w:left w:val="nil"/>
              <w:bottom w:val="single" w:sz="4" w:space="0" w:color="000000"/>
              <w:right w:val="single" w:sz="4" w:space="0" w:color="000000"/>
            </w:tcBorders>
            <w:shd w:val="clear" w:color="000000" w:fill="FFFFFF"/>
            <w:noWrap/>
            <w:vAlign w:val="bottom"/>
          </w:tcPr>
          <w:p w14:paraId="3A3CEA4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6,745</w:t>
            </w:r>
          </w:p>
        </w:tc>
        <w:tc>
          <w:tcPr>
            <w:tcW w:w="487" w:type="pct"/>
            <w:tcBorders>
              <w:top w:val="nil"/>
              <w:left w:val="nil"/>
              <w:bottom w:val="single" w:sz="4" w:space="0" w:color="000000"/>
              <w:right w:val="single" w:sz="4" w:space="0" w:color="000000"/>
            </w:tcBorders>
            <w:shd w:val="clear" w:color="000000" w:fill="FFFFFF"/>
            <w:noWrap/>
            <w:vAlign w:val="bottom"/>
          </w:tcPr>
          <w:p w14:paraId="4DF3EA8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0,148</w:t>
            </w:r>
          </w:p>
        </w:tc>
        <w:tc>
          <w:tcPr>
            <w:tcW w:w="858" w:type="pct"/>
            <w:tcBorders>
              <w:top w:val="nil"/>
              <w:left w:val="nil"/>
              <w:bottom w:val="single" w:sz="4" w:space="0" w:color="000000"/>
              <w:right w:val="single" w:sz="4" w:space="0" w:color="000000"/>
            </w:tcBorders>
            <w:shd w:val="clear" w:color="000000" w:fill="FFFFFF"/>
            <w:noWrap/>
            <w:vAlign w:val="bottom"/>
          </w:tcPr>
          <w:p w14:paraId="2178FCE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1,3E-05</w:t>
            </w:r>
          </w:p>
        </w:tc>
      </w:tr>
      <w:tr w:rsidR="00063742" w:rsidRPr="0020099D" w14:paraId="595C1F20" w14:textId="77777777" w:rsidTr="00EE3460">
        <w:trPr>
          <w:jc w:val="center"/>
        </w:trPr>
        <w:tc>
          <w:tcPr>
            <w:tcW w:w="540" w:type="pct"/>
            <w:tcBorders>
              <w:top w:val="nil"/>
              <w:left w:val="single" w:sz="4" w:space="0" w:color="000000"/>
              <w:bottom w:val="single" w:sz="4" w:space="0" w:color="000000"/>
              <w:right w:val="single" w:sz="4" w:space="0" w:color="000000"/>
            </w:tcBorders>
            <w:shd w:val="clear" w:color="000000" w:fill="FFFFFF"/>
            <w:noWrap/>
            <w:vAlign w:val="bottom"/>
          </w:tcPr>
          <w:p w14:paraId="06F8D64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w:t>
            </w:r>
          </w:p>
        </w:tc>
        <w:tc>
          <w:tcPr>
            <w:tcW w:w="519" w:type="pct"/>
            <w:tcBorders>
              <w:top w:val="nil"/>
              <w:left w:val="nil"/>
              <w:bottom w:val="single" w:sz="4" w:space="0" w:color="000000"/>
              <w:right w:val="single" w:sz="4" w:space="0" w:color="000000"/>
            </w:tcBorders>
            <w:shd w:val="clear" w:color="000000" w:fill="FFFFFF"/>
            <w:noWrap/>
            <w:vAlign w:val="bottom"/>
          </w:tcPr>
          <w:p w14:paraId="134087A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w:t>
            </w:r>
          </w:p>
        </w:tc>
        <w:tc>
          <w:tcPr>
            <w:tcW w:w="443" w:type="pct"/>
            <w:tcBorders>
              <w:top w:val="nil"/>
              <w:left w:val="nil"/>
              <w:bottom w:val="single" w:sz="4" w:space="0" w:color="000000"/>
              <w:right w:val="single" w:sz="4" w:space="0" w:color="000000"/>
            </w:tcBorders>
            <w:shd w:val="clear" w:color="000000" w:fill="FFFFFF"/>
            <w:noWrap/>
            <w:vAlign w:val="bottom"/>
          </w:tcPr>
          <w:p w14:paraId="2DA0FE2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0,089</w:t>
            </w:r>
          </w:p>
        </w:tc>
        <w:tc>
          <w:tcPr>
            <w:tcW w:w="458" w:type="pct"/>
            <w:tcBorders>
              <w:top w:val="nil"/>
              <w:left w:val="nil"/>
              <w:bottom w:val="single" w:sz="4" w:space="0" w:color="000000"/>
              <w:right w:val="single" w:sz="4" w:space="0" w:color="000000"/>
            </w:tcBorders>
            <w:shd w:val="clear" w:color="000000" w:fill="FFFFFF"/>
            <w:noWrap/>
            <w:vAlign w:val="bottom"/>
          </w:tcPr>
          <w:p w14:paraId="14436BB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nil"/>
              <w:left w:val="nil"/>
              <w:bottom w:val="single" w:sz="4" w:space="0" w:color="000000"/>
              <w:right w:val="single" w:sz="4" w:space="0" w:color="000000"/>
            </w:tcBorders>
            <w:shd w:val="clear" w:color="000000" w:fill="FFFFFF"/>
            <w:noWrap/>
            <w:vAlign w:val="bottom"/>
          </w:tcPr>
          <w:p w14:paraId="79876EB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nil"/>
              <w:left w:val="nil"/>
              <w:bottom w:val="single" w:sz="4" w:space="0" w:color="000000"/>
              <w:right w:val="single" w:sz="4" w:space="0" w:color="000000"/>
            </w:tcBorders>
            <w:shd w:val="clear" w:color="000000" w:fill="FFFFFF"/>
            <w:noWrap/>
            <w:vAlign w:val="bottom"/>
          </w:tcPr>
          <w:p w14:paraId="5BAF67A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1,69E-07</w:t>
            </w:r>
          </w:p>
        </w:tc>
        <w:tc>
          <w:tcPr>
            <w:tcW w:w="536" w:type="pct"/>
            <w:tcBorders>
              <w:top w:val="nil"/>
              <w:left w:val="nil"/>
              <w:bottom w:val="single" w:sz="4" w:space="0" w:color="000000"/>
              <w:right w:val="single" w:sz="4" w:space="0" w:color="000000"/>
            </w:tcBorders>
            <w:shd w:val="clear" w:color="000000" w:fill="FFFFFF"/>
            <w:noWrap/>
            <w:vAlign w:val="bottom"/>
          </w:tcPr>
          <w:p w14:paraId="73275CC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5,951</w:t>
            </w:r>
          </w:p>
        </w:tc>
        <w:tc>
          <w:tcPr>
            <w:tcW w:w="487" w:type="pct"/>
            <w:tcBorders>
              <w:top w:val="nil"/>
              <w:left w:val="nil"/>
              <w:bottom w:val="single" w:sz="4" w:space="0" w:color="000000"/>
              <w:right w:val="single" w:sz="4" w:space="0" w:color="000000"/>
            </w:tcBorders>
            <w:shd w:val="clear" w:color="000000" w:fill="FFFFFF"/>
            <w:noWrap/>
            <w:vAlign w:val="bottom"/>
          </w:tcPr>
          <w:p w14:paraId="481F67E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0,168</w:t>
            </w:r>
          </w:p>
        </w:tc>
        <w:tc>
          <w:tcPr>
            <w:tcW w:w="858" w:type="pct"/>
            <w:tcBorders>
              <w:top w:val="nil"/>
              <w:left w:val="nil"/>
              <w:bottom w:val="single" w:sz="4" w:space="0" w:color="000000"/>
              <w:right w:val="single" w:sz="4" w:space="0" w:color="000000"/>
            </w:tcBorders>
            <w:shd w:val="clear" w:color="000000" w:fill="FFFFFF"/>
            <w:noWrap/>
            <w:vAlign w:val="bottom"/>
          </w:tcPr>
          <w:p w14:paraId="77E2F84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1,01E-06</w:t>
            </w:r>
          </w:p>
        </w:tc>
      </w:tr>
      <w:tr w:rsidR="00063742" w:rsidRPr="0020099D" w14:paraId="4B797165" w14:textId="77777777" w:rsidTr="00EE3460">
        <w:trPr>
          <w:jc w:val="center"/>
        </w:trPr>
        <w:tc>
          <w:tcPr>
            <w:tcW w:w="540" w:type="pct"/>
            <w:tcBorders>
              <w:top w:val="nil"/>
              <w:left w:val="single" w:sz="4" w:space="0" w:color="000000"/>
              <w:bottom w:val="single" w:sz="4" w:space="0" w:color="auto"/>
              <w:right w:val="single" w:sz="4" w:space="0" w:color="000000"/>
            </w:tcBorders>
            <w:shd w:val="clear" w:color="000000" w:fill="FFFFFF"/>
            <w:noWrap/>
            <w:vAlign w:val="bottom"/>
          </w:tcPr>
          <w:p w14:paraId="3E22EC5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w:t>
            </w:r>
          </w:p>
        </w:tc>
        <w:tc>
          <w:tcPr>
            <w:tcW w:w="519" w:type="pct"/>
            <w:tcBorders>
              <w:top w:val="nil"/>
              <w:left w:val="nil"/>
              <w:bottom w:val="single" w:sz="4" w:space="0" w:color="auto"/>
              <w:right w:val="single" w:sz="4" w:space="0" w:color="000000"/>
            </w:tcBorders>
            <w:shd w:val="clear" w:color="000000" w:fill="FFFFFF"/>
            <w:noWrap/>
            <w:vAlign w:val="bottom"/>
          </w:tcPr>
          <w:p w14:paraId="5CD2682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39</w:t>
            </w:r>
          </w:p>
        </w:tc>
        <w:tc>
          <w:tcPr>
            <w:tcW w:w="443" w:type="pct"/>
            <w:tcBorders>
              <w:top w:val="nil"/>
              <w:left w:val="nil"/>
              <w:bottom w:val="single" w:sz="4" w:space="0" w:color="auto"/>
              <w:right w:val="single" w:sz="4" w:space="0" w:color="000000"/>
            </w:tcBorders>
            <w:shd w:val="clear" w:color="000000" w:fill="FFFFFF"/>
            <w:noWrap/>
            <w:vAlign w:val="bottom"/>
          </w:tcPr>
          <w:p w14:paraId="0EF36FA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0,089</w:t>
            </w:r>
          </w:p>
        </w:tc>
        <w:tc>
          <w:tcPr>
            <w:tcW w:w="458" w:type="pct"/>
            <w:tcBorders>
              <w:top w:val="nil"/>
              <w:left w:val="nil"/>
              <w:bottom w:val="single" w:sz="4" w:space="0" w:color="auto"/>
              <w:right w:val="single" w:sz="4" w:space="0" w:color="000000"/>
            </w:tcBorders>
            <w:shd w:val="clear" w:color="000000" w:fill="FFFFFF"/>
            <w:noWrap/>
            <w:vAlign w:val="bottom"/>
          </w:tcPr>
          <w:p w14:paraId="2C0E087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nil"/>
              <w:left w:val="nil"/>
              <w:bottom w:val="single" w:sz="4" w:space="0" w:color="auto"/>
              <w:right w:val="single" w:sz="4" w:space="0" w:color="000000"/>
            </w:tcBorders>
            <w:shd w:val="clear" w:color="000000" w:fill="FFFFFF"/>
            <w:noWrap/>
            <w:vAlign w:val="bottom"/>
          </w:tcPr>
          <w:p w14:paraId="3167B80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nil"/>
              <w:left w:val="nil"/>
              <w:bottom w:val="single" w:sz="4" w:space="0" w:color="auto"/>
              <w:right w:val="single" w:sz="4" w:space="0" w:color="000000"/>
            </w:tcBorders>
            <w:shd w:val="clear" w:color="000000" w:fill="FFFFFF"/>
            <w:noWrap/>
            <w:vAlign w:val="bottom"/>
          </w:tcPr>
          <w:p w14:paraId="730C264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6,61E-07</w:t>
            </w:r>
          </w:p>
        </w:tc>
        <w:tc>
          <w:tcPr>
            <w:tcW w:w="536" w:type="pct"/>
            <w:tcBorders>
              <w:top w:val="nil"/>
              <w:left w:val="nil"/>
              <w:bottom w:val="single" w:sz="4" w:space="0" w:color="auto"/>
              <w:right w:val="single" w:sz="4" w:space="0" w:color="000000"/>
            </w:tcBorders>
            <w:shd w:val="clear" w:color="000000" w:fill="FFFFFF"/>
            <w:noWrap/>
            <w:vAlign w:val="bottom"/>
          </w:tcPr>
          <w:p w14:paraId="342673E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5,951</w:t>
            </w:r>
          </w:p>
        </w:tc>
        <w:tc>
          <w:tcPr>
            <w:tcW w:w="487" w:type="pct"/>
            <w:tcBorders>
              <w:top w:val="nil"/>
              <w:left w:val="nil"/>
              <w:bottom w:val="single" w:sz="4" w:space="0" w:color="auto"/>
              <w:right w:val="single" w:sz="4" w:space="0" w:color="000000"/>
            </w:tcBorders>
            <w:shd w:val="clear" w:color="000000" w:fill="FFFFFF"/>
            <w:noWrap/>
            <w:vAlign w:val="bottom"/>
          </w:tcPr>
          <w:p w14:paraId="4239183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0,168</w:t>
            </w:r>
          </w:p>
        </w:tc>
        <w:tc>
          <w:tcPr>
            <w:tcW w:w="858" w:type="pct"/>
            <w:tcBorders>
              <w:top w:val="nil"/>
              <w:left w:val="nil"/>
              <w:bottom w:val="single" w:sz="4" w:space="0" w:color="auto"/>
              <w:right w:val="single" w:sz="4" w:space="0" w:color="000000"/>
            </w:tcBorders>
            <w:shd w:val="clear" w:color="000000" w:fill="FFFFFF"/>
            <w:noWrap/>
            <w:vAlign w:val="bottom"/>
          </w:tcPr>
          <w:p w14:paraId="2363ECA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3,93E-06</w:t>
            </w:r>
          </w:p>
        </w:tc>
      </w:tr>
      <w:tr w:rsidR="00063742" w:rsidRPr="0020099D" w14:paraId="46FBD183"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CFFFD2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3A02D6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2FB30B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0,089</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987F9C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86FED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5EB885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6,44E-07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7DA9D0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5,951</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8C7794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0,168</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78366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3,83E-06</w:t>
            </w:r>
          </w:p>
        </w:tc>
      </w:tr>
      <w:tr w:rsidR="00063742" w:rsidRPr="0020099D" w14:paraId="291F1F05"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5A1577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9A672D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34</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19145F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0,076</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D3567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4E0B11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F759F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5,76E-07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43F81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5,427</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09107C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0,184</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6E5634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3,12E-06</w:t>
            </w:r>
          </w:p>
        </w:tc>
      </w:tr>
      <w:tr w:rsidR="00063742" w:rsidRPr="0020099D" w14:paraId="1DD0340C"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9F5D6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73055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72</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4A7FD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0,057</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917CA0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AF384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D0FCB2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1,22E-06</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F231B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4,693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36A5ED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0,213</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2C5801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5,72E-06</w:t>
            </w:r>
          </w:p>
        </w:tc>
      </w:tr>
      <w:tr w:rsidR="00063742" w:rsidRPr="0020099D" w14:paraId="1F839A3A"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76978A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446F67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169EB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77C772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CF3CAF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FBF321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3,05E-07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4F2531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F6A30A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7D989A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1,3E-06</w:t>
            </w:r>
          </w:p>
        </w:tc>
      </w:tr>
      <w:tr w:rsidR="00063742" w:rsidRPr="0020099D" w14:paraId="12C57966"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6C0578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BEA68D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C53D6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0,059</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BD05F1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3DDFA8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5E11E2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3,73E-07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84F9E5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4,768</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179F1A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0,210</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3783B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1,78E-06</w:t>
            </w:r>
          </w:p>
        </w:tc>
      </w:tr>
      <w:tr w:rsidR="00063742" w:rsidRPr="0020099D" w14:paraId="6608DF91"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CCEF71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lastRenderedPageBreak/>
              <w:t>12</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E976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39</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974349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0,038</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11625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7F657E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9730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6,61E-07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33AFA2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4,007</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89BC93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0,250</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841AE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2,65E-06</w:t>
            </w:r>
          </w:p>
        </w:tc>
      </w:tr>
      <w:tr w:rsidR="00063742" w:rsidRPr="0020099D" w14:paraId="23BF55E7"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759AB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3BE0F1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15</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D54C0E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0,038</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778A9C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B15B43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AAFB7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2,54E-07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21B324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4,007</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865659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0,250</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4F69BA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1,02E-06</w:t>
            </w:r>
          </w:p>
        </w:tc>
      </w:tr>
      <w:tr w:rsidR="00063742" w:rsidRPr="0020099D" w14:paraId="72208747"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E4F43C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1E8005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C62A5F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0,059</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F858E5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1B317B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EA0CB0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9998A6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4,768</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25FA0E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0,210</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9ACB81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2,02E-06</w:t>
            </w:r>
          </w:p>
        </w:tc>
      </w:tr>
      <w:tr w:rsidR="00063742" w:rsidRPr="0020099D" w14:paraId="4A78031B"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4F29F1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15</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CED9C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35</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C86652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0,032</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E2DD7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C57BBE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D18A2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DADDB3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3,803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1BF15F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0,263</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ABB31F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2,25E-06</w:t>
            </w:r>
          </w:p>
        </w:tc>
      </w:tr>
      <w:tr w:rsidR="00063742" w:rsidRPr="0020099D" w14:paraId="6F8F1FE9"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91BF5C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0AFC9E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E06B6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0,089</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685C7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553CA0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7B57B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3,73E-07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8E034F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5,951</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C5D81E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0,168</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4DA3B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2,22E-06</w:t>
            </w:r>
          </w:p>
        </w:tc>
      </w:tr>
      <w:tr w:rsidR="00063742" w:rsidRPr="0020099D" w14:paraId="626BAC2D"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0C82BD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A4612F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45</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D53963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0,057</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AB6338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AE314B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9E681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7,62E-07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C0B98B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4,693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3EE690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0,213</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40864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3,58E-06</w:t>
            </w:r>
          </w:p>
        </w:tc>
      </w:tr>
      <w:tr w:rsidR="00063742" w:rsidRPr="0020099D" w14:paraId="21824EFE"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7B933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6F9D10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45</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8D5BCD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BB155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62FA20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C668E3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7,62E-07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56B11B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792D69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73E710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3,24E-06</w:t>
            </w:r>
          </w:p>
        </w:tc>
      </w:tr>
      <w:tr w:rsidR="00063742" w:rsidRPr="0020099D" w14:paraId="027E5490"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F1D240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19</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BFB7AB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99F2FA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AF3A82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085D60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96F99F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1,86E-07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971612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DA9149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88F07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7,92E-07</w:t>
            </w:r>
          </w:p>
        </w:tc>
      </w:tr>
      <w:tr w:rsidR="00063742" w:rsidRPr="0020099D" w14:paraId="4A60789A"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37EBC6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00F909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029FBE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5B1455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CBE5A4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D99FB5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1,86E-07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74BC5D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0F2B54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A20761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7,92E-07</w:t>
            </w:r>
          </w:p>
        </w:tc>
      </w:tr>
      <w:tr w:rsidR="00063742" w:rsidRPr="0020099D" w14:paraId="4873D967"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1FF7C3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21</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14C523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102</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7FC0AD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0,057</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B3886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2886B3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686025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1,73E-06</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E15540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4,693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3462BE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0,213</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60FD53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8,11E-06</w:t>
            </w:r>
          </w:p>
        </w:tc>
      </w:tr>
      <w:tr w:rsidR="00063742" w:rsidRPr="0020099D" w14:paraId="2F655AF3"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F681B4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7EAA0D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50</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F287D1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F52DAD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8A2C9C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23459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8,47E-07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C32509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4B297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82AE4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3,6E-06</w:t>
            </w:r>
          </w:p>
        </w:tc>
      </w:tr>
      <w:tr w:rsidR="00063742" w:rsidRPr="0020099D" w14:paraId="46E82D5A"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5EDEB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23</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893D6E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35</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A8E28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C07BB0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F9DB3E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00CB5D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2A9914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E36971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F4F792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2,52E-06</w:t>
            </w:r>
          </w:p>
        </w:tc>
      </w:tr>
      <w:tr w:rsidR="00063742" w:rsidRPr="0020099D" w14:paraId="7B0014BE"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420C18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24</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7ACCD6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50CA3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569E1F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A0DA51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883CC6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344A1B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FBF83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F6D311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7,2E-07</w:t>
            </w:r>
          </w:p>
        </w:tc>
      </w:tr>
      <w:tr w:rsidR="00063742" w:rsidRPr="0020099D" w14:paraId="429C9B80"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D28A65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B83735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CEC888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93D83A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7F129F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9E493D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108A3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375642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98F1EC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8,64E-07</w:t>
            </w:r>
          </w:p>
        </w:tc>
      </w:tr>
      <w:tr w:rsidR="00063742" w:rsidRPr="0020099D" w14:paraId="058BC2C4"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D0643D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26</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46617E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BAFCF9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2BC739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2AAE1C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0A4C0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1,86E-07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B88179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EFD908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09EC22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7,92E-07</w:t>
            </w:r>
          </w:p>
        </w:tc>
      </w:tr>
      <w:tr w:rsidR="00063742" w:rsidRPr="0020099D" w14:paraId="40C91FE2"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BB963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27</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07DD07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5B2FF9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F04B4C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2970E3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809B73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7C775C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9FE2C3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6F3C49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9,36E-07</w:t>
            </w:r>
          </w:p>
        </w:tc>
      </w:tr>
      <w:tr w:rsidR="00063742" w:rsidRPr="0020099D" w14:paraId="576E6CE0"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ED8EAD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28</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2B5BD0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131</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12192A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0,057</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04EE9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841AE2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C3212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2,22E-06</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DCA3B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4,693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D81CB0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0,213</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7565E5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1,04E-05</w:t>
            </w:r>
          </w:p>
        </w:tc>
      </w:tr>
      <w:tr w:rsidR="00063742" w:rsidRPr="0020099D" w14:paraId="7896BFBE"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253A07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29</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D40064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48</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C3E37E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9F3456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4BB3C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08A15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8,13E-07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C227EB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26412D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338C3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3,46E-06</w:t>
            </w:r>
          </w:p>
        </w:tc>
      </w:tr>
      <w:tr w:rsidR="00063742" w:rsidRPr="0020099D" w14:paraId="6150914B"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46CAD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30</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8E08CD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48</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98731A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288939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C9292B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E1383A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8,13E-07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DAE32D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EE27E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21957F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3,46E-06</w:t>
            </w:r>
          </w:p>
        </w:tc>
      </w:tr>
      <w:tr w:rsidR="00063742" w:rsidRPr="0020099D" w14:paraId="7107BDAB"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E2E00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31</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CB9816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3A7097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A21FB8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4BB752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68B71A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E94DF6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4A446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30390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8,64E-07</w:t>
            </w:r>
          </w:p>
        </w:tc>
      </w:tr>
      <w:tr w:rsidR="00063742" w:rsidRPr="0020099D" w14:paraId="678393A9"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1042EF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32</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889F46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F72AC6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4CA4B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058BEC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79BA32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CEADE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F1D7D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7F184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8,64E-07</w:t>
            </w:r>
          </w:p>
        </w:tc>
      </w:tr>
      <w:tr w:rsidR="00063742" w:rsidRPr="0020099D" w14:paraId="0EF5EDB3"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DC4B82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33</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ED8758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215D9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81111E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1E8716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5470B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75CC1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123687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66C975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8,64E-07</w:t>
            </w:r>
          </w:p>
        </w:tc>
      </w:tr>
      <w:tr w:rsidR="00063742" w:rsidRPr="0020099D" w14:paraId="21A87AF2"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AC95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34</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6EBDAF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36</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13D2EE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33DD5E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6439AF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9BE6D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6,1E-07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9F3B76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5CF901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6D843A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2,59E-06</w:t>
            </w:r>
          </w:p>
        </w:tc>
      </w:tr>
      <w:tr w:rsidR="00063742" w:rsidRPr="0020099D" w14:paraId="184BED4C" w14:textId="77777777" w:rsidTr="00EE3460">
        <w:trPr>
          <w:jc w:val="center"/>
        </w:trPr>
        <w:tc>
          <w:tcPr>
            <w:tcW w:w="54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78153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35</w:t>
            </w:r>
          </w:p>
        </w:tc>
        <w:tc>
          <w:tcPr>
            <w:tcW w:w="51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76D618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46,8</w:t>
            </w:r>
          </w:p>
        </w:tc>
        <w:tc>
          <w:tcPr>
            <w:tcW w:w="4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43D7A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0,045</w:t>
            </w:r>
          </w:p>
        </w:tc>
        <w:tc>
          <w:tcPr>
            <w:tcW w:w="4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7B415E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6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2BA082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1,69E-05</w:t>
            </w:r>
          </w:p>
        </w:tc>
        <w:tc>
          <w:tcPr>
            <w:tcW w:w="595"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5D79F1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7,93E-07</w:t>
            </w:r>
          </w:p>
        </w:tc>
        <w:tc>
          <w:tcPr>
            <w:tcW w:w="536"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BFF879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4,253</w:t>
            </w:r>
          </w:p>
        </w:tc>
        <w:tc>
          <w:tcPr>
            <w:tcW w:w="487"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502130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0,235</w:t>
            </w:r>
          </w:p>
        </w:tc>
        <w:tc>
          <w:tcPr>
            <w:tcW w:w="85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A01B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3,37E-06</w:t>
            </w:r>
          </w:p>
        </w:tc>
      </w:tr>
    </w:tbl>
    <w:p w14:paraId="0CCD7EB1" w14:textId="77777777" w:rsidR="00EE3460" w:rsidRPr="0020099D" w:rsidRDefault="00EE3460" w:rsidP="005172E6">
      <w:pPr>
        <w:widowControl/>
        <w:spacing w:line="360" w:lineRule="auto"/>
        <w:ind w:firstLine="709"/>
        <w:jc w:val="both"/>
        <w:rPr>
          <w:rFonts w:ascii="Times New Roman" w:eastAsia="Times New Roman" w:hAnsi="Times New Roman"/>
          <w:sz w:val="24"/>
          <w:szCs w:val="24"/>
          <w:lang w:val="ru-RU"/>
        </w:rPr>
      </w:pPr>
    </w:p>
    <w:p w14:paraId="33DB3063" w14:textId="02B5A026"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Результаты расчета показателей надежности теплоснабжения потребителей приведены в таблице 9.14.</w:t>
      </w:r>
    </w:p>
    <w:p w14:paraId="1ED520AE" w14:textId="77777777" w:rsidR="00EE3460" w:rsidRPr="0020099D" w:rsidRDefault="00EE3460" w:rsidP="00EE3460">
      <w:pPr>
        <w:widowControl/>
        <w:spacing w:line="360" w:lineRule="auto"/>
        <w:jc w:val="both"/>
        <w:rPr>
          <w:rFonts w:ascii="Times New Roman" w:eastAsia="Times New Roman" w:hAnsi="Times New Roman"/>
          <w:sz w:val="24"/>
          <w:szCs w:val="24"/>
          <w:lang w:val="ru-RU"/>
        </w:rPr>
      </w:pPr>
    </w:p>
    <w:p w14:paraId="7ADC0D25" w14:textId="3032C3EC" w:rsidR="00063742" w:rsidRPr="0020099D" w:rsidRDefault="00063742" w:rsidP="00EE3460">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Таблица 9.14 – Показатели надежности теплоснабжения потребителей </w:t>
      </w:r>
      <w:r w:rsidR="00A01502">
        <w:rPr>
          <w:rFonts w:ascii="Times New Roman" w:eastAsia="Times New Roman" w:hAnsi="Times New Roman"/>
          <w:sz w:val="24"/>
          <w:szCs w:val="24"/>
          <w:lang w:val="ru-RU"/>
        </w:rPr>
        <w:t>МКП «СВК»</w:t>
      </w:r>
    </w:p>
    <w:tbl>
      <w:tblPr>
        <w:tblW w:w="10079" w:type="dxa"/>
        <w:tblLayout w:type="fixed"/>
        <w:tblCellMar>
          <w:left w:w="0" w:type="dxa"/>
          <w:right w:w="0" w:type="dxa"/>
        </w:tblCellMar>
        <w:tblLook w:val="04A0" w:firstRow="1" w:lastRow="0" w:firstColumn="1" w:lastColumn="0" w:noHBand="0" w:noVBand="1"/>
      </w:tblPr>
      <w:tblGrid>
        <w:gridCol w:w="2000"/>
        <w:gridCol w:w="1701"/>
        <w:gridCol w:w="1984"/>
        <w:gridCol w:w="2268"/>
        <w:gridCol w:w="2126"/>
      </w:tblGrid>
      <w:tr w:rsidR="00063742" w:rsidRPr="0020099D" w14:paraId="06F66C5D" w14:textId="77777777" w:rsidTr="00EE3460">
        <w:trPr>
          <w:trHeight w:val="300"/>
          <w:tblHeader/>
        </w:trPr>
        <w:tc>
          <w:tcPr>
            <w:tcW w:w="20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F133B5"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w:t>
            </w:r>
          </w:p>
          <w:p w14:paraId="4E599CEA"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Потребителя</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E5A801"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sym w:font="Symbol" w:char="F062"/>
            </w:r>
            <w:r w:rsidRPr="0020099D">
              <w:rPr>
                <w:rFonts w:ascii="Times New Roman" w:hAnsi="Times New Roman"/>
                <w:b/>
                <w:sz w:val="20"/>
                <w:szCs w:val="20"/>
              </w:rPr>
              <w:t>j,</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6B16E4" w14:textId="3C4D9DDB" w:rsidR="00063742" w:rsidRPr="0020099D" w:rsidRDefault="00000000" w:rsidP="00EE3460">
            <w:pPr>
              <w:jc w:val="center"/>
              <w:rPr>
                <w:rFonts w:ascii="Times New Roman" w:hAnsi="Times New Roman"/>
                <w:b/>
                <w:sz w:val="20"/>
                <w:szCs w:val="20"/>
              </w:rPr>
            </w:pPr>
            <m:oMath>
              <m:sSubSup>
                <m:sSubSupPr>
                  <m:ctrlPr>
                    <w:rPr>
                      <w:rFonts w:ascii="Cambria Math" w:hAnsi="Cambria Math"/>
                      <w:b/>
                      <w:sz w:val="20"/>
                      <w:szCs w:val="20"/>
                    </w:rPr>
                  </m:ctrlPr>
                </m:sSubSupPr>
                <m:e>
                  <m:r>
                    <m:rPr>
                      <m:sty m:val="bi"/>
                    </m:rPr>
                    <w:rPr>
                      <w:rFonts w:ascii="Cambria Math" w:hAnsi="Cambria Math"/>
                      <w:sz w:val="20"/>
                      <w:szCs w:val="20"/>
                    </w:rPr>
                    <m:t>t</m:t>
                  </m:r>
                </m:e>
                <m:sub>
                  <m:sSub>
                    <m:sSubPr>
                      <m:ctrlPr>
                        <w:rPr>
                          <w:rFonts w:ascii="Cambria Math" w:hAnsi="Cambria Math"/>
                          <w:b/>
                          <w:sz w:val="20"/>
                          <w:szCs w:val="20"/>
                        </w:rPr>
                      </m:ctrlPr>
                    </m:sSubPr>
                    <m:e>
                      <m:r>
                        <m:rPr>
                          <m:sty m:val="bi"/>
                        </m:rPr>
                        <w:rPr>
                          <w:rFonts w:ascii="Cambria Math" w:hAnsi="Cambria Math"/>
                          <w:sz w:val="20"/>
                          <w:szCs w:val="20"/>
                        </w:rPr>
                        <m:t>j</m:t>
                      </m:r>
                    </m:e>
                    <m:sub>
                      <m:r>
                        <m:rPr>
                          <m:sty m:val="bi"/>
                        </m:rPr>
                        <w:rPr>
                          <w:rFonts w:ascii="Cambria Math" w:hAnsi="Cambria Math"/>
                          <w:sz w:val="20"/>
                          <w:szCs w:val="20"/>
                        </w:rPr>
                        <m:t>min</m:t>
                      </m:r>
                    </m:sub>
                  </m:sSub>
                </m:sub>
                <m:sup>
                  <m:r>
                    <m:rPr>
                      <m:sty m:val="b"/>
                    </m:rPr>
                    <w:rPr>
                      <w:rFonts w:ascii="Cambria Math" w:hAnsi="Cambria Math"/>
                      <w:sz w:val="20"/>
                      <w:szCs w:val="20"/>
                    </w:rPr>
                    <m:t>в</m:t>
                  </m:r>
                </m:sup>
              </m:sSubSup>
            </m:oMath>
            <w:r w:rsidR="00063742" w:rsidRPr="0020099D">
              <w:rPr>
                <w:rFonts w:ascii="Times New Roman" w:hAnsi="Times New Roman"/>
                <w:b/>
                <w:sz w:val="20"/>
                <w:szCs w:val="20"/>
              </w:rPr>
              <w:t>,</w:t>
            </w:r>
          </w:p>
        </w:tc>
        <w:tc>
          <w:tcPr>
            <w:tcW w:w="22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59EB37" w14:textId="4B76D2D8" w:rsidR="00063742" w:rsidRPr="0020099D" w:rsidRDefault="00000000" w:rsidP="00EE3460">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P</m:t>
                    </m:r>
                  </m:e>
                  <m:sub>
                    <m:r>
                      <m:rPr>
                        <m:sty m:val="bi"/>
                      </m:rPr>
                      <w:rPr>
                        <w:rFonts w:ascii="Cambria Math" w:hAnsi="Cambria Math"/>
                        <w:sz w:val="20"/>
                        <w:szCs w:val="20"/>
                      </w:rPr>
                      <m:t>j</m:t>
                    </m:r>
                  </m:sub>
                </m:sSub>
              </m:oMath>
            </m:oMathPara>
          </w:p>
        </w:tc>
        <w:tc>
          <w:tcPr>
            <w:tcW w:w="21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A17447" w14:textId="49E63B29" w:rsidR="00063742" w:rsidRPr="0020099D" w:rsidRDefault="00000000" w:rsidP="00EE3460">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K</m:t>
                    </m:r>
                  </m:e>
                  <m:sub>
                    <m:r>
                      <m:rPr>
                        <m:sty m:val="bi"/>
                      </m:rPr>
                      <w:rPr>
                        <w:rFonts w:ascii="Cambria Math" w:hAnsi="Cambria Math"/>
                        <w:sz w:val="20"/>
                        <w:szCs w:val="20"/>
                      </w:rPr>
                      <m:t>j</m:t>
                    </m:r>
                  </m:sub>
                </m:sSub>
              </m:oMath>
            </m:oMathPara>
          </w:p>
        </w:tc>
      </w:tr>
      <w:tr w:rsidR="00063742" w:rsidRPr="0020099D" w14:paraId="18965089"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A7D17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J</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1C0DC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ч</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4A4FE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°С</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E765D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3AFA0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w:t>
            </w:r>
          </w:p>
        </w:tc>
      </w:tr>
      <w:tr w:rsidR="00063742" w:rsidRPr="0020099D" w14:paraId="0CEC53BE" w14:textId="77777777" w:rsidTr="00063742">
        <w:trPr>
          <w:trHeight w:val="315"/>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9C4C8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305F5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C72C7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023F4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0,998155</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42636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0,999963</w:t>
            </w:r>
          </w:p>
        </w:tc>
      </w:tr>
      <w:tr w:rsidR="00063742" w:rsidRPr="0020099D" w14:paraId="5E7816D9"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55540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85464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E5819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AA0E8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0,998177</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FBDDC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0,999964</w:t>
            </w:r>
          </w:p>
        </w:tc>
      </w:tr>
      <w:tr w:rsidR="00063742" w:rsidRPr="0020099D" w14:paraId="066631DB"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1170D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П3</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22415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32908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DEB1A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0,998177</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52391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0,999961</w:t>
            </w:r>
          </w:p>
        </w:tc>
      </w:tr>
      <w:tr w:rsidR="00063742" w:rsidRPr="0020099D" w14:paraId="7B9CFD0E"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935F1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П4</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B31E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A393E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6E610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0,998177</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8E494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0,999966</w:t>
            </w:r>
          </w:p>
        </w:tc>
      </w:tr>
      <w:tr w:rsidR="00063742" w:rsidRPr="0020099D" w14:paraId="313A462C"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A4F60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П5</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7E37D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3104C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911FA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0,998177</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794AD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0,999965</w:t>
            </w:r>
          </w:p>
        </w:tc>
      </w:tr>
      <w:tr w:rsidR="00063742" w:rsidRPr="0020099D" w14:paraId="619BF701"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A2D4E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П6</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CDC63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39AC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9BB51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0,998356</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801B1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0,999969</w:t>
            </w:r>
          </w:p>
        </w:tc>
      </w:tr>
      <w:tr w:rsidR="00063742" w:rsidRPr="0020099D" w14:paraId="39442F6B"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5FBD4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П7</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EE07F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B381A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81495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0,998356</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E87E5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0,999971</w:t>
            </w:r>
          </w:p>
        </w:tc>
      </w:tr>
      <w:tr w:rsidR="00063742" w:rsidRPr="0020099D" w14:paraId="0AA98B88"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DBE4E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П8</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EA35C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1D2F4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AB0AB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0,998356</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C7AFA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0,99997</w:t>
            </w:r>
          </w:p>
        </w:tc>
      </w:tr>
      <w:tr w:rsidR="00063742" w:rsidRPr="0020099D" w14:paraId="4BE811BE"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5AA44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П9</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5D9A7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FB196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094B6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0,998356</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9F360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0,99997</w:t>
            </w:r>
          </w:p>
        </w:tc>
      </w:tr>
      <w:tr w:rsidR="00063742" w:rsidRPr="0020099D" w14:paraId="46000971"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FD7B2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69FB1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D30B4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64A62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0,997877</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469CF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0,999957</w:t>
            </w:r>
          </w:p>
        </w:tc>
      </w:tr>
      <w:tr w:rsidR="00063742" w:rsidRPr="0020099D" w14:paraId="1DE58F62"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7714D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П11</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68097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4040B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FFC3E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0,99789</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0B9F2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0,999956</w:t>
            </w:r>
          </w:p>
        </w:tc>
      </w:tr>
      <w:tr w:rsidR="00063742" w:rsidRPr="0020099D" w14:paraId="24DF4BD0"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BA71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П12</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AF7E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A65C0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24C53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0,99789</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AEBE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0,999956</w:t>
            </w:r>
          </w:p>
        </w:tc>
      </w:tr>
      <w:tr w:rsidR="00063742" w:rsidRPr="0020099D" w14:paraId="226D18F3"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6C29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lastRenderedPageBreak/>
              <w:t>П13</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81038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70CE0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9B90D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0,99789</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0F925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0,999958</w:t>
            </w:r>
          </w:p>
        </w:tc>
      </w:tr>
      <w:tr w:rsidR="00063742" w:rsidRPr="0020099D" w14:paraId="0BD52257"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62EED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П14</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72137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616FC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0A244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0,99789</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1F4C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0,999958</w:t>
            </w:r>
          </w:p>
        </w:tc>
      </w:tr>
      <w:tr w:rsidR="00063742" w:rsidRPr="0020099D" w14:paraId="08682489"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932BD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П15</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058E7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37C11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F6DF2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0,997884</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DCA30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w:t>
            </w:r>
          </w:p>
        </w:tc>
      </w:tr>
      <w:tr w:rsidR="00063742" w:rsidRPr="0020099D" w14:paraId="51AF25B6"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4E441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П16</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96BFD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49C2F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C8DCC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0,997884</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CA01A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0,999955</w:t>
            </w:r>
          </w:p>
        </w:tc>
      </w:tr>
      <w:tr w:rsidR="00063742" w:rsidRPr="0020099D" w14:paraId="26D3327F"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46851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П17</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6DAD1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96E38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A2F86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0,997884</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212D4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0,999956</w:t>
            </w:r>
          </w:p>
        </w:tc>
      </w:tr>
      <w:tr w:rsidR="00063742" w:rsidRPr="0020099D" w14:paraId="5057DB6E"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44F7F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П18</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E9CA0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F8155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58215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0,997884</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040C4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0,999957</w:t>
            </w:r>
          </w:p>
        </w:tc>
      </w:tr>
      <w:tr w:rsidR="00063742" w:rsidRPr="0020099D" w14:paraId="1856ECC7"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89EA6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П19</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F2F47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9890A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F15AC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0,997884</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35ADB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0,999957</w:t>
            </w:r>
          </w:p>
        </w:tc>
      </w:tr>
      <w:tr w:rsidR="00063742" w:rsidRPr="0020099D" w14:paraId="738ADEC6"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C63BD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F2DE7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4CF43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40AC6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0,997884</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23CD6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0,999957</w:t>
            </w:r>
          </w:p>
        </w:tc>
      </w:tr>
      <w:tr w:rsidR="00063742" w:rsidRPr="0020099D" w14:paraId="69C37A7F"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91384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П21</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2900C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102F0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E9241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0,997884</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1A6C8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0,999957</w:t>
            </w:r>
          </w:p>
        </w:tc>
      </w:tr>
      <w:tr w:rsidR="00063742" w:rsidRPr="0020099D" w14:paraId="2CE3F3D2"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3F3E1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П22</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3DDE0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7BC56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50DAD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0,997861</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E8E69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0,999944</w:t>
            </w:r>
          </w:p>
        </w:tc>
      </w:tr>
      <w:tr w:rsidR="00063742" w:rsidRPr="0020099D" w14:paraId="15E4E651"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0D908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П23</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6DC78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8C935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FDF9E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0,997861</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69DA3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0,999951</w:t>
            </w:r>
          </w:p>
        </w:tc>
      </w:tr>
      <w:tr w:rsidR="00063742" w:rsidRPr="0020099D" w14:paraId="51A9F081"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647AB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П24</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C43DF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89AF6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1BD71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0,997861</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1870B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0,999951</w:t>
            </w:r>
          </w:p>
        </w:tc>
      </w:tr>
      <w:tr w:rsidR="00063742" w:rsidRPr="0020099D" w14:paraId="2D1B2035"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7C69C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П25</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F35DE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67042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17D2D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0,997861</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01620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0,999953</w:t>
            </w:r>
          </w:p>
        </w:tc>
      </w:tr>
      <w:tr w:rsidR="00063742" w:rsidRPr="0020099D" w14:paraId="1B1C935D"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AF4D6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П26</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3A081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55CA2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39810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0,997861</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17C63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0,999953</w:t>
            </w:r>
          </w:p>
        </w:tc>
      </w:tr>
      <w:tr w:rsidR="00063742" w:rsidRPr="0020099D" w14:paraId="16C8876B"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4E06A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П27</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62843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7737B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A1BD4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0,997861</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E6228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0,999953</w:t>
            </w:r>
          </w:p>
        </w:tc>
      </w:tr>
      <w:tr w:rsidR="00063742" w:rsidRPr="0020099D" w14:paraId="3248BE9B" w14:textId="77777777" w:rsidTr="00063742">
        <w:trPr>
          <w:trHeight w:val="315"/>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FFC19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П28</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B21C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0DED2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5088B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0,997861</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9A15F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0,999952</w:t>
            </w:r>
          </w:p>
        </w:tc>
      </w:tr>
      <w:tr w:rsidR="00063742" w:rsidRPr="0020099D" w14:paraId="6253E6FA" w14:textId="77777777" w:rsidTr="00063742">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C5040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П29</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39072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D3591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22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0E80B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0,997861</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6C6B0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0,999951</w:t>
            </w:r>
          </w:p>
        </w:tc>
      </w:tr>
    </w:tbl>
    <w:p w14:paraId="5A9C4439" w14:textId="77777777" w:rsidR="00EE3460" w:rsidRPr="0020099D" w:rsidRDefault="00EE3460" w:rsidP="005172E6">
      <w:pPr>
        <w:widowControl/>
        <w:spacing w:line="360" w:lineRule="auto"/>
        <w:ind w:firstLine="709"/>
        <w:jc w:val="both"/>
        <w:rPr>
          <w:rFonts w:ascii="Times New Roman" w:eastAsia="Times New Roman" w:hAnsi="Times New Roman"/>
          <w:sz w:val="24"/>
          <w:szCs w:val="24"/>
          <w:lang w:val="ru-RU"/>
        </w:rPr>
      </w:pPr>
    </w:p>
    <w:p w14:paraId="47D0FE6E" w14:textId="45B20CA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Сопоставление полученных значений показателей надежности с нормативными значениями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K</m:t>
            </m:r>
          </m:e>
          <m:sub>
            <m:r>
              <m:rPr>
                <m:sty m:val="p"/>
              </m:rPr>
              <w:rPr>
                <w:rFonts w:ascii="Cambria Math" w:eastAsia="Times New Roman" w:hAnsi="Cambria Math"/>
                <w:sz w:val="24"/>
                <w:szCs w:val="24"/>
                <w:lang w:val="ru-RU"/>
              </w:rPr>
              <m:t>норм</m:t>
            </m:r>
          </m:sub>
        </m:sSub>
        <m:r>
          <m:rPr>
            <m:sty m:val="p"/>
          </m:rPr>
          <w:rPr>
            <w:rFonts w:ascii="Cambria Math" w:eastAsia="Times New Roman" w:hAnsi="Cambria Math"/>
            <w:sz w:val="24"/>
            <w:szCs w:val="24"/>
            <w:lang w:val="ru-RU"/>
          </w:rPr>
          <m:t xml:space="preserve">=0,97; </m:t>
        </m:r>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m:rPr>
                <m:sty m:val="p"/>
              </m:rPr>
              <w:rPr>
                <w:rFonts w:ascii="Cambria Math" w:eastAsia="Times New Roman" w:hAnsi="Cambria Math"/>
                <w:sz w:val="24"/>
                <w:szCs w:val="24"/>
                <w:lang w:val="ru-RU"/>
              </w:rPr>
              <m:t>норм</m:t>
            </m:r>
          </m:sub>
        </m:sSub>
        <m:r>
          <m:rPr>
            <m:sty m:val="p"/>
          </m:rPr>
          <w:rPr>
            <w:rFonts w:ascii="Cambria Math" w:eastAsia="Times New Roman" w:hAnsi="Cambria Math"/>
            <w:sz w:val="24"/>
            <w:szCs w:val="24"/>
            <w:lang w:val="ru-RU"/>
          </w:rPr>
          <m:t>=0,9</m:t>
        </m:r>
      </m:oMath>
      <w:r w:rsidRPr="0020099D">
        <w:rPr>
          <w:rFonts w:ascii="Times New Roman" w:eastAsia="Times New Roman" w:hAnsi="Times New Roman"/>
          <w:sz w:val="24"/>
          <w:szCs w:val="24"/>
          <w:lang w:val="ru-RU"/>
        </w:rPr>
        <w:t>) показывает, что показатели надежности сети, эксплуатирующийся организацией ООО «Сети -П», для всех потребителей существенно выше нормативных значений.</w:t>
      </w:r>
    </w:p>
    <w:p w14:paraId="37BD943C" w14:textId="57DBE142"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Таким образом, поскольку рассматриваемая ТС, принадлежащая </w:t>
      </w:r>
      <w:r w:rsidR="00397E2C">
        <w:rPr>
          <w:rFonts w:ascii="Times New Roman" w:eastAsia="Times New Roman" w:hAnsi="Times New Roman"/>
          <w:sz w:val="24"/>
          <w:szCs w:val="24"/>
          <w:lang w:val="ru-RU"/>
        </w:rPr>
        <w:t>МКП «СВК»</w:t>
      </w:r>
      <w:r w:rsidRPr="00CC46F5">
        <w:rPr>
          <w:rFonts w:ascii="Times New Roman" w:eastAsia="Times New Roman" w:hAnsi="Times New Roman"/>
          <w:sz w:val="24"/>
          <w:szCs w:val="24"/>
          <w:lang w:val="ru-RU"/>
        </w:rPr>
        <w:t>, имеет небольшие масштабы (присоединенн</w:t>
      </w:r>
      <w:r w:rsidRPr="0020099D">
        <w:rPr>
          <w:rFonts w:ascii="Times New Roman" w:eastAsia="Times New Roman" w:hAnsi="Times New Roman"/>
          <w:sz w:val="24"/>
          <w:szCs w:val="24"/>
          <w:lang w:val="ru-RU"/>
        </w:rPr>
        <w:t>ая нагрузка, радиусы теплоснабжения, диаметры головных участков), нормативные требования к надежности теплоснабжения потребителей обеспечиваются, как для расчетного, так и для пониженного уровня теплоснабжения.</w:t>
      </w:r>
    </w:p>
    <w:p w14:paraId="7EEC8634" w14:textId="55FD88F6" w:rsidR="00063742" w:rsidRPr="0020099D" w:rsidRDefault="00063742" w:rsidP="005172E6">
      <w:pPr>
        <w:widowControl/>
        <w:spacing w:line="360" w:lineRule="auto"/>
        <w:ind w:firstLine="709"/>
        <w:jc w:val="both"/>
        <w:rPr>
          <w:rFonts w:ascii="Times New Roman" w:eastAsia="Times New Roman" w:hAnsi="Times New Roman"/>
          <w:b/>
          <w:sz w:val="24"/>
          <w:szCs w:val="24"/>
          <w:lang w:val="ru-RU"/>
        </w:rPr>
      </w:pPr>
      <w:bookmarkStart w:id="486" w:name="_Toc49306645"/>
      <w:r w:rsidRPr="0020099D">
        <w:rPr>
          <w:rFonts w:ascii="Times New Roman" w:eastAsia="Times New Roman" w:hAnsi="Times New Roman"/>
          <w:b/>
          <w:sz w:val="24"/>
          <w:szCs w:val="24"/>
          <w:lang w:val="ru-RU"/>
        </w:rPr>
        <w:t xml:space="preserve">Расчет показателей надежности тепловых сетей </w:t>
      </w:r>
      <w:r w:rsidR="00ED7E8E">
        <w:rPr>
          <w:rFonts w:ascii="Times New Roman" w:eastAsia="Times New Roman" w:hAnsi="Times New Roman"/>
          <w:b/>
          <w:sz w:val="24"/>
          <w:szCs w:val="24"/>
          <w:lang w:val="ru-RU"/>
        </w:rPr>
        <w:t>МКП «СВК»</w:t>
      </w:r>
      <w:bookmarkEnd w:id="486"/>
    </w:p>
    <w:p w14:paraId="52E572E0" w14:textId="1803CFED"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Источником теплоты является центра</w:t>
      </w:r>
      <w:r w:rsidR="00D27FAF" w:rsidRPr="0020099D">
        <w:rPr>
          <w:rFonts w:ascii="Times New Roman" w:eastAsia="Times New Roman" w:hAnsi="Times New Roman"/>
          <w:sz w:val="24"/>
          <w:szCs w:val="24"/>
          <w:lang w:val="ru-RU"/>
        </w:rPr>
        <w:t>льная отопительная котельная п</w:t>
      </w:r>
      <w:r w:rsidRPr="0020099D">
        <w:rPr>
          <w:rFonts w:ascii="Times New Roman" w:eastAsia="Times New Roman" w:hAnsi="Times New Roman"/>
          <w:sz w:val="24"/>
          <w:szCs w:val="24"/>
          <w:lang w:val="ru-RU"/>
        </w:rPr>
        <w:t xml:space="preserve">. Самусь с присоединенной тепловой нагрузкой </w:t>
      </w:r>
      <w:r w:rsidR="00EE3460" w:rsidRPr="00165584">
        <w:rPr>
          <w:rFonts w:ascii="Times New Roman" w:eastAsia="Times New Roman" w:hAnsi="Times New Roman"/>
          <w:sz w:val="24"/>
          <w:szCs w:val="24"/>
          <w:lang w:val="ru-RU"/>
        </w:rPr>
        <w:t>15,</w:t>
      </w:r>
      <w:r w:rsidR="00397E2C">
        <w:rPr>
          <w:rFonts w:ascii="Times New Roman" w:eastAsia="Times New Roman" w:hAnsi="Times New Roman"/>
          <w:sz w:val="24"/>
          <w:szCs w:val="24"/>
          <w:lang w:val="ru-RU"/>
        </w:rPr>
        <w:t>6806</w:t>
      </w:r>
      <w:r w:rsidRPr="0020099D">
        <w:rPr>
          <w:rFonts w:ascii="Times New Roman" w:eastAsia="Times New Roman" w:hAnsi="Times New Roman"/>
          <w:sz w:val="24"/>
          <w:szCs w:val="24"/>
          <w:lang w:val="ru-RU"/>
        </w:rPr>
        <w:t xml:space="preserve"> Гкал/ч. Расчетная температура наружного воздуха:</w:t>
      </w:r>
      <m:oMath>
        <m:sSup>
          <m:sSupPr>
            <m:ctrlPr>
              <w:rPr>
                <w:rFonts w:ascii="Cambria Math" w:eastAsia="Times New Roman" w:hAnsi="Cambria Math"/>
                <w:sz w:val="24"/>
                <w:szCs w:val="24"/>
                <w:lang w:val="ru-RU"/>
              </w:rPr>
            </m:ctrlPr>
          </m:sSupPr>
          <m:e>
            <m: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нр</m:t>
            </m:r>
          </m:sup>
        </m:sSup>
        <m:r>
          <m:rPr>
            <m:sty m:val="p"/>
          </m:rPr>
          <w:rPr>
            <w:rFonts w:ascii="Cambria Math" w:eastAsia="Times New Roman" w:hAnsi="Cambria Math"/>
            <w:sz w:val="24"/>
            <w:szCs w:val="24"/>
            <w:lang w:val="ru-RU"/>
          </w:rPr>
          <m:t>=</m:t>
        </m:r>
        <m:r>
          <m:rPr>
            <m:sty m:val="p"/>
          </m:rPr>
          <w:rPr>
            <w:rFonts w:ascii="Cambria Math" w:eastAsia="Times New Roman" w:hAnsi="Cambria Math"/>
            <w:sz w:val="24"/>
            <w:szCs w:val="24"/>
            <w:lang w:val="ru-RU"/>
          </w:rPr>
          <w:sym w:font="Symbol" w:char="F02D"/>
        </m:r>
        <m:r>
          <m:rPr>
            <m:sty m:val="p"/>
          </m:rPr>
          <w:rPr>
            <w:rFonts w:ascii="Cambria Math" w:eastAsia="Times New Roman" w:hAnsi="Cambria Math"/>
            <w:sz w:val="24"/>
            <w:szCs w:val="24"/>
            <w:lang w:val="ru-RU"/>
          </w:rPr>
          <m:t xml:space="preserve"> 39</m:t>
        </m:r>
      </m:oMath>
      <w:r w:rsidRPr="0020099D">
        <w:rPr>
          <w:rFonts w:ascii="Times New Roman" w:eastAsia="Times New Roman" w:hAnsi="Times New Roman"/>
          <w:sz w:val="24"/>
          <w:szCs w:val="24"/>
          <w:lang w:val="ru-RU"/>
        </w:rPr>
        <w:sym w:font="Symbol" w:char="F0B0"/>
      </w:r>
      <w:r w:rsidRPr="0020099D">
        <w:rPr>
          <w:rFonts w:ascii="Times New Roman" w:eastAsia="Times New Roman" w:hAnsi="Times New Roman"/>
          <w:sz w:val="24"/>
          <w:szCs w:val="24"/>
          <w:lang w:val="ru-RU"/>
        </w:rPr>
        <w:t xml:space="preserve">С . Продолжительность отопительного периода: </w:t>
      </w:r>
      <m:oMath>
        <m:sSup>
          <m:sSupPr>
            <m:ctrlPr>
              <w:rPr>
                <w:rFonts w:ascii="Cambria Math" w:eastAsia="Times New Roman" w:hAnsi="Cambria Math"/>
                <w:sz w:val="24"/>
                <w:szCs w:val="24"/>
                <w:lang w:val="ru-RU"/>
              </w:rPr>
            </m:ctrlPr>
          </m:sSupPr>
          <m:e>
            <m:r>
              <w:rPr>
                <w:rFonts w:ascii="Cambria Math" w:eastAsia="Times New Roman" w:hAnsi="Cambria Math"/>
                <w:sz w:val="24"/>
                <w:szCs w:val="24"/>
                <w:lang w:val="ru-RU"/>
              </w:rPr>
              <m:t>τ</m:t>
            </m:r>
          </m:e>
          <m:sup>
            <m:r>
              <m:rPr>
                <m:sty m:val="p"/>
              </m:rPr>
              <w:rPr>
                <w:rFonts w:ascii="Cambria Math" w:eastAsia="Times New Roman" w:hAnsi="Cambria Math"/>
                <w:sz w:val="24"/>
                <w:szCs w:val="24"/>
                <w:lang w:val="ru-RU"/>
              </w:rPr>
              <m:t>от</m:t>
            </m:r>
          </m:sup>
        </m:sSup>
      </m:oMath>
      <w:r w:rsidRPr="0020099D">
        <w:rPr>
          <w:rFonts w:ascii="Times New Roman" w:eastAsia="Times New Roman" w:hAnsi="Times New Roman"/>
          <w:sz w:val="24"/>
          <w:szCs w:val="24"/>
          <w:lang w:val="ru-RU"/>
        </w:rPr>
        <w:t xml:space="preserve"> = 5592 ч = 233 суток = 0,639 года. Средняя температура отопительного периода: </w:t>
      </w:r>
      <m:oMath>
        <m:sSup>
          <m:sSupPr>
            <m:ctrlPr>
              <w:rPr>
                <w:rFonts w:ascii="Cambria Math" w:eastAsia="Times New Roman" w:hAnsi="Cambria Math"/>
                <w:sz w:val="24"/>
                <w:szCs w:val="24"/>
                <w:lang w:val="ru-RU"/>
              </w:rPr>
            </m:ctrlPr>
          </m:sSupPr>
          <m:e>
            <m:r>
              <w:rPr>
                <w:rFonts w:ascii="Cambria Math" w:eastAsia="Times New Roman" w:hAnsi="Cambria Math"/>
                <w:sz w:val="24"/>
                <w:szCs w:val="24"/>
                <w:lang w:val="ru-RU"/>
              </w:rPr>
              <m:t>t</m:t>
            </m:r>
          </m:e>
          <m:sup>
            <m:r>
              <m:rPr>
                <m:sty m:val="p"/>
              </m:rPr>
              <w:rPr>
                <w:rFonts w:ascii="Cambria Math" w:eastAsia="Times New Roman" w:hAnsi="Cambria Math"/>
                <w:sz w:val="24"/>
                <w:szCs w:val="24"/>
                <w:lang w:val="ru-RU"/>
              </w:rPr>
              <m:t>н ср</m:t>
            </m:r>
          </m:sup>
        </m:sSup>
      </m:oMath>
      <w:r w:rsidRPr="0020099D">
        <w:rPr>
          <w:rFonts w:ascii="Times New Roman" w:eastAsia="Times New Roman" w:hAnsi="Times New Roman"/>
          <w:sz w:val="24"/>
          <w:szCs w:val="24"/>
          <w:lang w:val="ru-RU"/>
        </w:rPr>
        <w:t xml:space="preserve"> =</w:t>
      </w:r>
      <w:r w:rsidRPr="0020099D">
        <w:rPr>
          <w:rFonts w:ascii="Times New Roman" w:eastAsia="Times New Roman" w:hAnsi="Times New Roman"/>
          <w:sz w:val="24"/>
          <w:szCs w:val="24"/>
          <w:lang w:val="ru-RU"/>
        </w:rPr>
        <w:sym w:font="Symbol" w:char="F02D"/>
      </w:r>
      <w:r w:rsidRPr="0020099D">
        <w:rPr>
          <w:rFonts w:ascii="Times New Roman" w:eastAsia="Times New Roman" w:hAnsi="Times New Roman"/>
          <w:sz w:val="24"/>
          <w:szCs w:val="24"/>
          <w:lang w:val="ru-RU"/>
        </w:rPr>
        <w:t>7,8</w:t>
      </w:r>
      <w:r w:rsidRPr="0020099D">
        <w:rPr>
          <w:rFonts w:ascii="Times New Roman" w:eastAsia="Times New Roman" w:hAnsi="Times New Roman"/>
          <w:sz w:val="24"/>
          <w:szCs w:val="24"/>
          <w:lang w:val="ru-RU"/>
        </w:rPr>
        <w:sym w:font="Symbol" w:char="F0B0"/>
      </w:r>
      <w:r w:rsidRPr="0020099D">
        <w:rPr>
          <w:rFonts w:ascii="Times New Roman" w:eastAsia="Times New Roman" w:hAnsi="Times New Roman"/>
          <w:sz w:val="24"/>
          <w:szCs w:val="24"/>
          <w:lang w:val="ru-RU"/>
        </w:rPr>
        <w:t xml:space="preserve">С. </w:t>
      </w:r>
    </w:p>
    <w:p w14:paraId="4774CA20" w14:textId="53BDEB66"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Схема ТС, приведенная на рисунке 9.13, включает 64 участка, 34 потребителей: П1-П34. Показатели надежности элементов тепловых </w:t>
      </w:r>
      <w:r w:rsidRPr="00F93B50">
        <w:rPr>
          <w:rFonts w:ascii="Times New Roman" w:eastAsia="Times New Roman" w:hAnsi="Times New Roman"/>
          <w:sz w:val="24"/>
          <w:szCs w:val="24"/>
          <w:lang w:val="ru-RU"/>
        </w:rPr>
        <w:t xml:space="preserve">сетей </w:t>
      </w:r>
      <w:r w:rsidR="00ED7E8E">
        <w:rPr>
          <w:rFonts w:ascii="Times New Roman" w:eastAsia="Times New Roman" w:hAnsi="Times New Roman"/>
          <w:sz w:val="24"/>
          <w:szCs w:val="24"/>
          <w:lang w:val="ru-RU"/>
        </w:rPr>
        <w:t>МКП «СВК»</w:t>
      </w:r>
      <w:r w:rsidRPr="0020099D">
        <w:rPr>
          <w:rFonts w:ascii="Times New Roman" w:eastAsia="Times New Roman" w:hAnsi="Times New Roman"/>
          <w:sz w:val="24"/>
          <w:szCs w:val="24"/>
          <w:lang w:val="ru-RU"/>
        </w:rPr>
        <w:t xml:space="preserve"> приведены в таблице 9.15.</w:t>
      </w:r>
    </w:p>
    <w:p w14:paraId="667B03CA" w14:textId="77777777" w:rsidR="00063742" w:rsidRPr="0020099D" w:rsidRDefault="00063742" w:rsidP="00EE3460">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noProof/>
          <w:sz w:val="24"/>
          <w:szCs w:val="24"/>
          <w:lang w:val="ru-RU" w:eastAsia="ru-RU"/>
        </w:rPr>
        <w:lastRenderedPageBreak/>
        <w:drawing>
          <wp:inline distT="0" distB="0" distL="0" distR="0" wp14:anchorId="42CEF675" wp14:editId="74CD9056">
            <wp:extent cx="3692534" cy="4853940"/>
            <wp:effectExtent l="0" t="0" r="3175" b="3810"/>
            <wp:docPr id="93" name="Рисунок 93" descr="C:\Users\ilono\Desktop\Для АК\ТеплоПлюсСх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lono\Desktop\Для АК\ТеплоПлюсСхема.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738427" cy="4914268"/>
                    </a:xfrm>
                    <a:prstGeom prst="rect">
                      <a:avLst/>
                    </a:prstGeom>
                    <a:noFill/>
                    <a:ln>
                      <a:noFill/>
                    </a:ln>
                  </pic:spPr>
                </pic:pic>
              </a:graphicData>
            </a:graphic>
          </wp:inline>
        </w:drawing>
      </w:r>
    </w:p>
    <w:p w14:paraId="184D583E" w14:textId="6C5DC7E1" w:rsidR="00063742" w:rsidRPr="0020099D" w:rsidRDefault="00D9178D" w:rsidP="00EE3460">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Рисунок 9.13 – Принципиальная с</w:t>
      </w:r>
      <w:r w:rsidR="00063742" w:rsidRPr="0020099D">
        <w:rPr>
          <w:rFonts w:ascii="Times New Roman" w:eastAsia="Times New Roman" w:hAnsi="Times New Roman"/>
          <w:sz w:val="24"/>
          <w:szCs w:val="24"/>
          <w:lang w:val="ru-RU"/>
        </w:rPr>
        <w:t xml:space="preserve">хема системы теплоснабжения </w:t>
      </w:r>
      <w:r w:rsidR="00ED7E8E">
        <w:rPr>
          <w:rFonts w:ascii="Times New Roman" w:eastAsia="Times New Roman" w:hAnsi="Times New Roman"/>
          <w:sz w:val="24"/>
          <w:szCs w:val="24"/>
          <w:lang w:val="ru-RU"/>
        </w:rPr>
        <w:t>МКП «СВК»</w:t>
      </w:r>
    </w:p>
    <w:p w14:paraId="1500B2C1" w14:textId="77777777" w:rsidR="00EE3460" w:rsidRPr="0020099D" w:rsidRDefault="00EE3460" w:rsidP="005172E6">
      <w:pPr>
        <w:widowControl/>
        <w:spacing w:line="360" w:lineRule="auto"/>
        <w:ind w:firstLine="709"/>
        <w:jc w:val="both"/>
        <w:rPr>
          <w:rFonts w:ascii="Times New Roman" w:eastAsia="Times New Roman" w:hAnsi="Times New Roman"/>
          <w:sz w:val="24"/>
          <w:szCs w:val="24"/>
          <w:lang w:val="ru-RU"/>
        </w:rPr>
      </w:pPr>
    </w:p>
    <w:p w14:paraId="050C73C3" w14:textId="32E4F7BC" w:rsidR="00063742" w:rsidRPr="0020099D" w:rsidRDefault="00063742" w:rsidP="00EE3460">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noProof/>
          <w:sz w:val="24"/>
          <w:szCs w:val="24"/>
          <w:lang w:val="ru-RU" w:eastAsia="ru-RU"/>
        </w:rPr>
        <w:drawing>
          <wp:inline distT="0" distB="0" distL="0" distR="0" wp14:anchorId="440E87A5" wp14:editId="029440E0">
            <wp:extent cx="4682836" cy="2829905"/>
            <wp:effectExtent l="0" t="0" r="3810" b="889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719242" cy="2851906"/>
                    </a:xfrm>
                    <a:prstGeom prst="rect">
                      <a:avLst/>
                    </a:prstGeom>
                    <a:noFill/>
                  </pic:spPr>
                </pic:pic>
              </a:graphicData>
            </a:graphic>
          </wp:inline>
        </w:drawing>
      </w:r>
    </w:p>
    <w:p w14:paraId="49C1AB4C" w14:textId="32DA4094" w:rsidR="00063742" w:rsidRPr="0020099D" w:rsidRDefault="00063742" w:rsidP="00EE3460">
      <w:pPr>
        <w:widowControl/>
        <w:spacing w:line="360" w:lineRule="auto"/>
        <w:jc w:val="center"/>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Рисунок 9.14 – Параметр потока отказов ТС </w:t>
      </w:r>
      <w:r w:rsidR="00ED7E8E">
        <w:rPr>
          <w:rFonts w:ascii="Times New Roman" w:eastAsia="Times New Roman" w:hAnsi="Times New Roman"/>
          <w:sz w:val="24"/>
          <w:szCs w:val="24"/>
          <w:lang w:val="ru-RU"/>
        </w:rPr>
        <w:t>МКП «СВК»</w:t>
      </w:r>
    </w:p>
    <w:p w14:paraId="25D569F0"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lastRenderedPageBreak/>
        <w:t>Наиболее высокое значение параметра потока отказов (рис. 9.14) наблюдается на участках № 27 и 61, так как они имеют наибольшую протяженность и относительно большой диаметр трубопровода со сроком эксплуатации 25 лет. Необходимо отметить, что участки ТС 14, 17, 53 и 54 имеют относительно высокие значения параметра потока отказов.</w:t>
      </w:r>
    </w:p>
    <w:p w14:paraId="3CAD5C8F" w14:textId="77777777" w:rsidR="00EE3460" w:rsidRPr="0020099D" w:rsidRDefault="00EE3460" w:rsidP="00EE3460">
      <w:pPr>
        <w:widowControl/>
        <w:spacing w:line="360" w:lineRule="auto"/>
        <w:jc w:val="both"/>
        <w:rPr>
          <w:rFonts w:ascii="Times New Roman" w:eastAsia="Times New Roman" w:hAnsi="Times New Roman"/>
          <w:sz w:val="24"/>
          <w:szCs w:val="24"/>
          <w:lang w:val="ru-RU"/>
        </w:rPr>
      </w:pPr>
    </w:p>
    <w:p w14:paraId="074DE22D" w14:textId="75AC97B2" w:rsidR="00063742" w:rsidRPr="0020099D" w:rsidRDefault="00063742" w:rsidP="00EE3460">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Таблица 9.15 – Вероятности безотказной работы трубопроводов тепловых сетей </w:t>
      </w:r>
      <w:r w:rsidR="00ED7E8E">
        <w:rPr>
          <w:rFonts w:ascii="Times New Roman" w:eastAsia="Times New Roman" w:hAnsi="Times New Roman"/>
          <w:sz w:val="24"/>
          <w:szCs w:val="24"/>
          <w:lang w:val="ru-RU"/>
        </w:rPr>
        <w:t>МКП «СВК»</w:t>
      </w:r>
    </w:p>
    <w:tbl>
      <w:tblPr>
        <w:tblW w:w="5000" w:type="pct"/>
        <w:jc w:val="center"/>
        <w:tblLook w:val="04A0" w:firstRow="1" w:lastRow="0" w:firstColumn="1" w:lastColumn="0" w:noHBand="0" w:noVBand="1"/>
      </w:tblPr>
      <w:tblGrid>
        <w:gridCol w:w="1093"/>
        <w:gridCol w:w="1051"/>
        <w:gridCol w:w="824"/>
        <w:gridCol w:w="752"/>
        <w:gridCol w:w="1142"/>
        <w:gridCol w:w="1084"/>
        <w:gridCol w:w="824"/>
        <w:gridCol w:w="985"/>
        <w:gridCol w:w="2298"/>
      </w:tblGrid>
      <w:tr w:rsidR="00063742" w:rsidRPr="00A6283F" w14:paraId="438A81AB" w14:textId="77777777" w:rsidTr="00EE3460">
        <w:trPr>
          <w:trHeight w:val="610"/>
          <w:tblHeader/>
          <w:jc w:val="center"/>
        </w:trPr>
        <w:tc>
          <w:tcPr>
            <w:tcW w:w="543" w:type="pct"/>
            <w:tcBorders>
              <w:top w:val="single" w:sz="4" w:space="0" w:color="000000"/>
              <w:left w:val="single" w:sz="4" w:space="0" w:color="000000"/>
              <w:bottom w:val="single" w:sz="4" w:space="0" w:color="000000"/>
              <w:right w:val="single" w:sz="4" w:space="0" w:color="000000"/>
            </w:tcBorders>
            <w:vAlign w:val="center"/>
          </w:tcPr>
          <w:p w14:paraId="51EA7E7C"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w:t>
            </w:r>
          </w:p>
          <w:p w14:paraId="2C034659"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элемента</w:t>
            </w:r>
          </w:p>
        </w:tc>
        <w:tc>
          <w:tcPr>
            <w:tcW w:w="522" w:type="pct"/>
            <w:tcBorders>
              <w:top w:val="single" w:sz="4" w:space="0" w:color="000000"/>
              <w:left w:val="nil"/>
              <w:bottom w:val="single" w:sz="4" w:space="0" w:color="000000"/>
              <w:right w:val="single" w:sz="4" w:space="0" w:color="000000"/>
            </w:tcBorders>
            <w:vAlign w:val="center"/>
          </w:tcPr>
          <w:p w14:paraId="14AE7C02"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Длина участка</w:t>
            </w:r>
          </w:p>
        </w:tc>
        <w:tc>
          <w:tcPr>
            <w:tcW w:w="410" w:type="pct"/>
            <w:tcBorders>
              <w:top w:val="single" w:sz="4" w:space="0" w:color="000000"/>
              <w:left w:val="nil"/>
              <w:bottom w:val="single" w:sz="4" w:space="0" w:color="000000"/>
              <w:right w:val="single" w:sz="4" w:space="0" w:color="000000"/>
            </w:tcBorders>
            <w:vAlign w:val="center"/>
          </w:tcPr>
          <w:p w14:paraId="04D80AA2"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dвн</w:t>
            </w:r>
          </w:p>
        </w:tc>
        <w:tc>
          <w:tcPr>
            <w:tcW w:w="374" w:type="pct"/>
            <w:tcBorders>
              <w:top w:val="single" w:sz="4" w:space="0" w:color="000000"/>
              <w:left w:val="nil"/>
              <w:bottom w:val="single" w:sz="4" w:space="0" w:color="000000"/>
              <w:right w:val="single" w:sz="4" w:space="0" w:color="000000"/>
            </w:tcBorders>
            <w:vAlign w:val="center"/>
          </w:tcPr>
          <w:p w14:paraId="6F1C9B47" w14:textId="7E30CDB7" w:rsidR="00063742" w:rsidRPr="0020099D" w:rsidRDefault="00000000" w:rsidP="00EE3460">
            <w:pPr>
              <w:jc w:val="center"/>
              <w:rPr>
                <w:rFonts w:ascii="Times New Roman" w:hAnsi="Times New Roman"/>
                <w:b/>
                <w:sz w:val="20"/>
                <w:szCs w:val="20"/>
              </w:rPr>
            </w:pPr>
            <m:oMathPara>
              <m:oMath>
                <m:sSup>
                  <m:sSupPr>
                    <m:ctrlPr>
                      <w:rPr>
                        <w:rFonts w:ascii="Cambria Math" w:hAnsi="Cambria Math"/>
                        <w:b/>
                        <w:sz w:val="20"/>
                        <w:szCs w:val="20"/>
                      </w:rPr>
                    </m:ctrlPr>
                  </m:sSupPr>
                  <m:e>
                    <m:r>
                      <m:rPr>
                        <m:sty m:val="bi"/>
                      </m:rPr>
                      <w:rPr>
                        <w:rFonts w:ascii="Cambria Math" w:hAnsi="Cambria Math"/>
                        <w:sz w:val="20"/>
                        <w:szCs w:val="20"/>
                      </w:rPr>
                      <m:t>τ</m:t>
                    </m:r>
                  </m:e>
                  <m:sup>
                    <m:r>
                      <m:rPr>
                        <m:sty m:val="b"/>
                      </m:rPr>
                      <w:rPr>
                        <w:rFonts w:ascii="Cambria Math" w:hAnsi="Cambria Math"/>
                        <w:sz w:val="20"/>
                        <w:szCs w:val="20"/>
                      </w:rPr>
                      <m:t>экспл</m:t>
                    </m:r>
                  </m:sup>
                </m:sSup>
              </m:oMath>
            </m:oMathPara>
          </w:p>
        </w:tc>
        <w:tc>
          <w:tcPr>
            <w:tcW w:w="568" w:type="pct"/>
            <w:tcBorders>
              <w:top w:val="single" w:sz="4" w:space="0" w:color="000000"/>
              <w:left w:val="nil"/>
              <w:bottom w:val="single" w:sz="4" w:space="0" w:color="000000"/>
              <w:right w:val="single" w:sz="4" w:space="0" w:color="000000"/>
            </w:tcBorders>
            <w:vAlign w:val="center"/>
          </w:tcPr>
          <w:p w14:paraId="377DD600"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sym w:font="Symbol" w:char="F06C"/>
            </w:r>
          </w:p>
        </w:tc>
        <w:tc>
          <w:tcPr>
            <w:tcW w:w="539" w:type="pct"/>
            <w:tcBorders>
              <w:top w:val="single" w:sz="4" w:space="0" w:color="000000"/>
              <w:left w:val="nil"/>
              <w:bottom w:val="single" w:sz="4" w:space="0" w:color="000000"/>
              <w:right w:val="single" w:sz="4" w:space="0" w:color="000000"/>
            </w:tcBorders>
            <w:vAlign w:val="center"/>
          </w:tcPr>
          <w:p w14:paraId="7187845B"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sym w:font="Symbol" w:char="F077"/>
            </w:r>
          </w:p>
        </w:tc>
        <w:tc>
          <w:tcPr>
            <w:tcW w:w="410" w:type="pct"/>
            <w:tcBorders>
              <w:top w:val="single" w:sz="4" w:space="0" w:color="000000"/>
              <w:left w:val="nil"/>
              <w:bottom w:val="single" w:sz="4" w:space="0" w:color="000000"/>
              <w:right w:val="single" w:sz="4" w:space="0" w:color="000000"/>
            </w:tcBorders>
            <w:vAlign w:val="center"/>
          </w:tcPr>
          <w:p w14:paraId="76ED8666" w14:textId="74324ED1" w:rsidR="00063742" w:rsidRPr="0020099D" w:rsidRDefault="00000000" w:rsidP="00EE3460">
            <w:pPr>
              <w:jc w:val="center"/>
              <w:rPr>
                <w:rFonts w:ascii="Times New Roman" w:hAnsi="Times New Roman"/>
                <w:b/>
                <w:sz w:val="20"/>
                <w:szCs w:val="20"/>
              </w:rPr>
            </w:pPr>
            <m:oMathPara>
              <m:oMath>
                <m:sSup>
                  <m:sSupPr>
                    <m:ctrlPr>
                      <w:rPr>
                        <w:rFonts w:ascii="Cambria Math" w:hAnsi="Cambria Math"/>
                        <w:b/>
                        <w:sz w:val="20"/>
                        <w:szCs w:val="20"/>
                      </w:rPr>
                    </m:ctrlPr>
                  </m:sSupPr>
                  <m:e>
                    <m:r>
                      <m:rPr>
                        <m:sty m:val="bi"/>
                      </m:rPr>
                      <w:rPr>
                        <w:rFonts w:ascii="Cambria Math" w:hAnsi="Cambria Math"/>
                        <w:sz w:val="20"/>
                        <w:szCs w:val="20"/>
                      </w:rPr>
                      <m:t>z</m:t>
                    </m:r>
                  </m:e>
                  <m:sup>
                    <m:r>
                      <m:rPr>
                        <m:sty m:val="b"/>
                      </m:rPr>
                      <w:rPr>
                        <w:rFonts w:ascii="Cambria Math" w:hAnsi="Cambria Math"/>
                        <w:sz w:val="20"/>
                        <w:szCs w:val="20"/>
                      </w:rPr>
                      <m:t>в</m:t>
                    </m:r>
                  </m:sup>
                </m:sSup>
              </m:oMath>
            </m:oMathPara>
          </w:p>
        </w:tc>
        <w:tc>
          <w:tcPr>
            <w:tcW w:w="490" w:type="pct"/>
            <w:tcBorders>
              <w:top w:val="single" w:sz="4" w:space="0" w:color="000000"/>
              <w:left w:val="nil"/>
              <w:bottom w:val="single" w:sz="4" w:space="0" w:color="000000"/>
              <w:right w:val="single" w:sz="4" w:space="0" w:color="000000"/>
            </w:tcBorders>
            <w:vAlign w:val="center"/>
          </w:tcPr>
          <w:p w14:paraId="1149F443"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sym w:font="Symbol" w:char="F06D"/>
            </w:r>
          </w:p>
        </w:tc>
        <w:tc>
          <w:tcPr>
            <w:tcW w:w="1143" w:type="pct"/>
            <w:tcBorders>
              <w:top w:val="single" w:sz="4" w:space="0" w:color="000000"/>
              <w:left w:val="nil"/>
              <w:bottom w:val="single" w:sz="4" w:space="0" w:color="000000"/>
              <w:right w:val="single" w:sz="4" w:space="0" w:color="000000"/>
            </w:tcBorders>
            <w:vAlign w:val="center"/>
          </w:tcPr>
          <w:p w14:paraId="5D2C75E5" w14:textId="77777777" w:rsidR="00063742" w:rsidRPr="0020099D" w:rsidRDefault="00063742" w:rsidP="00EE3460">
            <w:pPr>
              <w:jc w:val="center"/>
              <w:rPr>
                <w:rFonts w:ascii="Times New Roman" w:hAnsi="Times New Roman"/>
                <w:b/>
                <w:sz w:val="20"/>
                <w:szCs w:val="20"/>
                <w:lang w:val="ru-RU"/>
              </w:rPr>
            </w:pPr>
            <w:r w:rsidRPr="0020099D">
              <w:rPr>
                <w:rFonts w:ascii="Times New Roman" w:hAnsi="Times New Roman"/>
                <w:b/>
                <w:sz w:val="20"/>
                <w:szCs w:val="20"/>
                <w:lang w:val="ru-RU"/>
              </w:rPr>
              <w:t>Вероятность состояния ТС с отказом</w:t>
            </w:r>
          </w:p>
          <w:p w14:paraId="0DB3BDF1" w14:textId="77777777" w:rsidR="00063742" w:rsidRPr="0020099D" w:rsidRDefault="00063742" w:rsidP="00EE3460">
            <w:pPr>
              <w:jc w:val="center"/>
              <w:rPr>
                <w:rFonts w:ascii="Times New Roman" w:hAnsi="Times New Roman"/>
                <w:b/>
                <w:sz w:val="20"/>
                <w:szCs w:val="20"/>
                <w:lang w:val="ru-RU"/>
              </w:rPr>
            </w:pPr>
            <w:r w:rsidRPr="0020099D">
              <w:rPr>
                <w:rFonts w:ascii="Times New Roman" w:hAnsi="Times New Roman"/>
                <w:b/>
                <w:sz w:val="20"/>
                <w:szCs w:val="20"/>
                <w:lang w:val="ru-RU"/>
              </w:rPr>
              <w:t xml:space="preserve">элемента </w:t>
            </w:r>
            <w:r w:rsidRPr="0020099D">
              <w:rPr>
                <w:rFonts w:ascii="Times New Roman" w:hAnsi="Times New Roman"/>
                <w:b/>
                <w:sz w:val="20"/>
                <w:szCs w:val="20"/>
              </w:rPr>
              <w:t>f</w:t>
            </w:r>
          </w:p>
        </w:tc>
      </w:tr>
      <w:tr w:rsidR="00063742" w:rsidRPr="0020099D" w14:paraId="15E17356" w14:textId="77777777" w:rsidTr="00EE3460">
        <w:trPr>
          <w:trHeight w:val="232"/>
          <w:tblHeader/>
          <w:jc w:val="center"/>
        </w:trPr>
        <w:tc>
          <w:tcPr>
            <w:tcW w:w="543" w:type="pct"/>
            <w:tcBorders>
              <w:top w:val="single" w:sz="4" w:space="0" w:color="000000"/>
              <w:left w:val="single" w:sz="4" w:space="0" w:color="000000"/>
              <w:bottom w:val="single" w:sz="4" w:space="0" w:color="000000"/>
              <w:right w:val="single" w:sz="4" w:space="0" w:color="000000"/>
            </w:tcBorders>
            <w:vAlign w:val="center"/>
          </w:tcPr>
          <w:p w14:paraId="339D630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f</w:t>
            </w:r>
          </w:p>
        </w:tc>
        <w:tc>
          <w:tcPr>
            <w:tcW w:w="522" w:type="pct"/>
            <w:tcBorders>
              <w:top w:val="single" w:sz="4" w:space="0" w:color="000000"/>
              <w:left w:val="nil"/>
              <w:bottom w:val="single" w:sz="4" w:space="0" w:color="000000"/>
              <w:right w:val="single" w:sz="4" w:space="0" w:color="000000"/>
            </w:tcBorders>
            <w:vAlign w:val="center"/>
          </w:tcPr>
          <w:p w14:paraId="37ECB83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м</w:t>
            </w:r>
          </w:p>
        </w:tc>
        <w:tc>
          <w:tcPr>
            <w:tcW w:w="410" w:type="pct"/>
            <w:tcBorders>
              <w:top w:val="single" w:sz="4" w:space="0" w:color="000000"/>
              <w:left w:val="nil"/>
              <w:bottom w:val="single" w:sz="4" w:space="0" w:color="000000"/>
              <w:right w:val="single" w:sz="4" w:space="0" w:color="000000"/>
            </w:tcBorders>
            <w:vAlign w:val="center"/>
          </w:tcPr>
          <w:p w14:paraId="0F640A6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м</w:t>
            </w:r>
          </w:p>
        </w:tc>
        <w:tc>
          <w:tcPr>
            <w:tcW w:w="374" w:type="pct"/>
            <w:tcBorders>
              <w:top w:val="single" w:sz="4" w:space="0" w:color="000000"/>
              <w:left w:val="nil"/>
              <w:bottom w:val="single" w:sz="4" w:space="0" w:color="000000"/>
              <w:right w:val="single" w:sz="4" w:space="0" w:color="000000"/>
            </w:tcBorders>
            <w:vAlign w:val="center"/>
          </w:tcPr>
          <w:p w14:paraId="0BF08F0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лет</w:t>
            </w:r>
          </w:p>
        </w:tc>
        <w:tc>
          <w:tcPr>
            <w:tcW w:w="568" w:type="pct"/>
            <w:tcBorders>
              <w:top w:val="single" w:sz="4" w:space="0" w:color="000000"/>
              <w:left w:val="nil"/>
              <w:bottom w:val="single" w:sz="4" w:space="0" w:color="000000"/>
              <w:right w:val="single" w:sz="4" w:space="0" w:color="000000"/>
            </w:tcBorders>
            <w:vAlign w:val="center"/>
          </w:tcPr>
          <w:p w14:paraId="26ACB9F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1/(км*ч)</w:t>
            </w:r>
          </w:p>
        </w:tc>
        <w:tc>
          <w:tcPr>
            <w:tcW w:w="539" w:type="pct"/>
            <w:tcBorders>
              <w:top w:val="single" w:sz="4" w:space="0" w:color="000000"/>
              <w:left w:val="nil"/>
              <w:bottom w:val="single" w:sz="4" w:space="0" w:color="000000"/>
              <w:right w:val="single" w:sz="4" w:space="0" w:color="000000"/>
            </w:tcBorders>
            <w:vAlign w:val="center"/>
          </w:tcPr>
          <w:p w14:paraId="4B6632A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1/ч</w:t>
            </w:r>
          </w:p>
        </w:tc>
        <w:tc>
          <w:tcPr>
            <w:tcW w:w="410" w:type="pct"/>
            <w:tcBorders>
              <w:top w:val="single" w:sz="4" w:space="0" w:color="000000"/>
              <w:left w:val="nil"/>
              <w:bottom w:val="single" w:sz="4" w:space="0" w:color="000000"/>
              <w:right w:val="single" w:sz="4" w:space="0" w:color="000000"/>
            </w:tcBorders>
            <w:vAlign w:val="center"/>
          </w:tcPr>
          <w:p w14:paraId="2AB33F2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ч</w:t>
            </w:r>
          </w:p>
        </w:tc>
        <w:tc>
          <w:tcPr>
            <w:tcW w:w="490" w:type="pct"/>
            <w:tcBorders>
              <w:top w:val="single" w:sz="4" w:space="0" w:color="000000"/>
              <w:left w:val="nil"/>
              <w:bottom w:val="single" w:sz="4" w:space="0" w:color="000000"/>
              <w:right w:val="single" w:sz="4" w:space="0" w:color="000000"/>
            </w:tcBorders>
            <w:vAlign w:val="center"/>
          </w:tcPr>
          <w:p w14:paraId="3989FA3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1/ч</w:t>
            </w:r>
          </w:p>
        </w:tc>
        <w:tc>
          <w:tcPr>
            <w:tcW w:w="1143" w:type="pct"/>
            <w:tcBorders>
              <w:top w:val="single" w:sz="4" w:space="0" w:color="000000"/>
              <w:left w:val="nil"/>
              <w:bottom w:val="single" w:sz="4" w:space="0" w:color="000000"/>
              <w:right w:val="single" w:sz="4" w:space="0" w:color="000000"/>
            </w:tcBorders>
            <w:vAlign w:val="center"/>
          </w:tcPr>
          <w:p w14:paraId="7D508A95" w14:textId="77777777" w:rsidR="00063742" w:rsidRPr="0020099D" w:rsidRDefault="00000000" w:rsidP="00EE3460">
            <w:pPr>
              <w:jc w:val="center"/>
              <w:rPr>
                <w:rFonts w:ascii="Times New Roman" w:hAnsi="Times New Roman"/>
                <w:sz w:val="20"/>
                <w:szCs w:val="20"/>
              </w:rPr>
            </w:pPr>
            <m:oMathPara>
              <m:oMath>
                <m:sSub>
                  <m:sSubPr>
                    <m:ctrlPr>
                      <w:rPr>
                        <w:rFonts w:ascii="Cambria Math" w:hAnsi="Cambria Math"/>
                        <w:sz w:val="20"/>
                        <w:szCs w:val="20"/>
                      </w:rPr>
                    </m:ctrlPr>
                  </m:sSubPr>
                  <m:e>
                    <m:r>
                      <w:rPr>
                        <w:rFonts w:ascii="Cambria Math" w:hAnsi="Cambria Math"/>
                        <w:sz w:val="20"/>
                        <w:szCs w:val="20"/>
                      </w:rPr>
                      <m:t>p</m:t>
                    </m:r>
                  </m:e>
                  <m:sub>
                    <m:r>
                      <w:rPr>
                        <w:rFonts w:ascii="Cambria Math" w:hAnsi="Cambria Math"/>
                        <w:sz w:val="20"/>
                        <w:szCs w:val="20"/>
                      </w:rPr>
                      <m:t>f</m:t>
                    </m:r>
                  </m:sub>
                </m:sSub>
              </m:oMath>
            </m:oMathPara>
          </w:p>
        </w:tc>
      </w:tr>
      <w:tr w:rsidR="00063742" w:rsidRPr="0020099D" w14:paraId="69560755" w14:textId="77777777" w:rsidTr="00EE3460">
        <w:trPr>
          <w:jc w:val="center"/>
        </w:trPr>
        <w:tc>
          <w:tcPr>
            <w:tcW w:w="543" w:type="pct"/>
            <w:tcBorders>
              <w:top w:val="nil"/>
              <w:left w:val="single" w:sz="4" w:space="0" w:color="000000"/>
              <w:bottom w:val="single" w:sz="4" w:space="0" w:color="000000"/>
              <w:right w:val="single" w:sz="4" w:space="0" w:color="000000"/>
            </w:tcBorders>
            <w:shd w:val="clear" w:color="000000" w:fill="FFFFFF"/>
            <w:noWrap/>
            <w:vAlign w:val="bottom"/>
          </w:tcPr>
          <w:p w14:paraId="051271C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w:t>
            </w:r>
          </w:p>
        </w:tc>
        <w:tc>
          <w:tcPr>
            <w:tcW w:w="522" w:type="pct"/>
            <w:tcBorders>
              <w:top w:val="nil"/>
              <w:left w:val="nil"/>
              <w:bottom w:val="single" w:sz="4" w:space="0" w:color="000000"/>
              <w:right w:val="single" w:sz="4" w:space="0" w:color="000000"/>
            </w:tcBorders>
            <w:shd w:val="clear" w:color="000000" w:fill="FFFFFF"/>
            <w:noWrap/>
            <w:vAlign w:val="bottom"/>
          </w:tcPr>
          <w:p w14:paraId="2FA48AD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52</w:t>
            </w:r>
          </w:p>
        </w:tc>
        <w:tc>
          <w:tcPr>
            <w:tcW w:w="410" w:type="pct"/>
            <w:tcBorders>
              <w:top w:val="nil"/>
              <w:left w:val="nil"/>
              <w:bottom w:val="single" w:sz="4" w:space="0" w:color="000000"/>
              <w:right w:val="single" w:sz="4" w:space="0" w:color="000000"/>
            </w:tcBorders>
            <w:shd w:val="clear" w:color="000000" w:fill="FFFFFF"/>
            <w:noWrap/>
            <w:vAlign w:val="bottom"/>
          </w:tcPr>
          <w:p w14:paraId="566FD50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0,325</w:t>
            </w:r>
          </w:p>
        </w:tc>
        <w:tc>
          <w:tcPr>
            <w:tcW w:w="374" w:type="pct"/>
            <w:tcBorders>
              <w:top w:val="nil"/>
              <w:left w:val="nil"/>
              <w:bottom w:val="single" w:sz="4" w:space="0" w:color="000000"/>
              <w:right w:val="single" w:sz="4" w:space="0" w:color="000000"/>
            </w:tcBorders>
            <w:shd w:val="clear" w:color="000000" w:fill="FFFFFF"/>
            <w:noWrap/>
            <w:vAlign w:val="bottom"/>
          </w:tcPr>
          <w:p w14:paraId="1B4CC68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nil"/>
              <w:left w:val="nil"/>
              <w:bottom w:val="single" w:sz="4" w:space="0" w:color="000000"/>
              <w:right w:val="single" w:sz="4" w:space="0" w:color="000000"/>
            </w:tcBorders>
            <w:shd w:val="clear" w:color="000000" w:fill="FFFFFF"/>
            <w:noWrap/>
            <w:vAlign w:val="bottom"/>
          </w:tcPr>
          <w:p w14:paraId="6B6950C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nil"/>
              <w:left w:val="nil"/>
              <w:bottom w:val="single" w:sz="4" w:space="0" w:color="000000"/>
              <w:right w:val="single" w:sz="4" w:space="0" w:color="000000"/>
            </w:tcBorders>
            <w:shd w:val="clear" w:color="000000" w:fill="FFFFFF"/>
            <w:noWrap/>
            <w:vAlign w:val="bottom"/>
          </w:tcPr>
          <w:p w14:paraId="424DE34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1,17E-06</w:t>
            </w:r>
          </w:p>
        </w:tc>
        <w:tc>
          <w:tcPr>
            <w:tcW w:w="410" w:type="pct"/>
            <w:tcBorders>
              <w:top w:val="nil"/>
              <w:left w:val="nil"/>
              <w:bottom w:val="single" w:sz="4" w:space="0" w:color="000000"/>
              <w:right w:val="single" w:sz="4" w:space="0" w:color="000000"/>
            </w:tcBorders>
            <w:shd w:val="clear" w:color="000000" w:fill="FFFFFF"/>
            <w:noWrap/>
            <w:vAlign w:val="bottom"/>
          </w:tcPr>
          <w:p w14:paraId="4114D8C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17,29</w:t>
            </w:r>
          </w:p>
        </w:tc>
        <w:tc>
          <w:tcPr>
            <w:tcW w:w="490" w:type="pct"/>
            <w:tcBorders>
              <w:top w:val="nil"/>
              <w:left w:val="nil"/>
              <w:bottom w:val="single" w:sz="4" w:space="0" w:color="000000"/>
              <w:right w:val="single" w:sz="4" w:space="0" w:color="000000"/>
            </w:tcBorders>
            <w:shd w:val="clear" w:color="000000" w:fill="FFFFFF"/>
            <w:noWrap/>
            <w:vAlign w:val="bottom"/>
          </w:tcPr>
          <w:p w14:paraId="57CC6CA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0,058</w:t>
            </w:r>
          </w:p>
        </w:tc>
        <w:tc>
          <w:tcPr>
            <w:tcW w:w="1143" w:type="pct"/>
            <w:tcBorders>
              <w:top w:val="nil"/>
              <w:left w:val="nil"/>
              <w:bottom w:val="single" w:sz="4" w:space="0" w:color="000000"/>
              <w:right w:val="single" w:sz="4" w:space="0" w:color="000000"/>
            </w:tcBorders>
            <w:shd w:val="clear" w:color="000000" w:fill="FFFFFF"/>
            <w:noWrap/>
            <w:vAlign w:val="bottom"/>
          </w:tcPr>
          <w:p w14:paraId="58705AB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0,0000203</w:t>
            </w:r>
          </w:p>
        </w:tc>
      </w:tr>
      <w:tr w:rsidR="00063742" w:rsidRPr="0020099D" w14:paraId="235F89B0" w14:textId="77777777" w:rsidTr="00EE3460">
        <w:trPr>
          <w:jc w:val="center"/>
        </w:trPr>
        <w:tc>
          <w:tcPr>
            <w:tcW w:w="543" w:type="pct"/>
            <w:tcBorders>
              <w:top w:val="nil"/>
              <w:left w:val="single" w:sz="4" w:space="0" w:color="000000"/>
              <w:bottom w:val="single" w:sz="4" w:space="0" w:color="000000"/>
              <w:right w:val="single" w:sz="4" w:space="0" w:color="000000"/>
            </w:tcBorders>
            <w:shd w:val="clear" w:color="000000" w:fill="FFFFFF"/>
            <w:noWrap/>
            <w:vAlign w:val="bottom"/>
          </w:tcPr>
          <w:p w14:paraId="24643FB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w:t>
            </w:r>
          </w:p>
        </w:tc>
        <w:tc>
          <w:tcPr>
            <w:tcW w:w="522" w:type="pct"/>
            <w:tcBorders>
              <w:top w:val="nil"/>
              <w:left w:val="nil"/>
              <w:bottom w:val="single" w:sz="4" w:space="0" w:color="000000"/>
              <w:right w:val="single" w:sz="4" w:space="0" w:color="000000"/>
            </w:tcBorders>
            <w:shd w:val="clear" w:color="000000" w:fill="FFFFFF"/>
            <w:noWrap/>
            <w:vAlign w:val="bottom"/>
          </w:tcPr>
          <w:p w14:paraId="34EC2DC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33</w:t>
            </w:r>
          </w:p>
        </w:tc>
        <w:tc>
          <w:tcPr>
            <w:tcW w:w="410" w:type="pct"/>
            <w:tcBorders>
              <w:top w:val="nil"/>
              <w:left w:val="nil"/>
              <w:bottom w:val="single" w:sz="4" w:space="0" w:color="000000"/>
              <w:right w:val="single" w:sz="4" w:space="0" w:color="000000"/>
            </w:tcBorders>
            <w:shd w:val="clear" w:color="000000" w:fill="FFFFFF"/>
            <w:noWrap/>
            <w:vAlign w:val="bottom"/>
          </w:tcPr>
          <w:p w14:paraId="63A5529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nil"/>
              <w:left w:val="nil"/>
              <w:bottom w:val="single" w:sz="4" w:space="0" w:color="000000"/>
              <w:right w:val="single" w:sz="4" w:space="0" w:color="000000"/>
            </w:tcBorders>
            <w:shd w:val="clear" w:color="000000" w:fill="FFFFFF"/>
            <w:noWrap/>
            <w:vAlign w:val="bottom"/>
          </w:tcPr>
          <w:p w14:paraId="585EF54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nil"/>
              <w:left w:val="nil"/>
              <w:bottom w:val="single" w:sz="4" w:space="0" w:color="000000"/>
              <w:right w:val="single" w:sz="4" w:space="0" w:color="000000"/>
            </w:tcBorders>
            <w:shd w:val="clear" w:color="000000" w:fill="FFFFFF"/>
            <w:noWrap/>
            <w:vAlign w:val="bottom"/>
          </w:tcPr>
          <w:p w14:paraId="4DF5618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nil"/>
              <w:left w:val="nil"/>
              <w:bottom w:val="single" w:sz="4" w:space="0" w:color="000000"/>
              <w:right w:val="single" w:sz="4" w:space="0" w:color="000000"/>
            </w:tcBorders>
            <w:shd w:val="clear" w:color="000000" w:fill="FFFFFF"/>
            <w:noWrap/>
            <w:vAlign w:val="bottom"/>
          </w:tcPr>
          <w:p w14:paraId="59AAD6E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7,45E-07</w:t>
            </w:r>
          </w:p>
        </w:tc>
        <w:tc>
          <w:tcPr>
            <w:tcW w:w="410" w:type="pct"/>
            <w:tcBorders>
              <w:top w:val="nil"/>
              <w:left w:val="nil"/>
              <w:bottom w:val="single" w:sz="4" w:space="0" w:color="000000"/>
              <w:right w:val="single" w:sz="4" w:space="0" w:color="000000"/>
            </w:tcBorders>
            <w:shd w:val="clear" w:color="000000" w:fill="FFFFFF"/>
            <w:noWrap/>
            <w:vAlign w:val="bottom"/>
          </w:tcPr>
          <w:p w14:paraId="0A04110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nil"/>
              <w:left w:val="nil"/>
              <w:bottom w:val="single" w:sz="4" w:space="0" w:color="000000"/>
              <w:right w:val="single" w:sz="4" w:space="0" w:color="000000"/>
            </w:tcBorders>
            <w:shd w:val="clear" w:color="000000" w:fill="FFFFFF"/>
            <w:noWrap/>
            <w:vAlign w:val="bottom"/>
          </w:tcPr>
          <w:p w14:paraId="590CEAB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nil"/>
              <w:left w:val="nil"/>
              <w:bottom w:val="single" w:sz="4" w:space="0" w:color="000000"/>
              <w:right w:val="single" w:sz="4" w:space="0" w:color="000000"/>
            </w:tcBorders>
            <w:shd w:val="clear" w:color="000000" w:fill="FFFFFF"/>
            <w:noWrap/>
            <w:vAlign w:val="bottom"/>
          </w:tcPr>
          <w:p w14:paraId="5F96484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0,0000052</w:t>
            </w:r>
          </w:p>
        </w:tc>
      </w:tr>
      <w:tr w:rsidR="00063742" w:rsidRPr="0020099D" w14:paraId="317650FE" w14:textId="77777777" w:rsidTr="00EE3460">
        <w:trPr>
          <w:jc w:val="center"/>
        </w:trPr>
        <w:tc>
          <w:tcPr>
            <w:tcW w:w="543" w:type="pct"/>
            <w:tcBorders>
              <w:top w:val="nil"/>
              <w:left w:val="single" w:sz="4" w:space="0" w:color="000000"/>
              <w:bottom w:val="single" w:sz="4" w:space="0" w:color="000000"/>
              <w:right w:val="single" w:sz="4" w:space="0" w:color="000000"/>
            </w:tcBorders>
            <w:shd w:val="clear" w:color="000000" w:fill="FFFFFF"/>
            <w:noWrap/>
            <w:vAlign w:val="bottom"/>
          </w:tcPr>
          <w:p w14:paraId="2331D9C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w:t>
            </w:r>
          </w:p>
        </w:tc>
        <w:tc>
          <w:tcPr>
            <w:tcW w:w="522" w:type="pct"/>
            <w:tcBorders>
              <w:top w:val="nil"/>
              <w:left w:val="nil"/>
              <w:bottom w:val="single" w:sz="4" w:space="0" w:color="000000"/>
              <w:right w:val="single" w:sz="4" w:space="0" w:color="000000"/>
            </w:tcBorders>
            <w:shd w:val="clear" w:color="000000" w:fill="FFFFFF"/>
            <w:noWrap/>
            <w:vAlign w:val="bottom"/>
          </w:tcPr>
          <w:p w14:paraId="4A7BE9D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95</w:t>
            </w:r>
          </w:p>
        </w:tc>
        <w:tc>
          <w:tcPr>
            <w:tcW w:w="410" w:type="pct"/>
            <w:tcBorders>
              <w:top w:val="nil"/>
              <w:left w:val="nil"/>
              <w:bottom w:val="single" w:sz="4" w:space="0" w:color="000000"/>
              <w:right w:val="single" w:sz="4" w:space="0" w:color="000000"/>
            </w:tcBorders>
            <w:shd w:val="clear" w:color="000000" w:fill="FFFFFF"/>
            <w:noWrap/>
            <w:vAlign w:val="bottom"/>
          </w:tcPr>
          <w:p w14:paraId="0EC72C2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0,076</w:t>
            </w:r>
          </w:p>
        </w:tc>
        <w:tc>
          <w:tcPr>
            <w:tcW w:w="374" w:type="pct"/>
            <w:tcBorders>
              <w:top w:val="nil"/>
              <w:left w:val="nil"/>
              <w:bottom w:val="single" w:sz="4" w:space="0" w:color="000000"/>
              <w:right w:val="single" w:sz="4" w:space="0" w:color="000000"/>
            </w:tcBorders>
            <w:shd w:val="clear" w:color="000000" w:fill="FFFFFF"/>
            <w:noWrap/>
            <w:vAlign w:val="bottom"/>
          </w:tcPr>
          <w:p w14:paraId="09F4E95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nil"/>
              <w:left w:val="nil"/>
              <w:bottom w:val="single" w:sz="4" w:space="0" w:color="000000"/>
              <w:right w:val="single" w:sz="4" w:space="0" w:color="000000"/>
            </w:tcBorders>
            <w:shd w:val="clear" w:color="000000" w:fill="FFFFFF"/>
            <w:noWrap/>
            <w:vAlign w:val="bottom"/>
          </w:tcPr>
          <w:p w14:paraId="13A7C7E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nil"/>
              <w:left w:val="nil"/>
              <w:bottom w:val="single" w:sz="4" w:space="0" w:color="000000"/>
              <w:right w:val="single" w:sz="4" w:space="0" w:color="000000"/>
            </w:tcBorders>
            <w:shd w:val="clear" w:color="000000" w:fill="FFFFFF"/>
            <w:noWrap/>
            <w:vAlign w:val="bottom"/>
          </w:tcPr>
          <w:p w14:paraId="26ABDB7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2,14E-06</w:t>
            </w:r>
          </w:p>
        </w:tc>
        <w:tc>
          <w:tcPr>
            <w:tcW w:w="410" w:type="pct"/>
            <w:tcBorders>
              <w:top w:val="nil"/>
              <w:left w:val="nil"/>
              <w:bottom w:val="single" w:sz="4" w:space="0" w:color="000000"/>
              <w:right w:val="single" w:sz="4" w:space="0" w:color="000000"/>
            </w:tcBorders>
            <w:shd w:val="clear" w:color="000000" w:fill="FFFFFF"/>
            <w:noWrap/>
            <w:vAlign w:val="bottom"/>
          </w:tcPr>
          <w:p w14:paraId="2A0ECD6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5,43</w:t>
            </w:r>
          </w:p>
        </w:tc>
        <w:tc>
          <w:tcPr>
            <w:tcW w:w="490" w:type="pct"/>
            <w:tcBorders>
              <w:top w:val="nil"/>
              <w:left w:val="nil"/>
              <w:bottom w:val="single" w:sz="4" w:space="0" w:color="000000"/>
              <w:right w:val="single" w:sz="4" w:space="0" w:color="000000"/>
            </w:tcBorders>
            <w:shd w:val="clear" w:color="000000" w:fill="FFFFFF"/>
            <w:noWrap/>
            <w:vAlign w:val="bottom"/>
          </w:tcPr>
          <w:p w14:paraId="14E9CCB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0,184</w:t>
            </w:r>
          </w:p>
        </w:tc>
        <w:tc>
          <w:tcPr>
            <w:tcW w:w="1143" w:type="pct"/>
            <w:tcBorders>
              <w:top w:val="nil"/>
              <w:left w:val="nil"/>
              <w:bottom w:val="single" w:sz="4" w:space="0" w:color="000000"/>
              <w:right w:val="single" w:sz="4" w:space="0" w:color="000000"/>
            </w:tcBorders>
            <w:shd w:val="clear" w:color="000000" w:fill="FFFFFF"/>
            <w:noWrap/>
            <w:vAlign w:val="bottom"/>
          </w:tcPr>
          <w:p w14:paraId="685F777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0,0000116</w:t>
            </w:r>
          </w:p>
        </w:tc>
      </w:tr>
      <w:tr w:rsidR="00063742" w:rsidRPr="0020099D" w14:paraId="0F24C9FD" w14:textId="77777777" w:rsidTr="00EE3460">
        <w:trPr>
          <w:jc w:val="center"/>
        </w:trPr>
        <w:tc>
          <w:tcPr>
            <w:tcW w:w="543" w:type="pct"/>
            <w:tcBorders>
              <w:top w:val="nil"/>
              <w:left w:val="single" w:sz="4" w:space="0" w:color="000000"/>
              <w:bottom w:val="single" w:sz="4" w:space="0" w:color="000000"/>
              <w:right w:val="single" w:sz="4" w:space="0" w:color="000000"/>
            </w:tcBorders>
            <w:shd w:val="clear" w:color="000000" w:fill="FFFFFF"/>
            <w:noWrap/>
            <w:vAlign w:val="bottom"/>
          </w:tcPr>
          <w:p w14:paraId="230DEE6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w:t>
            </w:r>
          </w:p>
        </w:tc>
        <w:tc>
          <w:tcPr>
            <w:tcW w:w="522" w:type="pct"/>
            <w:tcBorders>
              <w:top w:val="nil"/>
              <w:left w:val="nil"/>
              <w:bottom w:val="single" w:sz="4" w:space="0" w:color="000000"/>
              <w:right w:val="single" w:sz="4" w:space="0" w:color="000000"/>
            </w:tcBorders>
            <w:shd w:val="clear" w:color="000000" w:fill="FFFFFF"/>
            <w:noWrap/>
            <w:vAlign w:val="bottom"/>
          </w:tcPr>
          <w:p w14:paraId="6880906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w:t>
            </w:r>
          </w:p>
        </w:tc>
        <w:tc>
          <w:tcPr>
            <w:tcW w:w="410" w:type="pct"/>
            <w:tcBorders>
              <w:top w:val="nil"/>
              <w:left w:val="nil"/>
              <w:bottom w:val="single" w:sz="4" w:space="0" w:color="000000"/>
              <w:right w:val="single" w:sz="4" w:space="0" w:color="000000"/>
            </w:tcBorders>
            <w:shd w:val="clear" w:color="000000" w:fill="FFFFFF"/>
            <w:noWrap/>
            <w:vAlign w:val="bottom"/>
          </w:tcPr>
          <w:p w14:paraId="272FCFB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0,057</w:t>
            </w:r>
          </w:p>
        </w:tc>
        <w:tc>
          <w:tcPr>
            <w:tcW w:w="374" w:type="pct"/>
            <w:tcBorders>
              <w:top w:val="nil"/>
              <w:left w:val="nil"/>
              <w:bottom w:val="single" w:sz="4" w:space="0" w:color="000000"/>
              <w:right w:val="single" w:sz="4" w:space="0" w:color="000000"/>
            </w:tcBorders>
            <w:shd w:val="clear" w:color="000000" w:fill="FFFFFF"/>
            <w:noWrap/>
            <w:vAlign w:val="bottom"/>
          </w:tcPr>
          <w:p w14:paraId="703FE68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nil"/>
              <w:left w:val="nil"/>
              <w:bottom w:val="single" w:sz="4" w:space="0" w:color="000000"/>
              <w:right w:val="single" w:sz="4" w:space="0" w:color="000000"/>
            </w:tcBorders>
            <w:shd w:val="clear" w:color="000000" w:fill="FFFFFF"/>
            <w:noWrap/>
            <w:vAlign w:val="bottom"/>
          </w:tcPr>
          <w:p w14:paraId="5E7BEDC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nil"/>
              <w:left w:val="nil"/>
              <w:bottom w:val="single" w:sz="4" w:space="0" w:color="000000"/>
              <w:right w:val="single" w:sz="4" w:space="0" w:color="000000"/>
            </w:tcBorders>
            <w:shd w:val="clear" w:color="000000" w:fill="FFFFFF"/>
            <w:noWrap/>
            <w:vAlign w:val="bottom"/>
          </w:tcPr>
          <w:p w14:paraId="535F088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2,93E-07</w:t>
            </w:r>
          </w:p>
        </w:tc>
        <w:tc>
          <w:tcPr>
            <w:tcW w:w="410" w:type="pct"/>
            <w:tcBorders>
              <w:top w:val="nil"/>
              <w:left w:val="nil"/>
              <w:bottom w:val="single" w:sz="4" w:space="0" w:color="000000"/>
              <w:right w:val="single" w:sz="4" w:space="0" w:color="000000"/>
            </w:tcBorders>
            <w:shd w:val="clear" w:color="000000" w:fill="FFFFFF"/>
            <w:noWrap/>
            <w:vAlign w:val="bottom"/>
          </w:tcPr>
          <w:p w14:paraId="7FD6CCD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4,69</w:t>
            </w:r>
          </w:p>
        </w:tc>
        <w:tc>
          <w:tcPr>
            <w:tcW w:w="490" w:type="pct"/>
            <w:tcBorders>
              <w:top w:val="nil"/>
              <w:left w:val="nil"/>
              <w:bottom w:val="single" w:sz="4" w:space="0" w:color="000000"/>
              <w:right w:val="single" w:sz="4" w:space="0" w:color="000000"/>
            </w:tcBorders>
            <w:shd w:val="clear" w:color="000000" w:fill="FFFFFF"/>
            <w:noWrap/>
            <w:vAlign w:val="bottom"/>
          </w:tcPr>
          <w:p w14:paraId="6E7DAEA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0,213</w:t>
            </w:r>
          </w:p>
        </w:tc>
        <w:tc>
          <w:tcPr>
            <w:tcW w:w="1143" w:type="pct"/>
            <w:tcBorders>
              <w:top w:val="nil"/>
              <w:left w:val="nil"/>
              <w:bottom w:val="single" w:sz="4" w:space="0" w:color="000000"/>
              <w:right w:val="single" w:sz="4" w:space="0" w:color="000000"/>
            </w:tcBorders>
            <w:shd w:val="clear" w:color="000000" w:fill="FFFFFF"/>
            <w:noWrap/>
            <w:vAlign w:val="bottom"/>
          </w:tcPr>
          <w:p w14:paraId="66A2D07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0,0000014</w:t>
            </w:r>
          </w:p>
        </w:tc>
      </w:tr>
      <w:tr w:rsidR="00063742" w:rsidRPr="0020099D" w14:paraId="30EDD89B" w14:textId="77777777" w:rsidTr="00EE3460">
        <w:trPr>
          <w:jc w:val="center"/>
        </w:trPr>
        <w:tc>
          <w:tcPr>
            <w:tcW w:w="543" w:type="pct"/>
            <w:tcBorders>
              <w:top w:val="nil"/>
              <w:left w:val="single" w:sz="4" w:space="0" w:color="000000"/>
              <w:bottom w:val="single" w:sz="4" w:space="0" w:color="000000"/>
              <w:right w:val="single" w:sz="4" w:space="0" w:color="000000"/>
            </w:tcBorders>
            <w:shd w:val="clear" w:color="000000" w:fill="FFFFFF"/>
            <w:noWrap/>
            <w:vAlign w:val="bottom"/>
          </w:tcPr>
          <w:p w14:paraId="1165B77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w:t>
            </w:r>
          </w:p>
        </w:tc>
        <w:tc>
          <w:tcPr>
            <w:tcW w:w="522" w:type="pct"/>
            <w:tcBorders>
              <w:top w:val="nil"/>
              <w:left w:val="nil"/>
              <w:bottom w:val="single" w:sz="4" w:space="0" w:color="000000"/>
              <w:right w:val="single" w:sz="4" w:space="0" w:color="000000"/>
            </w:tcBorders>
            <w:shd w:val="clear" w:color="000000" w:fill="FFFFFF"/>
            <w:noWrap/>
            <w:vAlign w:val="bottom"/>
          </w:tcPr>
          <w:p w14:paraId="063B3D4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23</w:t>
            </w:r>
          </w:p>
        </w:tc>
        <w:tc>
          <w:tcPr>
            <w:tcW w:w="410" w:type="pct"/>
            <w:tcBorders>
              <w:top w:val="nil"/>
              <w:left w:val="nil"/>
              <w:bottom w:val="single" w:sz="4" w:space="0" w:color="000000"/>
              <w:right w:val="single" w:sz="4" w:space="0" w:color="000000"/>
            </w:tcBorders>
            <w:shd w:val="clear" w:color="000000" w:fill="FFFFFF"/>
            <w:noWrap/>
            <w:vAlign w:val="bottom"/>
          </w:tcPr>
          <w:p w14:paraId="29AB5EE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0,057</w:t>
            </w:r>
          </w:p>
        </w:tc>
        <w:tc>
          <w:tcPr>
            <w:tcW w:w="374" w:type="pct"/>
            <w:tcBorders>
              <w:top w:val="nil"/>
              <w:left w:val="nil"/>
              <w:bottom w:val="single" w:sz="4" w:space="0" w:color="000000"/>
              <w:right w:val="single" w:sz="4" w:space="0" w:color="000000"/>
            </w:tcBorders>
            <w:shd w:val="clear" w:color="000000" w:fill="FFFFFF"/>
            <w:noWrap/>
            <w:vAlign w:val="bottom"/>
          </w:tcPr>
          <w:p w14:paraId="2E63C88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nil"/>
              <w:left w:val="nil"/>
              <w:bottom w:val="single" w:sz="4" w:space="0" w:color="000000"/>
              <w:right w:val="single" w:sz="4" w:space="0" w:color="000000"/>
            </w:tcBorders>
            <w:shd w:val="clear" w:color="000000" w:fill="FFFFFF"/>
            <w:noWrap/>
            <w:vAlign w:val="bottom"/>
          </w:tcPr>
          <w:p w14:paraId="45101D3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nil"/>
              <w:left w:val="nil"/>
              <w:bottom w:val="single" w:sz="4" w:space="0" w:color="000000"/>
              <w:right w:val="single" w:sz="4" w:space="0" w:color="000000"/>
            </w:tcBorders>
            <w:shd w:val="clear" w:color="000000" w:fill="FFFFFF"/>
            <w:noWrap/>
            <w:vAlign w:val="bottom"/>
          </w:tcPr>
          <w:p w14:paraId="163D6F5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5,19E-07</w:t>
            </w:r>
          </w:p>
        </w:tc>
        <w:tc>
          <w:tcPr>
            <w:tcW w:w="410" w:type="pct"/>
            <w:tcBorders>
              <w:top w:val="nil"/>
              <w:left w:val="nil"/>
              <w:bottom w:val="single" w:sz="4" w:space="0" w:color="000000"/>
              <w:right w:val="single" w:sz="4" w:space="0" w:color="000000"/>
            </w:tcBorders>
            <w:shd w:val="clear" w:color="000000" w:fill="FFFFFF"/>
            <w:noWrap/>
            <w:vAlign w:val="bottom"/>
          </w:tcPr>
          <w:p w14:paraId="4DE63F5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4,69</w:t>
            </w:r>
          </w:p>
        </w:tc>
        <w:tc>
          <w:tcPr>
            <w:tcW w:w="490" w:type="pct"/>
            <w:tcBorders>
              <w:top w:val="nil"/>
              <w:left w:val="nil"/>
              <w:bottom w:val="single" w:sz="4" w:space="0" w:color="000000"/>
              <w:right w:val="single" w:sz="4" w:space="0" w:color="000000"/>
            </w:tcBorders>
            <w:shd w:val="clear" w:color="000000" w:fill="FFFFFF"/>
            <w:noWrap/>
            <w:vAlign w:val="bottom"/>
          </w:tcPr>
          <w:p w14:paraId="1517DBE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0,213</w:t>
            </w:r>
          </w:p>
        </w:tc>
        <w:tc>
          <w:tcPr>
            <w:tcW w:w="1143" w:type="pct"/>
            <w:tcBorders>
              <w:top w:val="nil"/>
              <w:left w:val="nil"/>
              <w:bottom w:val="single" w:sz="4" w:space="0" w:color="000000"/>
              <w:right w:val="single" w:sz="4" w:space="0" w:color="000000"/>
            </w:tcBorders>
            <w:shd w:val="clear" w:color="000000" w:fill="FFFFFF"/>
            <w:noWrap/>
            <w:vAlign w:val="bottom"/>
          </w:tcPr>
          <w:p w14:paraId="4F5CA9E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0,0000024</w:t>
            </w:r>
          </w:p>
        </w:tc>
      </w:tr>
      <w:tr w:rsidR="00063742" w:rsidRPr="0020099D" w14:paraId="537EED07" w14:textId="77777777" w:rsidTr="00EE3460">
        <w:trPr>
          <w:jc w:val="center"/>
        </w:trPr>
        <w:tc>
          <w:tcPr>
            <w:tcW w:w="543" w:type="pct"/>
            <w:tcBorders>
              <w:top w:val="nil"/>
              <w:left w:val="single" w:sz="4" w:space="0" w:color="000000"/>
              <w:bottom w:val="single" w:sz="4" w:space="0" w:color="auto"/>
              <w:right w:val="single" w:sz="4" w:space="0" w:color="000000"/>
            </w:tcBorders>
            <w:shd w:val="clear" w:color="000000" w:fill="FFFFFF"/>
            <w:noWrap/>
            <w:vAlign w:val="bottom"/>
          </w:tcPr>
          <w:p w14:paraId="2F9B912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w:t>
            </w:r>
          </w:p>
        </w:tc>
        <w:tc>
          <w:tcPr>
            <w:tcW w:w="522" w:type="pct"/>
            <w:tcBorders>
              <w:top w:val="nil"/>
              <w:left w:val="nil"/>
              <w:bottom w:val="single" w:sz="4" w:space="0" w:color="auto"/>
              <w:right w:val="single" w:sz="4" w:space="0" w:color="000000"/>
            </w:tcBorders>
            <w:shd w:val="clear" w:color="000000" w:fill="FFFFFF"/>
            <w:noWrap/>
            <w:vAlign w:val="bottom"/>
          </w:tcPr>
          <w:p w14:paraId="7E1CF6C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23</w:t>
            </w:r>
          </w:p>
        </w:tc>
        <w:tc>
          <w:tcPr>
            <w:tcW w:w="410" w:type="pct"/>
            <w:tcBorders>
              <w:top w:val="nil"/>
              <w:left w:val="nil"/>
              <w:bottom w:val="single" w:sz="4" w:space="0" w:color="auto"/>
              <w:right w:val="single" w:sz="4" w:space="0" w:color="000000"/>
            </w:tcBorders>
            <w:shd w:val="clear" w:color="000000" w:fill="FFFFFF"/>
            <w:noWrap/>
            <w:vAlign w:val="bottom"/>
          </w:tcPr>
          <w:p w14:paraId="38355B6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nil"/>
              <w:left w:val="nil"/>
              <w:bottom w:val="single" w:sz="4" w:space="0" w:color="auto"/>
              <w:right w:val="single" w:sz="4" w:space="0" w:color="000000"/>
            </w:tcBorders>
            <w:shd w:val="clear" w:color="000000" w:fill="FFFFFF"/>
            <w:noWrap/>
            <w:vAlign w:val="bottom"/>
          </w:tcPr>
          <w:p w14:paraId="71FFA5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nil"/>
              <w:left w:val="nil"/>
              <w:bottom w:val="single" w:sz="4" w:space="0" w:color="auto"/>
              <w:right w:val="single" w:sz="4" w:space="0" w:color="000000"/>
            </w:tcBorders>
            <w:shd w:val="clear" w:color="000000" w:fill="FFFFFF"/>
            <w:noWrap/>
            <w:vAlign w:val="bottom"/>
          </w:tcPr>
          <w:p w14:paraId="778D617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nil"/>
              <w:left w:val="nil"/>
              <w:bottom w:val="single" w:sz="4" w:space="0" w:color="auto"/>
              <w:right w:val="single" w:sz="4" w:space="0" w:color="000000"/>
            </w:tcBorders>
            <w:shd w:val="clear" w:color="000000" w:fill="FFFFFF"/>
            <w:noWrap/>
            <w:vAlign w:val="bottom"/>
          </w:tcPr>
          <w:p w14:paraId="05E01F1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5,19E-07</w:t>
            </w:r>
          </w:p>
        </w:tc>
        <w:tc>
          <w:tcPr>
            <w:tcW w:w="410" w:type="pct"/>
            <w:tcBorders>
              <w:top w:val="nil"/>
              <w:left w:val="nil"/>
              <w:bottom w:val="single" w:sz="4" w:space="0" w:color="auto"/>
              <w:right w:val="single" w:sz="4" w:space="0" w:color="000000"/>
            </w:tcBorders>
            <w:shd w:val="clear" w:color="000000" w:fill="FFFFFF"/>
            <w:noWrap/>
            <w:vAlign w:val="bottom"/>
          </w:tcPr>
          <w:p w14:paraId="0214A22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nil"/>
              <w:left w:val="nil"/>
              <w:bottom w:val="single" w:sz="4" w:space="0" w:color="auto"/>
              <w:right w:val="single" w:sz="4" w:space="0" w:color="000000"/>
            </w:tcBorders>
            <w:shd w:val="clear" w:color="000000" w:fill="FFFFFF"/>
            <w:noWrap/>
            <w:vAlign w:val="bottom"/>
          </w:tcPr>
          <w:p w14:paraId="6C9C5C0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nil"/>
              <w:left w:val="nil"/>
              <w:bottom w:val="single" w:sz="4" w:space="0" w:color="auto"/>
              <w:right w:val="single" w:sz="4" w:space="0" w:color="000000"/>
            </w:tcBorders>
            <w:shd w:val="clear" w:color="000000" w:fill="FFFFFF"/>
            <w:noWrap/>
            <w:vAlign w:val="bottom"/>
          </w:tcPr>
          <w:p w14:paraId="4583271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0,0000036</w:t>
            </w:r>
          </w:p>
        </w:tc>
      </w:tr>
      <w:tr w:rsidR="00063742" w:rsidRPr="0020099D" w14:paraId="432ED54C"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757F95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5044EC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14DE9A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0,032</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50A681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B4816D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7A02F5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6,77E-07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743CC6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F04878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0,263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BD0C55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0,0000026</w:t>
            </w:r>
          </w:p>
        </w:tc>
      </w:tr>
      <w:tr w:rsidR="00063742" w:rsidRPr="0020099D" w14:paraId="1446F0E0"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6B99DD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9E9747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C268D3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E0369F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405086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020A2A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9,03E-07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F0B9EF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BDEC84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CB5C4A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0,0000063</w:t>
            </w:r>
          </w:p>
        </w:tc>
      </w:tr>
      <w:tr w:rsidR="00063742" w:rsidRPr="0020099D" w14:paraId="4FACB77A"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093748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3EB216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6C967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0,057</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6D59E8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30494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3793D7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4,51E-07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D38731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9A450A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FB64CC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0,0000021</w:t>
            </w:r>
          </w:p>
        </w:tc>
      </w:tr>
      <w:tr w:rsidR="00063742" w:rsidRPr="0020099D" w14:paraId="1D90A1B2"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0791D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D72F31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DE4C19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0,057</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BE306C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F88137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25F191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4,51E-07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55259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350B98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EA677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0,0000021</w:t>
            </w:r>
          </w:p>
        </w:tc>
      </w:tr>
      <w:tr w:rsidR="00063742" w:rsidRPr="0020099D" w14:paraId="44A0E165"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97E32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DF1756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23</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331D9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0,325</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A6DBD9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F0F827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10D71B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5,19E-07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BD13D5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17,29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52A4E9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315566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0,0000090</w:t>
            </w:r>
          </w:p>
        </w:tc>
      </w:tr>
      <w:tr w:rsidR="00063742" w:rsidRPr="0020099D" w14:paraId="165F6D0A"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F3C51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4DC142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9FE53D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0,325</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CE25A7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B60D8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D32D78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2823E4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17,29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99D63B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6076FF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0,0000292</w:t>
            </w:r>
          </w:p>
        </w:tc>
      </w:tr>
      <w:tr w:rsidR="00063742" w:rsidRPr="0020099D" w14:paraId="740DF9A0"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5E6DA7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459070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66EE5D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0,325</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7753F1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01BC6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5A5A8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1,81E-07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F4FD4A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17,29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49D40F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FD11B3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0,0000031</w:t>
            </w:r>
          </w:p>
        </w:tc>
      </w:tr>
      <w:tr w:rsidR="00063742" w:rsidRPr="0020099D" w14:paraId="5AD5774F"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72E578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7DFA4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325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9B2507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0,325</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C5D1A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808C72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3CC70E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7,33E-06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513B93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17,29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B62DE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0BE17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0,0001266</w:t>
            </w:r>
          </w:p>
        </w:tc>
      </w:tr>
      <w:tr w:rsidR="00063742" w:rsidRPr="0020099D" w14:paraId="3487DB24"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4EECD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15</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DFBC9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53665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0,325</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48AF8B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2756DA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DFBCD2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2,48E-06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FFAEB5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17,29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823916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78E98C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0,0000429</w:t>
            </w:r>
          </w:p>
        </w:tc>
      </w:tr>
      <w:tr w:rsidR="00063742" w:rsidRPr="0020099D" w14:paraId="5A2CA069"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EECD9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653029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99611D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0,325</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36986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2809B1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CA1FE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9,03E-07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738139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17,29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D53E31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63AD5E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0,0000156</w:t>
            </w:r>
          </w:p>
        </w:tc>
      </w:tr>
      <w:tr w:rsidR="00063742" w:rsidRPr="0020099D" w14:paraId="76D36814"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12BD6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2F8E96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230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1F6EF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0,325</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AF18D7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FCCF8D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573AF5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5,19E-06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21994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17,29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A5E6B4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345C64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0,0000896</w:t>
            </w:r>
          </w:p>
        </w:tc>
      </w:tr>
      <w:tr w:rsidR="00063742" w:rsidRPr="0020099D" w14:paraId="10987863"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74CB78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528D3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150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58671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0,273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C78F98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809DE7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A8C2C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3,38E-06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E44A7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14,57</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AE9321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0,069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F335D8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0,0000493</w:t>
            </w:r>
          </w:p>
        </w:tc>
      </w:tr>
      <w:tr w:rsidR="00063742" w:rsidRPr="0020099D" w14:paraId="3ADE90FA"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44F2E1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19</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CA887D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71231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75D1D1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31405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E7D11C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1,81E-06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F20F66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11,86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E98F2D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0,084</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CA8981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0,0000214</w:t>
            </w:r>
          </w:p>
        </w:tc>
      </w:tr>
      <w:tr w:rsidR="00063742" w:rsidRPr="0020099D" w14:paraId="5192E7B7"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76CA7A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E67990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766EE6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2D489E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EBB74B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879EF8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2,71E-06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8E7778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11,86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E102D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0,084</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3767B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0,0000321</w:t>
            </w:r>
          </w:p>
        </w:tc>
      </w:tr>
      <w:tr w:rsidR="00063742" w:rsidRPr="0020099D" w14:paraId="464ED238"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D04AA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21</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CC7CC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FDA9F4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1E26B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C0EB5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0122C4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2,03E-06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3A2D7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11,86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6EED72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0,084</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3C060D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0,0000241</w:t>
            </w:r>
          </w:p>
        </w:tc>
      </w:tr>
      <w:tr w:rsidR="00063742" w:rsidRPr="0020099D" w14:paraId="01F5686C"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E3933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D92D1B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84FAB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C92AA5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9D11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1B0D7A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2,03E-06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84D456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11,86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76D762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0,084</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5ADDA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0,0000241</w:t>
            </w:r>
          </w:p>
        </w:tc>
      </w:tr>
      <w:tr w:rsidR="00063742" w:rsidRPr="0020099D" w14:paraId="2BA6F181"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EB39F2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23</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EE2DB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B5C579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99FA3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E2154E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FC2962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1,69E-06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707428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11,86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C8F8E9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0,084</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5EA32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0,0000201</w:t>
            </w:r>
          </w:p>
        </w:tc>
      </w:tr>
      <w:tr w:rsidR="00063742" w:rsidRPr="0020099D" w14:paraId="597C553E"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E8BBA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24</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8D1B7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82</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D64446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0,273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AA113E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84B7A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E86EA8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1,85E-06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8E0C50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14,57</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F3013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0,069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82A83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0,0000269</w:t>
            </w:r>
          </w:p>
        </w:tc>
      </w:tr>
      <w:tr w:rsidR="00063742" w:rsidRPr="0020099D" w14:paraId="08529DA6"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DF10C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5927EC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174B4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0,273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8AF9D3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2FFAB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FB1F1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2,59E-06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89935F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14,57</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8B7BD2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0,069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BE0C0D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0,0000378</w:t>
            </w:r>
          </w:p>
        </w:tc>
      </w:tr>
      <w:tr w:rsidR="00063742" w:rsidRPr="0020099D" w14:paraId="27936ECF"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4769CD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26</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56C563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833B7C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0,273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31EDBB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1DF9D5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A43D1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6,77E-07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9C797E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14,57</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91C6EB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0,069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2D1040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0,0000099</w:t>
            </w:r>
          </w:p>
        </w:tc>
      </w:tr>
      <w:tr w:rsidR="00063742" w:rsidRPr="0020099D" w14:paraId="66569BCF"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0EC9E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27</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8637C9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BAF0A5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0,273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52B831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50F60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9FA465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9,48E-06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16AABB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14,57</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4495E7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0,069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BA122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0,0001379</w:t>
            </w:r>
          </w:p>
        </w:tc>
      </w:tr>
      <w:tr w:rsidR="00063742" w:rsidRPr="0020099D" w14:paraId="38124610"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3A43EF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28</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F10AA1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D59900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0,273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FF6BFB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24EC3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B8646E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95A043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14,57</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60DA6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0,069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7A8214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0,0000328</w:t>
            </w:r>
          </w:p>
        </w:tc>
      </w:tr>
      <w:tr w:rsidR="00063742" w:rsidRPr="0020099D" w14:paraId="4D586150"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16AB6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29</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0BA753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C2FC74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0,273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FFCB1D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C3FE7D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ADEF4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2,03E-06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DC2793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14,57</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8B068A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0,069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2ABA15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0,0000296</w:t>
            </w:r>
          </w:p>
        </w:tc>
      </w:tr>
      <w:tr w:rsidR="00063742" w:rsidRPr="0020099D" w14:paraId="43A5F5D6"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29A1F7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30</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B502A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4346B6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A09566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344EDF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66AAF5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2,71E-06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5D591C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D46F5E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653B07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0,0000189</w:t>
            </w:r>
          </w:p>
        </w:tc>
      </w:tr>
      <w:tr w:rsidR="00063742" w:rsidRPr="0020099D" w14:paraId="3CEA7F3D"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D4F17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31</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43FB96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BB831C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0,133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4599FB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D50166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47843B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5,64E-07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4CB66B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7,83</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30C8D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0,128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C95765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0,0000044</w:t>
            </w:r>
          </w:p>
        </w:tc>
      </w:tr>
      <w:tr w:rsidR="00063742" w:rsidRPr="0020099D" w14:paraId="73E28526"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201C8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32</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9F2566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0EAA4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4B314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523C58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85ED39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1,35E-07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8E937F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6155B0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51A98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0,0000009</w:t>
            </w:r>
          </w:p>
        </w:tc>
      </w:tr>
      <w:tr w:rsidR="00063742" w:rsidRPr="0020099D" w14:paraId="23D1E13D"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41AF77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33</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99489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267902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12054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06252B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70BCDA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2,03E-06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ADC9E9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5,95</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CBBC49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0,168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A70C8B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0,0000121</w:t>
            </w:r>
          </w:p>
        </w:tc>
      </w:tr>
      <w:tr w:rsidR="00063742" w:rsidRPr="0020099D" w14:paraId="63063CA1"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5BAAE3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34</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5B936C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D77A49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0,032</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1F14FE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1941D9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40630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2,93E-07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32307D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1F07AD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0,263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1A5DC6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0,0000011</w:t>
            </w:r>
          </w:p>
        </w:tc>
      </w:tr>
      <w:tr w:rsidR="00063742" w:rsidRPr="0020099D" w14:paraId="5E62C4E2"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150D01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35</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44B056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D1A0E9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0,057</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AF811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6F89F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B07B8D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24A519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4,69</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829E1A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9C2B9E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0,0000011</w:t>
            </w:r>
          </w:p>
        </w:tc>
      </w:tr>
      <w:tr w:rsidR="00063742" w:rsidRPr="0020099D" w14:paraId="502A9096"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E27F68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36</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E289BF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6F50CA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1F44BE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10847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8B738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3,84E-07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80FB8A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E2B053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3737A6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0,0000027</w:t>
            </w:r>
          </w:p>
        </w:tc>
      </w:tr>
      <w:tr w:rsidR="00063742" w:rsidRPr="0020099D" w14:paraId="053B3A0D"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F9B0E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37</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5050CD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DC9D23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0,048</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937B5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EF011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2096BF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4,51E-07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E803E8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4,36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8EA5E7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0,229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236A3E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0,0000020</w:t>
            </w:r>
          </w:p>
        </w:tc>
      </w:tr>
      <w:tr w:rsidR="00063742" w:rsidRPr="0020099D" w14:paraId="78DF6B0E"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2EC9B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9FE06E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15CBA9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0,048</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D70174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03A4E3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7D6A59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1,58E-07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09C3C8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4,36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4CA94E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0,229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BF52F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0,0000007</w:t>
            </w:r>
          </w:p>
        </w:tc>
      </w:tr>
      <w:tr w:rsidR="00063742" w:rsidRPr="0020099D" w14:paraId="40609A8B"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E1AEC4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39</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9E8155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786D25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0,048</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402E7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B447E4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DAD2FD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3,38E-07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81191A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4,36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50E0DF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0,229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739683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0,0000015</w:t>
            </w:r>
          </w:p>
        </w:tc>
      </w:tr>
      <w:tr w:rsidR="00063742" w:rsidRPr="0020099D" w14:paraId="28571C2F"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5158AA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40</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6761A4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BDB63F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9802A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4ABAD5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925E48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4,51E-07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BD0DE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8CAF7E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94964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0,0000032</w:t>
            </w:r>
          </w:p>
        </w:tc>
      </w:tr>
      <w:tr w:rsidR="00063742" w:rsidRPr="0020099D" w14:paraId="6D5E3102"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E0F57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41</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136A20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7F2329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18CB5F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E2D5AB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FCCD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2,03E-06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973169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11,86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F358CB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0,084</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654D9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0,0000241</w:t>
            </w:r>
          </w:p>
        </w:tc>
      </w:tr>
      <w:tr w:rsidR="00063742" w:rsidRPr="0020099D" w14:paraId="7A44A472"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18AF88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42</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B6C8AE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E19036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0,133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A35CB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62855B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6CE54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1,47E-06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0A5D86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7,83</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56B8CA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0,128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9FFED6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0,0000115</w:t>
            </w:r>
          </w:p>
        </w:tc>
      </w:tr>
      <w:tr w:rsidR="00063742" w:rsidRPr="0020099D" w14:paraId="17199039"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665A38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lastRenderedPageBreak/>
              <w:t>43</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400EB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809E8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0,159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94E6F3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10C95F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E15B6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27B526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9,01</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01451A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0,111</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68CEAD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0,0000203</w:t>
            </w:r>
          </w:p>
        </w:tc>
      </w:tr>
      <w:tr w:rsidR="00063742" w:rsidRPr="0020099D" w14:paraId="5E32C2C5"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BEA00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44</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E0D93F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9F254C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0AA4AC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00385E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2344E3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1,02E-06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AABF9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5,95</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851B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0,168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8E7BD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0,0000060</w:t>
            </w:r>
          </w:p>
        </w:tc>
      </w:tr>
      <w:tr w:rsidR="00063742" w:rsidRPr="0020099D" w14:paraId="2B254262"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C66F89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45</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55B06A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01B1A0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0,048</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C30F0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257DF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15EBD4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2,71E-07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8F53D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4,36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790F25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0,229</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ACEDA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0,0000012</w:t>
            </w:r>
          </w:p>
        </w:tc>
      </w:tr>
      <w:tr w:rsidR="00063742" w:rsidRPr="0020099D" w14:paraId="59D5CEAA"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F707DF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46</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99D812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70FB9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B70360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D4AB0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BB18C9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8,57E-07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56BA2C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4F593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81E9F6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0,0000060</w:t>
            </w:r>
          </w:p>
        </w:tc>
      </w:tr>
      <w:tr w:rsidR="00063742" w:rsidRPr="0020099D" w14:paraId="553D5F98"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A663BF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47</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F16E49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C4B824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0,032</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7D2352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64D5B0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0AAEBA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1,35E-06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1FF92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A72F6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0,263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1D3610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0,0000051</w:t>
            </w:r>
          </w:p>
        </w:tc>
      </w:tr>
      <w:tr w:rsidR="00063742" w:rsidRPr="0020099D" w14:paraId="7DA2A763"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E892A5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48</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F2A9A4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52</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06CAE7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46DF8E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9F372F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B8D5A7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1,17E-06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8D596E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5,95</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50ACA7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0,168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A056FE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0,0000070</w:t>
            </w:r>
          </w:p>
        </w:tc>
      </w:tr>
      <w:tr w:rsidR="00063742" w:rsidRPr="0020099D" w14:paraId="661C4B1A"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3FC833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49</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941BCF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9FAA16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0,027</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F0FA2B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5E1672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33FDB0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1,81E-07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3C25F6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3,64</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2D3C82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0,275</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1B2DED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0,0000007</w:t>
            </w:r>
          </w:p>
        </w:tc>
      </w:tr>
      <w:tr w:rsidR="00063742" w:rsidRPr="0020099D" w14:paraId="013B4B29"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67A129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50</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28052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E5A318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52C21F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920444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5E8CE3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1,81E-07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F3C973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829E8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098B8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0,0000013</w:t>
            </w:r>
          </w:p>
        </w:tc>
      </w:tr>
      <w:tr w:rsidR="00063742" w:rsidRPr="0020099D" w14:paraId="3848FF18"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BF1A7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51</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06643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E470A7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6688D0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3F8438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6436C0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3944E8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B94EF1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BA5876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0,0000016</w:t>
            </w:r>
          </w:p>
        </w:tc>
      </w:tr>
      <w:tr w:rsidR="00063742" w:rsidRPr="0020099D" w14:paraId="625BFB81"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36F12C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52</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730856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B7ABF3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F05C7E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BD250C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E7242D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3,38E-07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07B8D9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EF2F4E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9AB0E9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0,0000024</w:t>
            </w:r>
          </w:p>
        </w:tc>
      </w:tr>
      <w:tr w:rsidR="00063742" w:rsidRPr="0020099D" w14:paraId="2BA44B43"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CC660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53</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572A5B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A4BED2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0,133</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DD5567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64068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45A377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2,82E-06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40E975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7,83</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ED0A68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0,128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591F65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0,0000221</w:t>
            </w:r>
          </w:p>
        </w:tc>
      </w:tr>
      <w:tr w:rsidR="00063742" w:rsidRPr="0020099D" w14:paraId="26E46A37"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E8132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54</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33490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C869D6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0,159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350D01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4C80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7E8205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5,64E-06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F2E0A7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9,01</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454550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0,111</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4F4A5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0,0000508</w:t>
            </w:r>
          </w:p>
        </w:tc>
      </w:tr>
      <w:tr w:rsidR="00063742" w:rsidRPr="0020099D" w14:paraId="09088EEB"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3CB7BB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55</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05552F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45C14B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0,027</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935B3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F1E2EF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3FC43C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FC0C37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3,64</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116AEF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0,275</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E4285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0,0000008</w:t>
            </w:r>
          </w:p>
        </w:tc>
      </w:tr>
      <w:tr w:rsidR="00063742" w:rsidRPr="0020099D" w14:paraId="7D07C537"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85F73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56</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0F06CB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288C70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0,032</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449650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EB5FB4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6750FE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4,51E-07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3EF232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3,80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8243EA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0,263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1852C7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0,0000017</w:t>
            </w:r>
          </w:p>
        </w:tc>
      </w:tr>
      <w:tr w:rsidR="00063742" w:rsidRPr="0020099D" w14:paraId="5C61489E"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E25D61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57</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C9283E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35</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BDBD99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C373C3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E0DD2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362FE1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7,90E-07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7B9655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E72411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37811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0,0000055</w:t>
            </w:r>
          </w:p>
        </w:tc>
      </w:tr>
      <w:tr w:rsidR="00063742" w:rsidRPr="0020099D" w14:paraId="6F4F742D"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B2BC4B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58</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92783B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BF4E36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0,159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CC439F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EF15D7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C9BDE9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6,77E-07</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2B66B4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9,01</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3EF7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0,111</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9A7395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0,0000061</w:t>
            </w:r>
          </w:p>
        </w:tc>
      </w:tr>
      <w:tr w:rsidR="00063742" w:rsidRPr="0020099D" w14:paraId="5428B953"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628DDA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8CD357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388636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0,076</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25B471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2C3B00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845A30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1,58E-06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28B7E1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5,43</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C70DD4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0,184</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0E6752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0,0000086</w:t>
            </w:r>
          </w:p>
        </w:tc>
      </w:tr>
      <w:tr w:rsidR="00063742" w:rsidRPr="0020099D" w14:paraId="2276D89F"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95A778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A734E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FA46B3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1B2D24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43A0D2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217EB9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2,71E-06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1AB59F8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4B6B7C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0B4C85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0,0000189</w:t>
            </w:r>
          </w:p>
        </w:tc>
      </w:tr>
      <w:tr w:rsidR="00063742" w:rsidRPr="0020099D" w14:paraId="07E7CEED"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46120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61</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D373EC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400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B6FB5A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7998AD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86FF72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A6A657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9,03E-06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EC38A8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11,86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EA73A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0,084</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08ACD0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0,0001069</w:t>
            </w:r>
          </w:p>
        </w:tc>
      </w:tr>
      <w:tr w:rsidR="00063742" w:rsidRPr="0020099D" w14:paraId="0CC49EB7"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2F9FD9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62</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B834D9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140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745A19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0,219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5549C4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9FC571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0A6CF2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3,16E-06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A66AA7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11,86</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FA59AC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0,084</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F2F831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0,0000374</w:t>
            </w:r>
          </w:p>
        </w:tc>
      </w:tr>
      <w:tr w:rsidR="00063742" w:rsidRPr="0020099D" w14:paraId="4DA605A3"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E097D1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63</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D11A8E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98ACC2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0,089</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CC6498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DFFD90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B3677C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1,58E-06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39CEB3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5,95</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5F8C7D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0,168</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4167C2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0,0000094</w:t>
            </w:r>
          </w:p>
        </w:tc>
      </w:tr>
      <w:tr w:rsidR="00063742" w:rsidRPr="0020099D" w14:paraId="7D92CEDA" w14:textId="77777777" w:rsidTr="00EE3460">
        <w:trPr>
          <w:jc w:val="center"/>
        </w:trPr>
        <w:tc>
          <w:tcPr>
            <w:tcW w:w="5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753328C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64</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46AFA5E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80</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B7D038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0,114</w:t>
            </w:r>
          </w:p>
        </w:tc>
        <w:tc>
          <w:tcPr>
            <w:tcW w:w="37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5FE60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25</w:t>
            </w:r>
          </w:p>
        </w:tc>
        <w:tc>
          <w:tcPr>
            <w:tcW w:w="568"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6ADA994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2,26E-05</w:t>
            </w:r>
          </w:p>
        </w:tc>
        <w:tc>
          <w:tcPr>
            <w:tcW w:w="539"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F381A4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1,81E-06</w:t>
            </w:r>
          </w:p>
        </w:tc>
        <w:tc>
          <w:tcPr>
            <w:tcW w:w="41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0655FB9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7,00</w:t>
            </w:r>
          </w:p>
        </w:tc>
        <w:tc>
          <w:tcPr>
            <w:tcW w:w="490"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2BA11D0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0,143</w:t>
            </w:r>
          </w:p>
        </w:tc>
        <w:tc>
          <w:tcPr>
            <w:tcW w:w="1143"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5EE4761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0,0000126</w:t>
            </w:r>
          </w:p>
        </w:tc>
      </w:tr>
    </w:tbl>
    <w:p w14:paraId="7D28A708" w14:textId="77777777" w:rsidR="00EE3460" w:rsidRPr="0020099D" w:rsidRDefault="00EE3460" w:rsidP="005172E6">
      <w:pPr>
        <w:widowControl/>
        <w:spacing w:line="360" w:lineRule="auto"/>
        <w:ind w:firstLine="709"/>
        <w:jc w:val="both"/>
        <w:rPr>
          <w:rFonts w:ascii="Times New Roman" w:eastAsia="Times New Roman" w:hAnsi="Times New Roman"/>
          <w:sz w:val="24"/>
          <w:szCs w:val="24"/>
          <w:lang w:val="ru-RU"/>
        </w:rPr>
      </w:pPr>
    </w:p>
    <w:p w14:paraId="04168F7D" w14:textId="7112E6AE"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Результаты расчета показателей надежности (коэффициенты готовности и вероятности безотказного теплоснабжения потребителей) теплоснабжения потребителей приведены в таблице 9.16.</w:t>
      </w:r>
    </w:p>
    <w:p w14:paraId="5150BF1F" w14:textId="77777777" w:rsidR="00EE3460" w:rsidRPr="0020099D" w:rsidRDefault="00EE3460" w:rsidP="00EA3BAE">
      <w:pPr>
        <w:widowControl/>
        <w:jc w:val="both"/>
        <w:rPr>
          <w:rFonts w:ascii="Times New Roman" w:eastAsia="Times New Roman" w:hAnsi="Times New Roman"/>
          <w:sz w:val="24"/>
          <w:szCs w:val="24"/>
          <w:lang w:val="ru-RU"/>
        </w:rPr>
      </w:pPr>
    </w:p>
    <w:p w14:paraId="708B5F7C" w14:textId="56145646" w:rsidR="00063742" w:rsidRPr="0020099D" w:rsidRDefault="00063742" w:rsidP="00EE3460">
      <w:pPr>
        <w:widowControl/>
        <w:spacing w:line="360" w:lineRule="auto"/>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Таблица 9.16 – Показатели надежности теплоснабжения потребителей </w:t>
      </w:r>
      <w:r w:rsidR="00ED7E8E">
        <w:rPr>
          <w:rFonts w:ascii="Times New Roman" w:eastAsia="Times New Roman" w:hAnsi="Times New Roman"/>
          <w:sz w:val="24"/>
          <w:szCs w:val="24"/>
          <w:lang w:val="ru-RU"/>
        </w:rPr>
        <w:t>МКП «СВК»</w:t>
      </w:r>
    </w:p>
    <w:tbl>
      <w:tblPr>
        <w:tblW w:w="5000" w:type="pct"/>
        <w:tblCellMar>
          <w:left w:w="0" w:type="dxa"/>
          <w:right w:w="0" w:type="dxa"/>
        </w:tblCellMar>
        <w:tblLook w:val="04A0" w:firstRow="1" w:lastRow="0" w:firstColumn="1" w:lastColumn="0" w:noHBand="0" w:noVBand="1"/>
      </w:tblPr>
      <w:tblGrid>
        <w:gridCol w:w="2419"/>
        <w:gridCol w:w="1838"/>
        <w:gridCol w:w="1697"/>
        <w:gridCol w:w="2121"/>
        <w:gridCol w:w="1978"/>
      </w:tblGrid>
      <w:tr w:rsidR="00063742" w:rsidRPr="0020099D" w14:paraId="5290B135" w14:textId="77777777" w:rsidTr="00EE3460">
        <w:trPr>
          <w:trHeight w:val="300"/>
          <w:tblHeader/>
        </w:trPr>
        <w:tc>
          <w:tcPr>
            <w:tcW w:w="1203"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2DDB1747"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t>№ потребителя</w:t>
            </w:r>
          </w:p>
        </w:tc>
        <w:tc>
          <w:tcPr>
            <w:tcW w:w="914"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4918C2C1" w14:textId="77777777" w:rsidR="00063742" w:rsidRPr="0020099D" w:rsidRDefault="00063742" w:rsidP="00EE3460">
            <w:pPr>
              <w:jc w:val="center"/>
              <w:rPr>
                <w:rFonts w:ascii="Times New Roman" w:hAnsi="Times New Roman"/>
                <w:b/>
                <w:sz w:val="20"/>
                <w:szCs w:val="20"/>
              </w:rPr>
            </w:pPr>
            <w:r w:rsidRPr="0020099D">
              <w:rPr>
                <w:rFonts w:ascii="Times New Roman" w:hAnsi="Times New Roman"/>
                <w:b/>
                <w:sz w:val="20"/>
                <w:szCs w:val="20"/>
              </w:rPr>
              <w:sym w:font="Symbol" w:char="F062"/>
            </w:r>
            <w:r w:rsidRPr="0020099D">
              <w:rPr>
                <w:rFonts w:ascii="Times New Roman" w:hAnsi="Times New Roman"/>
                <w:b/>
                <w:sz w:val="20"/>
                <w:szCs w:val="20"/>
              </w:rPr>
              <w:t>j,</w:t>
            </w:r>
          </w:p>
        </w:tc>
        <w:tc>
          <w:tcPr>
            <w:tcW w:w="844"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55F43649" w14:textId="1FFDBBDF" w:rsidR="00063742" w:rsidRPr="0020099D" w:rsidRDefault="00000000" w:rsidP="00EE3460">
            <w:pPr>
              <w:jc w:val="center"/>
              <w:rPr>
                <w:rFonts w:ascii="Times New Roman" w:hAnsi="Times New Roman"/>
                <w:b/>
                <w:sz w:val="20"/>
                <w:szCs w:val="20"/>
              </w:rPr>
            </w:pPr>
            <m:oMath>
              <m:sSubSup>
                <m:sSubSupPr>
                  <m:ctrlPr>
                    <w:rPr>
                      <w:rFonts w:ascii="Cambria Math" w:hAnsi="Cambria Math"/>
                      <w:b/>
                      <w:sz w:val="20"/>
                      <w:szCs w:val="20"/>
                    </w:rPr>
                  </m:ctrlPr>
                </m:sSubSupPr>
                <m:e>
                  <m:r>
                    <m:rPr>
                      <m:sty m:val="bi"/>
                    </m:rPr>
                    <w:rPr>
                      <w:rFonts w:ascii="Cambria Math" w:hAnsi="Cambria Math"/>
                      <w:sz w:val="20"/>
                      <w:szCs w:val="20"/>
                    </w:rPr>
                    <m:t>t</m:t>
                  </m:r>
                </m:e>
                <m:sub>
                  <m:sSub>
                    <m:sSubPr>
                      <m:ctrlPr>
                        <w:rPr>
                          <w:rFonts w:ascii="Cambria Math" w:hAnsi="Cambria Math"/>
                          <w:b/>
                          <w:sz w:val="20"/>
                          <w:szCs w:val="20"/>
                        </w:rPr>
                      </m:ctrlPr>
                    </m:sSubPr>
                    <m:e>
                      <m:r>
                        <m:rPr>
                          <m:sty m:val="bi"/>
                        </m:rPr>
                        <w:rPr>
                          <w:rFonts w:ascii="Cambria Math" w:hAnsi="Cambria Math"/>
                          <w:sz w:val="20"/>
                          <w:szCs w:val="20"/>
                        </w:rPr>
                        <m:t>j</m:t>
                      </m:r>
                    </m:e>
                    <m:sub>
                      <m:r>
                        <m:rPr>
                          <m:sty m:val="bi"/>
                        </m:rPr>
                        <w:rPr>
                          <w:rFonts w:ascii="Cambria Math" w:hAnsi="Cambria Math"/>
                          <w:sz w:val="20"/>
                          <w:szCs w:val="20"/>
                        </w:rPr>
                        <m:t>min</m:t>
                      </m:r>
                    </m:sub>
                  </m:sSub>
                </m:sub>
                <m:sup>
                  <m:r>
                    <m:rPr>
                      <m:sty m:val="b"/>
                    </m:rPr>
                    <w:rPr>
                      <w:rFonts w:ascii="Cambria Math" w:hAnsi="Cambria Math"/>
                      <w:sz w:val="20"/>
                      <w:szCs w:val="20"/>
                    </w:rPr>
                    <m:t>в</m:t>
                  </m:r>
                </m:sup>
              </m:sSubSup>
            </m:oMath>
            <w:r w:rsidR="00063742" w:rsidRPr="0020099D">
              <w:rPr>
                <w:rFonts w:ascii="Times New Roman" w:hAnsi="Times New Roman"/>
                <w:b/>
                <w:sz w:val="20"/>
                <w:szCs w:val="20"/>
              </w:rPr>
              <w:t>,</w:t>
            </w:r>
          </w:p>
        </w:tc>
        <w:tc>
          <w:tcPr>
            <w:tcW w:w="1055"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14D37600" w14:textId="4F902BF2" w:rsidR="00063742" w:rsidRPr="0020099D" w:rsidRDefault="00000000" w:rsidP="00EE3460">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P</m:t>
                    </m:r>
                  </m:e>
                  <m:sub>
                    <m:r>
                      <m:rPr>
                        <m:sty m:val="bi"/>
                      </m:rPr>
                      <w:rPr>
                        <w:rFonts w:ascii="Cambria Math" w:hAnsi="Cambria Math"/>
                        <w:sz w:val="20"/>
                        <w:szCs w:val="20"/>
                      </w:rPr>
                      <m:t>j</m:t>
                    </m:r>
                  </m:sub>
                </m:sSub>
              </m:oMath>
            </m:oMathPara>
          </w:p>
        </w:tc>
        <w:tc>
          <w:tcPr>
            <w:tcW w:w="985"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0F628B8F" w14:textId="2820CBAB" w:rsidR="00063742" w:rsidRPr="0020099D" w:rsidRDefault="00000000" w:rsidP="00EE3460">
            <w:pPr>
              <w:jc w:val="center"/>
              <w:rPr>
                <w:rFonts w:ascii="Times New Roman" w:hAnsi="Times New Roman"/>
                <w:b/>
                <w:sz w:val="20"/>
                <w:szCs w:val="20"/>
              </w:rPr>
            </w:pPr>
            <m:oMathPara>
              <m:oMath>
                <m:sSub>
                  <m:sSubPr>
                    <m:ctrlPr>
                      <w:rPr>
                        <w:rFonts w:ascii="Cambria Math" w:hAnsi="Cambria Math"/>
                        <w:b/>
                        <w:sz w:val="20"/>
                        <w:szCs w:val="20"/>
                      </w:rPr>
                    </m:ctrlPr>
                  </m:sSubPr>
                  <m:e>
                    <m:r>
                      <m:rPr>
                        <m:sty m:val="bi"/>
                      </m:rPr>
                      <w:rPr>
                        <w:rFonts w:ascii="Cambria Math" w:hAnsi="Cambria Math"/>
                        <w:sz w:val="20"/>
                        <w:szCs w:val="20"/>
                      </w:rPr>
                      <m:t>K</m:t>
                    </m:r>
                  </m:e>
                  <m:sub>
                    <m:r>
                      <m:rPr>
                        <m:sty m:val="bi"/>
                      </m:rPr>
                      <w:rPr>
                        <w:rFonts w:ascii="Cambria Math" w:hAnsi="Cambria Math"/>
                        <w:sz w:val="20"/>
                        <w:szCs w:val="20"/>
                      </w:rPr>
                      <m:t>j</m:t>
                    </m:r>
                  </m:sub>
                </m:sSub>
              </m:oMath>
            </m:oMathPara>
          </w:p>
        </w:tc>
      </w:tr>
      <w:tr w:rsidR="00063742" w:rsidRPr="0020099D" w14:paraId="2514657E"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13EB2A4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j</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FC2A2F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ч</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8F2B32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°С</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01CF955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3A110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w:t>
            </w:r>
          </w:p>
        </w:tc>
      </w:tr>
      <w:tr w:rsidR="00063742" w:rsidRPr="0020099D" w14:paraId="6B60C344" w14:textId="77777777" w:rsidTr="00EE3460">
        <w:trPr>
          <w:trHeight w:val="315"/>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1A865F2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FFC2BF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83048D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F669E2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0,995771</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ECEB77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0,999957</w:t>
            </w:r>
          </w:p>
        </w:tc>
      </w:tr>
      <w:tr w:rsidR="00063742" w:rsidRPr="0020099D" w14:paraId="3B30EF08"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7A2FF7A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D3C5D2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FCF079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4625AC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0,995771</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C41965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0,999956</w:t>
            </w:r>
          </w:p>
        </w:tc>
      </w:tr>
      <w:tr w:rsidR="00063742" w:rsidRPr="0020099D" w14:paraId="508C6A6A"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5F4EC99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П3</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C979A5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0F08CD3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FB5166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0,9956</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128AD4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0,999964</w:t>
            </w:r>
          </w:p>
        </w:tc>
      </w:tr>
      <w:tr w:rsidR="00063742" w:rsidRPr="0020099D" w14:paraId="177E26B7"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35DB346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П4</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5755F3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2D2324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4E0506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0,995303</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C78205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0,999958</w:t>
            </w:r>
          </w:p>
        </w:tc>
      </w:tr>
      <w:tr w:rsidR="00063742" w:rsidRPr="0020099D" w14:paraId="35BB0EF1"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5DA0044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П5</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ED13B2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BD686A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FF8A5D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0,995303</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0FDDAA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0,999958</w:t>
            </w:r>
          </w:p>
        </w:tc>
      </w:tr>
      <w:tr w:rsidR="00063742" w:rsidRPr="0020099D" w14:paraId="01EDC034"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6439033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П6</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A3C989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01B6A34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6A2030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0,987668</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05BEF0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0,999918</w:t>
            </w:r>
          </w:p>
        </w:tc>
      </w:tr>
      <w:tr w:rsidR="00063742" w:rsidRPr="0020099D" w14:paraId="1F783F20"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18F34A8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П7</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487E18D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88D03F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4DE1C9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0,987586</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7FB51A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0,99993</w:t>
            </w:r>
          </w:p>
        </w:tc>
      </w:tr>
      <w:tr w:rsidR="00063742" w:rsidRPr="0020099D" w14:paraId="0A88FC29"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631A5EB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П8</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05B0F6F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0FE283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1595CF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0,955396</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C51006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0,999752</w:t>
            </w:r>
          </w:p>
        </w:tc>
      </w:tr>
      <w:tr w:rsidR="00063742" w:rsidRPr="0020099D" w14:paraId="2BA270C2"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443E5FB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П9</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7EB2A3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03BED93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BA0FCE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0,955465</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A12506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0,999763</w:t>
            </w:r>
          </w:p>
        </w:tc>
      </w:tr>
      <w:tr w:rsidR="00063742" w:rsidRPr="0020099D" w14:paraId="2C5A8A2C"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11CC7BF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П10</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CBBD8F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D7F64B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B4739A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0,955465</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67BF45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0,999763</w:t>
            </w:r>
          </w:p>
        </w:tc>
      </w:tr>
      <w:tr w:rsidR="00063742" w:rsidRPr="0020099D" w14:paraId="0A02219D"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2873938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П11</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4EF57D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D09BCF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9A3B5F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0,952458</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889655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0,999745</w:t>
            </w:r>
          </w:p>
        </w:tc>
      </w:tr>
      <w:tr w:rsidR="00063742" w:rsidRPr="0020099D" w14:paraId="32874A60"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0ED037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П12</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4EB8E6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BC26FD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D4958F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0,952458</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1E67E4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0,999746</w:t>
            </w:r>
          </w:p>
        </w:tc>
      </w:tr>
      <w:tr w:rsidR="00063742" w:rsidRPr="0020099D" w14:paraId="4ADDD39D"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0B3D23F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П13</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43995B1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D48B9E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A10BB5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0,952458</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EF0E71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0,999745</w:t>
            </w:r>
          </w:p>
        </w:tc>
      </w:tr>
      <w:tr w:rsidR="00063742" w:rsidRPr="0020099D" w14:paraId="169F7EEF"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3B0C16B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П14</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9D014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EAD021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E366B1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0,935771</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8B86FA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0,999656</w:t>
            </w:r>
          </w:p>
        </w:tc>
      </w:tr>
      <w:tr w:rsidR="00063742" w:rsidRPr="0020099D" w14:paraId="37D4CBA5"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7FD54B9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lastRenderedPageBreak/>
              <w:t>П15</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4C11B7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F46C48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8EF0A6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0,922984</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56FA9E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0,999586</w:t>
            </w:r>
          </w:p>
        </w:tc>
      </w:tr>
      <w:tr w:rsidR="00063742" w:rsidRPr="0020099D" w14:paraId="23AFAE16"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7995478A"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П16</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EE667B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826284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AE51B2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0,922548</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2500A8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0,999577</w:t>
            </w:r>
          </w:p>
        </w:tc>
      </w:tr>
      <w:tr w:rsidR="00063742" w:rsidRPr="0020099D" w14:paraId="3FA1E277"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25B656D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П17</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F2D34B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44C317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A11712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0,915852</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A2F9CD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0,999535</w:t>
            </w:r>
          </w:p>
        </w:tc>
      </w:tr>
      <w:tr w:rsidR="00063742" w:rsidRPr="0020099D" w14:paraId="00068FE2"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4079C5B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П18</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AA22F0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AF318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B101FD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0,915592</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4A1D8C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0,999531</w:t>
            </w:r>
          </w:p>
        </w:tc>
      </w:tr>
      <w:tr w:rsidR="00063742" w:rsidRPr="0020099D" w14:paraId="687A02B7"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16CA842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П19</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23BB43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77D7B6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3F371D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0,918123</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D62F5B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0,999546</w:t>
            </w:r>
          </w:p>
        </w:tc>
      </w:tr>
      <w:tr w:rsidR="00063742" w:rsidRPr="0020099D" w14:paraId="40F0E18D"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2BC70305"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П20</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0CCB96C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9653B5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BA1948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0,918085</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0CAD8E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0,999544</w:t>
            </w:r>
          </w:p>
        </w:tc>
      </w:tr>
      <w:tr w:rsidR="00063742" w:rsidRPr="0020099D" w14:paraId="1C6B44A0"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7409B5D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П21</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390D35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60978B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468EDD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0,918123</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878C6B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0,99955</w:t>
            </w:r>
          </w:p>
        </w:tc>
      </w:tr>
      <w:tr w:rsidR="00063742" w:rsidRPr="0020099D" w14:paraId="5B339638"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5A347D2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П22</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AB2F30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E22188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D14BE3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0,91417</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FD28B3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0,999532</w:t>
            </w:r>
          </w:p>
        </w:tc>
      </w:tr>
      <w:tr w:rsidR="00063742" w:rsidRPr="0020099D" w14:paraId="58DE4163"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6516C8F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П23</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629B2A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8B6BC1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55A333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0,910242</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06AB63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0,999507</w:t>
            </w:r>
          </w:p>
        </w:tc>
      </w:tr>
      <w:tr w:rsidR="00063742" w:rsidRPr="0020099D" w14:paraId="33FCBB5C"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617F5D2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П24</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E24F05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A241CC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670F7E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0,906959</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6E32B3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0,999486</w:t>
            </w:r>
          </w:p>
        </w:tc>
      </w:tr>
      <w:tr w:rsidR="00063742" w:rsidRPr="0020099D" w14:paraId="71A878D4"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01AC99F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П25</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59BF8B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BA0753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5BDCAC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0,905405</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D19CBB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0,999467</w:t>
            </w:r>
          </w:p>
        </w:tc>
      </w:tr>
      <w:tr w:rsidR="00063742" w:rsidRPr="0020099D" w14:paraId="42E6A304"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67303EF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П26</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40EBB35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D4BD9E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1F2A5A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0,901381</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4CA608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0,999438</w:t>
            </w:r>
          </w:p>
        </w:tc>
      </w:tr>
      <w:tr w:rsidR="00063742" w:rsidRPr="0020099D" w14:paraId="3509F946"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2508A73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П27</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803F63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B09AB3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CFB4EC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0,938815</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00904C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0,999674</w:t>
            </w:r>
          </w:p>
        </w:tc>
      </w:tr>
      <w:tr w:rsidR="00063742" w:rsidRPr="0020099D" w14:paraId="5E640B2E"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5AACD33C"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П28</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33098B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A5F57E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6BB43C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0,938815</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925135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0,999673</w:t>
            </w:r>
          </w:p>
        </w:tc>
      </w:tr>
      <w:tr w:rsidR="00063742" w:rsidRPr="0020099D" w14:paraId="6353D2C6"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3F0DD959"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П29</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1580BE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9CDEF0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C57529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0,93857</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D07E7C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0,999669</w:t>
            </w:r>
          </w:p>
        </w:tc>
      </w:tr>
      <w:tr w:rsidR="00063742" w:rsidRPr="0020099D" w14:paraId="635E286B"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21C9DE2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П30</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85C716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D778A8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E0B596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0,906534</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470B86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0,999479</w:t>
            </w:r>
          </w:p>
        </w:tc>
      </w:tr>
      <w:tr w:rsidR="00063742" w:rsidRPr="0020099D" w14:paraId="5A3C26BD"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2E418024"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П31</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1DDB4C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16E0080"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4161B26"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0,907347</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F1C42D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0,999489</w:t>
            </w:r>
          </w:p>
        </w:tc>
      </w:tr>
      <w:tr w:rsidR="00063742" w:rsidRPr="0020099D" w14:paraId="6943BA64"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50A7003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П32</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1BF4858"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2472B1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F4BEF8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0,885752</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F30413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0,999367</w:t>
            </w:r>
          </w:p>
        </w:tc>
      </w:tr>
      <w:tr w:rsidR="00063742" w:rsidRPr="0020099D" w14:paraId="5B53AC09" w14:textId="77777777" w:rsidTr="00EE3460">
        <w:trPr>
          <w:trHeight w:val="315"/>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66528A7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П33</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07979011"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C7E878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D23594E"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0,896265</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025F5CD"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0,999424</w:t>
            </w:r>
          </w:p>
        </w:tc>
      </w:tr>
      <w:tr w:rsidR="00063742" w:rsidRPr="0020099D" w14:paraId="6FFD1E07" w14:textId="77777777" w:rsidTr="00EE3460">
        <w:trPr>
          <w:trHeight w:val="300"/>
        </w:trPr>
        <w:tc>
          <w:tcPr>
            <w:tcW w:w="1203"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33FBCB0F"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П34</w:t>
            </w:r>
          </w:p>
        </w:tc>
        <w:tc>
          <w:tcPr>
            <w:tcW w:w="9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DA9C69B"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60</w:t>
            </w:r>
          </w:p>
        </w:tc>
        <w:tc>
          <w:tcPr>
            <w:tcW w:w="8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534FF13"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12</w:t>
            </w:r>
          </w:p>
        </w:tc>
        <w:tc>
          <w:tcPr>
            <w:tcW w:w="10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D2A62C7"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0,89675</w:t>
            </w:r>
          </w:p>
        </w:tc>
        <w:tc>
          <w:tcPr>
            <w:tcW w:w="98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E1C5532" w14:textId="77777777" w:rsidR="00063742" w:rsidRPr="0020099D" w:rsidRDefault="00063742" w:rsidP="00EE3460">
            <w:pPr>
              <w:jc w:val="center"/>
              <w:rPr>
                <w:rFonts w:ascii="Times New Roman" w:hAnsi="Times New Roman"/>
                <w:sz w:val="20"/>
                <w:szCs w:val="20"/>
              </w:rPr>
            </w:pPr>
            <w:r w:rsidRPr="0020099D">
              <w:rPr>
                <w:rFonts w:ascii="Times New Roman" w:hAnsi="Times New Roman"/>
                <w:sz w:val="20"/>
                <w:szCs w:val="20"/>
              </w:rPr>
              <w:t>0,999427</w:t>
            </w:r>
          </w:p>
        </w:tc>
      </w:tr>
    </w:tbl>
    <w:p w14:paraId="5C75DB97"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p>
    <w:p w14:paraId="3076232C" w14:textId="77777777"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Из таблицы 9.16 видно, что коэффициенты готовности удовлетворяет нормативному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K</m:t>
            </m:r>
          </m:e>
          <m:sub>
            <m:r>
              <m:rPr>
                <m:sty m:val="p"/>
              </m:rPr>
              <w:rPr>
                <w:rFonts w:ascii="Cambria Math" w:eastAsia="Times New Roman" w:hAnsi="Cambria Math"/>
                <w:sz w:val="24"/>
                <w:szCs w:val="24"/>
                <w:lang w:val="ru-RU"/>
              </w:rPr>
              <m:t>норм</m:t>
            </m:r>
          </m:sub>
        </m:sSub>
        <m:r>
          <m:rPr>
            <m:sty m:val="p"/>
          </m:rPr>
          <w:rPr>
            <w:rFonts w:ascii="Cambria Math" w:eastAsia="Times New Roman" w:hAnsi="Cambria Math"/>
            <w:sz w:val="24"/>
            <w:szCs w:val="24"/>
            <w:lang w:val="ru-RU"/>
          </w:rPr>
          <m:t>=0,97</m:t>
        </m:r>
      </m:oMath>
      <w:r w:rsidRPr="0020099D">
        <w:rPr>
          <w:rFonts w:ascii="Times New Roman" w:eastAsia="Times New Roman" w:hAnsi="Times New Roman"/>
          <w:sz w:val="24"/>
          <w:szCs w:val="24"/>
          <w:lang w:val="ru-RU"/>
        </w:rPr>
        <w:t xml:space="preserve">) значению для всех потребителей. </w:t>
      </w:r>
    </w:p>
    <w:p w14:paraId="3F30175E" w14:textId="24FA2512" w:rsidR="00063742" w:rsidRPr="0020099D" w:rsidRDefault="00063742" w:rsidP="005172E6">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Сопоставление полученных значений вероятностей безотказного теплоснабжения (рис. 6.18) с нормативным значением (</w:t>
      </w:r>
      <m:oMath>
        <m:r>
          <m:rPr>
            <m:sty m:val="p"/>
          </m:rPr>
          <w:rPr>
            <w:rFonts w:ascii="Cambria Math" w:eastAsia="Times New Roman" w:hAnsi="Cambria Math"/>
            <w:sz w:val="24"/>
            <w:szCs w:val="24"/>
            <w:lang w:val="ru-RU"/>
          </w:rPr>
          <m:t xml:space="preserve"> </m:t>
        </m:r>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m:rPr>
                <m:sty m:val="p"/>
              </m:rPr>
              <w:rPr>
                <w:rFonts w:ascii="Cambria Math" w:eastAsia="Times New Roman" w:hAnsi="Cambria Math"/>
                <w:sz w:val="24"/>
                <w:szCs w:val="24"/>
                <w:lang w:val="ru-RU"/>
              </w:rPr>
              <m:t>норм</m:t>
            </m:r>
          </m:sub>
        </m:sSub>
        <m:r>
          <m:rPr>
            <m:sty m:val="p"/>
          </m:rPr>
          <w:rPr>
            <w:rFonts w:ascii="Cambria Math" w:eastAsia="Times New Roman" w:hAnsi="Cambria Math"/>
            <w:sz w:val="24"/>
            <w:szCs w:val="24"/>
            <w:lang w:val="ru-RU"/>
          </w:rPr>
          <m:t>=0,9</m:t>
        </m:r>
      </m:oMath>
      <w:r w:rsidRPr="0020099D">
        <w:rPr>
          <w:rFonts w:ascii="Times New Roman" w:eastAsia="Times New Roman" w:hAnsi="Times New Roman"/>
          <w:sz w:val="24"/>
          <w:szCs w:val="24"/>
          <w:lang w:val="ru-RU"/>
        </w:rPr>
        <w:t>) показывает, что для трех наиболее удаленных от источника потребителей (П32-П34) условия надежной работы ТС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w:rPr>
                <w:rFonts w:ascii="Cambria Math" w:eastAsia="Times New Roman" w:hAnsi="Cambria Math"/>
                <w:sz w:val="24"/>
                <w:szCs w:val="24"/>
                <w:lang w:val="ru-RU"/>
              </w:rPr>
              <m:t>j</m:t>
            </m:r>
          </m:sub>
        </m:sSub>
        <m:r>
          <m:rPr>
            <m:sty m:val="p"/>
          </m:rPr>
          <w:rPr>
            <w:rFonts w:ascii="Cambria Math" w:eastAsia="Times New Roman" w:hAnsi="Cambria Math"/>
            <w:sz w:val="24"/>
            <w:szCs w:val="24"/>
            <w:lang w:val="ru-RU"/>
          </w:rPr>
          <m:t>&lt;</m:t>
        </m:r>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m:rPr>
                <m:sty m:val="p"/>
              </m:rPr>
              <w:rPr>
                <w:rFonts w:ascii="Cambria Math" w:eastAsia="Times New Roman" w:hAnsi="Cambria Math"/>
                <w:sz w:val="24"/>
                <w:szCs w:val="24"/>
                <w:lang w:val="ru-RU"/>
              </w:rPr>
              <m:t>норм</m:t>
            </m:r>
          </m:sub>
        </m:sSub>
      </m:oMath>
      <w:r w:rsidRPr="0020099D">
        <w:rPr>
          <w:rFonts w:ascii="Times New Roman" w:eastAsia="Times New Roman" w:hAnsi="Times New Roman"/>
          <w:sz w:val="24"/>
          <w:szCs w:val="24"/>
          <w:lang w:val="ru-RU"/>
        </w:rPr>
        <w:t xml:space="preserve">) нарушается. Для повышения показателей </w:t>
      </w:r>
      <m:oMath>
        <m:sSub>
          <m:sSubPr>
            <m:ctrlPr>
              <w:rPr>
                <w:rFonts w:ascii="Cambria Math" w:eastAsia="Times New Roman" w:hAnsi="Cambria Math"/>
                <w:sz w:val="24"/>
                <w:szCs w:val="24"/>
                <w:lang w:val="ru-RU"/>
              </w:rPr>
            </m:ctrlPr>
          </m:sSubPr>
          <m:e>
            <m:r>
              <w:rPr>
                <w:rFonts w:ascii="Cambria Math" w:eastAsia="Times New Roman" w:hAnsi="Cambria Math"/>
                <w:sz w:val="24"/>
                <w:szCs w:val="24"/>
                <w:lang w:val="ru-RU"/>
              </w:rPr>
              <m:t>P</m:t>
            </m:r>
          </m:e>
          <m:sub>
            <m:r>
              <m:rPr>
                <m:sty m:val="p"/>
              </m:rPr>
              <w:rPr>
                <w:rFonts w:ascii="Cambria Math" w:eastAsia="Times New Roman" w:hAnsi="Cambria Math"/>
                <w:sz w:val="24"/>
                <w:szCs w:val="24"/>
                <w:lang w:val="ru-RU"/>
              </w:rPr>
              <m:t>П32-П34</m:t>
            </m:r>
          </m:sub>
        </m:sSub>
      </m:oMath>
      <w:r w:rsidRPr="0020099D">
        <w:rPr>
          <w:rFonts w:ascii="Times New Roman" w:eastAsia="Times New Roman" w:hAnsi="Times New Roman"/>
          <w:sz w:val="24"/>
          <w:szCs w:val="24"/>
          <w:lang w:val="ru-RU"/>
        </w:rPr>
        <w:t xml:space="preserve"> необходимо провести резервирование сети, что увеличит временной резерв потребителей и приведет к выполнению условий надежной работы данной сети.</w:t>
      </w:r>
    </w:p>
    <w:p w14:paraId="2B6CE900" w14:textId="77777777" w:rsidR="0045632C" w:rsidRPr="0020099D" w:rsidRDefault="0045632C" w:rsidP="005172E6">
      <w:pPr>
        <w:widowControl/>
        <w:spacing w:line="360" w:lineRule="auto"/>
        <w:ind w:firstLine="709"/>
        <w:jc w:val="both"/>
        <w:rPr>
          <w:rFonts w:ascii="Times New Roman" w:eastAsia="Times New Roman" w:hAnsi="Times New Roman"/>
          <w:sz w:val="24"/>
          <w:szCs w:val="24"/>
          <w:lang w:val="ru-RU"/>
        </w:rPr>
      </w:pPr>
    </w:p>
    <w:p w14:paraId="32FD3675" w14:textId="2B2F5FAB" w:rsidR="00063742" w:rsidRPr="0020099D" w:rsidRDefault="00063742" w:rsidP="008A6196">
      <w:pPr>
        <w:pStyle w:val="2"/>
        <w:rPr>
          <w:lang w:val="ru-RU"/>
        </w:rPr>
      </w:pPr>
      <w:bookmarkStart w:id="487" w:name="_Toc49306646"/>
      <w:bookmarkStart w:id="488" w:name="_Toc49372917"/>
      <w:bookmarkStart w:id="489" w:name="_Toc201744828"/>
      <w:r w:rsidRPr="0020099D">
        <w:rPr>
          <w:lang w:val="ru-RU"/>
        </w:rPr>
        <w:t>Выводы и предложения по тепловым сетям</w:t>
      </w:r>
      <w:bookmarkEnd w:id="487"/>
      <w:bookmarkEnd w:id="488"/>
      <w:bookmarkEnd w:id="489"/>
      <w:r w:rsidRPr="0020099D">
        <w:rPr>
          <w:lang w:val="ru-RU"/>
        </w:rPr>
        <w:t xml:space="preserve"> </w:t>
      </w:r>
    </w:p>
    <w:p w14:paraId="2BE6A72C" w14:textId="77777777" w:rsidR="0045632C" w:rsidRPr="0020099D" w:rsidRDefault="0045632C" w:rsidP="0045632C">
      <w:pPr>
        <w:widowControl/>
        <w:spacing w:line="360" w:lineRule="auto"/>
        <w:ind w:firstLine="709"/>
        <w:jc w:val="both"/>
        <w:rPr>
          <w:rFonts w:ascii="Times New Roman" w:eastAsia="Times New Roman" w:hAnsi="Times New Roman"/>
          <w:sz w:val="24"/>
          <w:szCs w:val="24"/>
          <w:lang w:val="ru-RU"/>
        </w:rPr>
      </w:pPr>
    </w:p>
    <w:p w14:paraId="371F0105" w14:textId="2F214F29" w:rsidR="00063742" w:rsidRPr="0020099D" w:rsidRDefault="00063742" w:rsidP="0045632C">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Как показывают приведенные в настоящем приложении расчеты вероятность безотказной работы основных тепловых магистралей (1 и 3-я Южные тепломагистрали) существующей системы теплоснабжения ЗАТО Северск в основном соответствует нормативным требованиям по надежности. </w:t>
      </w:r>
    </w:p>
    <w:p w14:paraId="3B76E07A" w14:textId="77777777" w:rsidR="00063742" w:rsidRPr="0020099D" w:rsidRDefault="00063742" w:rsidP="0045632C">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Для 2-й магистрали один из вероятностных показателей надежности (коэффициент готовности) имеет значение меньше нормативного. </w:t>
      </w:r>
    </w:p>
    <w:p w14:paraId="5A8E82FB" w14:textId="77777777" w:rsidR="00063742" w:rsidRPr="0020099D" w:rsidRDefault="00063742" w:rsidP="0045632C">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lastRenderedPageBreak/>
        <w:t xml:space="preserve">Основная причина этого – ненормативный срок эксплуатации большей части трубопроводов. При сроке эксплуатации свыше 25 лет расчетный параметр потока отказов резко возрастает и, соответственно, вероятность безотказной работы резко снижается. Общий по ЗАТО Северск уровень износа тепловых сетей составляет 90,52%. </w:t>
      </w:r>
    </w:p>
    <w:p w14:paraId="2843CF25" w14:textId="5E59DA5E" w:rsidR="00063742" w:rsidRPr="0020099D" w:rsidRDefault="00063742" w:rsidP="0045632C">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Так же на снижение показателей надежности влияют недо</w:t>
      </w:r>
      <w:r w:rsidR="00BD73CF" w:rsidRPr="0020099D">
        <w:rPr>
          <w:rFonts w:ascii="Times New Roman" w:eastAsia="Times New Roman" w:hAnsi="Times New Roman"/>
          <w:sz w:val="24"/>
          <w:szCs w:val="24"/>
          <w:lang w:val="ru-RU"/>
        </w:rPr>
        <w:t xml:space="preserve">статочный объем резервирования </w:t>
      </w:r>
      <w:r w:rsidRPr="0020099D">
        <w:rPr>
          <w:rFonts w:ascii="Times New Roman" w:eastAsia="Times New Roman" w:hAnsi="Times New Roman"/>
          <w:sz w:val="24"/>
          <w:szCs w:val="24"/>
          <w:lang w:val="ru-RU"/>
        </w:rPr>
        <w:t xml:space="preserve">головных участков магистральных тепловых сетей и большая протяженность тепловых магистралей. </w:t>
      </w:r>
    </w:p>
    <w:p w14:paraId="4C6E90DD" w14:textId="77777777" w:rsidR="00063742" w:rsidRPr="0020099D" w:rsidRDefault="00063742" w:rsidP="0045632C">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Как показали расчеты, мероприятий по перекладке участков тепловой сети с большим потоком отказов (сети с высокой степенью износа) бывает недостаточно для обеспечения нормативных показателей надежности. </w:t>
      </w:r>
    </w:p>
    <w:p w14:paraId="48B840A2" w14:textId="67660644" w:rsidR="00063742" w:rsidRPr="0020099D" w:rsidRDefault="00E448F2" w:rsidP="0045632C">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На основании вышеизложенного </w:t>
      </w:r>
      <w:r w:rsidR="00063742" w:rsidRPr="0020099D">
        <w:rPr>
          <w:rFonts w:ascii="Times New Roman" w:eastAsia="Times New Roman" w:hAnsi="Times New Roman"/>
          <w:sz w:val="24"/>
          <w:szCs w:val="24"/>
          <w:lang w:val="ru-RU"/>
        </w:rPr>
        <w:t>рекомендуется рассмотреть</w:t>
      </w:r>
      <w:r w:rsidR="00E84CDA" w:rsidRPr="0020099D">
        <w:rPr>
          <w:rFonts w:ascii="Times New Roman" w:eastAsia="Times New Roman" w:hAnsi="Times New Roman"/>
          <w:sz w:val="24"/>
          <w:szCs w:val="24"/>
          <w:lang w:val="ru-RU"/>
        </w:rPr>
        <w:t xml:space="preserve"> следующие мероприятия,</w:t>
      </w:r>
      <w:r w:rsidRPr="0020099D">
        <w:rPr>
          <w:rFonts w:ascii="Times New Roman" w:eastAsia="Times New Roman" w:hAnsi="Times New Roman"/>
          <w:sz w:val="24"/>
          <w:szCs w:val="24"/>
          <w:lang w:val="ru-RU"/>
        </w:rPr>
        <w:t xml:space="preserve"> способствующие повышению надужности</w:t>
      </w:r>
      <w:r w:rsidR="00063742" w:rsidRPr="0020099D">
        <w:rPr>
          <w:rFonts w:ascii="Times New Roman" w:eastAsia="Times New Roman" w:hAnsi="Times New Roman"/>
          <w:sz w:val="24"/>
          <w:szCs w:val="24"/>
          <w:lang w:val="ru-RU"/>
        </w:rPr>
        <w:t xml:space="preserve">: </w:t>
      </w:r>
    </w:p>
    <w:p w14:paraId="5F94523A" w14:textId="60A25FB9" w:rsidR="00063742" w:rsidRPr="0020099D" w:rsidRDefault="00063742" w:rsidP="009E3446">
      <w:pPr>
        <w:pStyle w:val="afff3"/>
        <w:numPr>
          <w:ilvl w:val="0"/>
          <w:numId w:val="55"/>
        </w:numPr>
        <w:ind w:left="0" w:firstLine="709"/>
      </w:pPr>
      <w:r w:rsidRPr="0020099D">
        <w:t xml:space="preserve">введение или увеличение объема резервирования сети путем устройства аварийных перемычек; </w:t>
      </w:r>
    </w:p>
    <w:p w14:paraId="582370EE" w14:textId="213A6525" w:rsidR="00063742" w:rsidRPr="0020099D" w:rsidRDefault="00063742" w:rsidP="009E3446">
      <w:pPr>
        <w:pStyle w:val="afff3"/>
        <w:numPr>
          <w:ilvl w:val="0"/>
          <w:numId w:val="55"/>
        </w:numPr>
        <w:ind w:left="0" w:firstLine="709"/>
      </w:pPr>
      <w:r w:rsidRPr="0020099D">
        <w:t xml:space="preserve">снижение времени восстановления теплоснабжения после отказов; </w:t>
      </w:r>
    </w:p>
    <w:p w14:paraId="62B04FF2" w14:textId="34497DBA" w:rsidR="00063742" w:rsidRPr="0020099D" w:rsidRDefault="00063742" w:rsidP="009E3446">
      <w:pPr>
        <w:pStyle w:val="afff3"/>
        <w:numPr>
          <w:ilvl w:val="0"/>
          <w:numId w:val="55"/>
        </w:numPr>
        <w:ind w:left="0" w:firstLine="709"/>
      </w:pPr>
      <w:r w:rsidRPr="0020099D">
        <w:t xml:space="preserve">секционирование сети. </w:t>
      </w:r>
    </w:p>
    <w:p w14:paraId="20F7EFED" w14:textId="77777777" w:rsidR="00063742" w:rsidRPr="0020099D" w:rsidRDefault="00063742" w:rsidP="008A6196">
      <w:pPr>
        <w:pStyle w:val="afff3"/>
      </w:pPr>
      <w:r w:rsidRPr="0020099D">
        <w:t xml:space="preserve">При рассмотрении данных вариантов в отношении тепловых сетей ЗАТО Северск наиболее целесообразными оказались мероприятия по увеличению объема резервирования путем устройства аварийных перемычек между тепломагистралями головных участков тепловой сети, так как данные мероприятия могут быть выполнены совместно с мероприятиями по перекладке трубопроводов в связи превышением срока эксплуатации. </w:t>
      </w:r>
    </w:p>
    <w:p w14:paraId="62BC17FC" w14:textId="77777777" w:rsidR="00063742" w:rsidRPr="0020099D" w:rsidRDefault="00063742" w:rsidP="008A6196">
      <w:pPr>
        <w:pStyle w:val="afff3"/>
      </w:pPr>
      <w:r w:rsidRPr="0020099D">
        <w:t xml:space="preserve">С учетом представленных выше результатов анализа были сформированы предложения по реконструкции трубопроводов тепловых сетей с целью повышения показателей вероятности безотказной работы потребителей до нормативной величины, требуемой в СНиП 41-02-2003. </w:t>
      </w:r>
    </w:p>
    <w:p w14:paraId="67AE798F" w14:textId="0ACAF0BA" w:rsidR="00063742" w:rsidRPr="0020099D" w:rsidRDefault="00063742" w:rsidP="008A6196">
      <w:pPr>
        <w:pStyle w:val="afff3"/>
      </w:pPr>
      <w:r w:rsidRPr="0020099D">
        <w:br w:type="page"/>
      </w:r>
    </w:p>
    <w:p w14:paraId="6E568919" w14:textId="75A0562E" w:rsidR="00BD73CF" w:rsidRPr="0020099D" w:rsidRDefault="00C67C02" w:rsidP="00AD592A">
      <w:pPr>
        <w:pStyle w:val="1"/>
        <w:rPr>
          <w:i/>
          <w:lang w:val="ru-RU" w:eastAsia="ru-RU"/>
        </w:rPr>
      </w:pPr>
      <w:bookmarkStart w:id="490" w:name="_Toc453770409"/>
      <w:bookmarkStart w:id="491" w:name="_Toc201744829"/>
      <w:r w:rsidRPr="0020099D">
        <w:rPr>
          <w:lang w:val="ru-RU" w:eastAsia="ru-RU"/>
        </w:rPr>
        <w:lastRenderedPageBreak/>
        <w:t>Часть 10. Технико-экономические показатели теплоснабжающих и теплосетевых организаций</w:t>
      </w:r>
      <w:bookmarkEnd w:id="490"/>
      <w:bookmarkEnd w:id="491"/>
    </w:p>
    <w:p w14:paraId="01A8C7B4" w14:textId="6CD21FA6" w:rsidR="002A11ED" w:rsidRPr="0020099D" w:rsidRDefault="002A11ED" w:rsidP="002A11ED">
      <w:pPr>
        <w:pStyle w:val="2"/>
        <w:rPr>
          <w:lang w:val="ru-RU"/>
        </w:rPr>
      </w:pPr>
      <w:bookmarkStart w:id="492" w:name="_Toc417328537"/>
      <w:bookmarkStart w:id="493" w:name="_Toc417333947"/>
      <w:bookmarkStart w:id="494" w:name="_Toc417335072"/>
      <w:bookmarkStart w:id="495" w:name="_Toc421790693"/>
      <w:bookmarkStart w:id="496" w:name="_Toc421791172"/>
      <w:bookmarkStart w:id="497" w:name="_Toc456615269"/>
      <w:bookmarkStart w:id="498" w:name="_Toc456616291"/>
      <w:bookmarkStart w:id="499" w:name="_Toc486195190"/>
      <w:bookmarkStart w:id="500" w:name="_Toc486195738"/>
      <w:bookmarkStart w:id="501" w:name="_Toc487106245"/>
      <w:bookmarkStart w:id="502" w:name="_Toc487106914"/>
      <w:bookmarkStart w:id="503" w:name="_Toc508096624"/>
      <w:bookmarkStart w:id="504" w:name="_Toc508098494"/>
      <w:bookmarkStart w:id="505" w:name="_Toc511053687"/>
      <w:bookmarkStart w:id="506" w:name="_Toc511054976"/>
      <w:bookmarkStart w:id="507" w:name="_Toc511061199"/>
      <w:bookmarkStart w:id="508" w:name="_Toc4414911"/>
      <w:bookmarkStart w:id="509" w:name="_Toc4493915"/>
      <w:bookmarkStart w:id="510" w:name="_Toc107212505"/>
      <w:bookmarkStart w:id="511" w:name="_Toc201744830"/>
      <w:bookmarkStart w:id="512" w:name="_Toc366833284"/>
      <w:bookmarkStart w:id="513" w:name="_Toc370399598"/>
      <w:bookmarkStart w:id="514" w:name="_Toc373322840"/>
      <w:bookmarkStart w:id="515" w:name="_Toc373324936"/>
      <w:bookmarkStart w:id="516" w:name="_Toc373614324"/>
      <w:bookmarkStart w:id="517" w:name="_Toc373615604"/>
      <w:bookmarkStart w:id="518" w:name="_Toc391459341"/>
      <w:bookmarkStart w:id="519" w:name="_Toc391459886"/>
      <w:bookmarkStart w:id="520" w:name="_Toc391461111"/>
      <w:bookmarkStart w:id="521" w:name="_Toc403465964"/>
      <w:r w:rsidRPr="0020099D">
        <w:rPr>
          <w:lang w:val="ru-RU"/>
        </w:rPr>
        <w:t xml:space="preserve">Технико-экономические показатели работы </w:t>
      </w:r>
      <w:bookmarkEnd w:id="492"/>
      <w:bookmarkEnd w:id="493"/>
      <w:bookmarkEnd w:id="494"/>
      <w:bookmarkEnd w:id="495"/>
      <w:bookmarkEnd w:id="496"/>
      <w:bookmarkEnd w:id="497"/>
      <w:bookmarkEnd w:id="498"/>
      <w:bookmarkEnd w:id="499"/>
      <w:bookmarkEnd w:id="500"/>
      <w:r w:rsidRPr="0020099D">
        <w:rPr>
          <w:lang w:val="ru-RU"/>
        </w:rPr>
        <w:t xml:space="preserve">ТЭС г. </w:t>
      </w:r>
      <w:bookmarkEnd w:id="501"/>
      <w:bookmarkEnd w:id="502"/>
      <w:bookmarkEnd w:id="503"/>
      <w:bookmarkEnd w:id="504"/>
      <w:bookmarkEnd w:id="505"/>
      <w:bookmarkEnd w:id="506"/>
      <w:bookmarkEnd w:id="507"/>
      <w:bookmarkEnd w:id="508"/>
      <w:bookmarkEnd w:id="509"/>
      <w:bookmarkEnd w:id="510"/>
      <w:r w:rsidR="00332DD6" w:rsidRPr="0020099D">
        <w:rPr>
          <w:lang w:val="ru-RU"/>
        </w:rPr>
        <w:t>Северска</w:t>
      </w:r>
      <w:bookmarkEnd w:id="511"/>
      <w:r w:rsidRPr="0020099D">
        <w:rPr>
          <w:lang w:val="ru-RU"/>
        </w:rPr>
        <w:t xml:space="preserve"> </w:t>
      </w:r>
      <w:bookmarkEnd w:id="512"/>
      <w:bookmarkEnd w:id="513"/>
      <w:bookmarkEnd w:id="514"/>
      <w:bookmarkEnd w:id="515"/>
      <w:bookmarkEnd w:id="516"/>
      <w:bookmarkEnd w:id="517"/>
      <w:bookmarkEnd w:id="518"/>
      <w:bookmarkEnd w:id="519"/>
      <w:bookmarkEnd w:id="520"/>
      <w:bookmarkEnd w:id="521"/>
    </w:p>
    <w:p w14:paraId="23D4DB29" w14:textId="77777777" w:rsidR="00AD592A" w:rsidRPr="0020099D" w:rsidRDefault="00AD592A" w:rsidP="00AD592A">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Основные технико-экономические показатели приводятся по следующим теплоснабжающим и теплосетевым организациям:</w:t>
      </w:r>
    </w:p>
    <w:p w14:paraId="37E87815" w14:textId="53CC8233" w:rsidR="00AD592A" w:rsidRPr="0020099D" w:rsidRDefault="00AD592A" w:rsidP="009E3446">
      <w:pPr>
        <w:pStyle w:val="afff3"/>
        <w:numPr>
          <w:ilvl w:val="0"/>
          <w:numId w:val="56"/>
        </w:numPr>
        <w:ind w:left="0" w:firstLine="709"/>
      </w:pPr>
      <w:r w:rsidRPr="0020099D">
        <w:t>ТЭЦ АО «РИР» г. Северск;</w:t>
      </w:r>
    </w:p>
    <w:p w14:paraId="6C537C57" w14:textId="24BD2836" w:rsidR="00AD592A" w:rsidRPr="0020099D" w:rsidRDefault="0026752D" w:rsidP="009E3446">
      <w:pPr>
        <w:pStyle w:val="afff3"/>
        <w:numPr>
          <w:ilvl w:val="0"/>
          <w:numId w:val="56"/>
        </w:numPr>
        <w:ind w:left="0" w:firstLine="709"/>
      </w:pPr>
      <w:r>
        <w:t>ОАО ТС</w:t>
      </w:r>
      <w:r w:rsidR="00AD592A" w:rsidRPr="0020099D">
        <w:t xml:space="preserve"> г. Северск;</w:t>
      </w:r>
    </w:p>
    <w:p w14:paraId="59D61715" w14:textId="2C8F8E23" w:rsidR="00AD592A" w:rsidRPr="0020099D" w:rsidRDefault="00ED7E8E" w:rsidP="009E3446">
      <w:pPr>
        <w:pStyle w:val="afff3"/>
        <w:numPr>
          <w:ilvl w:val="0"/>
          <w:numId w:val="56"/>
        </w:numPr>
        <w:ind w:left="0" w:firstLine="709"/>
      </w:pPr>
      <w:r>
        <w:t>МКП «СВК»</w:t>
      </w:r>
      <w:r w:rsidR="00AD592A" w:rsidRPr="0020099D">
        <w:t xml:space="preserve"> п. Самусь;</w:t>
      </w:r>
    </w:p>
    <w:p w14:paraId="1023878C" w14:textId="2724588F" w:rsidR="00AD592A" w:rsidRPr="0020099D" w:rsidRDefault="00AD592A" w:rsidP="009E3446">
      <w:pPr>
        <w:pStyle w:val="afff3"/>
        <w:numPr>
          <w:ilvl w:val="0"/>
          <w:numId w:val="56"/>
        </w:numPr>
        <w:ind w:left="0" w:firstLine="709"/>
      </w:pPr>
      <w:r w:rsidRPr="0020099D">
        <w:t>ООО «Уют Орловка» п. Орловка.</w:t>
      </w:r>
    </w:p>
    <w:p w14:paraId="2DF3A070" w14:textId="59E9D271" w:rsidR="002B58C0" w:rsidRPr="00C74253" w:rsidRDefault="002B58C0" w:rsidP="008A6196">
      <w:pPr>
        <w:pStyle w:val="afff3"/>
      </w:pPr>
      <w:r w:rsidRPr="0020099D">
        <w:t>В 202</w:t>
      </w:r>
      <w:r w:rsidR="00397E2C">
        <w:t>4</w:t>
      </w:r>
      <w:r w:rsidRPr="0020099D">
        <w:t xml:space="preserve"> году от источников с комбинированной выработкой энергии </w:t>
      </w:r>
      <w:r w:rsidR="00FF209D" w:rsidRPr="0020099D">
        <w:t>АО «РИР»</w:t>
      </w:r>
      <w:r w:rsidRPr="0020099D">
        <w:t xml:space="preserve"> отпущено </w:t>
      </w:r>
      <w:r w:rsidR="00397E2C">
        <w:t>1978,1</w:t>
      </w:r>
      <w:r w:rsidR="007A38B8" w:rsidRPr="00C74253">
        <w:t xml:space="preserve"> тыс. Гкал.</w:t>
      </w:r>
    </w:p>
    <w:p w14:paraId="765EA2C1" w14:textId="70BA0D46" w:rsidR="002B58C0" w:rsidRPr="0020099D" w:rsidRDefault="002B58C0" w:rsidP="008A6196">
      <w:pPr>
        <w:pStyle w:val="afff3"/>
      </w:pPr>
      <w:r w:rsidRPr="00C74253">
        <w:t xml:space="preserve">В таблице 10.1 приведены суммарные значения отпуска тепловой энергии всеми энергоисточниками </w:t>
      </w:r>
      <w:r w:rsidR="00AF637A" w:rsidRPr="00C74253">
        <w:t>ЗАТО Северск</w:t>
      </w:r>
      <w:r w:rsidRPr="00C74253">
        <w:t>. В 202</w:t>
      </w:r>
      <w:r w:rsidR="00397E2C">
        <w:t>4</w:t>
      </w:r>
      <w:r w:rsidR="00802EE9" w:rsidRPr="00C74253">
        <w:t xml:space="preserve"> г. ТЭЦ обеспечивали 97</w:t>
      </w:r>
      <w:r w:rsidRPr="00C74253">
        <w:t>,</w:t>
      </w:r>
      <w:r w:rsidR="00C74253" w:rsidRPr="00C74253">
        <w:t>4</w:t>
      </w:r>
      <w:r w:rsidRPr="00C74253">
        <w:t xml:space="preserve"> %</w:t>
      </w:r>
      <w:r w:rsidRPr="0020099D">
        <w:t xml:space="preserve"> отпуска тепловой энергии.</w:t>
      </w:r>
    </w:p>
    <w:p w14:paraId="2796BD8D" w14:textId="40295A72" w:rsidR="002B58C0" w:rsidRPr="0020099D" w:rsidRDefault="002B58C0" w:rsidP="002B58C0">
      <w:pPr>
        <w:pStyle w:val="afff3"/>
        <w:ind w:firstLine="0"/>
      </w:pPr>
      <w:bookmarkStart w:id="522" w:name="_Toc370399597"/>
      <w:bookmarkStart w:id="523" w:name="_Toc373321952"/>
      <w:bookmarkStart w:id="524" w:name="_Toc373324935"/>
      <w:bookmarkStart w:id="525" w:name="_Toc373613166"/>
      <w:bookmarkStart w:id="526" w:name="_Toc373615603"/>
      <w:bookmarkStart w:id="527" w:name="_Toc391459340"/>
      <w:bookmarkStart w:id="528" w:name="_Toc391459885"/>
      <w:bookmarkStart w:id="529" w:name="_Toc391461110"/>
      <w:bookmarkStart w:id="530" w:name="_Toc403465963"/>
      <w:bookmarkStart w:id="531" w:name="_Toc416353221"/>
      <w:bookmarkStart w:id="532" w:name="_Toc417325599"/>
      <w:bookmarkStart w:id="533" w:name="_Toc417335071"/>
      <w:bookmarkStart w:id="534" w:name="_Toc417335628"/>
      <w:bookmarkStart w:id="535" w:name="_Toc421790692"/>
      <w:bookmarkStart w:id="536" w:name="_Toc421791171"/>
      <w:bookmarkStart w:id="537" w:name="_Toc456559976"/>
      <w:bookmarkStart w:id="538" w:name="_Toc456614315"/>
      <w:bookmarkStart w:id="539" w:name="_Toc456616290"/>
      <w:bookmarkStart w:id="540" w:name="_Toc486194639"/>
      <w:bookmarkStart w:id="541" w:name="_Toc486195737"/>
      <w:bookmarkStart w:id="542" w:name="_Toc487105343"/>
      <w:bookmarkStart w:id="543" w:name="_Toc487106913"/>
      <w:bookmarkStart w:id="544" w:name="_Toc508096623"/>
      <w:bookmarkStart w:id="545" w:name="_Toc511053686"/>
      <w:bookmarkStart w:id="546" w:name="_Toc511054975"/>
      <w:bookmarkStart w:id="547" w:name="_Toc511061198"/>
      <w:bookmarkStart w:id="548" w:name="_Toc4414910"/>
      <w:bookmarkStart w:id="549" w:name="_Toc4493914"/>
      <w:bookmarkStart w:id="550" w:name="_Toc4497741"/>
      <w:bookmarkStart w:id="551" w:name="_Toc4500038"/>
      <w:bookmarkStart w:id="552" w:name="_Toc8390380"/>
      <w:bookmarkStart w:id="553" w:name="_Toc130900501"/>
      <w:r w:rsidRPr="0020099D">
        <w:t xml:space="preserve">Таблица 10.1 – Отпуск тепловой энергии энергоисточниками </w:t>
      </w:r>
      <w:r w:rsidR="00AF637A">
        <w:t xml:space="preserve">ЗАТО Северск </w:t>
      </w:r>
      <w:r w:rsidRPr="0020099D">
        <w:t>в 202</w:t>
      </w:r>
      <w:r w:rsidR="00397E2C">
        <w:t>4</w:t>
      </w:r>
      <w:r w:rsidRPr="0020099D">
        <w:t xml:space="preserve"> г.</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852"/>
        <w:gridCol w:w="3201"/>
      </w:tblGrid>
      <w:tr w:rsidR="002B58C0" w:rsidRPr="0020099D" w14:paraId="027D8F3E" w14:textId="77777777" w:rsidTr="005E7EB3">
        <w:trPr>
          <w:trHeight w:val="283"/>
        </w:trPr>
        <w:tc>
          <w:tcPr>
            <w:tcW w:w="3408" w:type="pct"/>
            <w:shd w:val="clear" w:color="auto" w:fill="F2F2F2" w:themeFill="background1" w:themeFillShade="F2"/>
            <w:vAlign w:val="center"/>
          </w:tcPr>
          <w:p w14:paraId="5CF29261" w14:textId="77777777" w:rsidR="002B58C0" w:rsidRPr="0020099D" w:rsidRDefault="002B58C0" w:rsidP="005E7EB3">
            <w:pPr>
              <w:jc w:val="center"/>
              <w:rPr>
                <w:rFonts w:ascii="Times New Roman" w:hAnsi="Times New Roman"/>
                <w:b/>
                <w:sz w:val="20"/>
                <w:szCs w:val="16"/>
              </w:rPr>
            </w:pPr>
            <w:r w:rsidRPr="0020099D">
              <w:rPr>
                <w:rFonts w:ascii="Times New Roman" w:hAnsi="Times New Roman"/>
                <w:b/>
                <w:sz w:val="20"/>
                <w:szCs w:val="16"/>
              </w:rPr>
              <w:t>Наименование</w:t>
            </w:r>
          </w:p>
        </w:tc>
        <w:tc>
          <w:tcPr>
            <w:tcW w:w="1592" w:type="pct"/>
            <w:shd w:val="clear" w:color="auto" w:fill="F2F2F2" w:themeFill="background1" w:themeFillShade="F2"/>
            <w:vAlign w:val="center"/>
          </w:tcPr>
          <w:p w14:paraId="60E66A01" w14:textId="77777777" w:rsidR="002B58C0" w:rsidRPr="0020099D" w:rsidRDefault="002B58C0" w:rsidP="005E7EB3">
            <w:pPr>
              <w:jc w:val="center"/>
              <w:rPr>
                <w:rFonts w:ascii="Times New Roman" w:hAnsi="Times New Roman"/>
                <w:b/>
                <w:sz w:val="20"/>
                <w:szCs w:val="16"/>
              </w:rPr>
            </w:pPr>
            <w:r w:rsidRPr="0020099D">
              <w:rPr>
                <w:rFonts w:ascii="Times New Roman" w:hAnsi="Times New Roman"/>
                <w:b/>
                <w:sz w:val="20"/>
                <w:szCs w:val="16"/>
              </w:rPr>
              <w:t>тыс. Гкал/год</w:t>
            </w:r>
          </w:p>
        </w:tc>
      </w:tr>
      <w:tr w:rsidR="00397E2C" w:rsidRPr="0020099D" w14:paraId="6F1400E6" w14:textId="77777777" w:rsidTr="00397E2C">
        <w:trPr>
          <w:trHeight w:val="283"/>
        </w:trPr>
        <w:tc>
          <w:tcPr>
            <w:tcW w:w="3408" w:type="pct"/>
            <w:shd w:val="clear" w:color="auto" w:fill="FFFFFF"/>
            <w:vAlign w:val="center"/>
          </w:tcPr>
          <w:p w14:paraId="25ED0010" w14:textId="77777777" w:rsidR="00397E2C" w:rsidRPr="0020099D" w:rsidRDefault="00397E2C" w:rsidP="00397E2C">
            <w:pPr>
              <w:rPr>
                <w:rFonts w:ascii="Times New Roman" w:eastAsiaTheme="minorHAnsi" w:hAnsi="Times New Roman"/>
                <w:sz w:val="20"/>
                <w:szCs w:val="18"/>
                <w:lang w:val="ru-RU"/>
              </w:rPr>
            </w:pPr>
            <w:r w:rsidRPr="0020099D">
              <w:rPr>
                <w:rFonts w:ascii="Times New Roman" w:eastAsiaTheme="minorHAnsi" w:hAnsi="Times New Roman"/>
                <w:sz w:val="20"/>
                <w:szCs w:val="18"/>
                <w:shd w:val="clear" w:color="auto" w:fill="FFFFFF"/>
                <w:lang w:val="ru-RU"/>
              </w:rPr>
              <w:t>Всего отпущено тепловой энергии в т.ч.</w:t>
            </w:r>
          </w:p>
        </w:tc>
        <w:tc>
          <w:tcPr>
            <w:tcW w:w="1592" w:type="pct"/>
            <w:shd w:val="clear" w:color="auto" w:fill="FFFFFF"/>
            <w:vAlign w:val="center"/>
          </w:tcPr>
          <w:p w14:paraId="102824AF" w14:textId="0C2EDABE" w:rsidR="00397E2C" w:rsidRPr="00397E2C" w:rsidRDefault="00397E2C" w:rsidP="00397E2C">
            <w:pPr>
              <w:jc w:val="center"/>
              <w:rPr>
                <w:rFonts w:ascii="Times New Roman" w:eastAsiaTheme="minorHAnsi" w:hAnsi="Times New Roman"/>
                <w:sz w:val="20"/>
                <w:szCs w:val="20"/>
                <w:lang w:val="ru-RU"/>
              </w:rPr>
            </w:pPr>
            <w:r w:rsidRPr="00397E2C">
              <w:rPr>
                <w:rFonts w:ascii="Times New Roman" w:hAnsi="Times New Roman"/>
                <w:bCs/>
                <w:color w:val="000000"/>
                <w:sz w:val="20"/>
                <w:szCs w:val="20"/>
              </w:rPr>
              <w:t>1 978 134,3</w:t>
            </w:r>
          </w:p>
        </w:tc>
      </w:tr>
      <w:tr w:rsidR="00397E2C" w:rsidRPr="0020099D" w14:paraId="1581C887" w14:textId="77777777" w:rsidTr="00397E2C">
        <w:trPr>
          <w:trHeight w:val="283"/>
        </w:trPr>
        <w:tc>
          <w:tcPr>
            <w:tcW w:w="3408" w:type="pct"/>
            <w:shd w:val="clear" w:color="auto" w:fill="FFFFFF"/>
            <w:vAlign w:val="center"/>
          </w:tcPr>
          <w:p w14:paraId="6D7361A7" w14:textId="025E2951" w:rsidR="00397E2C" w:rsidRPr="0020099D" w:rsidRDefault="00397E2C" w:rsidP="00397E2C">
            <w:pPr>
              <w:rPr>
                <w:rFonts w:ascii="Times New Roman" w:eastAsiaTheme="minorHAnsi" w:hAnsi="Times New Roman"/>
                <w:b/>
                <w:bCs/>
                <w:sz w:val="20"/>
                <w:szCs w:val="18"/>
                <w:shd w:val="clear" w:color="auto" w:fill="FFFFFF"/>
                <w:lang w:val="ru-RU"/>
              </w:rPr>
            </w:pPr>
            <w:r w:rsidRPr="0020099D">
              <w:rPr>
                <w:rFonts w:ascii="Times New Roman" w:eastAsiaTheme="minorHAnsi" w:hAnsi="Times New Roman"/>
                <w:sz w:val="20"/>
                <w:szCs w:val="18"/>
                <w:shd w:val="clear" w:color="auto" w:fill="FFFFFF"/>
                <w:lang w:val="ru-RU"/>
              </w:rPr>
              <w:t xml:space="preserve">- от </w:t>
            </w:r>
            <w:r w:rsidRPr="0020099D">
              <w:rPr>
                <w:rFonts w:ascii="Times New Roman" w:eastAsia="Times New Roman" w:hAnsi="Times New Roman"/>
                <w:sz w:val="20"/>
                <w:szCs w:val="20"/>
              </w:rPr>
              <w:t>ТЭЦ АО «РИР»</w:t>
            </w:r>
          </w:p>
        </w:tc>
        <w:tc>
          <w:tcPr>
            <w:tcW w:w="1592" w:type="pct"/>
            <w:shd w:val="clear" w:color="auto" w:fill="FFFFFF"/>
            <w:vAlign w:val="center"/>
          </w:tcPr>
          <w:p w14:paraId="7E76254C" w14:textId="652F90F6" w:rsidR="00397E2C" w:rsidRPr="00397E2C" w:rsidRDefault="00397E2C" w:rsidP="00397E2C">
            <w:pPr>
              <w:jc w:val="center"/>
              <w:rPr>
                <w:rFonts w:ascii="Times New Roman" w:eastAsiaTheme="minorHAnsi" w:hAnsi="Times New Roman"/>
                <w:sz w:val="20"/>
                <w:szCs w:val="20"/>
                <w:lang w:val="ru-RU"/>
              </w:rPr>
            </w:pPr>
            <w:r w:rsidRPr="00397E2C">
              <w:rPr>
                <w:rFonts w:ascii="Times New Roman" w:hAnsi="Times New Roman"/>
                <w:color w:val="000000"/>
                <w:sz w:val="20"/>
                <w:szCs w:val="20"/>
              </w:rPr>
              <w:t>1 927 502,4</w:t>
            </w:r>
          </w:p>
        </w:tc>
      </w:tr>
      <w:tr w:rsidR="00397E2C" w:rsidRPr="0020099D" w14:paraId="28CBEC4D" w14:textId="77777777" w:rsidTr="00397E2C">
        <w:trPr>
          <w:trHeight w:val="283"/>
        </w:trPr>
        <w:tc>
          <w:tcPr>
            <w:tcW w:w="3408" w:type="pct"/>
            <w:shd w:val="clear" w:color="auto" w:fill="FFFFFF"/>
            <w:vAlign w:val="center"/>
          </w:tcPr>
          <w:p w14:paraId="2EF69685" w14:textId="7F55FB21" w:rsidR="00397E2C" w:rsidRPr="0020099D" w:rsidRDefault="00397E2C" w:rsidP="00397E2C">
            <w:pPr>
              <w:rPr>
                <w:rFonts w:ascii="Times New Roman" w:eastAsiaTheme="minorHAnsi" w:hAnsi="Times New Roman"/>
                <w:sz w:val="20"/>
                <w:szCs w:val="18"/>
                <w:lang w:val="ru-RU"/>
              </w:rPr>
            </w:pPr>
            <w:r w:rsidRPr="0020099D">
              <w:rPr>
                <w:rFonts w:ascii="Times New Roman" w:eastAsiaTheme="minorHAnsi" w:hAnsi="Times New Roman"/>
                <w:sz w:val="20"/>
                <w:szCs w:val="18"/>
                <w:shd w:val="clear" w:color="auto" w:fill="FFFFFF"/>
                <w:lang w:val="ru-RU"/>
              </w:rPr>
              <w:t xml:space="preserve">- от котельных </w:t>
            </w:r>
          </w:p>
        </w:tc>
        <w:tc>
          <w:tcPr>
            <w:tcW w:w="1592" w:type="pct"/>
            <w:shd w:val="clear" w:color="auto" w:fill="FFFFFF"/>
            <w:vAlign w:val="center"/>
          </w:tcPr>
          <w:p w14:paraId="44F93DFD" w14:textId="5F1E3518" w:rsidR="00397E2C" w:rsidRPr="00397E2C" w:rsidRDefault="00397E2C" w:rsidP="00397E2C">
            <w:pPr>
              <w:jc w:val="center"/>
              <w:rPr>
                <w:rFonts w:ascii="Times New Roman" w:eastAsiaTheme="minorHAnsi" w:hAnsi="Times New Roman"/>
                <w:sz w:val="20"/>
                <w:szCs w:val="20"/>
                <w:lang w:val="ru-RU"/>
              </w:rPr>
            </w:pPr>
            <w:r w:rsidRPr="00397E2C">
              <w:rPr>
                <w:rFonts w:ascii="Times New Roman" w:hAnsi="Times New Roman"/>
                <w:color w:val="000000"/>
                <w:sz w:val="20"/>
                <w:szCs w:val="20"/>
              </w:rPr>
              <w:t>50 631,9</w:t>
            </w:r>
          </w:p>
        </w:tc>
      </w:tr>
    </w:tbl>
    <w:p w14:paraId="28F07615" w14:textId="77777777" w:rsidR="002E290A" w:rsidRPr="0020099D" w:rsidRDefault="002E290A" w:rsidP="002E290A">
      <w:pPr>
        <w:pStyle w:val="1"/>
        <w:numPr>
          <w:ilvl w:val="0"/>
          <w:numId w:val="0"/>
        </w:numPr>
        <w:ind w:left="432"/>
        <w:rPr>
          <w:lang w:val="ru-RU"/>
        </w:rPr>
      </w:pPr>
      <w:bookmarkStart w:id="554" w:name="_Toc417328538"/>
      <w:bookmarkStart w:id="555" w:name="_Toc417333948"/>
      <w:bookmarkStart w:id="556" w:name="_Toc417335073"/>
      <w:bookmarkStart w:id="557" w:name="_Toc421790694"/>
      <w:bookmarkStart w:id="558" w:name="_Toc421791173"/>
      <w:bookmarkStart w:id="559" w:name="_Toc456615270"/>
      <w:bookmarkStart w:id="560" w:name="_Toc456616292"/>
      <w:bookmarkStart w:id="561" w:name="_Toc486195191"/>
      <w:bookmarkStart w:id="562" w:name="_Toc486195739"/>
      <w:bookmarkStart w:id="563" w:name="_Toc487106246"/>
      <w:bookmarkStart w:id="564" w:name="_Toc487106915"/>
      <w:bookmarkStart w:id="565" w:name="_Toc508096625"/>
      <w:bookmarkStart w:id="566" w:name="_Toc508098495"/>
      <w:bookmarkStart w:id="567" w:name="_Toc511053688"/>
      <w:bookmarkStart w:id="568" w:name="_Toc511054977"/>
      <w:bookmarkStart w:id="569" w:name="_Toc511061200"/>
      <w:bookmarkStart w:id="570" w:name="_Toc4414912"/>
      <w:bookmarkStart w:id="571" w:name="_Toc4493916"/>
      <w:bookmarkStart w:id="572" w:name="_Toc107212506"/>
      <w:bookmarkStart w:id="573" w:name="_Toc366833285"/>
      <w:bookmarkStart w:id="574" w:name="_Toc370399599"/>
      <w:bookmarkStart w:id="575" w:name="_Toc373322841"/>
      <w:bookmarkStart w:id="576" w:name="_Toc373324937"/>
      <w:bookmarkStart w:id="577" w:name="_Toc373614325"/>
      <w:bookmarkStart w:id="578" w:name="_Toc373615605"/>
      <w:bookmarkStart w:id="579" w:name="_Toc391459342"/>
      <w:bookmarkStart w:id="580" w:name="_Toc391459887"/>
      <w:bookmarkStart w:id="581" w:name="_Toc391461112"/>
      <w:bookmarkStart w:id="582" w:name="_Toc403465965"/>
    </w:p>
    <w:p w14:paraId="582AECDD" w14:textId="379AF1A5" w:rsidR="002E290A" w:rsidRPr="0020099D" w:rsidRDefault="002E290A" w:rsidP="005E7EB3">
      <w:pPr>
        <w:pStyle w:val="3"/>
        <w:rPr>
          <w:lang w:val="ru-RU"/>
        </w:rPr>
      </w:pPr>
      <w:bookmarkStart w:id="583" w:name="_Toc201744831"/>
      <w:r w:rsidRPr="0020099D">
        <w:rPr>
          <w:lang w:val="ru-RU"/>
        </w:rPr>
        <w:t xml:space="preserve">Выработка и отпуск электроэнергии на ТЭС </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rsidR="00332DD6" w:rsidRPr="0020099D">
        <w:rPr>
          <w:lang w:val="ru-RU"/>
        </w:rPr>
        <w:t>г. Северска</w:t>
      </w:r>
      <w:bookmarkEnd w:id="583"/>
      <w:r w:rsidR="00332DD6" w:rsidRPr="0020099D">
        <w:rPr>
          <w:lang w:val="ru-RU"/>
        </w:rPr>
        <w:t xml:space="preserve"> </w:t>
      </w:r>
    </w:p>
    <w:p w14:paraId="0AB6EB76" w14:textId="77777777" w:rsidR="008A6196" w:rsidRPr="0020099D" w:rsidRDefault="008A6196" w:rsidP="008A6196">
      <w:pPr>
        <w:rPr>
          <w:lang w:val="ru-RU"/>
        </w:rPr>
      </w:pPr>
    </w:p>
    <w:p w14:paraId="073A7CCB" w14:textId="05BCF106" w:rsidR="00332DD6" w:rsidRPr="0020099D" w:rsidRDefault="00332DD6" w:rsidP="00332DD6">
      <w:pPr>
        <w:pStyle w:val="afff3"/>
        <w:rPr>
          <w:shd w:val="clear" w:color="auto" w:fill="FFFFFF"/>
        </w:rPr>
      </w:pPr>
      <w:r w:rsidRPr="0020099D">
        <w:rPr>
          <w:shd w:val="clear" w:color="auto" w:fill="FFFFFF"/>
        </w:rPr>
        <w:t>В таблице 10.2 и на рисунке 10.1 представлены ретроспективные данные по выработке и отпуску электроэнергии от ТЭЦ г. Северска.</w:t>
      </w:r>
    </w:p>
    <w:p w14:paraId="582212AF" w14:textId="299A9FA4" w:rsidR="00332DD6" w:rsidRPr="0020099D" w:rsidRDefault="00332DD6" w:rsidP="008A6196">
      <w:pPr>
        <w:pStyle w:val="afff4"/>
        <w:ind w:firstLine="0"/>
        <w:rPr>
          <w:b w:val="0"/>
        </w:rPr>
      </w:pPr>
      <w:bookmarkStart w:id="584" w:name="_Toc130900502"/>
      <w:r w:rsidRPr="0020099D">
        <w:rPr>
          <w:b w:val="0"/>
        </w:rPr>
        <w:t xml:space="preserve">Таблица 10.2 – Выработка и отпуск электроэнергии от ТЭЦ </w:t>
      </w:r>
      <w:r w:rsidRPr="0020099D">
        <w:rPr>
          <w:b w:val="0"/>
          <w:shd w:val="clear" w:color="auto" w:fill="FFFFFF"/>
        </w:rPr>
        <w:t>АО «РИР»</w:t>
      </w:r>
      <w:r w:rsidRPr="0020099D">
        <w:rPr>
          <w:shd w:val="clear" w:color="auto" w:fill="FFFFFF"/>
        </w:rPr>
        <w:t xml:space="preserve"> </w:t>
      </w:r>
      <w:r w:rsidR="00022398">
        <w:rPr>
          <w:b w:val="0"/>
        </w:rPr>
        <w:t>г. Северск в 20</w:t>
      </w:r>
      <w:r w:rsidR="00397E2C">
        <w:rPr>
          <w:b w:val="0"/>
        </w:rPr>
        <w:t>20</w:t>
      </w:r>
      <w:r w:rsidRPr="0020099D">
        <w:rPr>
          <w:b w:val="0"/>
        </w:rPr>
        <w:t>–202</w:t>
      </w:r>
      <w:r w:rsidR="00397E2C">
        <w:rPr>
          <w:b w:val="0"/>
        </w:rPr>
        <w:t>4</w:t>
      </w:r>
      <w:r w:rsidRPr="0020099D">
        <w:rPr>
          <w:b w:val="0"/>
        </w:rPr>
        <w:t xml:space="preserve"> гг., млн. кВт*ч</w:t>
      </w:r>
      <w:bookmarkEnd w:id="584"/>
    </w:p>
    <w:tbl>
      <w:tblPr>
        <w:tblW w:w="5000" w:type="pct"/>
        <w:tblLook w:val="04A0" w:firstRow="1" w:lastRow="0" w:firstColumn="1" w:lastColumn="0" w:noHBand="0" w:noVBand="1"/>
      </w:tblPr>
      <w:tblGrid>
        <w:gridCol w:w="2737"/>
        <w:gridCol w:w="1370"/>
        <w:gridCol w:w="1190"/>
        <w:gridCol w:w="1188"/>
        <w:gridCol w:w="1190"/>
        <w:gridCol w:w="1190"/>
        <w:gridCol w:w="1188"/>
      </w:tblGrid>
      <w:tr w:rsidR="00397E2C" w:rsidRPr="0020099D" w14:paraId="7854DC46" w14:textId="5A8C455D" w:rsidTr="00397E2C">
        <w:trPr>
          <w:trHeight w:val="300"/>
        </w:trPr>
        <w:tc>
          <w:tcPr>
            <w:tcW w:w="1361"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18B8FDDC" w14:textId="77777777" w:rsidR="00397E2C" w:rsidRPr="0020099D" w:rsidRDefault="00397E2C" w:rsidP="00EA21B2">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Наименование показателя</w:t>
            </w:r>
          </w:p>
        </w:tc>
        <w:tc>
          <w:tcPr>
            <w:tcW w:w="681" w:type="pct"/>
            <w:tcBorders>
              <w:top w:val="single" w:sz="4" w:space="0" w:color="auto"/>
              <w:left w:val="nil"/>
              <w:bottom w:val="single" w:sz="4" w:space="0" w:color="auto"/>
              <w:right w:val="single" w:sz="4" w:space="0" w:color="auto"/>
            </w:tcBorders>
            <w:shd w:val="clear" w:color="000000" w:fill="F2F2F2"/>
            <w:vAlign w:val="center"/>
            <w:hideMark/>
          </w:tcPr>
          <w:p w14:paraId="0BEFA509" w14:textId="77777777" w:rsidR="00397E2C" w:rsidRPr="0020099D" w:rsidRDefault="00397E2C" w:rsidP="00EA21B2">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Ед. изм.</w:t>
            </w:r>
          </w:p>
        </w:tc>
        <w:tc>
          <w:tcPr>
            <w:tcW w:w="592" w:type="pct"/>
            <w:tcBorders>
              <w:top w:val="single" w:sz="4" w:space="0" w:color="auto"/>
              <w:left w:val="nil"/>
              <w:bottom w:val="single" w:sz="4" w:space="0" w:color="auto"/>
              <w:right w:val="single" w:sz="4" w:space="0" w:color="auto"/>
            </w:tcBorders>
            <w:shd w:val="clear" w:color="000000" w:fill="F2F2F2"/>
            <w:vAlign w:val="center"/>
            <w:hideMark/>
          </w:tcPr>
          <w:p w14:paraId="320A5E9C" w14:textId="77777777" w:rsidR="00397E2C" w:rsidRPr="0020099D" w:rsidRDefault="00397E2C" w:rsidP="00EA21B2">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2020</w:t>
            </w:r>
          </w:p>
        </w:tc>
        <w:tc>
          <w:tcPr>
            <w:tcW w:w="591" w:type="pct"/>
            <w:tcBorders>
              <w:top w:val="single" w:sz="4" w:space="0" w:color="auto"/>
              <w:left w:val="nil"/>
              <w:bottom w:val="single" w:sz="4" w:space="0" w:color="auto"/>
              <w:right w:val="single" w:sz="4" w:space="0" w:color="auto"/>
            </w:tcBorders>
            <w:shd w:val="clear" w:color="000000" w:fill="F2F2F2"/>
            <w:vAlign w:val="center"/>
            <w:hideMark/>
          </w:tcPr>
          <w:p w14:paraId="52DC440A" w14:textId="77777777" w:rsidR="00397E2C" w:rsidRPr="0020099D" w:rsidRDefault="00397E2C" w:rsidP="00EA21B2">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2021</w:t>
            </w:r>
          </w:p>
        </w:tc>
        <w:tc>
          <w:tcPr>
            <w:tcW w:w="592" w:type="pct"/>
            <w:tcBorders>
              <w:top w:val="single" w:sz="4" w:space="0" w:color="auto"/>
              <w:left w:val="nil"/>
              <w:bottom w:val="single" w:sz="4" w:space="0" w:color="auto"/>
              <w:right w:val="single" w:sz="4" w:space="0" w:color="auto"/>
            </w:tcBorders>
            <w:shd w:val="clear" w:color="000000" w:fill="F2F2F2"/>
            <w:vAlign w:val="center"/>
            <w:hideMark/>
          </w:tcPr>
          <w:p w14:paraId="672B0467" w14:textId="77777777" w:rsidR="00397E2C" w:rsidRPr="0020099D" w:rsidRDefault="00397E2C" w:rsidP="00EA21B2">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2022</w:t>
            </w:r>
          </w:p>
        </w:tc>
        <w:tc>
          <w:tcPr>
            <w:tcW w:w="592" w:type="pct"/>
            <w:tcBorders>
              <w:top w:val="single" w:sz="4" w:space="0" w:color="auto"/>
              <w:left w:val="nil"/>
              <w:bottom w:val="single" w:sz="4" w:space="0" w:color="auto"/>
              <w:right w:val="single" w:sz="4" w:space="0" w:color="auto"/>
            </w:tcBorders>
            <w:shd w:val="clear" w:color="000000" w:fill="F2F2F2"/>
            <w:vAlign w:val="center"/>
          </w:tcPr>
          <w:p w14:paraId="5DC91C36" w14:textId="141F276C" w:rsidR="00397E2C" w:rsidRPr="0020099D" w:rsidRDefault="00397E2C" w:rsidP="000732B2">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2023</w:t>
            </w:r>
          </w:p>
        </w:tc>
        <w:tc>
          <w:tcPr>
            <w:tcW w:w="591" w:type="pct"/>
            <w:tcBorders>
              <w:top w:val="single" w:sz="4" w:space="0" w:color="auto"/>
              <w:left w:val="nil"/>
              <w:bottom w:val="single" w:sz="4" w:space="0" w:color="auto"/>
              <w:right w:val="single" w:sz="4" w:space="0" w:color="auto"/>
            </w:tcBorders>
            <w:shd w:val="clear" w:color="000000" w:fill="F2F2F2"/>
            <w:vAlign w:val="center"/>
          </w:tcPr>
          <w:p w14:paraId="524DDF92" w14:textId="2188AA80" w:rsidR="00397E2C" w:rsidRDefault="00397E2C" w:rsidP="00397E2C">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2024</w:t>
            </w:r>
          </w:p>
        </w:tc>
      </w:tr>
      <w:tr w:rsidR="00397E2C" w:rsidRPr="0020099D" w14:paraId="4B35FB1A" w14:textId="1086B544" w:rsidTr="00397E2C">
        <w:trPr>
          <w:trHeight w:val="300"/>
        </w:trPr>
        <w:tc>
          <w:tcPr>
            <w:tcW w:w="1361" w:type="pct"/>
            <w:tcBorders>
              <w:top w:val="nil"/>
              <w:left w:val="single" w:sz="4" w:space="0" w:color="auto"/>
              <w:bottom w:val="single" w:sz="4" w:space="0" w:color="auto"/>
              <w:right w:val="single" w:sz="4" w:space="0" w:color="auto"/>
            </w:tcBorders>
            <w:shd w:val="clear" w:color="auto" w:fill="auto"/>
            <w:vAlign w:val="center"/>
            <w:hideMark/>
          </w:tcPr>
          <w:p w14:paraId="6A93691B" w14:textId="77777777" w:rsidR="00397E2C" w:rsidRPr="0020099D" w:rsidRDefault="00397E2C" w:rsidP="00397E2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Выработано электроэнергии всего, в т.ч.:</w:t>
            </w:r>
          </w:p>
        </w:tc>
        <w:tc>
          <w:tcPr>
            <w:tcW w:w="681" w:type="pct"/>
            <w:tcBorders>
              <w:top w:val="nil"/>
              <w:left w:val="nil"/>
              <w:bottom w:val="single" w:sz="4" w:space="0" w:color="auto"/>
              <w:right w:val="single" w:sz="4" w:space="0" w:color="auto"/>
            </w:tcBorders>
            <w:shd w:val="clear" w:color="auto" w:fill="auto"/>
            <w:vAlign w:val="center"/>
            <w:hideMark/>
          </w:tcPr>
          <w:p w14:paraId="34341E6E" w14:textId="77777777"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92" w:type="pct"/>
            <w:tcBorders>
              <w:top w:val="nil"/>
              <w:left w:val="nil"/>
              <w:bottom w:val="single" w:sz="4" w:space="0" w:color="auto"/>
              <w:right w:val="single" w:sz="4" w:space="0" w:color="auto"/>
            </w:tcBorders>
            <w:shd w:val="clear" w:color="auto" w:fill="auto"/>
            <w:noWrap/>
            <w:vAlign w:val="center"/>
            <w:hideMark/>
          </w:tcPr>
          <w:p w14:paraId="7907D65F" w14:textId="37C0CBBF"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971</w:t>
            </w:r>
            <w:r>
              <w:rPr>
                <w:rFonts w:ascii="Times New Roman" w:hAnsi="Times New Roman"/>
                <w:color w:val="000000"/>
                <w:sz w:val="20"/>
                <w:szCs w:val="20"/>
              </w:rPr>
              <w:t>,</w:t>
            </w:r>
            <w:r w:rsidRPr="0020099D">
              <w:rPr>
                <w:rFonts w:ascii="Times New Roman" w:hAnsi="Times New Roman"/>
                <w:color w:val="000000"/>
                <w:sz w:val="20"/>
                <w:szCs w:val="20"/>
              </w:rPr>
              <w:t>653</w:t>
            </w:r>
          </w:p>
        </w:tc>
        <w:tc>
          <w:tcPr>
            <w:tcW w:w="591" w:type="pct"/>
            <w:tcBorders>
              <w:top w:val="nil"/>
              <w:left w:val="nil"/>
              <w:bottom w:val="single" w:sz="4" w:space="0" w:color="auto"/>
              <w:right w:val="single" w:sz="4" w:space="0" w:color="auto"/>
            </w:tcBorders>
            <w:shd w:val="clear" w:color="auto" w:fill="auto"/>
            <w:noWrap/>
            <w:vAlign w:val="center"/>
            <w:hideMark/>
          </w:tcPr>
          <w:p w14:paraId="3CB7E3A3" w14:textId="58B309FE"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957</w:t>
            </w:r>
            <w:r>
              <w:rPr>
                <w:rFonts w:ascii="Times New Roman" w:hAnsi="Times New Roman"/>
                <w:color w:val="000000"/>
                <w:sz w:val="20"/>
                <w:szCs w:val="20"/>
              </w:rPr>
              <w:t>,</w:t>
            </w:r>
            <w:r w:rsidRPr="0020099D">
              <w:rPr>
                <w:rFonts w:ascii="Times New Roman" w:hAnsi="Times New Roman"/>
                <w:color w:val="000000"/>
                <w:sz w:val="20"/>
                <w:szCs w:val="20"/>
              </w:rPr>
              <w:t>315</w:t>
            </w:r>
          </w:p>
        </w:tc>
        <w:tc>
          <w:tcPr>
            <w:tcW w:w="592" w:type="pct"/>
            <w:tcBorders>
              <w:top w:val="nil"/>
              <w:left w:val="nil"/>
              <w:bottom w:val="single" w:sz="4" w:space="0" w:color="auto"/>
              <w:right w:val="single" w:sz="4" w:space="0" w:color="auto"/>
            </w:tcBorders>
            <w:shd w:val="clear" w:color="auto" w:fill="auto"/>
            <w:noWrap/>
            <w:vAlign w:val="center"/>
            <w:hideMark/>
          </w:tcPr>
          <w:p w14:paraId="75A4B80F" w14:textId="37F8453E"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1102</w:t>
            </w:r>
            <w:r>
              <w:rPr>
                <w:rFonts w:ascii="Times New Roman" w:hAnsi="Times New Roman"/>
                <w:color w:val="000000"/>
                <w:sz w:val="20"/>
                <w:szCs w:val="20"/>
              </w:rPr>
              <w:t>,</w:t>
            </w:r>
            <w:r w:rsidRPr="0020099D">
              <w:rPr>
                <w:rFonts w:ascii="Times New Roman" w:hAnsi="Times New Roman"/>
                <w:color w:val="000000"/>
                <w:sz w:val="20"/>
                <w:szCs w:val="20"/>
              </w:rPr>
              <w:t>039</w:t>
            </w:r>
          </w:p>
        </w:tc>
        <w:tc>
          <w:tcPr>
            <w:tcW w:w="592" w:type="pct"/>
            <w:tcBorders>
              <w:top w:val="nil"/>
              <w:left w:val="nil"/>
              <w:bottom w:val="single" w:sz="4" w:space="0" w:color="auto"/>
              <w:right w:val="single" w:sz="4" w:space="0" w:color="auto"/>
            </w:tcBorders>
            <w:vAlign w:val="center"/>
          </w:tcPr>
          <w:p w14:paraId="112F1F5B" w14:textId="40F76EEB" w:rsidR="00397E2C" w:rsidRPr="003D12B5" w:rsidRDefault="00397E2C" w:rsidP="00397E2C">
            <w:pPr>
              <w:widowControl/>
              <w:jc w:val="center"/>
              <w:rPr>
                <w:rFonts w:ascii="Times New Roman" w:hAnsi="Times New Roman"/>
                <w:color w:val="000000"/>
                <w:sz w:val="20"/>
                <w:szCs w:val="20"/>
                <w:lang w:val="ru-RU"/>
              </w:rPr>
            </w:pPr>
            <w:r>
              <w:rPr>
                <w:rFonts w:ascii="Times New Roman" w:hAnsi="Times New Roman"/>
                <w:color w:val="000000"/>
                <w:sz w:val="20"/>
                <w:szCs w:val="20"/>
                <w:lang w:val="ru-RU"/>
              </w:rPr>
              <w:t>1 198,060</w:t>
            </w:r>
          </w:p>
        </w:tc>
        <w:tc>
          <w:tcPr>
            <w:tcW w:w="591" w:type="pct"/>
            <w:tcBorders>
              <w:top w:val="nil"/>
              <w:left w:val="nil"/>
              <w:bottom w:val="single" w:sz="4" w:space="0" w:color="auto"/>
              <w:right w:val="single" w:sz="4" w:space="0" w:color="auto"/>
            </w:tcBorders>
            <w:vAlign w:val="center"/>
          </w:tcPr>
          <w:p w14:paraId="1AE4A149" w14:textId="4F147340" w:rsidR="00397E2C" w:rsidRDefault="00397E2C" w:rsidP="00397E2C">
            <w:pPr>
              <w:widowControl/>
              <w:jc w:val="center"/>
              <w:rPr>
                <w:rFonts w:ascii="Times New Roman" w:hAnsi="Times New Roman"/>
                <w:color w:val="000000"/>
                <w:sz w:val="20"/>
                <w:szCs w:val="20"/>
                <w:lang w:val="ru-RU"/>
              </w:rPr>
            </w:pPr>
            <w:r w:rsidRPr="00397E2C">
              <w:rPr>
                <w:rFonts w:ascii="Times New Roman" w:hAnsi="Times New Roman"/>
                <w:color w:val="000000"/>
                <w:sz w:val="20"/>
                <w:szCs w:val="20"/>
                <w:lang w:val="ru-RU"/>
              </w:rPr>
              <w:t>1 212,913</w:t>
            </w:r>
          </w:p>
        </w:tc>
      </w:tr>
      <w:tr w:rsidR="00397E2C" w:rsidRPr="0020099D" w14:paraId="35BD6B24" w14:textId="500C2E1B" w:rsidTr="00397E2C">
        <w:trPr>
          <w:trHeight w:val="300"/>
        </w:trPr>
        <w:tc>
          <w:tcPr>
            <w:tcW w:w="1361" w:type="pct"/>
            <w:tcBorders>
              <w:top w:val="nil"/>
              <w:left w:val="single" w:sz="4" w:space="0" w:color="auto"/>
              <w:bottom w:val="single" w:sz="4" w:space="0" w:color="auto"/>
              <w:right w:val="single" w:sz="4" w:space="0" w:color="auto"/>
            </w:tcBorders>
            <w:shd w:val="clear" w:color="auto" w:fill="auto"/>
            <w:vAlign w:val="center"/>
            <w:hideMark/>
          </w:tcPr>
          <w:p w14:paraId="70EF04C3" w14:textId="77777777" w:rsidR="00397E2C" w:rsidRPr="0020099D" w:rsidRDefault="00397E2C" w:rsidP="00397E2C">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теплофикационном режиме</w:t>
            </w:r>
          </w:p>
        </w:tc>
        <w:tc>
          <w:tcPr>
            <w:tcW w:w="681" w:type="pct"/>
            <w:tcBorders>
              <w:top w:val="nil"/>
              <w:left w:val="nil"/>
              <w:bottom w:val="single" w:sz="4" w:space="0" w:color="auto"/>
              <w:right w:val="single" w:sz="4" w:space="0" w:color="auto"/>
            </w:tcBorders>
            <w:shd w:val="clear" w:color="auto" w:fill="auto"/>
            <w:vAlign w:val="center"/>
            <w:hideMark/>
          </w:tcPr>
          <w:p w14:paraId="1C969165" w14:textId="77777777"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92" w:type="pct"/>
            <w:tcBorders>
              <w:top w:val="nil"/>
              <w:left w:val="nil"/>
              <w:bottom w:val="single" w:sz="4" w:space="0" w:color="auto"/>
              <w:right w:val="single" w:sz="4" w:space="0" w:color="auto"/>
            </w:tcBorders>
            <w:shd w:val="clear" w:color="auto" w:fill="auto"/>
            <w:noWrap/>
            <w:vAlign w:val="center"/>
            <w:hideMark/>
          </w:tcPr>
          <w:p w14:paraId="5BED6DC6" w14:textId="68A3D447"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528</w:t>
            </w:r>
            <w:r>
              <w:rPr>
                <w:rFonts w:ascii="Times New Roman" w:hAnsi="Times New Roman"/>
                <w:color w:val="000000"/>
                <w:sz w:val="20"/>
                <w:szCs w:val="20"/>
              </w:rPr>
              <w:t>,</w:t>
            </w:r>
            <w:r w:rsidRPr="0020099D">
              <w:rPr>
                <w:rFonts w:ascii="Times New Roman" w:hAnsi="Times New Roman"/>
                <w:color w:val="000000"/>
                <w:sz w:val="20"/>
                <w:szCs w:val="20"/>
              </w:rPr>
              <w:t>192</w:t>
            </w:r>
          </w:p>
        </w:tc>
        <w:tc>
          <w:tcPr>
            <w:tcW w:w="591" w:type="pct"/>
            <w:tcBorders>
              <w:top w:val="nil"/>
              <w:left w:val="nil"/>
              <w:bottom w:val="single" w:sz="4" w:space="0" w:color="auto"/>
              <w:right w:val="single" w:sz="4" w:space="0" w:color="auto"/>
            </w:tcBorders>
            <w:shd w:val="clear" w:color="auto" w:fill="auto"/>
            <w:noWrap/>
            <w:vAlign w:val="center"/>
            <w:hideMark/>
          </w:tcPr>
          <w:p w14:paraId="3E9932ED" w14:textId="63F1E14F"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487</w:t>
            </w:r>
            <w:r>
              <w:rPr>
                <w:rFonts w:ascii="Times New Roman" w:hAnsi="Times New Roman"/>
                <w:color w:val="000000"/>
                <w:sz w:val="20"/>
                <w:szCs w:val="20"/>
              </w:rPr>
              <w:t>,</w:t>
            </w:r>
            <w:r w:rsidRPr="0020099D">
              <w:rPr>
                <w:rFonts w:ascii="Times New Roman" w:hAnsi="Times New Roman"/>
                <w:color w:val="000000"/>
                <w:sz w:val="20"/>
                <w:szCs w:val="20"/>
              </w:rPr>
              <w:t>915</w:t>
            </w:r>
          </w:p>
        </w:tc>
        <w:tc>
          <w:tcPr>
            <w:tcW w:w="592" w:type="pct"/>
            <w:tcBorders>
              <w:top w:val="nil"/>
              <w:left w:val="nil"/>
              <w:bottom w:val="single" w:sz="4" w:space="0" w:color="auto"/>
              <w:right w:val="single" w:sz="4" w:space="0" w:color="auto"/>
            </w:tcBorders>
            <w:shd w:val="clear" w:color="auto" w:fill="auto"/>
            <w:noWrap/>
            <w:vAlign w:val="center"/>
            <w:hideMark/>
          </w:tcPr>
          <w:p w14:paraId="16437A74" w14:textId="59E9A858"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541</w:t>
            </w:r>
            <w:r>
              <w:rPr>
                <w:rFonts w:ascii="Times New Roman" w:hAnsi="Times New Roman"/>
                <w:color w:val="000000"/>
                <w:sz w:val="20"/>
                <w:szCs w:val="20"/>
              </w:rPr>
              <w:t>,</w:t>
            </w:r>
            <w:r w:rsidRPr="0020099D">
              <w:rPr>
                <w:rFonts w:ascii="Times New Roman" w:hAnsi="Times New Roman"/>
                <w:color w:val="000000"/>
                <w:sz w:val="20"/>
                <w:szCs w:val="20"/>
              </w:rPr>
              <w:t>992</w:t>
            </w:r>
          </w:p>
        </w:tc>
        <w:tc>
          <w:tcPr>
            <w:tcW w:w="592" w:type="pct"/>
            <w:tcBorders>
              <w:top w:val="nil"/>
              <w:left w:val="nil"/>
              <w:bottom w:val="single" w:sz="4" w:space="0" w:color="auto"/>
              <w:right w:val="single" w:sz="4" w:space="0" w:color="auto"/>
            </w:tcBorders>
            <w:vAlign w:val="center"/>
          </w:tcPr>
          <w:p w14:paraId="46AEFF0D" w14:textId="11B16A1D" w:rsidR="00397E2C" w:rsidRPr="00EE0143" w:rsidRDefault="00397E2C" w:rsidP="00397E2C">
            <w:pPr>
              <w:widowControl/>
              <w:jc w:val="center"/>
              <w:rPr>
                <w:rFonts w:ascii="Times New Roman" w:hAnsi="Times New Roman"/>
                <w:color w:val="000000"/>
                <w:sz w:val="20"/>
                <w:szCs w:val="20"/>
                <w:lang w:val="ru-RU"/>
              </w:rPr>
            </w:pPr>
            <w:r>
              <w:rPr>
                <w:rFonts w:ascii="Times New Roman" w:hAnsi="Times New Roman"/>
                <w:color w:val="000000"/>
                <w:sz w:val="20"/>
                <w:szCs w:val="20"/>
                <w:lang w:val="ru-RU"/>
              </w:rPr>
              <w:t>574,080</w:t>
            </w:r>
          </w:p>
        </w:tc>
        <w:tc>
          <w:tcPr>
            <w:tcW w:w="591" w:type="pct"/>
            <w:tcBorders>
              <w:top w:val="nil"/>
              <w:left w:val="nil"/>
              <w:bottom w:val="single" w:sz="4" w:space="0" w:color="auto"/>
              <w:right w:val="single" w:sz="4" w:space="0" w:color="auto"/>
            </w:tcBorders>
            <w:vAlign w:val="center"/>
          </w:tcPr>
          <w:p w14:paraId="7E51B1AC" w14:textId="5E96437A" w:rsidR="00397E2C" w:rsidRDefault="00397E2C" w:rsidP="00397E2C">
            <w:pPr>
              <w:widowControl/>
              <w:jc w:val="center"/>
              <w:rPr>
                <w:rFonts w:ascii="Times New Roman" w:hAnsi="Times New Roman"/>
                <w:color w:val="000000"/>
                <w:sz w:val="20"/>
                <w:szCs w:val="20"/>
                <w:lang w:val="ru-RU"/>
              </w:rPr>
            </w:pPr>
            <w:r w:rsidRPr="00397E2C">
              <w:rPr>
                <w:rFonts w:ascii="Times New Roman" w:hAnsi="Times New Roman"/>
                <w:color w:val="000000"/>
                <w:sz w:val="20"/>
                <w:szCs w:val="20"/>
                <w:lang w:val="ru-RU"/>
              </w:rPr>
              <w:t>614,728</w:t>
            </w:r>
          </w:p>
        </w:tc>
      </w:tr>
      <w:tr w:rsidR="00397E2C" w:rsidRPr="0020099D" w14:paraId="7FBB3217" w14:textId="1F1A1AF5" w:rsidTr="00397E2C">
        <w:trPr>
          <w:trHeight w:val="300"/>
        </w:trPr>
        <w:tc>
          <w:tcPr>
            <w:tcW w:w="1361" w:type="pct"/>
            <w:tcBorders>
              <w:top w:val="nil"/>
              <w:left w:val="single" w:sz="4" w:space="0" w:color="auto"/>
              <w:bottom w:val="single" w:sz="4" w:space="0" w:color="auto"/>
              <w:right w:val="single" w:sz="4" w:space="0" w:color="auto"/>
            </w:tcBorders>
            <w:shd w:val="clear" w:color="auto" w:fill="auto"/>
            <w:vAlign w:val="center"/>
            <w:hideMark/>
          </w:tcPr>
          <w:p w14:paraId="3EC403FE" w14:textId="77777777" w:rsidR="00397E2C" w:rsidRPr="0020099D" w:rsidRDefault="00397E2C" w:rsidP="00397E2C">
            <w:pPr>
              <w:widowControl/>
              <w:jc w:val="right"/>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 конденсационном режиме</w:t>
            </w:r>
          </w:p>
        </w:tc>
        <w:tc>
          <w:tcPr>
            <w:tcW w:w="681" w:type="pct"/>
            <w:tcBorders>
              <w:top w:val="nil"/>
              <w:left w:val="nil"/>
              <w:bottom w:val="single" w:sz="4" w:space="0" w:color="auto"/>
              <w:right w:val="single" w:sz="4" w:space="0" w:color="auto"/>
            </w:tcBorders>
            <w:shd w:val="clear" w:color="auto" w:fill="auto"/>
            <w:vAlign w:val="center"/>
            <w:hideMark/>
          </w:tcPr>
          <w:p w14:paraId="00D9FECB" w14:textId="77777777"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92" w:type="pct"/>
            <w:tcBorders>
              <w:top w:val="nil"/>
              <w:left w:val="nil"/>
              <w:bottom w:val="single" w:sz="4" w:space="0" w:color="auto"/>
              <w:right w:val="single" w:sz="4" w:space="0" w:color="auto"/>
            </w:tcBorders>
            <w:shd w:val="clear" w:color="auto" w:fill="auto"/>
            <w:noWrap/>
            <w:vAlign w:val="center"/>
            <w:hideMark/>
          </w:tcPr>
          <w:p w14:paraId="0BF73E59" w14:textId="14A89E4F"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443</w:t>
            </w:r>
            <w:r>
              <w:rPr>
                <w:rFonts w:ascii="Times New Roman" w:hAnsi="Times New Roman"/>
                <w:color w:val="000000"/>
                <w:sz w:val="20"/>
                <w:szCs w:val="20"/>
              </w:rPr>
              <w:t>,</w:t>
            </w:r>
            <w:r w:rsidRPr="0020099D">
              <w:rPr>
                <w:rFonts w:ascii="Times New Roman" w:hAnsi="Times New Roman"/>
                <w:color w:val="000000"/>
                <w:sz w:val="20"/>
                <w:szCs w:val="20"/>
              </w:rPr>
              <w:t>461</w:t>
            </w:r>
          </w:p>
        </w:tc>
        <w:tc>
          <w:tcPr>
            <w:tcW w:w="591" w:type="pct"/>
            <w:tcBorders>
              <w:top w:val="nil"/>
              <w:left w:val="nil"/>
              <w:bottom w:val="single" w:sz="4" w:space="0" w:color="auto"/>
              <w:right w:val="single" w:sz="4" w:space="0" w:color="auto"/>
            </w:tcBorders>
            <w:shd w:val="clear" w:color="auto" w:fill="auto"/>
            <w:noWrap/>
            <w:vAlign w:val="center"/>
            <w:hideMark/>
          </w:tcPr>
          <w:p w14:paraId="271F9A4D" w14:textId="1955A4FB"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469</w:t>
            </w:r>
            <w:r>
              <w:rPr>
                <w:rFonts w:ascii="Times New Roman" w:hAnsi="Times New Roman"/>
                <w:color w:val="000000"/>
                <w:sz w:val="20"/>
                <w:szCs w:val="20"/>
              </w:rPr>
              <w:t>,</w:t>
            </w:r>
            <w:r w:rsidRPr="0020099D">
              <w:rPr>
                <w:rFonts w:ascii="Times New Roman" w:hAnsi="Times New Roman"/>
                <w:color w:val="000000"/>
                <w:sz w:val="20"/>
                <w:szCs w:val="20"/>
              </w:rPr>
              <w:t>400</w:t>
            </w:r>
          </w:p>
        </w:tc>
        <w:tc>
          <w:tcPr>
            <w:tcW w:w="592" w:type="pct"/>
            <w:tcBorders>
              <w:top w:val="nil"/>
              <w:left w:val="nil"/>
              <w:bottom w:val="single" w:sz="4" w:space="0" w:color="auto"/>
              <w:right w:val="single" w:sz="4" w:space="0" w:color="auto"/>
            </w:tcBorders>
            <w:shd w:val="clear" w:color="auto" w:fill="auto"/>
            <w:noWrap/>
            <w:vAlign w:val="center"/>
            <w:hideMark/>
          </w:tcPr>
          <w:p w14:paraId="026F37C5" w14:textId="4E24EBE1"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560</w:t>
            </w:r>
            <w:r>
              <w:rPr>
                <w:rFonts w:ascii="Times New Roman" w:hAnsi="Times New Roman"/>
                <w:color w:val="000000"/>
                <w:sz w:val="20"/>
                <w:szCs w:val="20"/>
              </w:rPr>
              <w:t>,</w:t>
            </w:r>
            <w:r w:rsidRPr="0020099D">
              <w:rPr>
                <w:rFonts w:ascii="Times New Roman" w:hAnsi="Times New Roman"/>
                <w:color w:val="000000"/>
                <w:sz w:val="20"/>
                <w:szCs w:val="20"/>
              </w:rPr>
              <w:t>047</w:t>
            </w:r>
          </w:p>
        </w:tc>
        <w:tc>
          <w:tcPr>
            <w:tcW w:w="592" w:type="pct"/>
            <w:tcBorders>
              <w:top w:val="nil"/>
              <w:left w:val="nil"/>
              <w:bottom w:val="single" w:sz="4" w:space="0" w:color="auto"/>
              <w:right w:val="single" w:sz="4" w:space="0" w:color="auto"/>
            </w:tcBorders>
            <w:vAlign w:val="center"/>
          </w:tcPr>
          <w:p w14:paraId="15A18B68" w14:textId="5E408C83" w:rsidR="00397E2C" w:rsidRPr="00EE0143" w:rsidRDefault="00397E2C" w:rsidP="00397E2C">
            <w:pPr>
              <w:widowControl/>
              <w:jc w:val="center"/>
              <w:rPr>
                <w:rFonts w:ascii="Times New Roman" w:hAnsi="Times New Roman"/>
                <w:color w:val="000000"/>
                <w:sz w:val="20"/>
                <w:szCs w:val="20"/>
                <w:lang w:val="ru-RU"/>
              </w:rPr>
            </w:pPr>
            <w:r>
              <w:rPr>
                <w:rFonts w:ascii="Times New Roman" w:hAnsi="Times New Roman"/>
                <w:color w:val="000000"/>
                <w:sz w:val="20"/>
                <w:szCs w:val="20"/>
                <w:lang w:val="ru-RU"/>
              </w:rPr>
              <w:t>623,980</w:t>
            </w:r>
          </w:p>
        </w:tc>
        <w:tc>
          <w:tcPr>
            <w:tcW w:w="591" w:type="pct"/>
            <w:tcBorders>
              <w:top w:val="nil"/>
              <w:left w:val="nil"/>
              <w:bottom w:val="single" w:sz="4" w:space="0" w:color="auto"/>
              <w:right w:val="single" w:sz="4" w:space="0" w:color="auto"/>
            </w:tcBorders>
            <w:vAlign w:val="center"/>
          </w:tcPr>
          <w:p w14:paraId="4788EC11" w14:textId="45A7885F" w:rsidR="00397E2C" w:rsidRDefault="00397E2C" w:rsidP="00397E2C">
            <w:pPr>
              <w:widowControl/>
              <w:jc w:val="center"/>
              <w:rPr>
                <w:rFonts w:ascii="Times New Roman" w:hAnsi="Times New Roman"/>
                <w:color w:val="000000"/>
                <w:sz w:val="20"/>
                <w:szCs w:val="20"/>
                <w:lang w:val="ru-RU"/>
              </w:rPr>
            </w:pPr>
            <w:r w:rsidRPr="00397E2C">
              <w:rPr>
                <w:rFonts w:ascii="Times New Roman" w:hAnsi="Times New Roman"/>
                <w:color w:val="000000"/>
                <w:sz w:val="20"/>
                <w:szCs w:val="20"/>
                <w:lang w:val="ru-RU"/>
              </w:rPr>
              <w:t>598,185</w:t>
            </w:r>
          </w:p>
        </w:tc>
      </w:tr>
      <w:tr w:rsidR="00397E2C" w:rsidRPr="0020099D" w14:paraId="3F0AA02C" w14:textId="6AD51174" w:rsidTr="00397E2C">
        <w:trPr>
          <w:trHeight w:val="300"/>
        </w:trPr>
        <w:tc>
          <w:tcPr>
            <w:tcW w:w="1361" w:type="pct"/>
            <w:tcBorders>
              <w:top w:val="nil"/>
              <w:left w:val="single" w:sz="4" w:space="0" w:color="auto"/>
              <w:bottom w:val="single" w:sz="4" w:space="0" w:color="auto"/>
              <w:right w:val="single" w:sz="4" w:space="0" w:color="auto"/>
            </w:tcBorders>
            <w:shd w:val="clear" w:color="auto" w:fill="auto"/>
            <w:vAlign w:val="center"/>
            <w:hideMark/>
          </w:tcPr>
          <w:p w14:paraId="4B7D9F08" w14:textId="77777777" w:rsidR="00397E2C" w:rsidRPr="0020099D" w:rsidRDefault="00397E2C" w:rsidP="00397E2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Собственные нужды ТЭЦ, в т.ч.:</w:t>
            </w:r>
          </w:p>
        </w:tc>
        <w:tc>
          <w:tcPr>
            <w:tcW w:w="681" w:type="pct"/>
            <w:tcBorders>
              <w:top w:val="nil"/>
              <w:left w:val="nil"/>
              <w:bottom w:val="single" w:sz="4" w:space="0" w:color="auto"/>
              <w:right w:val="single" w:sz="4" w:space="0" w:color="auto"/>
            </w:tcBorders>
            <w:shd w:val="clear" w:color="auto" w:fill="auto"/>
            <w:vAlign w:val="center"/>
            <w:hideMark/>
          </w:tcPr>
          <w:p w14:paraId="2D4ADE6F" w14:textId="77777777"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92" w:type="pct"/>
            <w:tcBorders>
              <w:top w:val="nil"/>
              <w:left w:val="nil"/>
              <w:bottom w:val="single" w:sz="4" w:space="0" w:color="auto"/>
              <w:right w:val="single" w:sz="4" w:space="0" w:color="auto"/>
            </w:tcBorders>
            <w:shd w:val="clear" w:color="auto" w:fill="auto"/>
            <w:noWrap/>
            <w:vAlign w:val="center"/>
            <w:hideMark/>
          </w:tcPr>
          <w:p w14:paraId="5FCAEA12" w14:textId="37548769"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248</w:t>
            </w:r>
            <w:r>
              <w:rPr>
                <w:rFonts w:ascii="Times New Roman" w:hAnsi="Times New Roman"/>
                <w:color w:val="000000"/>
                <w:sz w:val="20"/>
                <w:szCs w:val="20"/>
              </w:rPr>
              <w:t>,</w:t>
            </w:r>
            <w:r w:rsidRPr="0020099D">
              <w:rPr>
                <w:rFonts w:ascii="Times New Roman" w:hAnsi="Times New Roman"/>
                <w:color w:val="000000"/>
                <w:sz w:val="20"/>
                <w:szCs w:val="20"/>
              </w:rPr>
              <w:t>061</w:t>
            </w:r>
          </w:p>
        </w:tc>
        <w:tc>
          <w:tcPr>
            <w:tcW w:w="591" w:type="pct"/>
            <w:tcBorders>
              <w:top w:val="nil"/>
              <w:left w:val="nil"/>
              <w:bottom w:val="single" w:sz="4" w:space="0" w:color="auto"/>
              <w:right w:val="single" w:sz="4" w:space="0" w:color="auto"/>
            </w:tcBorders>
            <w:shd w:val="clear" w:color="auto" w:fill="auto"/>
            <w:noWrap/>
            <w:vAlign w:val="center"/>
            <w:hideMark/>
          </w:tcPr>
          <w:p w14:paraId="0682A6F5" w14:textId="062E0AAE"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241</w:t>
            </w:r>
            <w:r>
              <w:rPr>
                <w:rFonts w:ascii="Times New Roman" w:hAnsi="Times New Roman"/>
                <w:color w:val="000000"/>
                <w:sz w:val="20"/>
                <w:szCs w:val="20"/>
              </w:rPr>
              <w:t>,</w:t>
            </w:r>
            <w:r w:rsidRPr="0020099D">
              <w:rPr>
                <w:rFonts w:ascii="Times New Roman" w:hAnsi="Times New Roman"/>
                <w:color w:val="000000"/>
                <w:sz w:val="20"/>
                <w:szCs w:val="20"/>
              </w:rPr>
              <w:t>102</w:t>
            </w:r>
          </w:p>
        </w:tc>
        <w:tc>
          <w:tcPr>
            <w:tcW w:w="592" w:type="pct"/>
            <w:tcBorders>
              <w:top w:val="nil"/>
              <w:left w:val="nil"/>
              <w:bottom w:val="single" w:sz="4" w:space="0" w:color="auto"/>
              <w:right w:val="single" w:sz="4" w:space="0" w:color="auto"/>
            </w:tcBorders>
            <w:shd w:val="clear" w:color="auto" w:fill="auto"/>
            <w:noWrap/>
            <w:vAlign w:val="center"/>
            <w:hideMark/>
          </w:tcPr>
          <w:p w14:paraId="5D4BC67D" w14:textId="4F82784E"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217</w:t>
            </w:r>
            <w:r>
              <w:rPr>
                <w:rFonts w:ascii="Times New Roman" w:hAnsi="Times New Roman"/>
                <w:color w:val="000000"/>
                <w:sz w:val="20"/>
                <w:szCs w:val="20"/>
              </w:rPr>
              <w:t>,</w:t>
            </w:r>
            <w:r w:rsidRPr="0020099D">
              <w:rPr>
                <w:rFonts w:ascii="Times New Roman" w:hAnsi="Times New Roman"/>
                <w:color w:val="000000"/>
                <w:sz w:val="20"/>
                <w:szCs w:val="20"/>
              </w:rPr>
              <w:t>455</w:t>
            </w:r>
          </w:p>
        </w:tc>
        <w:tc>
          <w:tcPr>
            <w:tcW w:w="592" w:type="pct"/>
            <w:tcBorders>
              <w:top w:val="nil"/>
              <w:left w:val="nil"/>
              <w:bottom w:val="single" w:sz="4" w:space="0" w:color="auto"/>
              <w:right w:val="single" w:sz="4" w:space="0" w:color="auto"/>
            </w:tcBorders>
            <w:vAlign w:val="center"/>
          </w:tcPr>
          <w:p w14:paraId="1FBBCEB5" w14:textId="6D5B68D9" w:rsidR="00397E2C" w:rsidRPr="00EE0143" w:rsidRDefault="00397E2C" w:rsidP="00397E2C">
            <w:pPr>
              <w:widowControl/>
              <w:jc w:val="center"/>
              <w:rPr>
                <w:rFonts w:ascii="Times New Roman" w:hAnsi="Times New Roman"/>
                <w:color w:val="000000"/>
                <w:sz w:val="20"/>
                <w:szCs w:val="20"/>
                <w:lang w:val="ru-RU"/>
              </w:rPr>
            </w:pPr>
            <w:r>
              <w:rPr>
                <w:rFonts w:ascii="Times New Roman" w:hAnsi="Times New Roman"/>
                <w:color w:val="000000"/>
                <w:sz w:val="20"/>
                <w:szCs w:val="20"/>
                <w:lang w:val="ru-RU"/>
              </w:rPr>
              <w:t>214,800</w:t>
            </w:r>
          </w:p>
        </w:tc>
        <w:tc>
          <w:tcPr>
            <w:tcW w:w="591" w:type="pct"/>
            <w:tcBorders>
              <w:top w:val="nil"/>
              <w:left w:val="nil"/>
              <w:bottom w:val="single" w:sz="4" w:space="0" w:color="auto"/>
              <w:right w:val="single" w:sz="4" w:space="0" w:color="auto"/>
            </w:tcBorders>
            <w:vAlign w:val="center"/>
          </w:tcPr>
          <w:p w14:paraId="0B0B81B6" w14:textId="47277150" w:rsidR="00397E2C" w:rsidRDefault="00397E2C" w:rsidP="00397E2C">
            <w:pPr>
              <w:widowControl/>
              <w:jc w:val="center"/>
              <w:rPr>
                <w:rFonts w:ascii="Times New Roman" w:hAnsi="Times New Roman"/>
                <w:color w:val="000000"/>
                <w:sz w:val="20"/>
                <w:szCs w:val="20"/>
                <w:lang w:val="ru-RU"/>
              </w:rPr>
            </w:pPr>
            <w:r w:rsidRPr="00397E2C">
              <w:rPr>
                <w:rFonts w:ascii="Times New Roman" w:hAnsi="Times New Roman"/>
                <w:color w:val="000000"/>
                <w:sz w:val="20"/>
                <w:szCs w:val="20"/>
                <w:lang w:val="ru-RU"/>
              </w:rPr>
              <w:t>228,949</w:t>
            </w:r>
          </w:p>
        </w:tc>
      </w:tr>
      <w:tr w:rsidR="00397E2C" w:rsidRPr="0020099D" w14:paraId="13041DD8" w14:textId="537BCC41" w:rsidTr="00397E2C">
        <w:trPr>
          <w:trHeight w:val="300"/>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AF8E01" w14:textId="77777777" w:rsidR="00397E2C" w:rsidRPr="0020099D" w:rsidRDefault="00397E2C" w:rsidP="00397E2C">
            <w:pPr>
              <w:widowControl/>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Всего отпущено с шин ТЭЦ</w:t>
            </w:r>
          </w:p>
        </w:tc>
        <w:tc>
          <w:tcPr>
            <w:tcW w:w="681" w:type="pct"/>
            <w:tcBorders>
              <w:top w:val="single" w:sz="4" w:space="0" w:color="auto"/>
              <w:left w:val="nil"/>
              <w:bottom w:val="single" w:sz="4" w:space="0" w:color="auto"/>
              <w:right w:val="single" w:sz="4" w:space="0" w:color="auto"/>
            </w:tcBorders>
            <w:shd w:val="clear" w:color="auto" w:fill="auto"/>
            <w:vAlign w:val="center"/>
            <w:hideMark/>
          </w:tcPr>
          <w:p w14:paraId="0AE783EC" w14:textId="77777777"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Млн. кВт*ч</w:t>
            </w:r>
          </w:p>
        </w:tc>
        <w:tc>
          <w:tcPr>
            <w:tcW w:w="592" w:type="pct"/>
            <w:tcBorders>
              <w:top w:val="single" w:sz="4" w:space="0" w:color="auto"/>
              <w:left w:val="nil"/>
              <w:bottom w:val="single" w:sz="4" w:space="0" w:color="auto"/>
              <w:right w:val="single" w:sz="4" w:space="0" w:color="auto"/>
            </w:tcBorders>
            <w:shd w:val="clear" w:color="auto" w:fill="auto"/>
            <w:noWrap/>
            <w:vAlign w:val="center"/>
            <w:hideMark/>
          </w:tcPr>
          <w:p w14:paraId="122B5938" w14:textId="0BFF6A57"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723</w:t>
            </w:r>
            <w:r>
              <w:rPr>
                <w:rFonts w:ascii="Times New Roman" w:hAnsi="Times New Roman"/>
                <w:color w:val="000000"/>
                <w:sz w:val="20"/>
                <w:szCs w:val="20"/>
              </w:rPr>
              <w:t>,</w:t>
            </w:r>
            <w:r w:rsidRPr="0020099D">
              <w:rPr>
                <w:rFonts w:ascii="Times New Roman" w:hAnsi="Times New Roman"/>
                <w:color w:val="000000"/>
                <w:sz w:val="20"/>
                <w:szCs w:val="20"/>
              </w:rPr>
              <w:t>592</w:t>
            </w:r>
          </w:p>
        </w:tc>
        <w:tc>
          <w:tcPr>
            <w:tcW w:w="591" w:type="pct"/>
            <w:tcBorders>
              <w:top w:val="single" w:sz="4" w:space="0" w:color="auto"/>
              <w:left w:val="nil"/>
              <w:bottom w:val="single" w:sz="4" w:space="0" w:color="auto"/>
              <w:right w:val="single" w:sz="4" w:space="0" w:color="auto"/>
            </w:tcBorders>
            <w:shd w:val="clear" w:color="auto" w:fill="auto"/>
            <w:noWrap/>
            <w:vAlign w:val="center"/>
            <w:hideMark/>
          </w:tcPr>
          <w:p w14:paraId="240A74FD" w14:textId="0BA8B0BF"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716</w:t>
            </w:r>
            <w:r>
              <w:rPr>
                <w:rFonts w:ascii="Times New Roman" w:hAnsi="Times New Roman"/>
                <w:color w:val="000000"/>
                <w:sz w:val="20"/>
                <w:szCs w:val="20"/>
              </w:rPr>
              <w:t>,</w:t>
            </w:r>
            <w:r w:rsidRPr="0020099D">
              <w:rPr>
                <w:rFonts w:ascii="Times New Roman" w:hAnsi="Times New Roman"/>
                <w:color w:val="000000"/>
                <w:sz w:val="20"/>
                <w:szCs w:val="20"/>
              </w:rPr>
              <w:t>212</w:t>
            </w:r>
          </w:p>
        </w:tc>
        <w:tc>
          <w:tcPr>
            <w:tcW w:w="592" w:type="pct"/>
            <w:tcBorders>
              <w:top w:val="single" w:sz="4" w:space="0" w:color="auto"/>
              <w:left w:val="nil"/>
              <w:bottom w:val="single" w:sz="4" w:space="0" w:color="auto"/>
              <w:right w:val="single" w:sz="4" w:space="0" w:color="auto"/>
            </w:tcBorders>
            <w:shd w:val="clear" w:color="auto" w:fill="auto"/>
            <w:noWrap/>
            <w:vAlign w:val="center"/>
            <w:hideMark/>
          </w:tcPr>
          <w:p w14:paraId="4036D7DD" w14:textId="40B3EFAB"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hAnsi="Times New Roman"/>
                <w:color w:val="000000"/>
                <w:sz w:val="20"/>
                <w:szCs w:val="20"/>
              </w:rPr>
              <w:t>884.584</w:t>
            </w:r>
          </w:p>
        </w:tc>
        <w:tc>
          <w:tcPr>
            <w:tcW w:w="592" w:type="pct"/>
            <w:tcBorders>
              <w:top w:val="single" w:sz="4" w:space="0" w:color="auto"/>
              <w:left w:val="nil"/>
              <w:bottom w:val="single" w:sz="4" w:space="0" w:color="auto"/>
              <w:right w:val="single" w:sz="4" w:space="0" w:color="auto"/>
            </w:tcBorders>
            <w:vAlign w:val="center"/>
          </w:tcPr>
          <w:p w14:paraId="25644E5E" w14:textId="66D23A86" w:rsidR="00397E2C" w:rsidRPr="00EE0143" w:rsidRDefault="00397E2C" w:rsidP="00397E2C">
            <w:pPr>
              <w:widowControl/>
              <w:jc w:val="center"/>
              <w:rPr>
                <w:rFonts w:ascii="Times New Roman" w:hAnsi="Times New Roman"/>
                <w:color w:val="000000"/>
                <w:sz w:val="20"/>
                <w:szCs w:val="20"/>
                <w:lang w:val="ru-RU"/>
              </w:rPr>
            </w:pPr>
            <w:r>
              <w:rPr>
                <w:rFonts w:ascii="Times New Roman" w:hAnsi="Times New Roman"/>
                <w:color w:val="000000"/>
                <w:sz w:val="20"/>
                <w:szCs w:val="20"/>
                <w:lang w:val="ru-RU"/>
              </w:rPr>
              <w:t>983,270</w:t>
            </w:r>
          </w:p>
        </w:tc>
        <w:tc>
          <w:tcPr>
            <w:tcW w:w="591" w:type="pct"/>
            <w:tcBorders>
              <w:top w:val="single" w:sz="4" w:space="0" w:color="auto"/>
              <w:left w:val="nil"/>
              <w:bottom w:val="single" w:sz="4" w:space="0" w:color="auto"/>
              <w:right w:val="single" w:sz="4" w:space="0" w:color="auto"/>
            </w:tcBorders>
            <w:vAlign w:val="center"/>
          </w:tcPr>
          <w:p w14:paraId="4F57A8BD" w14:textId="4F32EADF" w:rsidR="00397E2C" w:rsidRDefault="00397E2C" w:rsidP="00397E2C">
            <w:pPr>
              <w:widowControl/>
              <w:jc w:val="center"/>
              <w:rPr>
                <w:rFonts w:ascii="Times New Roman" w:hAnsi="Times New Roman"/>
                <w:color w:val="000000"/>
                <w:sz w:val="20"/>
                <w:szCs w:val="20"/>
                <w:lang w:val="ru-RU"/>
              </w:rPr>
            </w:pPr>
            <w:r w:rsidRPr="00397E2C">
              <w:rPr>
                <w:rFonts w:ascii="Times New Roman" w:hAnsi="Times New Roman"/>
                <w:color w:val="000000"/>
                <w:sz w:val="20"/>
                <w:szCs w:val="20"/>
                <w:lang w:val="ru-RU"/>
              </w:rPr>
              <w:t>983,964</w:t>
            </w:r>
          </w:p>
        </w:tc>
      </w:tr>
    </w:tbl>
    <w:p w14:paraId="1BA9322B" w14:textId="77777777" w:rsidR="008A6196" w:rsidRPr="0020099D" w:rsidRDefault="008A6196" w:rsidP="00EA21B2">
      <w:pPr>
        <w:pStyle w:val="afff3"/>
        <w:rPr>
          <w:shd w:val="clear" w:color="auto" w:fill="FFFFFF"/>
        </w:rPr>
      </w:pPr>
      <w:bookmarkStart w:id="585" w:name="_Toc416353227"/>
      <w:bookmarkStart w:id="586" w:name="_Toc417325605"/>
      <w:bookmarkStart w:id="587" w:name="_Toc417328542"/>
      <w:bookmarkStart w:id="588" w:name="_Toc417333952"/>
      <w:bookmarkStart w:id="589" w:name="_Toc417335077"/>
      <w:bookmarkStart w:id="590" w:name="_Toc417335634"/>
      <w:bookmarkStart w:id="591" w:name="_Toc421790698"/>
      <w:bookmarkStart w:id="592" w:name="_Toc421791177"/>
      <w:bookmarkStart w:id="593" w:name="_Toc456559982"/>
      <w:bookmarkStart w:id="594" w:name="_Toc456614321"/>
      <w:bookmarkStart w:id="595" w:name="_Toc456615274"/>
      <w:bookmarkStart w:id="596" w:name="_Toc456616296"/>
    </w:p>
    <w:p w14:paraId="445B575D" w14:textId="32BD6BF0" w:rsidR="00EA21B2" w:rsidRPr="0020099D" w:rsidRDefault="00EA21B2" w:rsidP="008A6196">
      <w:pPr>
        <w:pStyle w:val="afff3"/>
      </w:pPr>
      <w:r w:rsidRPr="0020099D">
        <w:t>Выработка электроэнергии за 202</w:t>
      </w:r>
      <w:r w:rsidR="00397E2C">
        <w:t>4</w:t>
      </w:r>
      <w:r w:rsidRPr="0020099D">
        <w:t xml:space="preserve"> год ТЭЦ </w:t>
      </w:r>
      <w:r w:rsidR="00AF637A">
        <w:t>ЗАТО Северск</w:t>
      </w:r>
      <w:r w:rsidRPr="0020099D">
        <w:t xml:space="preserve"> составила </w:t>
      </w:r>
      <w:r w:rsidR="00F4046F">
        <w:t>1</w:t>
      </w:r>
      <w:r w:rsidR="00397E2C">
        <w:t> 212,9</w:t>
      </w:r>
      <w:r w:rsidRPr="0020099D">
        <w:t xml:space="preserve"> млн. кВтч. По сравнению с фактом 202</w:t>
      </w:r>
      <w:r w:rsidR="00397E2C">
        <w:t>3</w:t>
      </w:r>
      <w:r w:rsidRPr="0020099D">
        <w:t xml:space="preserve"> года </w:t>
      </w:r>
      <w:r w:rsidRPr="00EB2149">
        <w:t xml:space="preserve">выработка электроэнергии увеличилась на </w:t>
      </w:r>
      <w:r w:rsidR="00397E2C">
        <w:t>1</w:t>
      </w:r>
      <w:r w:rsidR="00EB2149" w:rsidRPr="00EB2149">
        <w:t>,</w:t>
      </w:r>
      <w:r w:rsidR="00397E2C">
        <w:t>2</w:t>
      </w:r>
      <w:r w:rsidRPr="00EB2149">
        <w:t xml:space="preserve"> %.</w:t>
      </w:r>
      <w:r w:rsidRPr="0020099D">
        <w:t xml:space="preserve"> Это связано с работой ТЭС </w:t>
      </w:r>
      <w:r w:rsidR="00D21543" w:rsidRPr="0020099D">
        <w:t xml:space="preserve">АО «РИР» </w:t>
      </w:r>
      <w:r w:rsidRPr="0020099D">
        <w:t>согласно заданному диспетчерскому графику.</w:t>
      </w:r>
      <w:bookmarkEnd w:id="585"/>
      <w:bookmarkEnd w:id="586"/>
      <w:bookmarkEnd w:id="587"/>
      <w:bookmarkEnd w:id="588"/>
      <w:bookmarkEnd w:id="589"/>
      <w:bookmarkEnd w:id="590"/>
      <w:bookmarkEnd w:id="591"/>
      <w:bookmarkEnd w:id="592"/>
      <w:bookmarkEnd w:id="593"/>
      <w:bookmarkEnd w:id="594"/>
      <w:bookmarkEnd w:id="595"/>
      <w:bookmarkEnd w:id="596"/>
    </w:p>
    <w:p w14:paraId="1157EAB4" w14:textId="50E14B51" w:rsidR="005E7EB3" w:rsidRPr="0020099D" w:rsidRDefault="005E7EB3" w:rsidP="005E7EB3">
      <w:pPr>
        <w:pStyle w:val="3"/>
        <w:rPr>
          <w:bCs w:val="0"/>
          <w:lang w:val="ru-RU"/>
        </w:rPr>
      </w:pPr>
      <w:bookmarkStart w:id="597" w:name="_Toc508096629"/>
      <w:bookmarkStart w:id="598" w:name="_Toc508098499"/>
      <w:bookmarkStart w:id="599" w:name="_Toc511053692"/>
      <w:bookmarkStart w:id="600" w:name="_Toc511054981"/>
      <w:bookmarkStart w:id="601" w:name="_Toc511061204"/>
      <w:bookmarkStart w:id="602" w:name="_Toc4414916"/>
      <w:bookmarkStart w:id="603" w:name="_Toc4493920"/>
      <w:bookmarkStart w:id="604" w:name="_Toc107212507"/>
      <w:bookmarkStart w:id="605" w:name="_Toc201744832"/>
      <w:r w:rsidRPr="0020099D">
        <w:rPr>
          <w:lang w:val="ru-RU"/>
        </w:rPr>
        <w:lastRenderedPageBreak/>
        <w:t xml:space="preserve">Отпуск тепловой энергии источника </w:t>
      </w:r>
      <w:bookmarkEnd w:id="597"/>
      <w:bookmarkEnd w:id="598"/>
      <w:bookmarkEnd w:id="599"/>
      <w:bookmarkEnd w:id="600"/>
      <w:bookmarkEnd w:id="601"/>
      <w:bookmarkEnd w:id="602"/>
      <w:bookmarkEnd w:id="603"/>
      <w:bookmarkEnd w:id="604"/>
      <w:r w:rsidR="00BE4400" w:rsidRPr="0020099D">
        <w:rPr>
          <w:bCs w:val="0"/>
          <w:lang w:val="ru-RU"/>
        </w:rPr>
        <w:t>АО «РИР»</w:t>
      </w:r>
      <w:bookmarkEnd w:id="605"/>
    </w:p>
    <w:p w14:paraId="0C5919B9" w14:textId="77777777" w:rsidR="008A6196" w:rsidRPr="0020099D" w:rsidRDefault="008A6196" w:rsidP="008A6196">
      <w:pPr>
        <w:rPr>
          <w:lang w:val="ru-RU"/>
        </w:rPr>
      </w:pPr>
    </w:p>
    <w:p w14:paraId="74D3B1A3" w14:textId="7329CC4E" w:rsidR="005E7EB3" w:rsidRPr="0020099D" w:rsidRDefault="005E7EB3" w:rsidP="008A6196">
      <w:pPr>
        <w:pStyle w:val="afff3"/>
      </w:pPr>
      <w:r w:rsidRPr="0020099D">
        <w:t>В таблице 10.2 представлены ретроспективные данные по отпуску тепловой энергии от источник</w:t>
      </w:r>
      <w:r w:rsidR="008E5FFA" w:rsidRPr="0020099D">
        <w:t>а</w:t>
      </w:r>
      <w:r w:rsidRPr="0020099D">
        <w:t xml:space="preserve"> АО «РИР».</w:t>
      </w:r>
    </w:p>
    <w:p w14:paraId="7852A788" w14:textId="65C0814E" w:rsidR="005E7EB3" w:rsidRPr="0020099D" w:rsidRDefault="005E7EB3" w:rsidP="00BE4400">
      <w:pPr>
        <w:pStyle w:val="afff4"/>
        <w:ind w:firstLine="0"/>
        <w:rPr>
          <w:b w:val="0"/>
        </w:rPr>
      </w:pPr>
      <w:bookmarkStart w:id="606" w:name="bookmark228"/>
      <w:bookmarkStart w:id="607" w:name="_Toc370399603"/>
      <w:bookmarkStart w:id="608" w:name="_Toc373321958"/>
      <w:bookmarkStart w:id="609" w:name="_Toc373324941"/>
      <w:bookmarkStart w:id="610" w:name="_Toc373613172"/>
      <w:bookmarkStart w:id="611" w:name="_Toc373615609"/>
      <w:bookmarkStart w:id="612" w:name="_Toc391459346"/>
      <w:bookmarkStart w:id="613" w:name="_Toc391459891"/>
      <w:bookmarkStart w:id="614" w:name="_Toc391461116"/>
      <w:bookmarkStart w:id="615" w:name="_Toc403465970"/>
      <w:bookmarkStart w:id="616" w:name="_Toc416353229"/>
      <w:bookmarkStart w:id="617" w:name="_Toc417325607"/>
      <w:bookmarkStart w:id="618" w:name="_Toc417335079"/>
      <w:bookmarkStart w:id="619" w:name="_Toc417335636"/>
      <w:bookmarkStart w:id="620" w:name="_Toc421790700"/>
      <w:bookmarkStart w:id="621" w:name="_Toc421791179"/>
      <w:bookmarkStart w:id="622" w:name="_Toc456559984"/>
      <w:bookmarkStart w:id="623" w:name="_Toc456614323"/>
      <w:bookmarkStart w:id="624" w:name="_Toc456616298"/>
      <w:bookmarkStart w:id="625" w:name="_Toc486194646"/>
      <w:bookmarkStart w:id="626" w:name="_Toc486195744"/>
      <w:bookmarkStart w:id="627" w:name="_Toc487105350"/>
      <w:bookmarkStart w:id="628" w:name="_Toc487106920"/>
      <w:bookmarkStart w:id="629" w:name="_Toc508096630"/>
      <w:bookmarkStart w:id="630" w:name="_Toc511053693"/>
      <w:bookmarkStart w:id="631" w:name="_Toc511054982"/>
      <w:bookmarkStart w:id="632" w:name="_Toc511061205"/>
      <w:bookmarkStart w:id="633" w:name="_Toc4414917"/>
      <w:bookmarkStart w:id="634" w:name="_Toc4493921"/>
      <w:bookmarkStart w:id="635" w:name="_Toc4497748"/>
      <w:bookmarkStart w:id="636" w:name="_Toc4500045"/>
      <w:bookmarkStart w:id="637" w:name="_Toc8390386"/>
      <w:bookmarkStart w:id="638" w:name="_Toc130900505"/>
      <w:r w:rsidRPr="0020099D">
        <w:rPr>
          <w:b w:val="0"/>
        </w:rPr>
        <w:t>Таблица 10.2 – Отпуск тепловой энергии от источник</w:t>
      </w:r>
      <w:r w:rsidR="002B5230" w:rsidRPr="0020099D">
        <w:rPr>
          <w:b w:val="0"/>
        </w:rPr>
        <w:t>а</w:t>
      </w:r>
      <w:r w:rsidRPr="0020099D">
        <w:rPr>
          <w:b w:val="0"/>
        </w:rPr>
        <w:t xml:space="preserve"> </w:t>
      </w:r>
      <w:r w:rsidR="00BE4400" w:rsidRPr="0020099D">
        <w:rPr>
          <w:b w:val="0"/>
        </w:rPr>
        <w:t xml:space="preserve">АО «РИР» </w:t>
      </w:r>
      <w:r w:rsidRPr="0020099D">
        <w:rPr>
          <w:b w:val="0"/>
        </w:rPr>
        <w:t xml:space="preserve">в г. </w:t>
      </w:r>
      <w:r w:rsidR="00BE4400" w:rsidRPr="0020099D">
        <w:rPr>
          <w:b w:val="0"/>
        </w:rPr>
        <w:t>Северск</w:t>
      </w:r>
      <w:r w:rsidRPr="0020099D">
        <w:rPr>
          <w:b w:val="0"/>
        </w:rPr>
        <w:t xml:space="preserve"> в 20</w:t>
      </w:r>
      <w:r w:rsidR="00397E2C">
        <w:rPr>
          <w:b w:val="0"/>
        </w:rPr>
        <w:t>20</w:t>
      </w:r>
      <w:r w:rsidRPr="0020099D">
        <w:rPr>
          <w:b w:val="0"/>
        </w:rPr>
        <w:t>–202</w:t>
      </w:r>
      <w:r w:rsidR="00397E2C">
        <w:rPr>
          <w:b w:val="0"/>
        </w:rPr>
        <w:t>4</w:t>
      </w:r>
      <w:r w:rsidRPr="0020099D">
        <w:rPr>
          <w:b w:val="0"/>
        </w:rPr>
        <w:t xml:space="preserve"> гг.</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rsidRPr="0020099D">
        <w:rPr>
          <w:b w:val="0"/>
        </w:rPr>
        <w:t>, тыс. Гкал</w:t>
      </w:r>
      <w:bookmarkEnd w:id="637"/>
      <w:bookmarkEnd w:id="638"/>
    </w:p>
    <w:tbl>
      <w:tblPr>
        <w:tblW w:w="4381" w:type="pct"/>
        <w:jc w:val="center"/>
        <w:tblLook w:val="04A0" w:firstRow="1" w:lastRow="0" w:firstColumn="1" w:lastColumn="0" w:noHBand="0" w:noVBand="1"/>
      </w:tblPr>
      <w:tblGrid>
        <w:gridCol w:w="1585"/>
        <w:gridCol w:w="1072"/>
        <w:gridCol w:w="1234"/>
        <w:gridCol w:w="1234"/>
        <w:gridCol w:w="1233"/>
        <w:gridCol w:w="1226"/>
        <w:gridCol w:w="1224"/>
      </w:tblGrid>
      <w:tr w:rsidR="00397E2C" w:rsidRPr="0020099D" w14:paraId="3A2BD9BA" w14:textId="69897A00" w:rsidTr="00397E2C">
        <w:trPr>
          <w:trHeight w:val="440"/>
          <w:jc w:val="center"/>
        </w:trPr>
        <w:tc>
          <w:tcPr>
            <w:tcW w:w="899"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20B566C5" w14:textId="77777777" w:rsidR="00397E2C" w:rsidRPr="0020099D" w:rsidRDefault="00397E2C" w:rsidP="002B5230">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Наименование показателя</w:t>
            </w:r>
          </w:p>
        </w:tc>
        <w:tc>
          <w:tcPr>
            <w:tcW w:w="608" w:type="pct"/>
            <w:tcBorders>
              <w:top w:val="single" w:sz="4" w:space="0" w:color="auto"/>
              <w:left w:val="nil"/>
              <w:bottom w:val="single" w:sz="4" w:space="0" w:color="auto"/>
              <w:right w:val="single" w:sz="4" w:space="0" w:color="auto"/>
            </w:tcBorders>
            <w:shd w:val="clear" w:color="000000" w:fill="F2F2F2"/>
            <w:vAlign w:val="center"/>
            <w:hideMark/>
          </w:tcPr>
          <w:p w14:paraId="6A3469BB" w14:textId="77777777" w:rsidR="00397E2C" w:rsidRPr="0020099D" w:rsidRDefault="00397E2C" w:rsidP="002B5230">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Ед. изм.</w:t>
            </w:r>
          </w:p>
        </w:tc>
        <w:tc>
          <w:tcPr>
            <w:tcW w:w="700" w:type="pct"/>
            <w:tcBorders>
              <w:top w:val="single" w:sz="4" w:space="0" w:color="auto"/>
              <w:left w:val="nil"/>
              <w:bottom w:val="single" w:sz="4" w:space="0" w:color="auto"/>
              <w:right w:val="single" w:sz="4" w:space="0" w:color="auto"/>
            </w:tcBorders>
            <w:shd w:val="clear" w:color="000000" w:fill="F2F2F2"/>
            <w:vAlign w:val="center"/>
            <w:hideMark/>
          </w:tcPr>
          <w:p w14:paraId="49C944B2" w14:textId="77777777" w:rsidR="00397E2C" w:rsidRPr="0020099D" w:rsidRDefault="00397E2C" w:rsidP="002B5230">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2020</w:t>
            </w:r>
          </w:p>
        </w:tc>
        <w:tc>
          <w:tcPr>
            <w:tcW w:w="700" w:type="pct"/>
            <w:tcBorders>
              <w:top w:val="single" w:sz="4" w:space="0" w:color="auto"/>
              <w:left w:val="nil"/>
              <w:bottom w:val="single" w:sz="4" w:space="0" w:color="auto"/>
              <w:right w:val="single" w:sz="4" w:space="0" w:color="auto"/>
            </w:tcBorders>
            <w:shd w:val="clear" w:color="000000" w:fill="F2F2F2"/>
            <w:vAlign w:val="center"/>
            <w:hideMark/>
          </w:tcPr>
          <w:p w14:paraId="495D3F99" w14:textId="77777777" w:rsidR="00397E2C" w:rsidRPr="0020099D" w:rsidRDefault="00397E2C" w:rsidP="002B5230">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2021</w:t>
            </w:r>
          </w:p>
        </w:tc>
        <w:tc>
          <w:tcPr>
            <w:tcW w:w="700" w:type="pct"/>
            <w:tcBorders>
              <w:top w:val="single" w:sz="4" w:space="0" w:color="auto"/>
              <w:left w:val="nil"/>
              <w:bottom w:val="single" w:sz="4" w:space="0" w:color="auto"/>
              <w:right w:val="single" w:sz="4" w:space="0" w:color="auto"/>
            </w:tcBorders>
            <w:shd w:val="clear" w:color="000000" w:fill="F2F2F2"/>
            <w:vAlign w:val="center"/>
            <w:hideMark/>
          </w:tcPr>
          <w:p w14:paraId="195DAFBE" w14:textId="77777777" w:rsidR="00397E2C" w:rsidRPr="0020099D" w:rsidRDefault="00397E2C" w:rsidP="002B5230">
            <w:pPr>
              <w:widowControl/>
              <w:jc w:val="center"/>
              <w:rPr>
                <w:rFonts w:ascii="Times New Roman" w:eastAsia="Times New Roman" w:hAnsi="Times New Roman"/>
                <w:b/>
                <w:bCs/>
                <w:color w:val="000000"/>
                <w:sz w:val="20"/>
                <w:szCs w:val="20"/>
                <w:lang w:val="ru-RU" w:eastAsia="ru-RU"/>
              </w:rPr>
            </w:pPr>
            <w:r w:rsidRPr="0020099D">
              <w:rPr>
                <w:rFonts w:ascii="Times New Roman" w:eastAsia="Times New Roman" w:hAnsi="Times New Roman"/>
                <w:b/>
                <w:bCs/>
                <w:color w:val="000000"/>
                <w:sz w:val="20"/>
                <w:szCs w:val="20"/>
                <w:lang w:val="ru-RU" w:eastAsia="ru-RU"/>
              </w:rPr>
              <w:t>2022</w:t>
            </w:r>
          </w:p>
        </w:tc>
        <w:tc>
          <w:tcPr>
            <w:tcW w:w="696" w:type="pct"/>
            <w:tcBorders>
              <w:top w:val="single" w:sz="4" w:space="0" w:color="auto"/>
              <w:left w:val="nil"/>
              <w:bottom w:val="single" w:sz="4" w:space="0" w:color="auto"/>
              <w:right w:val="single" w:sz="4" w:space="0" w:color="auto"/>
            </w:tcBorders>
            <w:shd w:val="clear" w:color="000000" w:fill="F2F2F2"/>
            <w:vAlign w:val="center"/>
          </w:tcPr>
          <w:p w14:paraId="61F1E81C" w14:textId="7CC4E656" w:rsidR="00397E2C" w:rsidRPr="0020099D" w:rsidRDefault="00397E2C" w:rsidP="00397E2C">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2023</w:t>
            </w:r>
          </w:p>
        </w:tc>
        <w:tc>
          <w:tcPr>
            <w:tcW w:w="695" w:type="pct"/>
            <w:tcBorders>
              <w:top w:val="single" w:sz="4" w:space="0" w:color="auto"/>
              <w:left w:val="nil"/>
              <w:bottom w:val="single" w:sz="4" w:space="0" w:color="auto"/>
              <w:right w:val="single" w:sz="4" w:space="0" w:color="auto"/>
            </w:tcBorders>
            <w:shd w:val="clear" w:color="000000" w:fill="F2F2F2"/>
            <w:vAlign w:val="center"/>
          </w:tcPr>
          <w:p w14:paraId="5A1A53A0" w14:textId="7D9BBE1C" w:rsidR="00397E2C" w:rsidRDefault="00397E2C" w:rsidP="00397E2C">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2024</w:t>
            </w:r>
          </w:p>
        </w:tc>
      </w:tr>
      <w:tr w:rsidR="00397E2C" w:rsidRPr="0020099D" w14:paraId="4E7BA9DE" w14:textId="3F07041B" w:rsidTr="00397E2C">
        <w:trPr>
          <w:trHeight w:val="405"/>
          <w:jc w:val="center"/>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3F4C75E8" w14:textId="74FAD0DF" w:rsidR="00397E2C" w:rsidRPr="0020099D" w:rsidRDefault="00397E2C" w:rsidP="002B5230">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АО «РИР»</w:t>
            </w:r>
          </w:p>
        </w:tc>
        <w:tc>
          <w:tcPr>
            <w:tcW w:w="608" w:type="pct"/>
            <w:tcBorders>
              <w:top w:val="nil"/>
              <w:left w:val="nil"/>
              <w:bottom w:val="single" w:sz="4" w:space="0" w:color="auto"/>
              <w:right w:val="single" w:sz="4" w:space="0" w:color="auto"/>
            </w:tcBorders>
            <w:shd w:val="clear" w:color="auto" w:fill="auto"/>
            <w:noWrap/>
            <w:vAlign w:val="center"/>
            <w:hideMark/>
          </w:tcPr>
          <w:p w14:paraId="73542E1A" w14:textId="77777777" w:rsidR="00397E2C" w:rsidRPr="0020099D" w:rsidRDefault="00397E2C" w:rsidP="002B5230">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Тыс. Гкал</w:t>
            </w:r>
          </w:p>
        </w:tc>
        <w:tc>
          <w:tcPr>
            <w:tcW w:w="700" w:type="pct"/>
            <w:tcBorders>
              <w:top w:val="nil"/>
              <w:left w:val="nil"/>
              <w:bottom w:val="single" w:sz="4" w:space="0" w:color="auto"/>
              <w:right w:val="single" w:sz="4" w:space="0" w:color="auto"/>
            </w:tcBorders>
            <w:shd w:val="clear" w:color="auto" w:fill="auto"/>
            <w:noWrap/>
            <w:vAlign w:val="center"/>
            <w:hideMark/>
          </w:tcPr>
          <w:p w14:paraId="7D537792" w14:textId="0F4FD085"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1979</w:t>
            </w:r>
            <w:r>
              <w:rPr>
                <w:rFonts w:ascii="Times New Roman" w:eastAsia="Times New Roman" w:hAnsi="Times New Roman"/>
                <w:color w:val="000000"/>
                <w:sz w:val="20"/>
                <w:szCs w:val="20"/>
                <w:lang w:val="ru-RU" w:eastAsia="ru-RU"/>
              </w:rPr>
              <w:t>,</w:t>
            </w:r>
            <w:r w:rsidRPr="0020099D">
              <w:rPr>
                <w:rFonts w:ascii="Times New Roman" w:eastAsia="Times New Roman" w:hAnsi="Times New Roman"/>
                <w:color w:val="000000"/>
                <w:sz w:val="20"/>
                <w:szCs w:val="20"/>
                <w:lang w:val="ru-RU" w:eastAsia="ru-RU"/>
              </w:rPr>
              <w:t>667</w:t>
            </w:r>
          </w:p>
        </w:tc>
        <w:tc>
          <w:tcPr>
            <w:tcW w:w="700" w:type="pct"/>
            <w:tcBorders>
              <w:top w:val="nil"/>
              <w:left w:val="nil"/>
              <w:bottom w:val="single" w:sz="4" w:space="0" w:color="auto"/>
              <w:right w:val="single" w:sz="4" w:space="0" w:color="auto"/>
            </w:tcBorders>
            <w:shd w:val="clear" w:color="auto" w:fill="auto"/>
            <w:noWrap/>
            <w:vAlign w:val="center"/>
            <w:hideMark/>
          </w:tcPr>
          <w:p w14:paraId="061F2589" w14:textId="59B78DDB"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2137</w:t>
            </w:r>
            <w:r>
              <w:rPr>
                <w:rFonts w:ascii="Times New Roman" w:eastAsia="Times New Roman" w:hAnsi="Times New Roman"/>
                <w:color w:val="000000"/>
                <w:sz w:val="20"/>
                <w:szCs w:val="20"/>
                <w:lang w:val="ru-RU" w:eastAsia="ru-RU"/>
              </w:rPr>
              <w:t>,</w:t>
            </w:r>
            <w:r w:rsidRPr="0020099D">
              <w:rPr>
                <w:rFonts w:ascii="Times New Roman" w:eastAsia="Times New Roman" w:hAnsi="Times New Roman"/>
                <w:color w:val="000000"/>
                <w:sz w:val="20"/>
                <w:szCs w:val="20"/>
                <w:lang w:val="ru-RU" w:eastAsia="ru-RU"/>
              </w:rPr>
              <w:t>667</w:t>
            </w:r>
          </w:p>
        </w:tc>
        <w:tc>
          <w:tcPr>
            <w:tcW w:w="700" w:type="pct"/>
            <w:tcBorders>
              <w:top w:val="nil"/>
              <w:left w:val="nil"/>
              <w:bottom w:val="single" w:sz="4" w:space="0" w:color="auto"/>
              <w:right w:val="single" w:sz="4" w:space="0" w:color="auto"/>
            </w:tcBorders>
            <w:shd w:val="clear" w:color="auto" w:fill="auto"/>
            <w:noWrap/>
            <w:vAlign w:val="center"/>
            <w:hideMark/>
          </w:tcPr>
          <w:p w14:paraId="73EFB83B" w14:textId="48E5CF1C" w:rsidR="00397E2C" w:rsidRPr="0020099D" w:rsidRDefault="00397E2C" w:rsidP="00397E2C">
            <w:pPr>
              <w:widowControl/>
              <w:jc w:val="center"/>
              <w:rPr>
                <w:rFonts w:ascii="Times New Roman" w:eastAsia="Times New Roman" w:hAnsi="Times New Roman"/>
                <w:color w:val="000000"/>
                <w:sz w:val="20"/>
                <w:szCs w:val="20"/>
                <w:lang w:val="ru-RU" w:eastAsia="ru-RU"/>
              </w:rPr>
            </w:pPr>
            <w:r w:rsidRPr="0020099D">
              <w:rPr>
                <w:rFonts w:ascii="Times New Roman" w:eastAsia="Times New Roman" w:hAnsi="Times New Roman"/>
                <w:color w:val="000000"/>
                <w:sz w:val="20"/>
                <w:szCs w:val="20"/>
                <w:lang w:val="ru-RU" w:eastAsia="ru-RU"/>
              </w:rPr>
              <w:t>2007</w:t>
            </w:r>
            <w:r>
              <w:rPr>
                <w:rFonts w:ascii="Times New Roman" w:eastAsia="Times New Roman" w:hAnsi="Times New Roman"/>
                <w:color w:val="000000"/>
                <w:sz w:val="20"/>
                <w:szCs w:val="20"/>
                <w:lang w:val="ru-RU" w:eastAsia="ru-RU"/>
              </w:rPr>
              <w:t>,</w:t>
            </w:r>
            <w:r w:rsidRPr="0020099D">
              <w:rPr>
                <w:rFonts w:ascii="Times New Roman" w:eastAsia="Times New Roman" w:hAnsi="Times New Roman"/>
                <w:color w:val="000000"/>
                <w:sz w:val="20"/>
                <w:szCs w:val="20"/>
                <w:lang w:val="ru-RU" w:eastAsia="ru-RU"/>
              </w:rPr>
              <w:t>021</w:t>
            </w:r>
          </w:p>
        </w:tc>
        <w:tc>
          <w:tcPr>
            <w:tcW w:w="696" w:type="pct"/>
            <w:tcBorders>
              <w:top w:val="nil"/>
              <w:left w:val="nil"/>
              <w:bottom w:val="single" w:sz="4" w:space="0" w:color="auto"/>
              <w:right w:val="single" w:sz="4" w:space="0" w:color="auto"/>
            </w:tcBorders>
            <w:vAlign w:val="center"/>
          </w:tcPr>
          <w:p w14:paraId="1428D01F" w14:textId="5473D848" w:rsidR="00397E2C" w:rsidRPr="0020099D" w:rsidRDefault="00397E2C" w:rsidP="00397E2C">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1909,440</w:t>
            </w:r>
          </w:p>
        </w:tc>
        <w:tc>
          <w:tcPr>
            <w:tcW w:w="695" w:type="pct"/>
            <w:tcBorders>
              <w:top w:val="nil"/>
              <w:left w:val="nil"/>
              <w:bottom w:val="single" w:sz="4" w:space="0" w:color="auto"/>
              <w:right w:val="single" w:sz="4" w:space="0" w:color="auto"/>
            </w:tcBorders>
            <w:vAlign w:val="center"/>
          </w:tcPr>
          <w:p w14:paraId="0B3557A1" w14:textId="1FF49CFA" w:rsidR="00397E2C" w:rsidRDefault="00397E2C" w:rsidP="00397E2C">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1927,502</w:t>
            </w:r>
          </w:p>
        </w:tc>
      </w:tr>
    </w:tbl>
    <w:p w14:paraId="5589A0ED" w14:textId="77777777" w:rsidR="005E7EB3" w:rsidRPr="0020099D" w:rsidRDefault="005E7EB3" w:rsidP="005E7EB3">
      <w:pPr>
        <w:pStyle w:val="afff3"/>
        <w:rPr>
          <w:shd w:val="clear" w:color="auto" w:fill="FFFFFF"/>
        </w:rPr>
      </w:pPr>
    </w:p>
    <w:p w14:paraId="1E38BC9E" w14:textId="2EBCF533" w:rsidR="002A11ED" w:rsidRPr="0020099D" w:rsidRDefault="005E7EB3" w:rsidP="00CF77D5">
      <w:pPr>
        <w:pStyle w:val="afff3"/>
        <w:rPr>
          <w:shd w:val="clear" w:color="auto" w:fill="FFFFFF"/>
        </w:rPr>
      </w:pPr>
      <w:r w:rsidRPr="00932C8F">
        <w:rPr>
          <w:shd w:val="clear" w:color="auto" w:fill="FFFFFF"/>
        </w:rPr>
        <w:t>В рассматриваемый период наибольший отпуск тепловой энергии отмечен в 20</w:t>
      </w:r>
      <w:r w:rsidR="00397E2C">
        <w:rPr>
          <w:shd w:val="clear" w:color="auto" w:fill="FFFFFF"/>
        </w:rPr>
        <w:t>21</w:t>
      </w:r>
      <w:r w:rsidRPr="00932C8F">
        <w:rPr>
          <w:shd w:val="clear" w:color="auto" w:fill="FFFFFF"/>
        </w:rPr>
        <w:t xml:space="preserve"> году, в целом по периоду среднегодовой отпуск тепла составляет </w:t>
      </w:r>
      <w:r w:rsidR="00397E2C">
        <w:rPr>
          <w:shd w:val="clear" w:color="auto" w:fill="FFFFFF"/>
        </w:rPr>
        <w:t xml:space="preserve">1992,26 </w:t>
      </w:r>
      <w:r w:rsidRPr="00932C8F">
        <w:rPr>
          <w:shd w:val="clear" w:color="auto" w:fill="FFFFFF"/>
        </w:rPr>
        <w:t>тыс. Гкал.</w:t>
      </w:r>
    </w:p>
    <w:p w14:paraId="353BB74C" w14:textId="77777777" w:rsidR="00CF77D5" w:rsidRPr="0020099D" w:rsidRDefault="00CF77D5" w:rsidP="00CF77D5">
      <w:pPr>
        <w:pStyle w:val="afff3"/>
        <w:rPr>
          <w:shd w:val="clear" w:color="auto" w:fill="FFFFFF"/>
        </w:rPr>
      </w:pPr>
    </w:p>
    <w:p w14:paraId="1AE7E8C2" w14:textId="0309BC6E" w:rsidR="008E5FFA" w:rsidRPr="0020099D" w:rsidRDefault="008E5FFA" w:rsidP="008E5FFA">
      <w:pPr>
        <w:pStyle w:val="3"/>
        <w:rPr>
          <w:lang w:val="ru-RU"/>
        </w:rPr>
      </w:pPr>
      <w:bookmarkStart w:id="639" w:name="_Toc201744833"/>
      <w:r w:rsidRPr="0020099D">
        <w:rPr>
          <w:lang w:val="ru-RU"/>
        </w:rPr>
        <w:t>Удельные расходы топлива по ТЭС г. Северска</w:t>
      </w:r>
      <w:bookmarkEnd w:id="639"/>
      <w:r w:rsidRPr="0020099D">
        <w:rPr>
          <w:lang w:val="ru-RU"/>
        </w:rPr>
        <w:t xml:space="preserve"> </w:t>
      </w:r>
    </w:p>
    <w:p w14:paraId="68AC1120" w14:textId="77777777" w:rsidR="008E5FFA" w:rsidRPr="0020099D" w:rsidRDefault="008E5FFA" w:rsidP="008E5FFA">
      <w:pPr>
        <w:rPr>
          <w:lang w:val="ru-RU"/>
        </w:rPr>
      </w:pPr>
    </w:p>
    <w:p w14:paraId="2F46B9E8" w14:textId="77777777" w:rsidR="008E5FFA" w:rsidRPr="0020099D" w:rsidRDefault="008E5FFA" w:rsidP="008A6196">
      <w:pPr>
        <w:pStyle w:val="afff3"/>
      </w:pPr>
      <w:r w:rsidRPr="0020099D">
        <w:t>На рисунках 10.1 и 10.2 отражена динамика изменения удельных расходов условного топлива на отпуск электрической и тепловой энергии, соответственно.</w:t>
      </w:r>
    </w:p>
    <w:p w14:paraId="23C749C6" w14:textId="28C95779" w:rsidR="00620467" w:rsidRPr="00A22ACD" w:rsidRDefault="00620467" w:rsidP="00620467">
      <w:pPr>
        <w:keepNext/>
        <w:jc w:val="center"/>
        <w:rPr>
          <w:lang w:val="ru-RU"/>
        </w:rPr>
      </w:pPr>
    </w:p>
    <w:p w14:paraId="2DBFEF36" w14:textId="681F0D29" w:rsidR="008A6196" w:rsidRPr="004624BC" w:rsidRDefault="004D4F14" w:rsidP="00620467">
      <w:pPr>
        <w:keepNext/>
        <w:jc w:val="center"/>
      </w:pPr>
      <w:r>
        <w:rPr>
          <w:noProof/>
          <w:lang w:val="ru-RU" w:eastAsia="ru-RU"/>
        </w:rPr>
        <w:drawing>
          <wp:inline distT="0" distB="0" distL="0" distR="0" wp14:anchorId="0A48CD8B" wp14:editId="33E0F9AB">
            <wp:extent cx="4930589" cy="3267635"/>
            <wp:effectExtent l="0" t="0" r="3810" b="9525"/>
            <wp:docPr id="450" name="Диаграмма 450"/>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5D184902" w14:textId="7A85B6DC" w:rsidR="00620467" w:rsidRPr="0020099D" w:rsidRDefault="00620467" w:rsidP="00620467">
      <w:pPr>
        <w:jc w:val="center"/>
        <w:rPr>
          <w:lang w:val="ru-RU"/>
        </w:rPr>
      </w:pPr>
      <w:r w:rsidRPr="004624BC">
        <w:rPr>
          <w:rFonts w:ascii="Times New Roman" w:eastAsia="Times New Roman" w:hAnsi="Times New Roman"/>
          <w:noProof/>
          <w:sz w:val="24"/>
          <w:szCs w:val="20"/>
          <w:lang w:val="ru-RU" w:eastAsia="ru-RU"/>
        </w:rPr>
        <w:t>Рисунок 10.1 – Динамика изменения удельного расхода условного топлива на отпуск электрической энергии ТЭЦ АО «РИР»</w:t>
      </w:r>
    </w:p>
    <w:p w14:paraId="4549024F" w14:textId="47401A3A" w:rsidR="00620467" w:rsidRPr="004D4F14" w:rsidRDefault="00620467" w:rsidP="00620467">
      <w:pPr>
        <w:keepNext/>
        <w:jc w:val="center"/>
        <w:rPr>
          <w:lang w:val="ru-RU"/>
        </w:rPr>
      </w:pPr>
    </w:p>
    <w:p w14:paraId="40F65F02" w14:textId="0120203E" w:rsidR="008A6196" w:rsidRPr="004D4F14" w:rsidRDefault="004D4F14" w:rsidP="00620467">
      <w:pPr>
        <w:keepNext/>
        <w:jc w:val="center"/>
        <w:rPr>
          <w:lang w:val="ru-RU"/>
        </w:rPr>
      </w:pPr>
      <w:r>
        <w:rPr>
          <w:noProof/>
          <w:lang w:val="ru-RU" w:eastAsia="ru-RU"/>
        </w:rPr>
        <w:drawing>
          <wp:inline distT="0" distB="0" distL="0" distR="0" wp14:anchorId="4881A857" wp14:editId="4934BB40">
            <wp:extent cx="4930589" cy="3267635"/>
            <wp:effectExtent l="0" t="0" r="3810" b="9525"/>
            <wp:docPr id="454" name="Диаграмма 454"/>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6F16E72B" w14:textId="363609EC" w:rsidR="00620467" w:rsidRPr="004624BC" w:rsidRDefault="00620467" w:rsidP="00620467">
      <w:pPr>
        <w:pStyle w:val="aff6"/>
        <w:jc w:val="center"/>
      </w:pPr>
      <w:r w:rsidRPr="004624BC">
        <w:t>Рисунок 10.2 – Динамика изменения удельного расхода условного топлива на отпуск тепловой энергии ТЭЦ АО «РИР</w:t>
      </w:r>
    </w:p>
    <w:p w14:paraId="6CBD7C4A" w14:textId="6CC99C20" w:rsidR="00ED1025" w:rsidRPr="0020099D" w:rsidRDefault="00ED1025" w:rsidP="0025370B">
      <w:pPr>
        <w:pStyle w:val="afff3"/>
      </w:pPr>
      <w:r w:rsidRPr="004624BC">
        <w:t>Удельный расход условного топлива на отпуск тепловой энергии в 20</w:t>
      </w:r>
      <w:r w:rsidR="004D4F14">
        <w:t>20</w:t>
      </w:r>
      <w:r w:rsidRPr="004624BC">
        <w:t>–202</w:t>
      </w:r>
      <w:r w:rsidR="004D4F14">
        <w:t>4</w:t>
      </w:r>
      <w:r w:rsidRPr="004624BC">
        <w:t xml:space="preserve"> гг на </w:t>
      </w:r>
      <w:r w:rsidR="00C54781" w:rsidRPr="004624BC">
        <w:t xml:space="preserve">ТЭС АО «РИР» </w:t>
      </w:r>
      <w:r w:rsidRPr="004624BC">
        <w:t xml:space="preserve">изменялся в интервале </w:t>
      </w:r>
      <w:r w:rsidR="004624BC" w:rsidRPr="004624BC">
        <w:t>172,31–185,05</w:t>
      </w:r>
      <w:r w:rsidRPr="004624BC">
        <w:t xml:space="preserve"> кг у.т./Гкал</w:t>
      </w:r>
      <w:r w:rsidR="008F7B9D" w:rsidRPr="004624BC">
        <w:t>.</w:t>
      </w:r>
    </w:p>
    <w:p w14:paraId="62F1AE6D" w14:textId="77777777" w:rsidR="00ED1025" w:rsidRPr="0020099D" w:rsidRDefault="00ED1025" w:rsidP="00ED1025">
      <w:pPr>
        <w:rPr>
          <w:lang w:val="ru-RU" w:eastAsia="ru-RU"/>
        </w:rPr>
      </w:pPr>
    </w:p>
    <w:p w14:paraId="1C17E403" w14:textId="3E8C094B" w:rsidR="00822259" w:rsidRPr="0020099D" w:rsidRDefault="00822259" w:rsidP="00822259">
      <w:pPr>
        <w:pStyle w:val="3"/>
        <w:rPr>
          <w:lang w:val="ru-RU"/>
        </w:rPr>
      </w:pPr>
      <w:bookmarkStart w:id="640" w:name="_Toc201744834"/>
      <w:r w:rsidRPr="0020099D">
        <w:rPr>
          <w:lang w:val="ru-RU"/>
        </w:rPr>
        <w:t>Затраты тепла на собственные нужды источника АО «РИР»</w:t>
      </w:r>
      <w:bookmarkEnd w:id="640"/>
    </w:p>
    <w:p w14:paraId="0291C851" w14:textId="77777777" w:rsidR="00822259" w:rsidRPr="0020099D" w:rsidRDefault="00822259" w:rsidP="00822259">
      <w:pPr>
        <w:rPr>
          <w:lang w:val="ru-RU"/>
        </w:rPr>
      </w:pPr>
    </w:p>
    <w:p w14:paraId="3BAA4B7A" w14:textId="4859B800" w:rsidR="00822259" w:rsidRPr="0020099D" w:rsidRDefault="00822259" w:rsidP="0025370B">
      <w:pPr>
        <w:pStyle w:val="afff3"/>
      </w:pPr>
      <w:r w:rsidRPr="0020099D">
        <w:t>Анализ данных по тепловым собственным нуждам источников АО «</w:t>
      </w:r>
      <w:r w:rsidR="004A36A9" w:rsidRPr="0020099D">
        <w:t>РИР</w:t>
      </w:r>
      <w:r w:rsidRPr="0020099D">
        <w:t xml:space="preserve">» в г. </w:t>
      </w:r>
      <w:r w:rsidR="004A36A9" w:rsidRPr="0020099D">
        <w:t>Северске</w:t>
      </w:r>
      <w:r w:rsidRPr="0020099D">
        <w:t xml:space="preserve"> в период 20</w:t>
      </w:r>
      <w:r w:rsidR="004D4F14">
        <w:t>20</w:t>
      </w:r>
      <w:r w:rsidRPr="0020099D">
        <w:t>–202</w:t>
      </w:r>
      <w:r w:rsidR="004D4F14">
        <w:t>4</w:t>
      </w:r>
      <w:r w:rsidRPr="0020099D">
        <w:t xml:space="preserve"> гг. (таблица 10.6) показал: </w:t>
      </w:r>
      <w:r w:rsidRPr="00F850D7">
        <w:t>в 20</w:t>
      </w:r>
      <w:r w:rsidR="004D4F14">
        <w:t>24</w:t>
      </w:r>
      <w:r w:rsidRPr="00F850D7">
        <w:t xml:space="preserve"> году </w:t>
      </w:r>
      <w:r w:rsidR="00E40085" w:rsidRPr="00F850D7">
        <w:t>был отмечен</w:t>
      </w:r>
      <w:r w:rsidR="00E40085" w:rsidRPr="0020099D">
        <w:t xml:space="preserve"> </w:t>
      </w:r>
      <w:r w:rsidRPr="0020099D">
        <w:t>наибольший расход тепловой энергии на собственные нужды относи</w:t>
      </w:r>
      <w:r w:rsidR="00E40085" w:rsidRPr="0020099D">
        <w:t>тельно отпуска тепловой энергии.</w:t>
      </w:r>
    </w:p>
    <w:p w14:paraId="175F5B71" w14:textId="412A3CD9" w:rsidR="00D02720" w:rsidRPr="0020099D" w:rsidRDefault="00D02720" w:rsidP="00D02720">
      <w:pPr>
        <w:pStyle w:val="aff6"/>
        <w:keepNext/>
      </w:pPr>
      <w:r w:rsidRPr="0020099D">
        <w:t xml:space="preserve">Таблица 10.6 – Затраты тепловой энергии на собственные нужды ТЭЦ в г. </w:t>
      </w:r>
      <w:r w:rsidR="009C3057" w:rsidRPr="0020099D">
        <w:t xml:space="preserve">Северск </w:t>
      </w:r>
      <w:r w:rsidRPr="0020099D">
        <w:t>в 20</w:t>
      </w:r>
      <w:r w:rsidR="004D4F14">
        <w:t>20</w:t>
      </w:r>
      <w:r w:rsidRPr="0020099D">
        <w:t>-202</w:t>
      </w:r>
      <w:r w:rsidR="004D4F14">
        <w:t>4</w:t>
      </w:r>
      <w:r w:rsidRPr="0020099D">
        <w:t xml:space="preserve"> гг., Гкал</w:t>
      </w:r>
    </w:p>
    <w:tbl>
      <w:tblPr>
        <w:tblW w:w="5000" w:type="pct"/>
        <w:tblLook w:val="04A0" w:firstRow="1" w:lastRow="0" w:firstColumn="1" w:lastColumn="0" w:noHBand="0" w:noVBand="1"/>
      </w:tblPr>
      <w:tblGrid>
        <w:gridCol w:w="3296"/>
        <w:gridCol w:w="1148"/>
        <w:gridCol w:w="1121"/>
        <w:gridCol w:w="1122"/>
        <w:gridCol w:w="1122"/>
        <w:gridCol w:w="1122"/>
        <w:gridCol w:w="1122"/>
      </w:tblGrid>
      <w:tr w:rsidR="004D4F14" w:rsidRPr="0020099D" w14:paraId="0E578610" w14:textId="264CEF6C" w:rsidTr="004D4F14">
        <w:trPr>
          <w:trHeight w:val="300"/>
        </w:trPr>
        <w:tc>
          <w:tcPr>
            <w:tcW w:w="1634"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4CB03E30" w14:textId="77777777" w:rsidR="004D4F14" w:rsidRPr="004D4F14" w:rsidRDefault="004D4F14" w:rsidP="0025370B">
            <w:pPr>
              <w:widowControl/>
              <w:jc w:val="center"/>
              <w:rPr>
                <w:rFonts w:ascii="Times New Roman" w:eastAsia="Times New Roman" w:hAnsi="Times New Roman"/>
                <w:b/>
                <w:bCs/>
                <w:color w:val="000000"/>
                <w:lang w:val="ru-RU" w:eastAsia="ru-RU"/>
              </w:rPr>
            </w:pPr>
            <w:r w:rsidRPr="004D4F14">
              <w:rPr>
                <w:rFonts w:ascii="Times New Roman" w:eastAsia="Times New Roman" w:hAnsi="Times New Roman"/>
                <w:b/>
                <w:bCs/>
                <w:color w:val="000000"/>
                <w:lang w:val="ru-RU" w:eastAsia="ru-RU"/>
              </w:rPr>
              <w:t>Наименование показателя</w:t>
            </w:r>
          </w:p>
        </w:tc>
        <w:tc>
          <w:tcPr>
            <w:tcW w:w="529" w:type="pct"/>
            <w:tcBorders>
              <w:top w:val="single" w:sz="4" w:space="0" w:color="auto"/>
              <w:left w:val="nil"/>
              <w:bottom w:val="single" w:sz="4" w:space="0" w:color="auto"/>
              <w:right w:val="single" w:sz="4" w:space="0" w:color="auto"/>
            </w:tcBorders>
            <w:shd w:val="clear" w:color="000000" w:fill="F2F2F2"/>
            <w:vAlign w:val="center"/>
            <w:hideMark/>
          </w:tcPr>
          <w:p w14:paraId="204E8AE9" w14:textId="77777777" w:rsidR="004D4F14" w:rsidRPr="004D4F14" w:rsidRDefault="004D4F14" w:rsidP="0025370B">
            <w:pPr>
              <w:widowControl/>
              <w:jc w:val="center"/>
              <w:rPr>
                <w:rFonts w:ascii="Times New Roman" w:eastAsia="Times New Roman" w:hAnsi="Times New Roman"/>
                <w:b/>
                <w:bCs/>
                <w:color w:val="000000"/>
                <w:lang w:val="ru-RU" w:eastAsia="ru-RU"/>
              </w:rPr>
            </w:pPr>
            <w:r w:rsidRPr="004D4F14">
              <w:rPr>
                <w:rFonts w:ascii="Times New Roman" w:eastAsia="Times New Roman" w:hAnsi="Times New Roman"/>
                <w:b/>
                <w:bCs/>
                <w:color w:val="000000"/>
                <w:lang w:val="ru-RU" w:eastAsia="ru-RU"/>
              </w:rPr>
              <w:t>Ед. изм.</w:t>
            </w:r>
          </w:p>
        </w:tc>
        <w:tc>
          <w:tcPr>
            <w:tcW w:w="567" w:type="pct"/>
            <w:tcBorders>
              <w:top w:val="single" w:sz="4" w:space="0" w:color="auto"/>
              <w:left w:val="nil"/>
              <w:bottom w:val="single" w:sz="4" w:space="0" w:color="auto"/>
              <w:right w:val="single" w:sz="4" w:space="0" w:color="auto"/>
            </w:tcBorders>
            <w:shd w:val="clear" w:color="000000" w:fill="F2F2F2"/>
            <w:vAlign w:val="center"/>
            <w:hideMark/>
          </w:tcPr>
          <w:p w14:paraId="5263E8C1" w14:textId="77777777" w:rsidR="004D4F14" w:rsidRPr="004D4F14" w:rsidRDefault="004D4F14" w:rsidP="004D4F14">
            <w:pPr>
              <w:widowControl/>
              <w:jc w:val="center"/>
              <w:rPr>
                <w:rFonts w:ascii="Times New Roman" w:eastAsia="Times New Roman" w:hAnsi="Times New Roman"/>
                <w:b/>
                <w:bCs/>
                <w:color w:val="000000"/>
                <w:lang w:val="ru-RU" w:eastAsia="ru-RU"/>
              </w:rPr>
            </w:pPr>
            <w:r w:rsidRPr="004D4F14">
              <w:rPr>
                <w:rFonts w:ascii="Times New Roman" w:eastAsia="Times New Roman" w:hAnsi="Times New Roman"/>
                <w:b/>
                <w:bCs/>
                <w:color w:val="000000"/>
                <w:lang w:val="ru-RU" w:eastAsia="ru-RU"/>
              </w:rPr>
              <w:t>2020</w:t>
            </w:r>
          </w:p>
        </w:tc>
        <w:tc>
          <w:tcPr>
            <w:tcW w:w="567" w:type="pct"/>
            <w:tcBorders>
              <w:top w:val="single" w:sz="4" w:space="0" w:color="auto"/>
              <w:left w:val="nil"/>
              <w:bottom w:val="single" w:sz="4" w:space="0" w:color="auto"/>
              <w:right w:val="single" w:sz="4" w:space="0" w:color="auto"/>
            </w:tcBorders>
            <w:shd w:val="clear" w:color="000000" w:fill="F2F2F2"/>
            <w:vAlign w:val="center"/>
            <w:hideMark/>
          </w:tcPr>
          <w:p w14:paraId="5DE506AF" w14:textId="77777777" w:rsidR="004D4F14" w:rsidRPr="004D4F14" w:rsidRDefault="004D4F14" w:rsidP="004D4F14">
            <w:pPr>
              <w:widowControl/>
              <w:jc w:val="center"/>
              <w:rPr>
                <w:rFonts w:ascii="Times New Roman" w:eastAsia="Times New Roman" w:hAnsi="Times New Roman"/>
                <w:b/>
                <w:bCs/>
                <w:color w:val="000000"/>
                <w:lang w:val="ru-RU" w:eastAsia="ru-RU"/>
              </w:rPr>
            </w:pPr>
            <w:r w:rsidRPr="004D4F14">
              <w:rPr>
                <w:rFonts w:ascii="Times New Roman" w:eastAsia="Times New Roman" w:hAnsi="Times New Roman"/>
                <w:b/>
                <w:bCs/>
                <w:color w:val="000000"/>
                <w:lang w:val="ru-RU" w:eastAsia="ru-RU"/>
              </w:rPr>
              <w:t>2021</w:t>
            </w:r>
          </w:p>
        </w:tc>
        <w:tc>
          <w:tcPr>
            <w:tcW w:w="567" w:type="pct"/>
            <w:tcBorders>
              <w:top w:val="single" w:sz="4" w:space="0" w:color="auto"/>
              <w:left w:val="nil"/>
              <w:bottom w:val="single" w:sz="4" w:space="0" w:color="auto"/>
              <w:right w:val="single" w:sz="4" w:space="0" w:color="auto"/>
            </w:tcBorders>
            <w:shd w:val="clear" w:color="000000" w:fill="F2F2F2"/>
            <w:vAlign w:val="center"/>
            <w:hideMark/>
          </w:tcPr>
          <w:p w14:paraId="363E47DC" w14:textId="77777777" w:rsidR="004D4F14" w:rsidRPr="004D4F14" w:rsidRDefault="004D4F14" w:rsidP="004D4F14">
            <w:pPr>
              <w:widowControl/>
              <w:jc w:val="center"/>
              <w:rPr>
                <w:rFonts w:ascii="Times New Roman" w:eastAsia="Times New Roman" w:hAnsi="Times New Roman"/>
                <w:b/>
                <w:bCs/>
                <w:color w:val="000000"/>
                <w:lang w:val="ru-RU" w:eastAsia="ru-RU"/>
              </w:rPr>
            </w:pPr>
            <w:r w:rsidRPr="004D4F14">
              <w:rPr>
                <w:rFonts w:ascii="Times New Roman" w:eastAsia="Times New Roman" w:hAnsi="Times New Roman"/>
                <w:b/>
                <w:bCs/>
                <w:color w:val="000000"/>
                <w:lang w:val="ru-RU" w:eastAsia="ru-RU"/>
              </w:rPr>
              <w:t>2022</w:t>
            </w:r>
          </w:p>
        </w:tc>
        <w:tc>
          <w:tcPr>
            <w:tcW w:w="567" w:type="pct"/>
            <w:tcBorders>
              <w:top w:val="single" w:sz="4" w:space="0" w:color="auto"/>
              <w:left w:val="nil"/>
              <w:bottom w:val="single" w:sz="4" w:space="0" w:color="auto"/>
              <w:right w:val="single" w:sz="4" w:space="0" w:color="auto"/>
            </w:tcBorders>
            <w:shd w:val="clear" w:color="000000" w:fill="F2F2F2"/>
            <w:vAlign w:val="center"/>
          </w:tcPr>
          <w:p w14:paraId="272F6236" w14:textId="5862E49F" w:rsidR="004D4F14" w:rsidRPr="004D4F14" w:rsidRDefault="004D4F14" w:rsidP="004D4F14">
            <w:pPr>
              <w:widowControl/>
              <w:jc w:val="center"/>
              <w:rPr>
                <w:rFonts w:ascii="Times New Roman" w:eastAsia="Times New Roman" w:hAnsi="Times New Roman"/>
                <w:b/>
                <w:bCs/>
                <w:color w:val="000000"/>
                <w:lang w:val="ru-RU" w:eastAsia="ru-RU"/>
              </w:rPr>
            </w:pPr>
            <w:r w:rsidRPr="004D4F14">
              <w:rPr>
                <w:rFonts w:ascii="Times New Roman" w:eastAsia="Times New Roman" w:hAnsi="Times New Roman"/>
                <w:b/>
                <w:bCs/>
                <w:color w:val="000000"/>
                <w:lang w:val="ru-RU" w:eastAsia="ru-RU"/>
              </w:rPr>
              <w:t>2023</w:t>
            </w:r>
          </w:p>
        </w:tc>
        <w:tc>
          <w:tcPr>
            <w:tcW w:w="567" w:type="pct"/>
            <w:tcBorders>
              <w:top w:val="single" w:sz="4" w:space="0" w:color="auto"/>
              <w:left w:val="nil"/>
              <w:bottom w:val="single" w:sz="4" w:space="0" w:color="auto"/>
              <w:right w:val="single" w:sz="4" w:space="0" w:color="auto"/>
            </w:tcBorders>
            <w:shd w:val="clear" w:color="000000" w:fill="F2F2F2"/>
            <w:vAlign w:val="center"/>
          </w:tcPr>
          <w:p w14:paraId="7089C033" w14:textId="4C79A137" w:rsidR="004D4F14" w:rsidRPr="004D4F14" w:rsidRDefault="004D4F14" w:rsidP="004D4F14">
            <w:pPr>
              <w:widowControl/>
              <w:jc w:val="center"/>
              <w:rPr>
                <w:rFonts w:ascii="Times New Roman" w:eastAsia="Times New Roman" w:hAnsi="Times New Roman"/>
                <w:b/>
                <w:bCs/>
                <w:color w:val="000000"/>
                <w:lang w:val="ru-RU" w:eastAsia="ru-RU"/>
              </w:rPr>
            </w:pPr>
            <w:r w:rsidRPr="004D4F14">
              <w:rPr>
                <w:rFonts w:ascii="Times New Roman" w:eastAsia="Times New Roman" w:hAnsi="Times New Roman"/>
                <w:b/>
                <w:bCs/>
                <w:color w:val="000000"/>
                <w:lang w:val="ru-RU" w:eastAsia="ru-RU"/>
              </w:rPr>
              <w:t>2024</w:t>
            </w:r>
          </w:p>
        </w:tc>
      </w:tr>
      <w:tr w:rsidR="004D4F14" w:rsidRPr="004D4F14" w14:paraId="64B0E2C0" w14:textId="6F9F46AE" w:rsidTr="004D4F14">
        <w:trPr>
          <w:trHeight w:val="480"/>
        </w:trPr>
        <w:tc>
          <w:tcPr>
            <w:tcW w:w="16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EBDB2" w14:textId="450C148F"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lang w:val="ru-RU"/>
              </w:rPr>
              <w:t>Собственные нужды ТЭЦ, в т.ч.:</w:t>
            </w:r>
          </w:p>
        </w:tc>
        <w:tc>
          <w:tcPr>
            <w:tcW w:w="529" w:type="pct"/>
            <w:tcBorders>
              <w:top w:val="single" w:sz="4" w:space="0" w:color="auto"/>
              <w:left w:val="nil"/>
              <w:bottom w:val="single" w:sz="4" w:space="0" w:color="auto"/>
              <w:right w:val="single" w:sz="4" w:space="0" w:color="auto"/>
            </w:tcBorders>
            <w:shd w:val="clear" w:color="auto" w:fill="auto"/>
            <w:noWrap/>
            <w:vAlign w:val="center"/>
            <w:hideMark/>
          </w:tcPr>
          <w:p w14:paraId="0680441D" w14:textId="1A1819AE"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Тыс. Гкал</w:t>
            </w:r>
          </w:p>
        </w:tc>
        <w:tc>
          <w:tcPr>
            <w:tcW w:w="567" w:type="pct"/>
            <w:tcBorders>
              <w:top w:val="single" w:sz="4" w:space="0" w:color="auto"/>
              <w:left w:val="nil"/>
              <w:bottom w:val="single" w:sz="4" w:space="0" w:color="auto"/>
              <w:right w:val="single" w:sz="4" w:space="0" w:color="auto"/>
            </w:tcBorders>
            <w:shd w:val="clear" w:color="auto" w:fill="auto"/>
            <w:noWrap/>
            <w:vAlign w:val="center"/>
            <w:hideMark/>
          </w:tcPr>
          <w:p w14:paraId="5A1818E2" w14:textId="2801C09C"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385,03</w:t>
            </w:r>
          </w:p>
        </w:tc>
        <w:tc>
          <w:tcPr>
            <w:tcW w:w="567" w:type="pct"/>
            <w:tcBorders>
              <w:top w:val="single" w:sz="4" w:space="0" w:color="auto"/>
              <w:left w:val="nil"/>
              <w:bottom w:val="single" w:sz="4" w:space="0" w:color="auto"/>
              <w:right w:val="single" w:sz="4" w:space="0" w:color="auto"/>
            </w:tcBorders>
            <w:shd w:val="clear" w:color="auto" w:fill="auto"/>
            <w:noWrap/>
            <w:vAlign w:val="center"/>
            <w:hideMark/>
          </w:tcPr>
          <w:p w14:paraId="697F6F7D" w14:textId="4BF4060A"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372,18</w:t>
            </w:r>
          </w:p>
        </w:tc>
        <w:tc>
          <w:tcPr>
            <w:tcW w:w="567" w:type="pct"/>
            <w:tcBorders>
              <w:top w:val="single" w:sz="4" w:space="0" w:color="auto"/>
              <w:left w:val="nil"/>
              <w:bottom w:val="single" w:sz="4" w:space="0" w:color="auto"/>
              <w:right w:val="single" w:sz="4" w:space="0" w:color="auto"/>
            </w:tcBorders>
            <w:shd w:val="clear" w:color="auto" w:fill="auto"/>
            <w:noWrap/>
            <w:vAlign w:val="center"/>
            <w:hideMark/>
          </w:tcPr>
          <w:p w14:paraId="58E502FF" w14:textId="537596F1"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350,36</w:t>
            </w:r>
          </w:p>
        </w:tc>
        <w:tc>
          <w:tcPr>
            <w:tcW w:w="567" w:type="pct"/>
            <w:tcBorders>
              <w:top w:val="single" w:sz="4" w:space="0" w:color="auto"/>
              <w:left w:val="nil"/>
              <w:bottom w:val="single" w:sz="4" w:space="0" w:color="auto"/>
              <w:right w:val="single" w:sz="4" w:space="0" w:color="auto"/>
            </w:tcBorders>
            <w:vAlign w:val="center"/>
          </w:tcPr>
          <w:p w14:paraId="69A0C999" w14:textId="02B44297"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362,37</w:t>
            </w:r>
          </w:p>
        </w:tc>
        <w:tc>
          <w:tcPr>
            <w:tcW w:w="567" w:type="pct"/>
            <w:tcBorders>
              <w:top w:val="single" w:sz="4" w:space="0" w:color="auto"/>
              <w:left w:val="nil"/>
              <w:bottom w:val="single" w:sz="4" w:space="0" w:color="auto"/>
              <w:right w:val="single" w:sz="4" w:space="0" w:color="auto"/>
            </w:tcBorders>
            <w:vAlign w:val="center"/>
          </w:tcPr>
          <w:p w14:paraId="4C677F9D" w14:textId="25CBBA06"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482,67</w:t>
            </w:r>
          </w:p>
        </w:tc>
      </w:tr>
      <w:tr w:rsidR="004D4F14" w:rsidRPr="004D4F14" w14:paraId="3DDF3903" w14:textId="77777777" w:rsidTr="004D4F14">
        <w:trPr>
          <w:trHeight w:val="480"/>
        </w:trPr>
        <w:tc>
          <w:tcPr>
            <w:tcW w:w="163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B967CC" w14:textId="13AC3BC5"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в паре</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63CFB5D4" w14:textId="517DA1E6"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Тыс. Гкал</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5E6FF075" w14:textId="5BB8CA45"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176,59</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076898F1" w14:textId="5B34B17A"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217,75</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52C00042" w14:textId="0F896B31"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170,6</w:t>
            </w:r>
          </w:p>
        </w:tc>
        <w:tc>
          <w:tcPr>
            <w:tcW w:w="567" w:type="pct"/>
            <w:tcBorders>
              <w:top w:val="single" w:sz="4" w:space="0" w:color="auto"/>
              <w:left w:val="nil"/>
              <w:bottom w:val="single" w:sz="4" w:space="0" w:color="auto"/>
              <w:right w:val="single" w:sz="4" w:space="0" w:color="auto"/>
            </w:tcBorders>
            <w:vAlign w:val="center"/>
          </w:tcPr>
          <w:p w14:paraId="2AD6D259" w14:textId="25E1F06C"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173,52</w:t>
            </w:r>
          </w:p>
        </w:tc>
        <w:tc>
          <w:tcPr>
            <w:tcW w:w="567" w:type="pct"/>
            <w:tcBorders>
              <w:top w:val="single" w:sz="4" w:space="0" w:color="auto"/>
              <w:left w:val="nil"/>
              <w:bottom w:val="single" w:sz="4" w:space="0" w:color="auto"/>
              <w:right w:val="single" w:sz="4" w:space="0" w:color="auto"/>
            </w:tcBorders>
            <w:vAlign w:val="center"/>
          </w:tcPr>
          <w:p w14:paraId="0E50692A" w14:textId="67D12CDC"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184,15</w:t>
            </w:r>
          </w:p>
        </w:tc>
      </w:tr>
      <w:tr w:rsidR="004D4F14" w:rsidRPr="004D4F14" w14:paraId="72F7DDA9" w14:textId="77777777" w:rsidTr="004D4F14">
        <w:trPr>
          <w:trHeight w:val="480"/>
        </w:trPr>
        <w:tc>
          <w:tcPr>
            <w:tcW w:w="163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28643B" w14:textId="5EB2D4A7"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в горячей воде</w:t>
            </w:r>
          </w:p>
        </w:tc>
        <w:tc>
          <w:tcPr>
            <w:tcW w:w="529" w:type="pct"/>
            <w:tcBorders>
              <w:top w:val="single" w:sz="4" w:space="0" w:color="auto"/>
              <w:left w:val="nil"/>
              <w:bottom w:val="single" w:sz="4" w:space="0" w:color="auto"/>
              <w:right w:val="single" w:sz="4" w:space="0" w:color="auto"/>
            </w:tcBorders>
            <w:shd w:val="clear" w:color="auto" w:fill="auto"/>
            <w:noWrap/>
            <w:vAlign w:val="center"/>
          </w:tcPr>
          <w:p w14:paraId="409A1828" w14:textId="0D94F79E" w:rsidR="004D4F14" w:rsidRPr="004D4F14" w:rsidRDefault="004D4F14" w:rsidP="004D4F14">
            <w:pPr>
              <w:widowControl/>
              <w:jc w:val="center"/>
              <w:rPr>
                <w:rFonts w:ascii="Times New Roman" w:eastAsia="Times New Roman" w:hAnsi="Times New Roman"/>
                <w:color w:val="000000"/>
                <w:lang w:val="ru-RU" w:eastAsia="ru-RU"/>
              </w:rPr>
            </w:pPr>
            <w:r w:rsidRPr="004D4F14">
              <w:rPr>
                <w:rFonts w:ascii="Times New Roman" w:hAnsi="Times New Roman"/>
                <w:color w:val="000000"/>
              </w:rPr>
              <w:t>Тыс. Гкал</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1F347B28" w14:textId="26EC1FEC"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208,45</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3B65631B" w14:textId="4B916B10"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154,43</w:t>
            </w:r>
          </w:p>
        </w:tc>
        <w:tc>
          <w:tcPr>
            <w:tcW w:w="567" w:type="pct"/>
            <w:tcBorders>
              <w:top w:val="single" w:sz="4" w:space="0" w:color="auto"/>
              <w:left w:val="nil"/>
              <w:bottom w:val="single" w:sz="4" w:space="0" w:color="auto"/>
              <w:right w:val="single" w:sz="4" w:space="0" w:color="auto"/>
            </w:tcBorders>
            <w:shd w:val="clear" w:color="auto" w:fill="auto"/>
            <w:noWrap/>
            <w:vAlign w:val="center"/>
          </w:tcPr>
          <w:p w14:paraId="3B97D7C7" w14:textId="24C525D9"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179,76</w:t>
            </w:r>
          </w:p>
        </w:tc>
        <w:tc>
          <w:tcPr>
            <w:tcW w:w="567" w:type="pct"/>
            <w:tcBorders>
              <w:top w:val="single" w:sz="4" w:space="0" w:color="auto"/>
              <w:left w:val="nil"/>
              <w:bottom w:val="single" w:sz="4" w:space="0" w:color="auto"/>
              <w:right w:val="single" w:sz="4" w:space="0" w:color="auto"/>
            </w:tcBorders>
            <w:vAlign w:val="center"/>
          </w:tcPr>
          <w:p w14:paraId="4B3DC662" w14:textId="3A49B1ED"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188,85</w:t>
            </w:r>
          </w:p>
        </w:tc>
        <w:tc>
          <w:tcPr>
            <w:tcW w:w="567" w:type="pct"/>
            <w:tcBorders>
              <w:top w:val="single" w:sz="4" w:space="0" w:color="auto"/>
              <w:left w:val="nil"/>
              <w:bottom w:val="single" w:sz="4" w:space="0" w:color="auto"/>
              <w:right w:val="single" w:sz="4" w:space="0" w:color="auto"/>
            </w:tcBorders>
            <w:vAlign w:val="center"/>
          </w:tcPr>
          <w:p w14:paraId="1BF07652" w14:textId="383B9E80" w:rsidR="004D4F14" w:rsidRPr="004D4F14" w:rsidRDefault="004D4F14" w:rsidP="004D4F14">
            <w:pPr>
              <w:widowControl/>
              <w:jc w:val="center"/>
              <w:rPr>
                <w:rFonts w:ascii="Times New Roman" w:hAnsi="Times New Roman"/>
                <w:color w:val="000000"/>
              </w:rPr>
            </w:pPr>
            <w:r w:rsidRPr="004D4F14">
              <w:rPr>
                <w:rFonts w:ascii="Times New Roman" w:hAnsi="Times New Roman"/>
                <w:color w:val="000000"/>
              </w:rPr>
              <w:t>298,52</w:t>
            </w:r>
          </w:p>
        </w:tc>
      </w:tr>
    </w:tbl>
    <w:p w14:paraId="3F31A622" w14:textId="77777777" w:rsidR="004A36A9" w:rsidRPr="0020099D" w:rsidRDefault="004A36A9" w:rsidP="00822259">
      <w:pPr>
        <w:pStyle w:val="afff3"/>
        <w:rPr>
          <w:rFonts w:cs="Arial"/>
          <w:szCs w:val="24"/>
          <w:shd w:val="clear" w:color="auto" w:fill="FFFFFF"/>
        </w:rPr>
      </w:pPr>
    </w:p>
    <w:p w14:paraId="296DFBE8" w14:textId="080C374F" w:rsidR="00BB7597" w:rsidRPr="004624BC" w:rsidRDefault="004D4F14" w:rsidP="004624BC">
      <w:pPr>
        <w:pStyle w:val="afff3"/>
        <w:keepNext/>
        <w:ind w:firstLine="0"/>
        <w:jc w:val="center"/>
      </w:pPr>
      <w:r>
        <w:rPr>
          <w:noProof/>
        </w:rPr>
        <w:lastRenderedPageBreak/>
        <w:drawing>
          <wp:inline distT="0" distB="0" distL="0" distR="0" wp14:anchorId="57B28ACB" wp14:editId="64CD5FE3">
            <wp:extent cx="5475605" cy="3228975"/>
            <wp:effectExtent l="0" t="0" r="10795" b="9525"/>
            <wp:docPr id="455" name="Диаграмма 455"/>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5867AAFF" w14:textId="7BBC0C58" w:rsidR="00822259" w:rsidRDefault="00BB7597" w:rsidP="00BB7597">
      <w:pPr>
        <w:jc w:val="center"/>
        <w:rPr>
          <w:rFonts w:ascii="Times New Roman" w:eastAsia="Times New Roman" w:hAnsi="Times New Roman"/>
          <w:noProof/>
          <w:sz w:val="24"/>
          <w:szCs w:val="20"/>
          <w:lang w:val="ru-RU" w:eastAsia="ru-RU"/>
        </w:rPr>
      </w:pPr>
      <w:r w:rsidRPr="004624BC">
        <w:rPr>
          <w:rFonts w:ascii="Times New Roman" w:eastAsia="Times New Roman" w:hAnsi="Times New Roman"/>
          <w:noProof/>
          <w:sz w:val="24"/>
          <w:szCs w:val="20"/>
          <w:lang w:val="ru-RU" w:eastAsia="ru-RU"/>
        </w:rPr>
        <w:t>Рисунок 10.3 – Динамика изменения затрат тепловой энергии на собственные нужды ТЭЦ АО «</w:t>
      </w:r>
      <w:r w:rsidR="00D02720" w:rsidRPr="004624BC">
        <w:rPr>
          <w:rFonts w:ascii="Times New Roman" w:eastAsia="Times New Roman" w:hAnsi="Times New Roman"/>
          <w:noProof/>
          <w:sz w:val="24"/>
          <w:szCs w:val="20"/>
          <w:lang w:val="ru-RU" w:eastAsia="ru-RU"/>
        </w:rPr>
        <w:t>РИР</w:t>
      </w:r>
      <w:r w:rsidRPr="004624BC">
        <w:rPr>
          <w:rFonts w:ascii="Times New Roman" w:eastAsia="Times New Roman" w:hAnsi="Times New Roman"/>
          <w:noProof/>
          <w:sz w:val="24"/>
          <w:szCs w:val="20"/>
          <w:lang w:val="ru-RU" w:eastAsia="ru-RU"/>
        </w:rPr>
        <w:t>»</w:t>
      </w:r>
    </w:p>
    <w:p w14:paraId="78328786" w14:textId="77777777" w:rsidR="004624BC" w:rsidRPr="0020099D" w:rsidRDefault="004624BC" w:rsidP="00BB7597">
      <w:pPr>
        <w:jc w:val="center"/>
        <w:rPr>
          <w:lang w:val="ru-RU" w:eastAsia="ru-RU"/>
        </w:rPr>
      </w:pPr>
    </w:p>
    <w:p w14:paraId="0631E25D" w14:textId="3291CFA4" w:rsidR="00C353BF" w:rsidRPr="0020099D" w:rsidRDefault="00C353BF" w:rsidP="00C353BF">
      <w:pPr>
        <w:pStyle w:val="2"/>
        <w:rPr>
          <w:lang w:val="ru-RU"/>
        </w:rPr>
      </w:pPr>
      <w:bookmarkStart w:id="641" w:name="_Toc107212510"/>
      <w:bookmarkStart w:id="642" w:name="_Toc201744835"/>
      <w:bookmarkStart w:id="643" w:name="_Toc520479167"/>
      <w:r w:rsidRPr="0020099D">
        <w:rPr>
          <w:lang w:val="ru-RU"/>
        </w:rPr>
        <w:t>Технико-экономические показатели работы котельных города</w:t>
      </w:r>
      <w:bookmarkEnd w:id="641"/>
      <w:bookmarkEnd w:id="642"/>
    </w:p>
    <w:p w14:paraId="42C5C3EE" w14:textId="14D288FC" w:rsidR="00C353BF" w:rsidRPr="0020099D" w:rsidRDefault="00C353BF" w:rsidP="00C353BF">
      <w:pPr>
        <w:pStyle w:val="3"/>
        <w:rPr>
          <w:lang w:val="ru-RU"/>
        </w:rPr>
      </w:pPr>
      <w:bookmarkStart w:id="644" w:name="_Toc366833290"/>
      <w:bookmarkStart w:id="645" w:name="_Toc370399611"/>
      <w:bookmarkStart w:id="646" w:name="_Toc373322853"/>
      <w:bookmarkStart w:id="647" w:name="_Toc373324949"/>
      <w:bookmarkStart w:id="648" w:name="_Toc373614337"/>
      <w:bookmarkStart w:id="649" w:name="_Toc373615617"/>
      <w:bookmarkStart w:id="650" w:name="_Toc391459354"/>
      <w:bookmarkStart w:id="651" w:name="_Toc391459899"/>
      <w:bookmarkStart w:id="652" w:name="_Toc391461124"/>
      <w:bookmarkStart w:id="653" w:name="_Toc403465978"/>
      <w:bookmarkStart w:id="654" w:name="_Toc417328551"/>
      <w:bookmarkStart w:id="655" w:name="_Toc417333961"/>
      <w:bookmarkStart w:id="656" w:name="_Toc417335086"/>
      <w:bookmarkStart w:id="657" w:name="_Toc421790707"/>
      <w:bookmarkStart w:id="658" w:name="_Toc421791186"/>
      <w:bookmarkStart w:id="659" w:name="_Toc456615283"/>
      <w:bookmarkStart w:id="660" w:name="_Toc456616305"/>
      <w:bookmarkStart w:id="661" w:name="_Toc486195203"/>
      <w:bookmarkStart w:id="662" w:name="_Toc486195751"/>
      <w:bookmarkStart w:id="663" w:name="_Toc487106258"/>
      <w:bookmarkStart w:id="664" w:name="_Toc487106927"/>
      <w:bookmarkStart w:id="665" w:name="_Toc508096637"/>
      <w:bookmarkStart w:id="666" w:name="_Toc508098507"/>
      <w:bookmarkStart w:id="667" w:name="_Toc511053700"/>
      <w:bookmarkStart w:id="668" w:name="_Toc511054989"/>
      <w:bookmarkStart w:id="669" w:name="_Toc511061212"/>
      <w:bookmarkStart w:id="670" w:name="_Toc4414924"/>
      <w:bookmarkStart w:id="671" w:name="_Toc4493928"/>
      <w:bookmarkStart w:id="672" w:name="_Toc107212511"/>
      <w:bookmarkStart w:id="673" w:name="_Toc201744836"/>
      <w:r w:rsidRPr="0020099D">
        <w:rPr>
          <w:lang w:val="ru-RU"/>
        </w:rPr>
        <w:t>Отпуск тепловой энергии котельными в 202</w:t>
      </w:r>
      <w:r w:rsidR="004D4F14">
        <w:rPr>
          <w:lang w:val="ru-RU"/>
        </w:rPr>
        <w:t xml:space="preserve">4 </w:t>
      </w:r>
      <w:r w:rsidRPr="0020099D">
        <w:rPr>
          <w:lang w:val="ru-RU"/>
        </w:rPr>
        <w:t>г</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20099D">
        <w:rPr>
          <w:lang w:val="ru-RU"/>
        </w:rPr>
        <w:t>.</w:t>
      </w:r>
      <w:bookmarkEnd w:id="672"/>
      <w:bookmarkEnd w:id="673"/>
    </w:p>
    <w:p w14:paraId="79B2D6B3" w14:textId="77777777" w:rsidR="0025370B" w:rsidRPr="0020099D" w:rsidRDefault="0025370B" w:rsidP="0025370B">
      <w:pPr>
        <w:rPr>
          <w:lang w:val="ru-RU"/>
        </w:rPr>
      </w:pPr>
    </w:p>
    <w:p w14:paraId="12B4A73E" w14:textId="49A3FDC0" w:rsidR="00C353BF" w:rsidRPr="0020099D" w:rsidRDefault="00C353BF" w:rsidP="0025370B">
      <w:pPr>
        <w:pStyle w:val="afff3"/>
      </w:pPr>
      <w:r w:rsidRPr="0020099D">
        <w:t xml:space="preserve">Отпуск тепловой энергии котельными г. </w:t>
      </w:r>
      <w:r w:rsidR="00CF55EC" w:rsidRPr="0020099D">
        <w:t>Северск</w:t>
      </w:r>
      <w:r w:rsidRPr="0020099D">
        <w:t xml:space="preserve"> в 202</w:t>
      </w:r>
      <w:r w:rsidR="004D4F14">
        <w:t>4</w:t>
      </w:r>
      <w:r w:rsidRPr="0020099D">
        <w:t xml:space="preserve"> г. представлен в таблице 10.7, доля отпуска тепловой энергии котельных по принадлежности – на рисунке 10.3.</w:t>
      </w:r>
    </w:p>
    <w:p w14:paraId="0D03B805" w14:textId="25792FE7" w:rsidR="009F4B43" w:rsidRPr="0020099D" w:rsidRDefault="009F4B43" w:rsidP="009F4B43">
      <w:pPr>
        <w:pStyle w:val="afff3"/>
        <w:ind w:firstLine="0"/>
      </w:pPr>
      <w:bookmarkStart w:id="674" w:name="_Toc370399612"/>
      <w:bookmarkStart w:id="675" w:name="_Toc373321967"/>
      <w:bookmarkStart w:id="676" w:name="_Toc373324950"/>
      <w:bookmarkStart w:id="677" w:name="_Toc373613181"/>
      <w:bookmarkStart w:id="678" w:name="_Toc373615618"/>
      <w:bookmarkStart w:id="679" w:name="_Toc391459355"/>
      <w:bookmarkStart w:id="680" w:name="_Toc391459900"/>
      <w:bookmarkStart w:id="681" w:name="_Toc391461125"/>
      <w:bookmarkStart w:id="682" w:name="_Toc403465979"/>
      <w:bookmarkStart w:id="683" w:name="_Toc416353237"/>
      <w:bookmarkStart w:id="684" w:name="_Toc417325615"/>
      <w:bookmarkStart w:id="685" w:name="_Toc417335087"/>
      <w:bookmarkStart w:id="686" w:name="_Toc417335644"/>
      <w:bookmarkStart w:id="687" w:name="_Toc421790708"/>
      <w:bookmarkStart w:id="688" w:name="_Toc421791187"/>
      <w:bookmarkStart w:id="689" w:name="_Toc456559992"/>
      <w:bookmarkStart w:id="690" w:name="_Toc456614331"/>
      <w:bookmarkStart w:id="691" w:name="_Toc456616306"/>
      <w:bookmarkStart w:id="692" w:name="_Toc486194654"/>
      <w:bookmarkStart w:id="693" w:name="_Toc486195752"/>
      <w:bookmarkStart w:id="694" w:name="_Toc487105358"/>
      <w:bookmarkStart w:id="695" w:name="_Toc487106928"/>
      <w:bookmarkStart w:id="696" w:name="_Toc508096638"/>
      <w:bookmarkStart w:id="697" w:name="_Toc511053701"/>
      <w:bookmarkStart w:id="698" w:name="_Toc511054990"/>
      <w:bookmarkStart w:id="699" w:name="_Toc511061213"/>
      <w:bookmarkStart w:id="700" w:name="_Toc4414925"/>
      <w:bookmarkStart w:id="701" w:name="_Toc4493929"/>
      <w:bookmarkStart w:id="702" w:name="_Toc4497756"/>
      <w:bookmarkStart w:id="703" w:name="_Toc4500053"/>
      <w:bookmarkStart w:id="704" w:name="_Toc8390394"/>
      <w:bookmarkStart w:id="705" w:name="_Toc130900507"/>
      <w:r w:rsidRPr="0020099D">
        <w:t>Таблица 10.7 – Отпуск тепловой энергии котельными Северска в 202</w:t>
      </w:r>
      <w:r w:rsidR="004D4F14">
        <w:t>4</w:t>
      </w:r>
      <w:r w:rsidRPr="0020099D">
        <w:t xml:space="preserve"> г</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sidRPr="0020099D">
        <w:t>.</w:t>
      </w:r>
      <w:bookmarkEnd w:id="705"/>
      <w:r w:rsidR="00150EE8">
        <w:t>, Гкал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4"/>
        <w:gridCol w:w="2559"/>
      </w:tblGrid>
      <w:tr w:rsidR="008445C5" w:rsidRPr="004D4F14" w14:paraId="36CF5D0B" w14:textId="77777777" w:rsidTr="00C458FD">
        <w:trPr>
          <w:trHeight w:val="385"/>
        </w:trPr>
        <w:tc>
          <w:tcPr>
            <w:tcW w:w="3727" w:type="pct"/>
            <w:shd w:val="clear" w:color="auto" w:fill="F2F2F2" w:themeFill="background1" w:themeFillShade="F2"/>
            <w:vAlign w:val="center"/>
          </w:tcPr>
          <w:p w14:paraId="4A35B128" w14:textId="6C06A768" w:rsidR="008445C5" w:rsidRPr="004D4F14" w:rsidRDefault="008445C5" w:rsidP="00C458FD">
            <w:pPr>
              <w:autoSpaceDE w:val="0"/>
              <w:autoSpaceDN w:val="0"/>
              <w:adjustRightInd w:val="0"/>
              <w:jc w:val="center"/>
              <w:rPr>
                <w:rFonts w:ascii="Times New Roman" w:hAnsi="Times New Roman"/>
                <w:b/>
                <w:lang w:val="ru-RU"/>
              </w:rPr>
            </w:pPr>
            <w:r w:rsidRPr="004D4F14">
              <w:rPr>
                <w:rFonts w:ascii="Times New Roman" w:hAnsi="Times New Roman"/>
                <w:b/>
              </w:rPr>
              <w:t>Наименование</w:t>
            </w:r>
            <w:r w:rsidR="00150EE8" w:rsidRPr="004D4F14">
              <w:rPr>
                <w:rFonts w:ascii="Times New Roman" w:hAnsi="Times New Roman"/>
                <w:b/>
                <w:lang w:val="ru-RU"/>
              </w:rPr>
              <w:t xml:space="preserve"> ТСО</w:t>
            </w:r>
          </w:p>
        </w:tc>
        <w:tc>
          <w:tcPr>
            <w:tcW w:w="1273" w:type="pct"/>
            <w:shd w:val="clear" w:color="auto" w:fill="F2F2F2" w:themeFill="background1" w:themeFillShade="F2"/>
            <w:vAlign w:val="center"/>
          </w:tcPr>
          <w:p w14:paraId="08DA3928" w14:textId="59949EC7" w:rsidR="008445C5" w:rsidRPr="004D4F14" w:rsidRDefault="00150EE8" w:rsidP="004D4F14">
            <w:pPr>
              <w:autoSpaceDE w:val="0"/>
              <w:autoSpaceDN w:val="0"/>
              <w:adjustRightInd w:val="0"/>
              <w:jc w:val="center"/>
              <w:rPr>
                <w:rFonts w:ascii="Times New Roman" w:hAnsi="Times New Roman"/>
                <w:b/>
                <w:lang w:val="ru-RU"/>
              </w:rPr>
            </w:pPr>
            <w:r w:rsidRPr="004D4F14">
              <w:rPr>
                <w:rFonts w:ascii="Times New Roman" w:hAnsi="Times New Roman"/>
                <w:b/>
                <w:lang w:val="ru-RU"/>
              </w:rPr>
              <w:t>Значение за 202</w:t>
            </w:r>
            <w:r w:rsidR="004D4F14" w:rsidRPr="004D4F14">
              <w:rPr>
                <w:rFonts w:ascii="Times New Roman" w:hAnsi="Times New Roman"/>
                <w:b/>
                <w:lang w:val="ru-RU"/>
              </w:rPr>
              <w:t xml:space="preserve">4 </w:t>
            </w:r>
            <w:r w:rsidRPr="004D4F14">
              <w:rPr>
                <w:rFonts w:ascii="Times New Roman" w:hAnsi="Times New Roman"/>
                <w:b/>
                <w:lang w:val="ru-RU"/>
              </w:rPr>
              <w:t>год</w:t>
            </w:r>
          </w:p>
        </w:tc>
      </w:tr>
      <w:tr w:rsidR="004D4F14" w:rsidRPr="004D4F14" w14:paraId="3407E2F9" w14:textId="77777777" w:rsidTr="004D4F14">
        <w:trPr>
          <w:trHeight w:val="323"/>
        </w:trPr>
        <w:tc>
          <w:tcPr>
            <w:tcW w:w="3727" w:type="pct"/>
            <w:vAlign w:val="center"/>
          </w:tcPr>
          <w:p w14:paraId="71C95140" w14:textId="57C8C464" w:rsidR="004D4F14" w:rsidRPr="004D4F14" w:rsidRDefault="004D4F14" w:rsidP="004D4F14">
            <w:pPr>
              <w:autoSpaceDE w:val="0"/>
              <w:autoSpaceDN w:val="0"/>
              <w:adjustRightInd w:val="0"/>
              <w:jc w:val="center"/>
              <w:rPr>
                <w:rFonts w:ascii="Times New Roman" w:hAnsi="Times New Roman"/>
                <w:lang w:val="ru-RU"/>
              </w:rPr>
            </w:pPr>
            <w:r w:rsidRPr="004D4F14">
              <w:rPr>
                <w:rFonts w:ascii="Times New Roman" w:eastAsia="Times New Roman" w:hAnsi="Times New Roman"/>
                <w:lang w:val="ru-RU"/>
              </w:rPr>
              <w:t>ЦОК п. Самусь</w:t>
            </w:r>
          </w:p>
        </w:tc>
        <w:tc>
          <w:tcPr>
            <w:tcW w:w="1273" w:type="pct"/>
            <w:shd w:val="clear" w:color="auto" w:fill="FFFFFF"/>
            <w:vAlign w:val="center"/>
          </w:tcPr>
          <w:p w14:paraId="533F074C" w14:textId="0C49F6C6" w:rsidR="004D4F14" w:rsidRPr="004D4F14" w:rsidRDefault="004D4F14" w:rsidP="004D4F14">
            <w:pPr>
              <w:autoSpaceDE w:val="0"/>
              <w:autoSpaceDN w:val="0"/>
              <w:adjustRightInd w:val="0"/>
              <w:jc w:val="center"/>
              <w:rPr>
                <w:rFonts w:ascii="Times New Roman" w:hAnsi="Times New Roman"/>
                <w:lang w:val="ru-RU"/>
              </w:rPr>
            </w:pPr>
            <w:r w:rsidRPr="004D4F14">
              <w:rPr>
                <w:rFonts w:ascii="Times New Roman" w:hAnsi="Times New Roman"/>
                <w:color w:val="000000"/>
              </w:rPr>
              <w:t>45 998,9</w:t>
            </w:r>
          </w:p>
        </w:tc>
      </w:tr>
      <w:tr w:rsidR="004D4F14" w:rsidRPr="004D4F14" w14:paraId="193DE5A1" w14:textId="77777777" w:rsidTr="004D4F14">
        <w:trPr>
          <w:trHeight w:val="323"/>
        </w:trPr>
        <w:tc>
          <w:tcPr>
            <w:tcW w:w="3727" w:type="pct"/>
            <w:vAlign w:val="center"/>
          </w:tcPr>
          <w:p w14:paraId="2D9B47AB" w14:textId="1EDEAA73" w:rsidR="004D4F14" w:rsidRPr="004D4F14" w:rsidRDefault="004D4F14" w:rsidP="004D4F14">
            <w:pPr>
              <w:autoSpaceDE w:val="0"/>
              <w:autoSpaceDN w:val="0"/>
              <w:adjustRightInd w:val="0"/>
              <w:jc w:val="center"/>
              <w:rPr>
                <w:rFonts w:ascii="Times New Roman" w:hAnsi="Times New Roman"/>
                <w:lang w:val="ru-RU"/>
              </w:rPr>
            </w:pPr>
            <w:r w:rsidRPr="004D4F14">
              <w:rPr>
                <w:rFonts w:ascii="Times New Roman" w:eastAsia="Times New Roman" w:hAnsi="Times New Roman"/>
                <w:lang w:val="ru-RU"/>
              </w:rPr>
              <w:t>Котельная п. Самусь, ул. Камышка</w:t>
            </w:r>
          </w:p>
        </w:tc>
        <w:tc>
          <w:tcPr>
            <w:tcW w:w="1273" w:type="pct"/>
            <w:shd w:val="clear" w:color="auto" w:fill="FFFFFF"/>
            <w:vAlign w:val="center"/>
          </w:tcPr>
          <w:p w14:paraId="39194376" w14:textId="0CE3C09F" w:rsidR="004D4F14" w:rsidRPr="004D4F14" w:rsidRDefault="004D4F14" w:rsidP="004D4F14">
            <w:pPr>
              <w:autoSpaceDE w:val="0"/>
              <w:autoSpaceDN w:val="0"/>
              <w:adjustRightInd w:val="0"/>
              <w:jc w:val="center"/>
              <w:rPr>
                <w:rFonts w:ascii="Times New Roman" w:hAnsi="Times New Roman"/>
                <w:lang w:val="ru-RU"/>
              </w:rPr>
            </w:pPr>
            <w:r w:rsidRPr="004D4F14">
              <w:rPr>
                <w:rFonts w:ascii="Times New Roman" w:hAnsi="Times New Roman"/>
                <w:color w:val="000000"/>
              </w:rPr>
              <w:t>2 478,2</w:t>
            </w:r>
          </w:p>
        </w:tc>
      </w:tr>
      <w:tr w:rsidR="004D4F14" w:rsidRPr="004D4F14" w14:paraId="03CF71D2" w14:textId="77777777" w:rsidTr="004D4F14">
        <w:trPr>
          <w:trHeight w:val="323"/>
        </w:trPr>
        <w:tc>
          <w:tcPr>
            <w:tcW w:w="3727" w:type="pct"/>
            <w:vAlign w:val="center"/>
          </w:tcPr>
          <w:p w14:paraId="05659F0E" w14:textId="6978E5FA" w:rsidR="004D4F14" w:rsidRPr="004D4F14" w:rsidRDefault="004D4F14" w:rsidP="004D4F14">
            <w:pPr>
              <w:autoSpaceDE w:val="0"/>
              <w:autoSpaceDN w:val="0"/>
              <w:adjustRightInd w:val="0"/>
              <w:jc w:val="center"/>
              <w:rPr>
                <w:rFonts w:ascii="Times New Roman" w:hAnsi="Times New Roman"/>
                <w:lang w:val="ru-RU"/>
              </w:rPr>
            </w:pPr>
            <w:r w:rsidRPr="004D4F14">
              <w:rPr>
                <w:rFonts w:ascii="Times New Roman" w:eastAsia="Times New Roman" w:hAnsi="Times New Roman"/>
                <w:lang w:val="ru-RU"/>
              </w:rPr>
              <w:t>Котельная ООО «Уют Орловка» п. Орловка</w:t>
            </w:r>
          </w:p>
        </w:tc>
        <w:tc>
          <w:tcPr>
            <w:tcW w:w="1273" w:type="pct"/>
            <w:shd w:val="clear" w:color="auto" w:fill="FFFFFF"/>
            <w:vAlign w:val="center"/>
          </w:tcPr>
          <w:p w14:paraId="2693812D" w14:textId="695B0549" w:rsidR="004D4F14" w:rsidRPr="004D4F14" w:rsidRDefault="004D4F14" w:rsidP="004D4F14">
            <w:pPr>
              <w:autoSpaceDE w:val="0"/>
              <w:autoSpaceDN w:val="0"/>
              <w:adjustRightInd w:val="0"/>
              <w:jc w:val="center"/>
              <w:rPr>
                <w:rFonts w:ascii="Times New Roman" w:hAnsi="Times New Roman"/>
                <w:lang w:val="ru-RU"/>
              </w:rPr>
            </w:pPr>
            <w:r w:rsidRPr="004D4F14">
              <w:rPr>
                <w:rFonts w:ascii="Times New Roman" w:hAnsi="Times New Roman"/>
                <w:color w:val="000000"/>
              </w:rPr>
              <w:t>2 154,9</w:t>
            </w:r>
          </w:p>
        </w:tc>
      </w:tr>
      <w:tr w:rsidR="004D4F14" w:rsidRPr="004D4F14" w14:paraId="2FBAB8DC" w14:textId="77777777" w:rsidTr="004D4F14">
        <w:trPr>
          <w:trHeight w:val="323"/>
        </w:trPr>
        <w:tc>
          <w:tcPr>
            <w:tcW w:w="3727" w:type="pct"/>
            <w:vAlign w:val="center"/>
          </w:tcPr>
          <w:p w14:paraId="72E1A28E" w14:textId="0160D661" w:rsidR="004D4F14" w:rsidRPr="004D4F14" w:rsidRDefault="004D4F14" w:rsidP="004D4F14">
            <w:pPr>
              <w:autoSpaceDE w:val="0"/>
              <w:autoSpaceDN w:val="0"/>
              <w:adjustRightInd w:val="0"/>
              <w:jc w:val="center"/>
              <w:rPr>
                <w:rFonts w:ascii="Times New Roman" w:eastAsia="Times New Roman" w:hAnsi="Times New Roman"/>
                <w:lang w:val="ru-RU"/>
              </w:rPr>
            </w:pPr>
            <w:r w:rsidRPr="004D4F14">
              <w:rPr>
                <w:rFonts w:ascii="Times New Roman" w:hAnsi="Times New Roman"/>
                <w:lang w:val="ru-RU"/>
              </w:rPr>
              <w:t>Всего отпущено тепловой энергии от котельных</w:t>
            </w:r>
          </w:p>
        </w:tc>
        <w:tc>
          <w:tcPr>
            <w:tcW w:w="1273" w:type="pct"/>
            <w:shd w:val="clear" w:color="auto" w:fill="FFFFFF"/>
            <w:vAlign w:val="center"/>
          </w:tcPr>
          <w:p w14:paraId="55260C82" w14:textId="218102FC" w:rsidR="004D4F14" w:rsidRPr="004D4F14" w:rsidRDefault="004D4F14" w:rsidP="004D4F14">
            <w:pPr>
              <w:autoSpaceDE w:val="0"/>
              <w:autoSpaceDN w:val="0"/>
              <w:adjustRightInd w:val="0"/>
              <w:jc w:val="center"/>
              <w:rPr>
                <w:rFonts w:ascii="Times New Roman" w:hAnsi="Times New Roman"/>
                <w:lang w:val="ru-RU"/>
              </w:rPr>
            </w:pPr>
            <w:r w:rsidRPr="004D4F14">
              <w:rPr>
                <w:rFonts w:ascii="Times New Roman" w:hAnsi="Times New Roman"/>
                <w:color w:val="000000"/>
              </w:rPr>
              <w:t>50 631,9</w:t>
            </w:r>
          </w:p>
        </w:tc>
      </w:tr>
    </w:tbl>
    <w:p w14:paraId="09045DAA" w14:textId="77777777" w:rsidR="00C353BF" w:rsidRPr="0020099D" w:rsidRDefault="00C353BF" w:rsidP="00C353BF">
      <w:pPr>
        <w:pStyle w:val="3"/>
        <w:numPr>
          <w:ilvl w:val="0"/>
          <w:numId w:val="0"/>
        </w:numPr>
        <w:rPr>
          <w:color w:val="auto"/>
          <w:lang w:val="ru-RU"/>
        </w:rPr>
      </w:pPr>
    </w:p>
    <w:p w14:paraId="6950C349" w14:textId="5DFBC727" w:rsidR="00893BBE" w:rsidRPr="004624BC" w:rsidRDefault="001B304E" w:rsidP="004624BC">
      <w:pPr>
        <w:keepNext/>
        <w:jc w:val="center"/>
        <w:rPr>
          <w:lang w:val="ru-RU"/>
        </w:rPr>
      </w:pPr>
      <w:r>
        <w:rPr>
          <w:noProof/>
          <w:lang w:val="ru-RU" w:eastAsia="ru-RU"/>
        </w:rPr>
        <w:drawing>
          <wp:inline distT="0" distB="0" distL="0" distR="0" wp14:anchorId="1F140327" wp14:editId="17369F35">
            <wp:extent cx="4867275" cy="3067050"/>
            <wp:effectExtent l="0" t="0" r="9525" b="0"/>
            <wp:docPr id="456" name="Диаграмма 456"/>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14:paraId="3C20B4D3" w14:textId="10DB8DE9" w:rsidR="00893BBE" w:rsidRPr="0020099D" w:rsidRDefault="00893BBE" w:rsidP="004624BC">
      <w:pPr>
        <w:pStyle w:val="afff3"/>
        <w:ind w:firstLine="0"/>
        <w:jc w:val="center"/>
      </w:pPr>
      <w:r w:rsidRPr="004624BC">
        <w:t>Рисунок 10.4 – Структура отпуска тепловой энергии котельными г. Северск по принадлежности котельных</w:t>
      </w:r>
    </w:p>
    <w:p w14:paraId="766F7C8F" w14:textId="7C48B2FE" w:rsidR="00AE026E" w:rsidRPr="0020099D" w:rsidRDefault="00AE026E" w:rsidP="0025370B">
      <w:pPr>
        <w:pStyle w:val="afff3"/>
      </w:pPr>
      <w:r w:rsidRPr="0020099D">
        <w:t>Из рисунка 10.4 видно, что на</w:t>
      </w:r>
      <w:r w:rsidR="00683919" w:rsidRPr="0020099D">
        <w:t xml:space="preserve"> </w:t>
      </w:r>
      <w:r w:rsidR="00150EE8">
        <w:t xml:space="preserve">Центральную отопительную </w:t>
      </w:r>
      <w:r w:rsidR="00683919" w:rsidRPr="0020099D">
        <w:t>котельную</w:t>
      </w:r>
      <w:r w:rsidRPr="0020099D">
        <w:t xml:space="preserve"> </w:t>
      </w:r>
      <w:r w:rsidR="00150EE8">
        <w:t xml:space="preserve">п. Самусь </w:t>
      </w:r>
      <w:r w:rsidRPr="0020099D">
        <w:t xml:space="preserve">приходится большая часть отпуска тепловой энергии </w:t>
      </w:r>
      <w:r w:rsidR="00150EE8">
        <w:t>(</w:t>
      </w:r>
      <w:r w:rsidRPr="0020099D">
        <w:t xml:space="preserve">порядка </w:t>
      </w:r>
      <w:r w:rsidR="00A22ACD">
        <w:t>9</w:t>
      </w:r>
      <w:r w:rsidR="001B304E">
        <w:t>1</w:t>
      </w:r>
      <w:r w:rsidR="00150EE8">
        <w:t xml:space="preserve"> </w:t>
      </w:r>
      <w:r w:rsidRPr="0020099D">
        <w:t>%</w:t>
      </w:r>
      <w:r w:rsidR="00150EE8">
        <w:t>)</w:t>
      </w:r>
      <w:r w:rsidRPr="0020099D">
        <w:t>.</w:t>
      </w:r>
    </w:p>
    <w:p w14:paraId="02C8588D" w14:textId="77777777" w:rsidR="00683919" w:rsidRPr="0020099D" w:rsidRDefault="00683919" w:rsidP="00AE026E">
      <w:pPr>
        <w:pStyle w:val="afff3"/>
        <w:rPr>
          <w:rFonts w:eastAsia="Times New Roman"/>
          <w:szCs w:val="24"/>
        </w:rPr>
      </w:pPr>
    </w:p>
    <w:p w14:paraId="7A3908A5" w14:textId="77777777" w:rsidR="00683919" w:rsidRPr="0020099D" w:rsidRDefault="00683919" w:rsidP="00683919">
      <w:pPr>
        <w:pStyle w:val="3"/>
        <w:rPr>
          <w:lang w:val="ru-RU"/>
        </w:rPr>
      </w:pPr>
      <w:bookmarkStart w:id="706" w:name="_Toc201744837"/>
      <w:r w:rsidRPr="0020099D">
        <w:rPr>
          <w:lang w:val="ru-RU"/>
        </w:rPr>
        <w:t>Удельные расходы условного топлива на отпуск тепловой энергии</w:t>
      </w:r>
      <w:bookmarkEnd w:id="706"/>
    </w:p>
    <w:p w14:paraId="0E7A0822" w14:textId="77777777" w:rsidR="00683919" w:rsidRPr="0020099D" w:rsidRDefault="00683919" w:rsidP="00683919">
      <w:pPr>
        <w:rPr>
          <w:lang w:val="ru-RU"/>
        </w:rPr>
      </w:pPr>
    </w:p>
    <w:p w14:paraId="39A51DEE" w14:textId="455363CB" w:rsidR="00683919" w:rsidRPr="0020099D" w:rsidRDefault="00683919" w:rsidP="0025370B">
      <w:pPr>
        <w:pStyle w:val="afff3"/>
      </w:pPr>
      <w:r w:rsidRPr="0020099D">
        <w:t>Данные по удельным расходам топлива по некоторым локальным котельным представлены в таблицах 10.8</w:t>
      </w:r>
      <w:r w:rsidR="00A12E45" w:rsidRPr="0020099D">
        <w:t>.</w:t>
      </w:r>
    </w:p>
    <w:p w14:paraId="6C77E7E4" w14:textId="77777777" w:rsidR="00615029" w:rsidRPr="0020099D" w:rsidRDefault="00615029" w:rsidP="00615029">
      <w:pPr>
        <w:pStyle w:val="afff3"/>
        <w:ind w:firstLine="0"/>
      </w:pPr>
      <w:bookmarkStart w:id="707" w:name="_Toc416353240"/>
      <w:bookmarkStart w:id="708" w:name="_Toc417325618"/>
      <w:bookmarkStart w:id="709" w:name="_Toc417335090"/>
      <w:bookmarkStart w:id="710" w:name="_Toc417335647"/>
      <w:bookmarkStart w:id="711" w:name="_Toc421790711"/>
      <w:bookmarkStart w:id="712" w:name="_Toc421791190"/>
      <w:bookmarkStart w:id="713" w:name="_Toc456559995"/>
      <w:bookmarkStart w:id="714" w:name="_Toc456614334"/>
      <w:bookmarkStart w:id="715" w:name="_Toc456616309"/>
      <w:bookmarkStart w:id="716" w:name="_Toc486194657"/>
      <w:bookmarkStart w:id="717" w:name="_Toc486195755"/>
      <w:bookmarkStart w:id="718" w:name="_Toc487105361"/>
      <w:bookmarkStart w:id="719" w:name="_Toc487106931"/>
      <w:bookmarkStart w:id="720" w:name="_Toc508096641"/>
      <w:bookmarkStart w:id="721" w:name="_Toc511053704"/>
      <w:bookmarkStart w:id="722" w:name="_Toc511054993"/>
      <w:bookmarkStart w:id="723" w:name="_Toc511061216"/>
      <w:bookmarkStart w:id="724" w:name="_Toc4414928"/>
      <w:bookmarkStart w:id="725" w:name="_Toc4493932"/>
      <w:bookmarkStart w:id="726" w:name="_Toc4497759"/>
      <w:bookmarkStart w:id="727" w:name="_Toc4500056"/>
      <w:bookmarkStart w:id="728" w:name="_Toc8390397"/>
      <w:bookmarkStart w:id="729" w:name="_Toc130900508"/>
    </w:p>
    <w:p w14:paraId="2A298DC8" w14:textId="4587A26B" w:rsidR="00594F6F" w:rsidRPr="0020099D" w:rsidRDefault="00594F6F" w:rsidP="00615029">
      <w:pPr>
        <w:pStyle w:val="afff3"/>
        <w:ind w:firstLine="0"/>
      </w:pPr>
      <w:r w:rsidRPr="0020099D">
        <w:t xml:space="preserve">Таблица 10.8 – Значения удельных расходов условного топлива на отпуск тепловой энергии котельных в зонах деятельности </w:t>
      </w:r>
      <w:r w:rsidR="001F727C" w:rsidRPr="0020099D">
        <w:t>г. Северск</w:t>
      </w:r>
      <w:r w:rsidRPr="0020099D">
        <w:t>, кг у.т./Гкал</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79"/>
        <w:gridCol w:w="2551"/>
        <w:gridCol w:w="1275"/>
        <w:gridCol w:w="1275"/>
        <w:gridCol w:w="1273"/>
      </w:tblGrid>
      <w:tr w:rsidR="00C4242C" w:rsidRPr="0020099D" w14:paraId="47360D99" w14:textId="13EAFC8D" w:rsidTr="001B304E">
        <w:trPr>
          <w:trHeight w:val="284"/>
          <w:tblHeader/>
        </w:trPr>
        <w:tc>
          <w:tcPr>
            <w:tcW w:w="1830" w:type="pct"/>
            <w:shd w:val="clear" w:color="auto" w:fill="F2F2F2" w:themeFill="background1" w:themeFillShade="F2"/>
            <w:noWrap/>
            <w:vAlign w:val="center"/>
          </w:tcPr>
          <w:p w14:paraId="2B283F6F" w14:textId="27119AD1" w:rsidR="00C4242C" w:rsidRPr="0020099D" w:rsidRDefault="00C4242C" w:rsidP="00C458FD">
            <w:pPr>
              <w:ind w:right="417"/>
              <w:jc w:val="center"/>
              <w:rPr>
                <w:rFonts w:ascii="Times New Roman" w:eastAsia="Times New Roman" w:hAnsi="Times New Roman"/>
                <w:b/>
                <w:sz w:val="20"/>
                <w:szCs w:val="20"/>
                <w:lang w:val="ru-RU" w:eastAsia="ru-RU"/>
              </w:rPr>
            </w:pPr>
            <w:r w:rsidRPr="0020099D">
              <w:rPr>
                <w:rFonts w:ascii="Times New Roman" w:eastAsia="Times New Roman" w:hAnsi="Times New Roman"/>
                <w:b/>
                <w:sz w:val="20"/>
                <w:szCs w:val="20"/>
                <w:lang w:val="ru-RU" w:eastAsia="ru-RU"/>
              </w:rPr>
              <w:t>Котельная</w:t>
            </w:r>
          </w:p>
        </w:tc>
        <w:tc>
          <w:tcPr>
            <w:tcW w:w="1269" w:type="pct"/>
            <w:shd w:val="clear" w:color="auto" w:fill="F2F2F2" w:themeFill="background1" w:themeFillShade="F2"/>
            <w:noWrap/>
            <w:vAlign w:val="center"/>
          </w:tcPr>
          <w:p w14:paraId="42165340" w14:textId="77777777" w:rsidR="00C4242C" w:rsidRPr="0020099D" w:rsidRDefault="00C4242C" w:rsidP="00C458FD">
            <w:pPr>
              <w:jc w:val="center"/>
              <w:rPr>
                <w:rFonts w:ascii="Times New Roman" w:eastAsia="Times New Roman" w:hAnsi="Times New Roman"/>
                <w:b/>
                <w:sz w:val="20"/>
                <w:szCs w:val="20"/>
                <w:lang w:eastAsia="ru-RU"/>
              </w:rPr>
            </w:pPr>
            <w:r w:rsidRPr="0020099D">
              <w:rPr>
                <w:rFonts w:ascii="Times New Roman" w:eastAsia="Times New Roman" w:hAnsi="Times New Roman"/>
                <w:b/>
                <w:sz w:val="20"/>
                <w:szCs w:val="20"/>
                <w:lang w:eastAsia="ru-RU"/>
              </w:rPr>
              <w:t>Вид основного топлива</w:t>
            </w:r>
          </w:p>
        </w:tc>
        <w:tc>
          <w:tcPr>
            <w:tcW w:w="634" w:type="pct"/>
            <w:shd w:val="clear" w:color="auto" w:fill="F2F2F2" w:themeFill="background1" w:themeFillShade="F2"/>
            <w:vAlign w:val="center"/>
          </w:tcPr>
          <w:p w14:paraId="2EF4511F" w14:textId="77777777" w:rsidR="00C4242C" w:rsidRDefault="00C4242C" w:rsidP="001B304E">
            <w:pPr>
              <w:jc w:val="center"/>
              <w:rPr>
                <w:rFonts w:ascii="Times New Roman" w:eastAsia="Times New Roman" w:hAnsi="Times New Roman"/>
                <w:b/>
                <w:color w:val="000000" w:themeColor="text1"/>
                <w:sz w:val="20"/>
                <w:szCs w:val="20"/>
                <w:lang w:eastAsia="ru-RU"/>
              </w:rPr>
            </w:pPr>
            <w:r w:rsidRPr="0020099D">
              <w:rPr>
                <w:rFonts w:ascii="Times New Roman" w:eastAsia="Times New Roman" w:hAnsi="Times New Roman"/>
                <w:b/>
                <w:color w:val="000000" w:themeColor="text1"/>
                <w:sz w:val="20"/>
                <w:szCs w:val="20"/>
                <w:lang w:eastAsia="ru-RU"/>
              </w:rPr>
              <w:t>2022</w:t>
            </w:r>
          </w:p>
          <w:p w14:paraId="378A2CB2" w14:textId="46F0EEBC" w:rsidR="00C4242C" w:rsidRPr="00150EE8" w:rsidRDefault="00C4242C" w:rsidP="001B304E">
            <w:pPr>
              <w:jc w:val="center"/>
              <w:rPr>
                <w:rFonts w:ascii="Times New Roman" w:eastAsia="Times New Roman" w:hAnsi="Times New Roman"/>
                <w:b/>
                <w:color w:val="000000" w:themeColor="text1"/>
                <w:sz w:val="20"/>
                <w:szCs w:val="20"/>
                <w:lang w:val="ru-RU" w:eastAsia="ru-RU"/>
              </w:rPr>
            </w:pPr>
            <w:r>
              <w:rPr>
                <w:rFonts w:ascii="Times New Roman" w:eastAsia="Times New Roman" w:hAnsi="Times New Roman"/>
                <w:b/>
                <w:color w:val="000000" w:themeColor="text1"/>
                <w:sz w:val="20"/>
                <w:szCs w:val="20"/>
                <w:lang w:val="ru-RU" w:eastAsia="ru-RU"/>
              </w:rPr>
              <w:t>(факт)</w:t>
            </w:r>
          </w:p>
        </w:tc>
        <w:tc>
          <w:tcPr>
            <w:tcW w:w="634" w:type="pct"/>
            <w:shd w:val="clear" w:color="auto" w:fill="F2F2F2" w:themeFill="background1" w:themeFillShade="F2"/>
            <w:vAlign w:val="center"/>
          </w:tcPr>
          <w:p w14:paraId="4AE17AEF" w14:textId="2A2B54C1" w:rsidR="00C4242C" w:rsidRPr="0020099D" w:rsidRDefault="00C4242C" w:rsidP="001B304E">
            <w:pPr>
              <w:jc w:val="center"/>
              <w:rPr>
                <w:rFonts w:ascii="Times New Roman" w:eastAsia="Times New Roman" w:hAnsi="Times New Roman"/>
                <w:b/>
                <w:sz w:val="20"/>
                <w:szCs w:val="20"/>
                <w:lang w:eastAsia="ru-RU"/>
              </w:rPr>
            </w:pPr>
            <w:r w:rsidRPr="0020099D">
              <w:rPr>
                <w:rFonts w:ascii="Times New Roman" w:eastAsia="Times New Roman" w:hAnsi="Times New Roman"/>
                <w:b/>
                <w:sz w:val="20"/>
                <w:szCs w:val="20"/>
                <w:lang w:eastAsia="ru-RU"/>
              </w:rPr>
              <w:t>2023 (</w:t>
            </w:r>
            <w:r>
              <w:rPr>
                <w:rFonts w:ascii="Times New Roman" w:eastAsia="Times New Roman" w:hAnsi="Times New Roman"/>
                <w:b/>
                <w:sz w:val="20"/>
                <w:szCs w:val="20"/>
                <w:lang w:val="ru-RU" w:eastAsia="ru-RU"/>
              </w:rPr>
              <w:t>факт</w:t>
            </w:r>
            <w:r w:rsidRPr="0020099D">
              <w:rPr>
                <w:rFonts w:ascii="Times New Roman" w:eastAsia="Times New Roman" w:hAnsi="Times New Roman"/>
                <w:b/>
                <w:sz w:val="20"/>
                <w:szCs w:val="20"/>
                <w:lang w:eastAsia="ru-RU"/>
              </w:rPr>
              <w:t>)</w:t>
            </w:r>
          </w:p>
        </w:tc>
        <w:tc>
          <w:tcPr>
            <w:tcW w:w="634" w:type="pct"/>
            <w:shd w:val="clear" w:color="auto" w:fill="F2F2F2" w:themeFill="background1" w:themeFillShade="F2"/>
            <w:vAlign w:val="center"/>
          </w:tcPr>
          <w:p w14:paraId="1CE24E74" w14:textId="77777777" w:rsidR="00C4242C" w:rsidRDefault="00C4242C" w:rsidP="001B304E">
            <w:pPr>
              <w:jc w:val="center"/>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2024</w:t>
            </w:r>
          </w:p>
          <w:p w14:paraId="38E759BB" w14:textId="30E88518" w:rsidR="00C4242C" w:rsidRPr="00C4242C" w:rsidRDefault="00C4242C" w:rsidP="001B304E">
            <w:pPr>
              <w:jc w:val="center"/>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(план)</w:t>
            </w:r>
          </w:p>
        </w:tc>
      </w:tr>
      <w:tr w:rsidR="00C4242C" w:rsidRPr="0020099D" w14:paraId="596CE748" w14:textId="1E6A30BB" w:rsidTr="001B304E">
        <w:trPr>
          <w:trHeight w:val="284"/>
        </w:trPr>
        <w:tc>
          <w:tcPr>
            <w:tcW w:w="1830" w:type="pct"/>
            <w:tcBorders>
              <w:bottom w:val="single" w:sz="4" w:space="0" w:color="auto"/>
            </w:tcBorders>
            <w:shd w:val="clear" w:color="auto" w:fill="auto"/>
            <w:noWrap/>
            <w:vAlign w:val="center"/>
          </w:tcPr>
          <w:p w14:paraId="7FB47A33" w14:textId="75413FE1" w:rsidR="00C4242C" w:rsidRPr="0020099D" w:rsidRDefault="00C4242C" w:rsidP="00150EE8">
            <w:pPr>
              <w:ind w:firstLine="132"/>
              <w:jc w:val="both"/>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rPr>
              <w:t>ЦОК п. Самусь</w:t>
            </w:r>
          </w:p>
        </w:tc>
        <w:tc>
          <w:tcPr>
            <w:tcW w:w="1269" w:type="pct"/>
            <w:tcBorders>
              <w:bottom w:val="single" w:sz="4" w:space="0" w:color="auto"/>
            </w:tcBorders>
            <w:shd w:val="clear" w:color="auto" w:fill="auto"/>
            <w:noWrap/>
            <w:vAlign w:val="center"/>
          </w:tcPr>
          <w:p w14:paraId="49C0EBA4" w14:textId="7F245F4F" w:rsidR="00C4242C" w:rsidRPr="0020099D" w:rsidRDefault="00C4242C" w:rsidP="00150EE8">
            <w:pPr>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Природный газ</w:t>
            </w:r>
          </w:p>
        </w:tc>
        <w:tc>
          <w:tcPr>
            <w:tcW w:w="634" w:type="pct"/>
            <w:tcBorders>
              <w:bottom w:val="single" w:sz="4" w:space="0" w:color="auto"/>
            </w:tcBorders>
            <w:shd w:val="clear" w:color="auto" w:fill="auto"/>
            <w:vAlign w:val="center"/>
          </w:tcPr>
          <w:p w14:paraId="33CDDD58" w14:textId="5629599B" w:rsidR="00C4242C" w:rsidRPr="007E4518" w:rsidRDefault="00C4242C" w:rsidP="001B304E">
            <w:pPr>
              <w:jc w:val="center"/>
              <w:rPr>
                <w:rFonts w:ascii="Times New Roman" w:eastAsia="Times New Roman" w:hAnsi="Times New Roman"/>
                <w:sz w:val="20"/>
                <w:szCs w:val="20"/>
                <w:lang w:val="ru-RU" w:eastAsia="ru-RU"/>
              </w:rPr>
            </w:pPr>
            <w:r w:rsidRPr="007E4518">
              <w:rPr>
                <w:rFonts w:ascii="Times New Roman" w:eastAsia="Times New Roman" w:hAnsi="Times New Roman"/>
                <w:sz w:val="20"/>
                <w:szCs w:val="20"/>
                <w:lang w:val="ru-RU" w:eastAsia="ru-RU"/>
              </w:rPr>
              <w:t>157,28</w:t>
            </w:r>
          </w:p>
        </w:tc>
        <w:tc>
          <w:tcPr>
            <w:tcW w:w="634" w:type="pct"/>
            <w:tcBorders>
              <w:bottom w:val="single" w:sz="4" w:space="0" w:color="auto"/>
            </w:tcBorders>
            <w:vAlign w:val="center"/>
          </w:tcPr>
          <w:p w14:paraId="7BB13C8D" w14:textId="696B04C8" w:rsidR="00C4242C" w:rsidRPr="0020099D" w:rsidRDefault="00C4242C" w:rsidP="001B304E">
            <w:pPr>
              <w:jc w:val="center"/>
              <w:rPr>
                <w:rFonts w:ascii="Times New Roman" w:eastAsia="Times New Roman" w:hAnsi="Times New Roman"/>
                <w:sz w:val="20"/>
                <w:szCs w:val="20"/>
                <w:lang w:val="ru-RU" w:eastAsia="ru-RU"/>
              </w:rPr>
            </w:pPr>
            <w:r w:rsidRPr="007E4518">
              <w:rPr>
                <w:rFonts w:ascii="Times New Roman" w:eastAsia="Times New Roman" w:hAnsi="Times New Roman"/>
                <w:sz w:val="20"/>
                <w:szCs w:val="20"/>
                <w:lang w:val="ru-RU" w:eastAsia="ru-RU"/>
              </w:rPr>
              <w:t>157,51</w:t>
            </w:r>
          </w:p>
        </w:tc>
        <w:tc>
          <w:tcPr>
            <w:tcW w:w="634" w:type="pct"/>
            <w:tcBorders>
              <w:bottom w:val="single" w:sz="4" w:space="0" w:color="auto"/>
            </w:tcBorders>
            <w:vAlign w:val="center"/>
          </w:tcPr>
          <w:p w14:paraId="6ADC2895" w14:textId="1ABE977C" w:rsidR="00C4242C" w:rsidRPr="007E4518" w:rsidRDefault="00A22ACD" w:rsidP="001B304E">
            <w:pPr>
              <w:jc w:val="center"/>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156,79</w:t>
            </w:r>
          </w:p>
        </w:tc>
      </w:tr>
      <w:tr w:rsidR="00C4242C" w:rsidRPr="0020099D" w14:paraId="2EF7B1EB" w14:textId="1B0DD43E" w:rsidTr="001B304E">
        <w:trPr>
          <w:trHeight w:val="284"/>
        </w:trPr>
        <w:tc>
          <w:tcPr>
            <w:tcW w:w="1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F18AF3" w14:textId="30E219E7" w:rsidR="00C4242C" w:rsidRPr="0020099D" w:rsidRDefault="001B304E" w:rsidP="00A22ACD">
            <w:pPr>
              <w:ind w:firstLine="132"/>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rPr>
              <w:t>Котельная</w:t>
            </w:r>
            <w:r w:rsidR="00C4242C" w:rsidRPr="0020099D">
              <w:rPr>
                <w:rFonts w:ascii="Times New Roman" w:eastAsia="Times New Roman" w:hAnsi="Times New Roman"/>
                <w:sz w:val="20"/>
                <w:szCs w:val="20"/>
                <w:lang w:val="ru-RU"/>
              </w:rPr>
              <w:t xml:space="preserve"> п. Самусь, ул. Камышка</w:t>
            </w:r>
          </w:p>
        </w:tc>
        <w:tc>
          <w:tcPr>
            <w:tcW w:w="12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6C654A" w14:textId="1C978AB7" w:rsidR="00C4242C" w:rsidRPr="0020099D" w:rsidRDefault="00C4242C" w:rsidP="007E4518">
            <w:pPr>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Уголь</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8B686AD" w14:textId="0A7A5617" w:rsidR="00C4242C" w:rsidRPr="007E4518" w:rsidRDefault="00C4242C" w:rsidP="001B304E">
            <w:pPr>
              <w:jc w:val="center"/>
              <w:rPr>
                <w:rFonts w:ascii="Times New Roman" w:eastAsia="Times New Roman" w:hAnsi="Times New Roman"/>
                <w:sz w:val="20"/>
                <w:szCs w:val="20"/>
                <w:lang w:val="ru-RU" w:eastAsia="ru-RU"/>
              </w:rPr>
            </w:pPr>
            <w:r w:rsidRPr="007E4518">
              <w:rPr>
                <w:rFonts w:ascii="Times New Roman" w:eastAsia="Times New Roman" w:hAnsi="Times New Roman"/>
                <w:sz w:val="20"/>
                <w:szCs w:val="20"/>
                <w:lang w:val="ru-RU" w:eastAsia="ru-RU"/>
              </w:rPr>
              <w:t>169,54</w:t>
            </w:r>
          </w:p>
        </w:tc>
        <w:tc>
          <w:tcPr>
            <w:tcW w:w="634" w:type="pct"/>
            <w:tcBorders>
              <w:top w:val="single" w:sz="4" w:space="0" w:color="auto"/>
              <w:left w:val="single" w:sz="4" w:space="0" w:color="auto"/>
              <w:bottom w:val="single" w:sz="4" w:space="0" w:color="auto"/>
              <w:right w:val="single" w:sz="4" w:space="0" w:color="auto"/>
            </w:tcBorders>
            <w:vAlign w:val="center"/>
          </w:tcPr>
          <w:p w14:paraId="3D59895E" w14:textId="67138B73" w:rsidR="00C4242C" w:rsidRPr="007E4518" w:rsidRDefault="00C4242C" w:rsidP="001B304E">
            <w:pPr>
              <w:jc w:val="center"/>
              <w:rPr>
                <w:rFonts w:ascii="Times New Roman" w:eastAsia="Times New Roman" w:hAnsi="Times New Roman"/>
                <w:sz w:val="20"/>
                <w:szCs w:val="20"/>
                <w:lang w:val="ru-RU" w:eastAsia="ru-RU"/>
              </w:rPr>
            </w:pPr>
            <w:r w:rsidRPr="007E4518">
              <w:rPr>
                <w:rFonts w:ascii="Times New Roman" w:eastAsia="Times New Roman" w:hAnsi="Times New Roman"/>
                <w:sz w:val="20"/>
                <w:szCs w:val="20"/>
                <w:lang w:val="ru-RU" w:eastAsia="ru-RU"/>
              </w:rPr>
              <w:t>18</w:t>
            </w:r>
            <w:r w:rsidR="00A22ACD">
              <w:rPr>
                <w:rFonts w:ascii="Times New Roman" w:eastAsia="Times New Roman" w:hAnsi="Times New Roman"/>
                <w:sz w:val="20"/>
                <w:szCs w:val="20"/>
                <w:lang w:val="ru-RU" w:eastAsia="ru-RU"/>
              </w:rPr>
              <w:t>1</w:t>
            </w:r>
            <w:r w:rsidRPr="007E4518">
              <w:rPr>
                <w:rFonts w:ascii="Times New Roman" w:eastAsia="Times New Roman" w:hAnsi="Times New Roman"/>
                <w:sz w:val="20"/>
                <w:szCs w:val="20"/>
                <w:lang w:val="ru-RU" w:eastAsia="ru-RU"/>
              </w:rPr>
              <w:t>,6</w:t>
            </w:r>
            <w:r w:rsidR="00A22ACD">
              <w:rPr>
                <w:rFonts w:ascii="Times New Roman" w:eastAsia="Times New Roman" w:hAnsi="Times New Roman"/>
                <w:sz w:val="20"/>
                <w:szCs w:val="20"/>
                <w:lang w:val="ru-RU" w:eastAsia="ru-RU"/>
              </w:rPr>
              <w:t>1</w:t>
            </w:r>
          </w:p>
        </w:tc>
        <w:tc>
          <w:tcPr>
            <w:tcW w:w="634" w:type="pct"/>
            <w:tcBorders>
              <w:top w:val="single" w:sz="4" w:space="0" w:color="auto"/>
              <w:left w:val="single" w:sz="4" w:space="0" w:color="auto"/>
              <w:bottom w:val="single" w:sz="4" w:space="0" w:color="auto"/>
              <w:right w:val="single" w:sz="4" w:space="0" w:color="auto"/>
            </w:tcBorders>
            <w:vAlign w:val="center"/>
          </w:tcPr>
          <w:p w14:paraId="7C940897" w14:textId="46D9F356" w:rsidR="00C4242C" w:rsidRPr="007E4518" w:rsidRDefault="00A22ACD" w:rsidP="001B304E">
            <w:pPr>
              <w:jc w:val="center"/>
              <w:rPr>
                <w:rFonts w:ascii="Times New Roman" w:eastAsia="Times New Roman" w:hAnsi="Times New Roman"/>
                <w:sz w:val="20"/>
                <w:szCs w:val="20"/>
                <w:lang w:val="ru-RU" w:eastAsia="ru-RU"/>
              </w:rPr>
            </w:pPr>
            <w:r w:rsidRPr="007E4518">
              <w:rPr>
                <w:rFonts w:ascii="Times New Roman" w:eastAsia="Times New Roman" w:hAnsi="Times New Roman"/>
                <w:sz w:val="20"/>
                <w:szCs w:val="20"/>
                <w:lang w:val="ru-RU" w:eastAsia="ru-RU"/>
              </w:rPr>
              <w:t>18</w:t>
            </w:r>
            <w:r>
              <w:rPr>
                <w:rFonts w:ascii="Times New Roman" w:eastAsia="Times New Roman" w:hAnsi="Times New Roman"/>
                <w:sz w:val="20"/>
                <w:szCs w:val="20"/>
                <w:lang w:val="ru-RU" w:eastAsia="ru-RU"/>
              </w:rPr>
              <w:t>1</w:t>
            </w:r>
            <w:r w:rsidRPr="007E4518">
              <w:rPr>
                <w:rFonts w:ascii="Times New Roman" w:eastAsia="Times New Roman" w:hAnsi="Times New Roman"/>
                <w:sz w:val="20"/>
                <w:szCs w:val="20"/>
                <w:lang w:val="ru-RU" w:eastAsia="ru-RU"/>
              </w:rPr>
              <w:t>,6</w:t>
            </w:r>
            <w:r>
              <w:rPr>
                <w:rFonts w:ascii="Times New Roman" w:eastAsia="Times New Roman" w:hAnsi="Times New Roman"/>
                <w:sz w:val="20"/>
                <w:szCs w:val="20"/>
                <w:lang w:val="ru-RU" w:eastAsia="ru-RU"/>
              </w:rPr>
              <w:t>1</w:t>
            </w:r>
          </w:p>
        </w:tc>
      </w:tr>
      <w:tr w:rsidR="00C4242C" w:rsidRPr="0020099D" w14:paraId="4BF60C97" w14:textId="561A804A" w:rsidTr="001B304E">
        <w:trPr>
          <w:trHeight w:val="284"/>
        </w:trPr>
        <w:tc>
          <w:tcPr>
            <w:tcW w:w="1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7144E2" w14:textId="7E9CB62F" w:rsidR="00C4242C" w:rsidRPr="0020099D" w:rsidRDefault="001B304E" w:rsidP="007E4518">
            <w:pPr>
              <w:ind w:firstLine="132"/>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rPr>
              <w:t>Котельная</w:t>
            </w:r>
            <w:r w:rsidR="00C4242C" w:rsidRPr="0020099D">
              <w:rPr>
                <w:rFonts w:ascii="Times New Roman" w:eastAsia="Times New Roman" w:hAnsi="Times New Roman"/>
                <w:sz w:val="20"/>
                <w:szCs w:val="20"/>
                <w:lang w:val="ru-RU"/>
              </w:rPr>
              <w:t xml:space="preserve"> п. Орловка</w:t>
            </w:r>
          </w:p>
        </w:tc>
        <w:tc>
          <w:tcPr>
            <w:tcW w:w="12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6C7B00" w14:textId="08F30772" w:rsidR="00C4242C" w:rsidRPr="0020099D" w:rsidRDefault="00C4242C" w:rsidP="007E4518">
            <w:pPr>
              <w:jc w:val="center"/>
              <w:rPr>
                <w:rFonts w:ascii="Times New Roman" w:eastAsia="Times New Roman" w:hAnsi="Times New Roman"/>
                <w:sz w:val="20"/>
                <w:szCs w:val="20"/>
                <w:lang w:val="ru-RU" w:eastAsia="ru-RU"/>
              </w:rPr>
            </w:pPr>
            <w:r w:rsidRPr="0020099D">
              <w:rPr>
                <w:rFonts w:ascii="Times New Roman" w:eastAsia="Times New Roman" w:hAnsi="Times New Roman"/>
                <w:sz w:val="20"/>
                <w:szCs w:val="20"/>
                <w:lang w:val="ru-RU" w:eastAsia="ru-RU"/>
              </w:rPr>
              <w:t>Дизельное топливо</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3196751" w14:textId="04EA27EC" w:rsidR="00C4242C" w:rsidRPr="007E4518" w:rsidRDefault="00C4242C" w:rsidP="001B304E">
            <w:pPr>
              <w:jc w:val="center"/>
              <w:rPr>
                <w:rFonts w:ascii="Times New Roman" w:eastAsia="Times New Roman" w:hAnsi="Times New Roman"/>
                <w:sz w:val="20"/>
                <w:szCs w:val="20"/>
                <w:lang w:val="ru-RU" w:eastAsia="ru-RU"/>
              </w:rPr>
            </w:pPr>
            <w:r w:rsidRPr="007E4518">
              <w:rPr>
                <w:rFonts w:ascii="Times New Roman" w:eastAsia="Times New Roman" w:hAnsi="Times New Roman"/>
                <w:sz w:val="20"/>
                <w:szCs w:val="20"/>
                <w:lang w:val="ru-RU" w:eastAsia="ru-RU"/>
              </w:rPr>
              <w:t>131,00</w:t>
            </w:r>
          </w:p>
        </w:tc>
        <w:tc>
          <w:tcPr>
            <w:tcW w:w="634" w:type="pct"/>
            <w:tcBorders>
              <w:top w:val="single" w:sz="4" w:space="0" w:color="auto"/>
              <w:left w:val="single" w:sz="4" w:space="0" w:color="auto"/>
              <w:bottom w:val="single" w:sz="4" w:space="0" w:color="auto"/>
              <w:right w:val="single" w:sz="4" w:space="0" w:color="auto"/>
            </w:tcBorders>
            <w:vAlign w:val="center"/>
          </w:tcPr>
          <w:p w14:paraId="209D41E7" w14:textId="718C7719" w:rsidR="00C4242C" w:rsidRPr="0020099D" w:rsidRDefault="00C4242C" w:rsidP="001B304E">
            <w:pPr>
              <w:jc w:val="center"/>
              <w:rPr>
                <w:rFonts w:ascii="Times New Roman" w:eastAsia="Times New Roman" w:hAnsi="Times New Roman"/>
                <w:sz w:val="20"/>
                <w:szCs w:val="20"/>
                <w:lang w:val="ru-RU" w:eastAsia="ru-RU"/>
              </w:rPr>
            </w:pPr>
            <w:r w:rsidRPr="007E4518">
              <w:rPr>
                <w:rFonts w:ascii="Times New Roman" w:eastAsia="Times New Roman" w:hAnsi="Times New Roman"/>
                <w:sz w:val="20"/>
                <w:szCs w:val="20"/>
                <w:lang w:val="ru-RU" w:eastAsia="ru-RU"/>
              </w:rPr>
              <w:t>154,93</w:t>
            </w:r>
          </w:p>
        </w:tc>
        <w:tc>
          <w:tcPr>
            <w:tcW w:w="634" w:type="pct"/>
            <w:tcBorders>
              <w:top w:val="single" w:sz="4" w:space="0" w:color="auto"/>
              <w:left w:val="single" w:sz="4" w:space="0" w:color="auto"/>
              <w:bottom w:val="single" w:sz="4" w:space="0" w:color="auto"/>
              <w:right w:val="single" w:sz="4" w:space="0" w:color="auto"/>
            </w:tcBorders>
            <w:vAlign w:val="center"/>
          </w:tcPr>
          <w:p w14:paraId="51B88567" w14:textId="5FEC2F70" w:rsidR="00C4242C" w:rsidRPr="007E4518" w:rsidRDefault="00A22ACD" w:rsidP="001B304E">
            <w:pPr>
              <w:jc w:val="center"/>
              <w:rPr>
                <w:rFonts w:ascii="Times New Roman" w:eastAsia="Times New Roman" w:hAnsi="Times New Roman"/>
                <w:sz w:val="20"/>
                <w:szCs w:val="20"/>
                <w:lang w:val="ru-RU" w:eastAsia="ru-RU"/>
              </w:rPr>
            </w:pPr>
            <w:r w:rsidRPr="007E4518">
              <w:rPr>
                <w:rFonts w:ascii="Times New Roman" w:eastAsia="Times New Roman" w:hAnsi="Times New Roman"/>
                <w:sz w:val="20"/>
                <w:szCs w:val="20"/>
                <w:lang w:val="ru-RU" w:eastAsia="ru-RU"/>
              </w:rPr>
              <w:t>154,93</w:t>
            </w:r>
          </w:p>
        </w:tc>
      </w:tr>
    </w:tbl>
    <w:p w14:paraId="196CDCB8" w14:textId="77777777" w:rsidR="00BB15BF" w:rsidRPr="001B304E" w:rsidRDefault="00BB15BF" w:rsidP="001B304E"/>
    <w:p w14:paraId="20EC6660" w14:textId="0D772E34" w:rsidR="0063393A" w:rsidRPr="0020099D" w:rsidRDefault="0063393A" w:rsidP="0063393A">
      <w:pPr>
        <w:pStyle w:val="3"/>
      </w:pPr>
      <w:bookmarkStart w:id="730" w:name="_Toc366833292"/>
      <w:bookmarkStart w:id="731" w:name="_Toc370399618"/>
      <w:bookmarkStart w:id="732" w:name="_Toc373322859"/>
      <w:bookmarkStart w:id="733" w:name="_Toc373324956"/>
      <w:bookmarkStart w:id="734" w:name="_Toc373614346"/>
      <w:bookmarkStart w:id="735" w:name="_Toc373615626"/>
      <w:bookmarkStart w:id="736" w:name="_Toc391459363"/>
      <w:bookmarkStart w:id="737" w:name="_Toc391459908"/>
      <w:bookmarkStart w:id="738" w:name="_Toc391461133"/>
      <w:bookmarkStart w:id="739" w:name="_Toc403465987"/>
      <w:bookmarkStart w:id="740" w:name="_Toc417328557"/>
      <w:bookmarkStart w:id="741" w:name="_Toc417333967"/>
      <w:bookmarkStart w:id="742" w:name="_Toc417335092"/>
      <w:bookmarkStart w:id="743" w:name="_Toc421790713"/>
      <w:bookmarkStart w:id="744" w:name="_Toc421791192"/>
      <w:bookmarkStart w:id="745" w:name="_Toc456615289"/>
      <w:bookmarkStart w:id="746" w:name="_Toc456616311"/>
      <w:bookmarkStart w:id="747" w:name="_Toc486195209"/>
      <w:bookmarkStart w:id="748" w:name="_Toc486195757"/>
      <w:bookmarkStart w:id="749" w:name="_Toc487106264"/>
      <w:bookmarkStart w:id="750" w:name="_Toc487106933"/>
      <w:bookmarkStart w:id="751" w:name="_Toc508096643"/>
      <w:bookmarkStart w:id="752" w:name="_Toc508098513"/>
      <w:bookmarkStart w:id="753" w:name="_Toc511053706"/>
      <w:bookmarkStart w:id="754" w:name="_Toc511054995"/>
      <w:bookmarkStart w:id="755" w:name="_Toc511061218"/>
      <w:bookmarkStart w:id="756" w:name="_Toc4414930"/>
      <w:bookmarkStart w:id="757" w:name="_Toc4493934"/>
      <w:bookmarkStart w:id="758" w:name="_Toc107212513"/>
      <w:bookmarkStart w:id="759" w:name="_Toc201744838"/>
      <w:r w:rsidRPr="0020099D">
        <w:t>Собственные нужды котельных</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3F1781A6" w14:textId="77777777" w:rsidR="004560A6" w:rsidRPr="0020099D" w:rsidRDefault="004560A6" w:rsidP="004560A6"/>
    <w:p w14:paraId="48D5AA55" w14:textId="1035CE97" w:rsidR="008B6FF3" w:rsidRPr="0020099D" w:rsidRDefault="008B6FF3" w:rsidP="00615029">
      <w:pPr>
        <w:pStyle w:val="afff3"/>
      </w:pPr>
      <w:r w:rsidRPr="00A22ACD">
        <w:t>Значения расхода тепла на собстве</w:t>
      </w:r>
      <w:r w:rsidR="007005BA" w:rsidRPr="00A22ACD">
        <w:t>нные нужды (</w:t>
      </w:r>
      <w:r w:rsidR="004560A6" w:rsidRPr="00A22ACD">
        <w:t>на 202</w:t>
      </w:r>
      <w:r w:rsidR="001B304E">
        <w:t>4</w:t>
      </w:r>
      <w:r w:rsidR="007005BA" w:rsidRPr="00A22ACD">
        <w:t xml:space="preserve"> год) для ЦОК п. Самусь составлет 1,</w:t>
      </w:r>
      <w:r w:rsidR="001B304E">
        <w:t>5</w:t>
      </w:r>
      <w:r w:rsidR="007005BA" w:rsidRPr="00A22ACD">
        <w:t xml:space="preserve">%, для </w:t>
      </w:r>
      <w:r w:rsidR="001B304E">
        <w:t>котельной</w:t>
      </w:r>
      <w:r w:rsidR="007005BA" w:rsidRPr="00A22ACD">
        <w:t xml:space="preserve"> п. Самусь, ул. Камышка</w:t>
      </w:r>
      <w:r w:rsidR="001B304E">
        <w:t xml:space="preserve"> –</w:t>
      </w:r>
      <w:r w:rsidR="004560A6" w:rsidRPr="00A22ACD">
        <w:t xml:space="preserve"> </w:t>
      </w:r>
      <w:r w:rsidR="001B304E">
        <w:t>1</w:t>
      </w:r>
      <w:r w:rsidR="004560A6" w:rsidRPr="00A22ACD">
        <w:t>,</w:t>
      </w:r>
      <w:r w:rsidR="001B304E">
        <w:t xml:space="preserve">0 </w:t>
      </w:r>
      <w:r w:rsidR="004560A6" w:rsidRPr="00A22ACD">
        <w:t xml:space="preserve">%, для </w:t>
      </w:r>
      <w:r w:rsidR="001B304E">
        <w:t>котельной</w:t>
      </w:r>
      <w:r w:rsidR="004560A6" w:rsidRPr="00A22ACD">
        <w:t xml:space="preserve"> п. Орловка </w:t>
      </w:r>
      <w:r w:rsidR="001B304E">
        <w:t xml:space="preserve">– </w:t>
      </w:r>
      <w:r w:rsidR="004560A6" w:rsidRPr="00A22ACD">
        <w:t>0,3</w:t>
      </w:r>
      <w:r w:rsidR="001B304E">
        <w:t xml:space="preserve"> </w:t>
      </w:r>
      <w:r w:rsidR="004560A6" w:rsidRPr="00A22ACD">
        <w:t>%.</w:t>
      </w:r>
    </w:p>
    <w:p w14:paraId="3EB50F16" w14:textId="77777777" w:rsidR="00615029" w:rsidRPr="0020099D" w:rsidRDefault="00615029" w:rsidP="00615029">
      <w:pPr>
        <w:pStyle w:val="afff3"/>
      </w:pPr>
    </w:p>
    <w:p w14:paraId="05C78757" w14:textId="6F06080C" w:rsidR="0063393A" w:rsidRPr="0020099D" w:rsidRDefault="004560A6" w:rsidP="004560A6">
      <w:pPr>
        <w:pStyle w:val="3"/>
        <w:rPr>
          <w:lang w:val="ru-RU"/>
        </w:rPr>
      </w:pPr>
      <w:r w:rsidRPr="0020099D">
        <w:rPr>
          <w:lang w:val="ru-RU"/>
        </w:rPr>
        <w:lastRenderedPageBreak/>
        <w:t xml:space="preserve"> </w:t>
      </w:r>
      <w:bookmarkStart w:id="760" w:name="_Toc201744839"/>
      <w:r w:rsidRPr="0020099D">
        <w:rPr>
          <w:lang w:val="ru-RU"/>
        </w:rPr>
        <w:t>Структура себестоимости производства, передачи и распределения тепловой энергии</w:t>
      </w:r>
      <w:bookmarkEnd w:id="760"/>
    </w:p>
    <w:p w14:paraId="431092B0" w14:textId="77777777" w:rsidR="00615029" w:rsidRPr="0020099D" w:rsidRDefault="00615029" w:rsidP="00615029">
      <w:pPr>
        <w:rPr>
          <w:lang w:val="ru-RU"/>
        </w:rPr>
      </w:pPr>
    </w:p>
    <w:p w14:paraId="7024C575" w14:textId="77777777" w:rsidR="004560A6" w:rsidRPr="0020099D" w:rsidRDefault="004560A6" w:rsidP="004560A6">
      <w:pPr>
        <w:pStyle w:val="afff3"/>
      </w:pPr>
      <w:r w:rsidRPr="0020099D">
        <w:t>Структура себестоимости производства тепловой энергии представлена теплоснабжающими предприятиями, являющимися основными крупными поставщиками теплоэнергии для потребителей, а также на основании представленных данных.</w:t>
      </w:r>
    </w:p>
    <w:p w14:paraId="16CA7630" w14:textId="098A24C1" w:rsidR="004560A6" w:rsidRPr="0020099D" w:rsidRDefault="009F4B43" w:rsidP="009F4B43">
      <w:pPr>
        <w:pStyle w:val="afff3"/>
      </w:pPr>
      <w:r w:rsidRPr="0020099D">
        <w:t>Основные технико-экономические показатели финансово-хозяйственной деятельности указанных теплоснабжающих предприятий за 202</w:t>
      </w:r>
      <w:r w:rsidR="001B304E">
        <w:t>4</w:t>
      </w:r>
      <w:r w:rsidRPr="0020099D">
        <w:t xml:space="preserve"> год приведены в таблице 10.9.</w:t>
      </w:r>
    </w:p>
    <w:p w14:paraId="02BD9292" w14:textId="19837361" w:rsidR="00C458FD" w:rsidRDefault="00C458FD" w:rsidP="00C458FD">
      <w:pPr>
        <w:widowControl/>
        <w:jc w:val="center"/>
        <w:rPr>
          <w:rFonts w:ascii="Times New Roman" w:eastAsia="Times New Roman" w:hAnsi="Times New Roman"/>
          <w:sz w:val="18"/>
          <w:szCs w:val="18"/>
          <w:lang w:val="ru-RU" w:eastAsia="ru-RU"/>
        </w:rPr>
      </w:pPr>
    </w:p>
    <w:p w14:paraId="62EE0BF4" w14:textId="39FB4564" w:rsidR="00A22ACD" w:rsidRDefault="00A22ACD" w:rsidP="00A22ACD">
      <w:pPr>
        <w:widowControl/>
        <w:rPr>
          <w:rFonts w:ascii="Times New Roman" w:eastAsia="Times New Roman" w:hAnsi="Times New Roman"/>
          <w:sz w:val="18"/>
          <w:szCs w:val="18"/>
          <w:lang w:val="ru-RU" w:eastAsia="ru-RU"/>
        </w:rPr>
      </w:pPr>
    </w:p>
    <w:p w14:paraId="4BFDC014" w14:textId="77777777" w:rsidR="00A22ACD" w:rsidRDefault="00A22ACD" w:rsidP="00A22ACD">
      <w:pPr>
        <w:pStyle w:val="aff6"/>
        <w:keepNext/>
      </w:pPr>
      <w:r w:rsidRPr="0020099D">
        <w:t>Таблица 10.9 – Результаты финансово-хозяйственной деятельности АО «РИР»</w:t>
      </w:r>
    </w:p>
    <w:tbl>
      <w:tblPr>
        <w:tblW w:w="10065" w:type="dxa"/>
        <w:tblInd w:w="-5" w:type="dxa"/>
        <w:tblLook w:val="04A0" w:firstRow="1" w:lastRow="0" w:firstColumn="1" w:lastColumn="0" w:noHBand="0" w:noVBand="1"/>
      </w:tblPr>
      <w:tblGrid>
        <w:gridCol w:w="835"/>
        <w:gridCol w:w="1717"/>
        <w:gridCol w:w="1843"/>
        <w:gridCol w:w="1559"/>
        <w:gridCol w:w="4111"/>
      </w:tblGrid>
      <w:tr w:rsidR="001B304E" w:rsidRPr="001B304E" w14:paraId="014DD3BF" w14:textId="77777777" w:rsidTr="001B304E">
        <w:trPr>
          <w:trHeight w:val="610"/>
          <w:tblHeader/>
        </w:trPr>
        <w:tc>
          <w:tcPr>
            <w:tcW w:w="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B8E02" w14:textId="1D8621AB"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b/>
                <w:bCs/>
                <w:color w:val="000000"/>
                <w:sz w:val="20"/>
                <w:szCs w:val="20"/>
                <w:lang w:val="ru-RU" w:eastAsia="ru-RU"/>
              </w:rPr>
              <w:t>№ п/п</w:t>
            </w:r>
          </w:p>
        </w:tc>
        <w:tc>
          <w:tcPr>
            <w:tcW w:w="3560"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45F3DA9D" w14:textId="588E7E5A"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b/>
                <w:bCs/>
                <w:color w:val="000000"/>
                <w:sz w:val="20"/>
                <w:szCs w:val="20"/>
                <w:lang w:val="ru-RU" w:eastAsia="ru-RU"/>
              </w:rPr>
              <w:t>Наименование показателя</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716847D" w14:textId="7096FED9"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b/>
                <w:bCs/>
                <w:color w:val="000000"/>
                <w:sz w:val="20"/>
                <w:szCs w:val="20"/>
                <w:lang w:val="ru-RU" w:eastAsia="ru-RU"/>
              </w:rPr>
              <w:t>Единица измерения</w:t>
            </w:r>
          </w:p>
        </w:tc>
        <w:tc>
          <w:tcPr>
            <w:tcW w:w="411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BF0A5A4" w14:textId="77777777" w:rsidR="001B304E" w:rsidRDefault="001B304E" w:rsidP="001B304E">
            <w:pPr>
              <w:widowControl/>
              <w:jc w:val="center"/>
              <w:rPr>
                <w:rFonts w:ascii="Times New Roman" w:eastAsia="Times New Roman" w:hAnsi="Times New Roman"/>
                <w:b/>
                <w:bCs/>
                <w:color w:val="000000"/>
                <w:sz w:val="20"/>
                <w:szCs w:val="20"/>
                <w:lang w:val="ru-RU" w:eastAsia="ru-RU"/>
              </w:rPr>
            </w:pPr>
            <w:r w:rsidRPr="001B304E">
              <w:rPr>
                <w:rFonts w:ascii="Times New Roman" w:eastAsia="Times New Roman" w:hAnsi="Times New Roman"/>
                <w:b/>
                <w:bCs/>
                <w:color w:val="000000"/>
                <w:sz w:val="20"/>
                <w:szCs w:val="20"/>
                <w:lang w:val="ru-RU" w:eastAsia="ru-RU"/>
              </w:rPr>
              <w:t>Теплоснабжающая организация</w:t>
            </w:r>
          </w:p>
          <w:p w14:paraId="75E585E0" w14:textId="3751D66F"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b/>
                <w:bCs/>
                <w:color w:val="000000"/>
                <w:sz w:val="20"/>
                <w:szCs w:val="20"/>
                <w:lang w:val="ru-RU" w:eastAsia="ru-RU"/>
              </w:rPr>
              <w:t>АО «РИР»</w:t>
            </w:r>
          </w:p>
        </w:tc>
      </w:tr>
      <w:tr w:rsidR="001B304E" w:rsidRPr="00A6283F" w14:paraId="4A34F912" w14:textId="77777777" w:rsidTr="001B304E">
        <w:trPr>
          <w:trHeight w:val="79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44323D23"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56604992"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Вид регулируемой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46F3486B"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х</w:t>
            </w:r>
          </w:p>
        </w:tc>
        <w:tc>
          <w:tcPr>
            <w:tcW w:w="4111" w:type="dxa"/>
            <w:tcBorders>
              <w:top w:val="nil"/>
              <w:left w:val="nil"/>
              <w:bottom w:val="single" w:sz="4" w:space="0" w:color="auto"/>
              <w:right w:val="single" w:sz="4" w:space="0" w:color="auto"/>
            </w:tcBorders>
            <w:shd w:val="clear" w:color="auto" w:fill="auto"/>
            <w:vAlign w:val="center"/>
            <w:hideMark/>
          </w:tcPr>
          <w:p w14:paraId="7E2E1DA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комбинированная выработка на производство тепловой энергии в горячей воде</w:t>
            </w:r>
          </w:p>
        </w:tc>
      </w:tr>
      <w:tr w:rsidR="001B304E" w:rsidRPr="001B304E" w14:paraId="06438640"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6D43FA2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63E1C453"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Выручка от регулируемой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673589AE"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0BEFB6C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2 671 023,97</w:t>
            </w:r>
          </w:p>
        </w:tc>
      </w:tr>
      <w:tr w:rsidR="001B304E" w:rsidRPr="001B304E" w14:paraId="3DC250DC"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67820131"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3</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01749AA2"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 xml:space="preserve">Себестоимость производимых товаров (оказываемых услуг) по регулируемому виду деятельности, включая: </w:t>
            </w:r>
          </w:p>
        </w:tc>
        <w:tc>
          <w:tcPr>
            <w:tcW w:w="1559" w:type="dxa"/>
            <w:tcBorders>
              <w:top w:val="nil"/>
              <w:left w:val="nil"/>
              <w:bottom w:val="single" w:sz="4" w:space="0" w:color="auto"/>
              <w:right w:val="single" w:sz="4" w:space="0" w:color="auto"/>
            </w:tcBorders>
            <w:shd w:val="clear" w:color="auto" w:fill="auto"/>
            <w:vAlign w:val="center"/>
            <w:hideMark/>
          </w:tcPr>
          <w:p w14:paraId="715CE68E"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1405CE2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2 875 865,61</w:t>
            </w:r>
          </w:p>
        </w:tc>
      </w:tr>
      <w:tr w:rsidR="001B304E" w:rsidRPr="001B304E" w14:paraId="33B0FBB8"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62A4E59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4</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6B0860EA"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Расходы на покупаемую тепловую энергию (мощность)</w:t>
            </w:r>
          </w:p>
        </w:tc>
        <w:tc>
          <w:tcPr>
            <w:tcW w:w="1559" w:type="dxa"/>
            <w:tcBorders>
              <w:top w:val="nil"/>
              <w:left w:val="nil"/>
              <w:bottom w:val="single" w:sz="4" w:space="0" w:color="auto"/>
              <w:right w:val="single" w:sz="4" w:space="0" w:color="auto"/>
            </w:tcBorders>
            <w:shd w:val="clear" w:color="auto" w:fill="auto"/>
            <w:vAlign w:val="center"/>
            <w:hideMark/>
          </w:tcPr>
          <w:p w14:paraId="3B7ADE6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73B2F6B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0,00</w:t>
            </w:r>
          </w:p>
        </w:tc>
      </w:tr>
      <w:tr w:rsidR="001B304E" w:rsidRPr="001B304E" w14:paraId="615BA3BE"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27B57EE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5</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78D28BE7"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Расходы на топливо</w:t>
            </w:r>
          </w:p>
        </w:tc>
        <w:tc>
          <w:tcPr>
            <w:tcW w:w="1559" w:type="dxa"/>
            <w:tcBorders>
              <w:top w:val="nil"/>
              <w:left w:val="nil"/>
              <w:bottom w:val="single" w:sz="4" w:space="0" w:color="auto"/>
              <w:right w:val="single" w:sz="4" w:space="0" w:color="auto"/>
            </w:tcBorders>
            <w:shd w:val="clear" w:color="auto" w:fill="auto"/>
            <w:vAlign w:val="center"/>
            <w:hideMark/>
          </w:tcPr>
          <w:p w14:paraId="404E2643"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111EB03C"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1 309 049,96</w:t>
            </w:r>
          </w:p>
        </w:tc>
      </w:tr>
      <w:tr w:rsidR="001B304E" w:rsidRPr="001B304E" w14:paraId="0FD96D2F" w14:textId="77777777" w:rsidTr="001B304E">
        <w:trPr>
          <w:trHeight w:val="312"/>
        </w:trPr>
        <w:tc>
          <w:tcPr>
            <w:tcW w:w="8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A5A7D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5.1.</w:t>
            </w:r>
          </w:p>
        </w:tc>
        <w:tc>
          <w:tcPr>
            <w:tcW w:w="1717" w:type="dxa"/>
            <w:vMerge w:val="restart"/>
            <w:tcBorders>
              <w:top w:val="nil"/>
              <w:left w:val="single" w:sz="4" w:space="0" w:color="auto"/>
              <w:bottom w:val="single" w:sz="4" w:space="0" w:color="auto"/>
              <w:right w:val="single" w:sz="4" w:space="0" w:color="auto"/>
            </w:tcBorders>
            <w:shd w:val="clear" w:color="auto" w:fill="auto"/>
            <w:vAlign w:val="center"/>
            <w:hideMark/>
          </w:tcPr>
          <w:p w14:paraId="5524813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газ природный по регулируемой цене</w:t>
            </w:r>
          </w:p>
        </w:tc>
        <w:tc>
          <w:tcPr>
            <w:tcW w:w="1843" w:type="dxa"/>
            <w:tcBorders>
              <w:top w:val="nil"/>
              <w:left w:val="nil"/>
              <w:bottom w:val="single" w:sz="4" w:space="0" w:color="auto"/>
              <w:right w:val="single" w:sz="4" w:space="0" w:color="auto"/>
            </w:tcBorders>
            <w:shd w:val="clear" w:color="auto" w:fill="auto"/>
            <w:vAlign w:val="center"/>
            <w:hideMark/>
          </w:tcPr>
          <w:p w14:paraId="747E68A8"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Стоимость</w:t>
            </w:r>
          </w:p>
        </w:tc>
        <w:tc>
          <w:tcPr>
            <w:tcW w:w="1559" w:type="dxa"/>
            <w:tcBorders>
              <w:top w:val="nil"/>
              <w:left w:val="nil"/>
              <w:bottom w:val="single" w:sz="4" w:space="0" w:color="auto"/>
              <w:right w:val="single" w:sz="4" w:space="0" w:color="auto"/>
            </w:tcBorders>
            <w:shd w:val="clear" w:color="auto" w:fill="auto"/>
            <w:vAlign w:val="center"/>
            <w:hideMark/>
          </w:tcPr>
          <w:p w14:paraId="3081E60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02624AB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966 128,75</w:t>
            </w:r>
          </w:p>
        </w:tc>
      </w:tr>
      <w:tr w:rsidR="001B304E" w:rsidRPr="001B304E" w14:paraId="3DC4AC7B"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233E4C9D"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280DF7C8"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3AE777D7"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Объем</w:t>
            </w:r>
          </w:p>
        </w:tc>
        <w:tc>
          <w:tcPr>
            <w:tcW w:w="1559" w:type="dxa"/>
            <w:tcBorders>
              <w:top w:val="nil"/>
              <w:left w:val="nil"/>
              <w:bottom w:val="single" w:sz="4" w:space="0" w:color="auto"/>
              <w:right w:val="single" w:sz="4" w:space="0" w:color="auto"/>
            </w:tcBorders>
            <w:shd w:val="clear" w:color="auto" w:fill="auto"/>
            <w:vAlign w:val="center"/>
            <w:hideMark/>
          </w:tcPr>
          <w:p w14:paraId="5CED582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м3</w:t>
            </w:r>
          </w:p>
        </w:tc>
        <w:tc>
          <w:tcPr>
            <w:tcW w:w="4111" w:type="dxa"/>
            <w:tcBorders>
              <w:top w:val="nil"/>
              <w:left w:val="nil"/>
              <w:bottom w:val="single" w:sz="4" w:space="0" w:color="auto"/>
              <w:right w:val="single" w:sz="4" w:space="0" w:color="auto"/>
            </w:tcBorders>
            <w:shd w:val="clear" w:color="auto" w:fill="auto"/>
            <w:vAlign w:val="center"/>
            <w:hideMark/>
          </w:tcPr>
          <w:p w14:paraId="185CDE31"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161 122,45</w:t>
            </w:r>
          </w:p>
        </w:tc>
      </w:tr>
      <w:tr w:rsidR="001B304E" w:rsidRPr="001B304E" w14:paraId="6CC4FE71"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3D19CABE"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2183AF9F"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53F51D02"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Стоимость за единицу объема</w:t>
            </w:r>
          </w:p>
        </w:tc>
        <w:tc>
          <w:tcPr>
            <w:tcW w:w="1559" w:type="dxa"/>
            <w:tcBorders>
              <w:top w:val="nil"/>
              <w:left w:val="nil"/>
              <w:bottom w:val="single" w:sz="4" w:space="0" w:color="auto"/>
              <w:right w:val="single" w:sz="4" w:space="0" w:color="auto"/>
            </w:tcBorders>
            <w:shd w:val="clear" w:color="auto" w:fill="auto"/>
            <w:vAlign w:val="center"/>
            <w:hideMark/>
          </w:tcPr>
          <w:p w14:paraId="7D66C30B"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6A557DB8"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6,00</w:t>
            </w:r>
          </w:p>
        </w:tc>
      </w:tr>
      <w:tr w:rsidR="001B304E" w:rsidRPr="001B304E" w14:paraId="49EF1919"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5C6225E4"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3C548AF3"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12634E11"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Стоимость доставки</w:t>
            </w:r>
          </w:p>
        </w:tc>
        <w:tc>
          <w:tcPr>
            <w:tcW w:w="1559" w:type="dxa"/>
            <w:tcBorders>
              <w:top w:val="nil"/>
              <w:left w:val="nil"/>
              <w:bottom w:val="single" w:sz="4" w:space="0" w:color="auto"/>
              <w:right w:val="single" w:sz="4" w:space="0" w:color="auto"/>
            </w:tcBorders>
            <w:shd w:val="clear" w:color="000000" w:fill="FFFFFF"/>
            <w:vAlign w:val="center"/>
            <w:hideMark/>
          </w:tcPr>
          <w:p w14:paraId="06B6A81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285B198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 </w:t>
            </w:r>
          </w:p>
        </w:tc>
      </w:tr>
      <w:tr w:rsidR="001B304E" w:rsidRPr="001B304E" w14:paraId="61C3ECEB" w14:textId="77777777" w:rsidTr="001B304E">
        <w:trPr>
          <w:trHeight w:val="528"/>
        </w:trPr>
        <w:tc>
          <w:tcPr>
            <w:tcW w:w="835" w:type="dxa"/>
            <w:vMerge/>
            <w:tcBorders>
              <w:top w:val="nil"/>
              <w:left w:val="single" w:sz="4" w:space="0" w:color="auto"/>
              <w:bottom w:val="single" w:sz="4" w:space="0" w:color="auto"/>
              <w:right w:val="single" w:sz="4" w:space="0" w:color="auto"/>
            </w:tcBorders>
            <w:vAlign w:val="center"/>
            <w:hideMark/>
          </w:tcPr>
          <w:p w14:paraId="74A2B1BD"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2089A1D0"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5B116FAB"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Способ приобретения</w:t>
            </w:r>
          </w:p>
        </w:tc>
        <w:tc>
          <w:tcPr>
            <w:tcW w:w="1559" w:type="dxa"/>
            <w:tcBorders>
              <w:top w:val="nil"/>
              <w:left w:val="nil"/>
              <w:bottom w:val="single" w:sz="4" w:space="0" w:color="auto"/>
              <w:right w:val="single" w:sz="4" w:space="0" w:color="auto"/>
            </w:tcBorders>
            <w:shd w:val="clear" w:color="000000" w:fill="FFFFFF"/>
            <w:vAlign w:val="center"/>
            <w:hideMark/>
          </w:tcPr>
          <w:p w14:paraId="46F5DB6C"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x</w:t>
            </w:r>
          </w:p>
        </w:tc>
        <w:tc>
          <w:tcPr>
            <w:tcW w:w="4111" w:type="dxa"/>
            <w:tcBorders>
              <w:top w:val="nil"/>
              <w:left w:val="nil"/>
              <w:bottom w:val="single" w:sz="4" w:space="0" w:color="auto"/>
              <w:right w:val="single" w:sz="4" w:space="0" w:color="auto"/>
            </w:tcBorders>
            <w:shd w:val="clear" w:color="auto" w:fill="auto"/>
            <w:vAlign w:val="center"/>
            <w:hideMark/>
          </w:tcPr>
          <w:p w14:paraId="60EF9214"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закупки у единственного поставщика</w:t>
            </w:r>
          </w:p>
        </w:tc>
      </w:tr>
      <w:tr w:rsidR="001B304E" w:rsidRPr="001B304E" w14:paraId="5D2539DB" w14:textId="77777777" w:rsidTr="001B304E">
        <w:trPr>
          <w:trHeight w:val="312"/>
        </w:trPr>
        <w:tc>
          <w:tcPr>
            <w:tcW w:w="8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464E38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5.2.</w:t>
            </w:r>
          </w:p>
        </w:tc>
        <w:tc>
          <w:tcPr>
            <w:tcW w:w="1717" w:type="dxa"/>
            <w:vMerge w:val="restart"/>
            <w:tcBorders>
              <w:top w:val="nil"/>
              <w:left w:val="single" w:sz="4" w:space="0" w:color="auto"/>
              <w:bottom w:val="single" w:sz="4" w:space="0" w:color="auto"/>
              <w:right w:val="single" w:sz="4" w:space="0" w:color="auto"/>
            </w:tcBorders>
            <w:shd w:val="clear" w:color="auto" w:fill="auto"/>
            <w:vAlign w:val="center"/>
            <w:hideMark/>
          </w:tcPr>
          <w:p w14:paraId="1D79FBC1"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уголь каменный</w:t>
            </w:r>
          </w:p>
        </w:tc>
        <w:tc>
          <w:tcPr>
            <w:tcW w:w="1843" w:type="dxa"/>
            <w:tcBorders>
              <w:top w:val="nil"/>
              <w:left w:val="nil"/>
              <w:bottom w:val="single" w:sz="4" w:space="0" w:color="auto"/>
              <w:right w:val="single" w:sz="4" w:space="0" w:color="auto"/>
            </w:tcBorders>
            <w:shd w:val="clear" w:color="auto" w:fill="auto"/>
            <w:vAlign w:val="center"/>
            <w:hideMark/>
          </w:tcPr>
          <w:p w14:paraId="6BBBCDB0"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Стоимость</w:t>
            </w:r>
          </w:p>
        </w:tc>
        <w:tc>
          <w:tcPr>
            <w:tcW w:w="1559" w:type="dxa"/>
            <w:tcBorders>
              <w:top w:val="nil"/>
              <w:left w:val="nil"/>
              <w:bottom w:val="single" w:sz="4" w:space="0" w:color="auto"/>
              <w:right w:val="single" w:sz="4" w:space="0" w:color="auto"/>
            </w:tcBorders>
            <w:shd w:val="clear" w:color="000000" w:fill="FFFFFF"/>
            <w:vAlign w:val="center"/>
            <w:hideMark/>
          </w:tcPr>
          <w:p w14:paraId="1ECECA1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7E2B45E4"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292 203,95</w:t>
            </w:r>
          </w:p>
        </w:tc>
      </w:tr>
      <w:tr w:rsidR="001B304E" w:rsidRPr="001B304E" w14:paraId="3B6FC6C4"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7829747A"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69665811"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164D65CF"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Объем</w:t>
            </w:r>
          </w:p>
        </w:tc>
        <w:tc>
          <w:tcPr>
            <w:tcW w:w="1559" w:type="dxa"/>
            <w:tcBorders>
              <w:top w:val="nil"/>
              <w:left w:val="nil"/>
              <w:bottom w:val="single" w:sz="4" w:space="0" w:color="auto"/>
              <w:right w:val="single" w:sz="4" w:space="0" w:color="auto"/>
            </w:tcBorders>
            <w:shd w:val="clear" w:color="000000" w:fill="FFFFFF"/>
            <w:vAlign w:val="center"/>
            <w:hideMark/>
          </w:tcPr>
          <w:p w14:paraId="324783AD"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тонны</w:t>
            </w:r>
          </w:p>
        </w:tc>
        <w:tc>
          <w:tcPr>
            <w:tcW w:w="4111" w:type="dxa"/>
            <w:tcBorders>
              <w:top w:val="nil"/>
              <w:left w:val="nil"/>
              <w:bottom w:val="single" w:sz="4" w:space="0" w:color="auto"/>
              <w:right w:val="single" w:sz="4" w:space="0" w:color="auto"/>
            </w:tcBorders>
            <w:shd w:val="clear" w:color="auto" w:fill="auto"/>
            <w:vAlign w:val="center"/>
            <w:hideMark/>
          </w:tcPr>
          <w:p w14:paraId="7C9356A4"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98 420,55</w:t>
            </w:r>
          </w:p>
        </w:tc>
      </w:tr>
      <w:tr w:rsidR="001B304E" w:rsidRPr="001B304E" w14:paraId="042EAE13"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4A292A57"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284A1CFB"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3E4686B3"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Стоимость за единицу объема</w:t>
            </w:r>
          </w:p>
        </w:tc>
        <w:tc>
          <w:tcPr>
            <w:tcW w:w="1559" w:type="dxa"/>
            <w:tcBorders>
              <w:top w:val="nil"/>
              <w:left w:val="nil"/>
              <w:bottom w:val="single" w:sz="4" w:space="0" w:color="auto"/>
              <w:right w:val="single" w:sz="4" w:space="0" w:color="auto"/>
            </w:tcBorders>
            <w:shd w:val="clear" w:color="000000" w:fill="FFFFFF"/>
            <w:vAlign w:val="center"/>
            <w:hideMark/>
          </w:tcPr>
          <w:p w14:paraId="32AA5FBD"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4D279FE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2,97</w:t>
            </w:r>
          </w:p>
        </w:tc>
      </w:tr>
      <w:tr w:rsidR="001B304E" w:rsidRPr="001B304E" w14:paraId="309D92E7"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0DD8CF1F"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518E7EED"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62A81972"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Стоимость доставки</w:t>
            </w:r>
          </w:p>
        </w:tc>
        <w:tc>
          <w:tcPr>
            <w:tcW w:w="1559" w:type="dxa"/>
            <w:tcBorders>
              <w:top w:val="nil"/>
              <w:left w:val="nil"/>
              <w:bottom w:val="single" w:sz="4" w:space="0" w:color="auto"/>
              <w:right w:val="single" w:sz="4" w:space="0" w:color="auto"/>
            </w:tcBorders>
            <w:shd w:val="clear" w:color="000000" w:fill="FFFFFF"/>
            <w:vAlign w:val="center"/>
            <w:hideMark/>
          </w:tcPr>
          <w:p w14:paraId="65E511F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1FEF0B9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21 147,86</w:t>
            </w:r>
          </w:p>
        </w:tc>
      </w:tr>
      <w:tr w:rsidR="001B304E" w:rsidRPr="001B304E" w14:paraId="70F0F832"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28196DFA"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729CE34A"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07C87510"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Способ приобретения</w:t>
            </w:r>
          </w:p>
        </w:tc>
        <w:tc>
          <w:tcPr>
            <w:tcW w:w="1559" w:type="dxa"/>
            <w:tcBorders>
              <w:top w:val="nil"/>
              <w:left w:val="nil"/>
              <w:bottom w:val="single" w:sz="4" w:space="0" w:color="auto"/>
              <w:right w:val="single" w:sz="4" w:space="0" w:color="auto"/>
            </w:tcBorders>
            <w:shd w:val="clear" w:color="000000" w:fill="FFFFFF"/>
            <w:vAlign w:val="center"/>
            <w:hideMark/>
          </w:tcPr>
          <w:p w14:paraId="303F9EE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x</w:t>
            </w:r>
          </w:p>
        </w:tc>
        <w:tc>
          <w:tcPr>
            <w:tcW w:w="4111" w:type="dxa"/>
            <w:tcBorders>
              <w:top w:val="nil"/>
              <w:left w:val="nil"/>
              <w:bottom w:val="single" w:sz="4" w:space="0" w:color="auto"/>
              <w:right w:val="single" w:sz="4" w:space="0" w:color="auto"/>
            </w:tcBorders>
            <w:shd w:val="clear" w:color="auto" w:fill="auto"/>
            <w:vAlign w:val="center"/>
            <w:hideMark/>
          </w:tcPr>
          <w:p w14:paraId="13C1128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конкурентные закупки</w:t>
            </w:r>
          </w:p>
        </w:tc>
      </w:tr>
      <w:tr w:rsidR="001B304E" w:rsidRPr="001B304E" w14:paraId="7DB77309" w14:textId="77777777" w:rsidTr="001B304E">
        <w:trPr>
          <w:trHeight w:val="312"/>
        </w:trPr>
        <w:tc>
          <w:tcPr>
            <w:tcW w:w="8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6E7B9D"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5.3.</w:t>
            </w:r>
          </w:p>
        </w:tc>
        <w:tc>
          <w:tcPr>
            <w:tcW w:w="1717" w:type="dxa"/>
            <w:vMerge w:val="restart"/>
            <w:tcBorders>
              <w:top w:val="nil"/>
              <w:left w:val="single" w:sz="4" w:space="0" w:color="auto"/>
              <w:bottom w:val="single" w:sz="4" w:space="0" w:color="auto"/>
              <w:right w:val="single" w:sz="4" w:space="0" w:color="auto"/>
            </w:tcBorders>
            <w:shd w:val="clear" w:color="auto" w:fill="auto"/>
            <w:vAlign w:val="center"/>
            <w:hideMark/>
          </w:tcPr>
          <w:p w14:paraId="14893424"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мазут</w:t>
            </w:r>
          </w:p>
        </w:tc>
        <w:tc>
          <w:tcPr>
            <w:tcW w:w="1843" w:type="dxa"/>
            <w:tcBorders>
              <w:top w:val="nil"/>
              <w:left w:val="nil"/>
              <w:bottom w:val="single" w:sz="4" w:space="0" w:color="auto"/>
              <w:right w:val="single" w:sz="4" w:space="0" w:color="auto"/>
            </w:tcBorders>
            <w:shd w:val="clear" w:color="auto" w:fill="auto"/>
            <w:vAlign w:val="center"/>
            <w:hideMark/>
          </w:tcPr>
          <w:p w14:paraId="6EA21773"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Стоимость</w:t>
            </w:r>
          </w:p>
        </w:tc>
        <w:tc>
          <w:tcPr>
            <w:tcW w:w="1559" w:type="dxa"/>
            <w:tcBorders>
              <w:top w:val="nil"/>
              <w:left w:val="nil"/>
              <w:bottom w:val="single" w:sz="4" w:space="0" w:color="auto"/>
              <w:right w:val="single" w:sz="4" w:space="0" w:color="auto"/>
            </w:tcBorders>
            <w:shd w:val="clear" w:color="000000" w:fill="FFFFFF"/>
            <w:vAlign w:val="center"/>
            <w:hideMark/>
          </w:tcPr>
          <w:p w14:paraId="5B6A96D4"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000000" w:fill="FFFFFF"/>
            <w:vAlign w:val="center"/>
            <w:hideMark/>
          </w:tcPr>
          <w:p w14:paraId="23292D31"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29 569,39</w:t>
            </w:r>
          </w:p>
        </w:tc>
      </w:tr>
      <w:tr w:rsidR="001B304E" w:rsidRPr="001B304E" w14:paraId="14DE9499"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01C50FFE"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00033029"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155B40CF"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Объем</w:t>
            </w:r>
          </w:p>
        </w:tc>
        <w:tc>
          <w:tcPr>
            <w:tcW w:w="1559" w:type="dxa"/>
            <w:tcBorders>
              <w:top w:val="nil"/>
              <w:left w:val="nil"/>
              <w:bottom w:val="single" w:sz="4" w:space="0" w:color="auto"/>
              <w:right w:val="single" w:sz="4" w:space="0" w:color="auto"/>
            </w:tcBorders>
            <w:shd w:val="clear" w:color="auto" w:fill="auto"/>
            <w:vAlign w:val="center"/>
            <w:hideMark/>
          </w:tcPr>
          <w:p w14:paraId="68D1FA3E"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тонны</w:t>
            </w:r>
          </w:p>
        </w:tc>
        <w:tc>
          <w:tcPr>
            <w:tcW w:w="4111" w:type="dxa"/>
            <w:tcBorders>
              <w:top w:val="nil"/>
              <w:left w:val="nil"/>
              <w:bottom w:val="single" w:sz="4" w:space="0" w:color="auto"/>
              <w:right w:val="single" w:sz="4" w:space="0" w:color="auto"/>
            </w:tcBorders>
            <w:shd w:val="clear" w:color="000000" w:fill="FFFFFF"/>
            <w:vAlign w:val="center"/>
            <w:hideMark/>
          </w:tcPr>
          <w:p w14:paraId="5A79FCA8"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1 122,81</w:t>
            </w:r>
          </w:p>
        </w:tc>
      </w:tr>
      <w:tr w:rsidR="001B304E" w:rsidRPr="001B304E" w14:paraId="1DA29352"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39F763B6"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62B90472"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6EEC869E"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Стоимость за единицу объема</w:t>
            </w:r>
          </w:p>
        </w:tc>
        <w:tc>
          <w:tcPr>
            <w:tcW w:w="1559" w:type="dxa"/>
            <w:tcBorders>
              <w:top w:val="nil"/>
              <w:left w:val="nil"/>
              <w:bottom w:val="single" w:sz="4" w:space="0" w:color="auto"/>
              <w:right w:val="single" w:sz="4" w:space="0" w:color="auto"/>
            </w:tcBorders>
            <w:shd w:val="clear" w:color="auto" w:fill="auto"/>
            <w:vAlign w:val="center"/>
            <w:hideMark/>
          </w:tcPr>
          <w:p w14:paraId="02F5493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1707B474"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26,34</w:t>
            </w:r>
          </w:p>
        </w:tc>
      </w:tr>
      <w:tr w:rsidR="001B304E" w:rsidRPr="001B304E" w14:paraId="053F781D"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00FA7EB8"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24DC08BA"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28477DAC"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Стоимость доставки</w:t>
            </w:r>
          </w:p>
        </w:tc>
        <w:tc>
          <w:tcPr>
            <w:tcW w:w="1559" w:type="dxa"/>
            <w:tcBorders>
              <w:top w:val="nil"/>
              <w:left w:val="nil"/>
              <w:bottom w:val="single" w:sz="4" w:space="0" w:color="auto"/>
              <w:right w:val="single" w:sz="4" w:space="0" w:color="auto"/>
            </w:tcBorders>
            <w:shd w:val="clear" w:color="auto" w:fill="auto"/>
            <w:vAlign w:val="center"/>
            <w:hideMark/>
          </w:tcPr>
          <w:p w14:paraId="59ACF401"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5B19BB9E"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 </w:t>
            </w:r>
          </w:p>
        </w:tc>
      </w:tr>
      <w:tr w:rsidR="001B304E" w:rsidRPr="001B304E" w14:paraId="42ADF25C" w14:textId="77777777" w:rsidTr="001B304E">
        <w:trPr>
          <w:trHeight w:val="312"/>
        </w:trPr>
        <w:tc>
          <w:tcPr>
            <w:tcW w:w="835" w:type="dxa"/>
            <w:vMerge/>
            <w:tcBorders>
              <w:top w:val="nil"/>
              <w:left w:val="single" w:sz="4" w:space="0" w:color="auto"/>
              <w:bottom w:val="single" w:sz="4" w:space="0" w:color="auto"/>
              <w:right w:val="single" w:sz="4" w:space="0" w:color="auto"/>
            </w:tcBorders>
            <w:vAlign w:val="center"/>
            <w:hideMark/>
          </w:tcPr>
          <w:p w14:paraId="6EEFB099"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717" w:type="dxa"/>
            <w:vMerge/>
            <w:tcBorders>
              <w:top w:val="nil"/>
              <w:left w:val="single" w:sz="4" w:space="0" w:color="auto"/>
              <w:bottom w:val="single" w:sz="4" w:space="0" w:color="auto"/>
              <w:right w:val="single" w:sz="4" w:space="0" w:color="auto"/>
            </w:tcBorders>
            <w:vAlign w:val="center"/>
            <w:hideMark/>
          </w:tcPr>
          <w:p w14:paraId="7C56C308" w14:textId="77777777" w:rsidR="001B304E" w:rsidRPr="001B304E" w:rsidRDefault="001B304E" w:rsidP="001B304E">
            <w:pPr>
              <w:widowControl/>
              <w:rPr>
                <w:rFonts w:ascii="Times New Roman" w:eastAsia="Times New Roman" w:hAnsi="Times New Roman"/>
                <w:color w:val="000000"/>
                <w:sz w:val="20"/>
                <w:szCs w:val="20"/>
                <w:lang w:val="ru-RU" w:eastAsia="ru-RU"/>
              </w:rPr>
            </w:pPr>
          </w:p>
        </w:tc>
        <w:tc>
          <w:tcPr>
            <w:tcW w:w="1843" w:type="dxa"/>
            <w:tcBorders>
              <w:top w:val="nil"/>
              <w:left w:val="nil"/>
              <w:bottom w:val="single" w:sz="4" w:space="0" w:color="auto"/>
              <w:right w:val="single" w:sz="4" w:space="0" w:color="auto"/>
            </w:tcBorders>
            <w:shd w:val="clear" w:color="auto" w:fill="auto"/>
            <w:vAlign w:val="center"/>
            <w:hideMark/>
          </w:tcPr>
          <w:p w14:paraId="27850803"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Способ приобретения</w:t>
            </w:r>
          </w:p>
        </w:tc>
        <w:tc>
          <w:tcPr>
            <w:tcW w:w="1559" w:type="dxa"/>
            <w:tcBorders>
              <w:top w:val="nil"/>
              <w:left w:val="nil"/>
              <w:bottom w:val="single" w:sz="4" w:space="0" w:color="auto"/>
              <w:right w:val="single" w:sz="4" w:space="0" w:color="auto"/>
            </w:tcBorders>
            <w:shd w:val="clear" w:color="auto" w:fill="auto"/>
            <w:vAlign w:val="center"/>
            <w:hideMark/>
          </w:tcPr>
          <w:p w14:paraId="3591298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x</w:t>
            </w:r>
          </w:p>
        </w:tc>
        <w:tc>
          <w:tcPr>
            <w:tcW w:w="4111" w:type="dxa"/>
            <w:tcBorders>
              <w:top w:val="nil"/>
              <w:left w:val="nil"/>
              <w:bottom w:val="single" w:sz="4" w:space="0" w:color="auto"/>
              <w:right w:val="single" w:sz="4" w:space="0" w:color="auto"/>
            </w:tcBorders>
            <w:shd w:val="clear" w:color="auto" w:fill="auto"/>
            <w:vAlign w:val="center"/>
            <w:hideMark/>
          </w:tcPr>
          <w:p w14:paraId="1CF373CB"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биржевые сделки</w:t>
            </w:r>
          </w:p>
        </w:tc>
      </w:tr>
      <w:tr w:rsidR="001B304E" w:rsidRPr="001B304E" w14:paraId="11E04AA0"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2637956E"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lastRenderedPageBreak/>
              <w:t>6</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3D6C66EA"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Расходы на покупаемую электрическую энергию (мощность), используемую в технологическом процессе</w:t>
            </w:r>
          </w:p>
        </w:tc>
        <w:tc>
          <w:tcPr>
            <w:tcW w:w="1559" w:type="dxa"/>
            <w:tcBorders>
              <w:top w:val="nil"/>
              <w:left w:val="nil"/>
              <w:bottom w:val="single" w:sz="4" w:space="0" w:color="auto"/>
              <w:right w:val="single" w:sz="4" w:space="0" w:color="auto"/>
            </w:tcBorders>
            <w:shd w:val="clear" w:color="auto" w:fill="auto"/>
            <w:vAlign w:val="center"/>
            <w:hideMark/>
          </w:tcPr>
          <w:p w14:paraId="02B50391"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75567C02"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134 167,86</w:t>
            </w:r>
          </w:p>
        </w:tc>
      </w:tr>
      <w:tr w:rsidR="001B304E" w:rsidRPr="001B304E" w14:paraId="005843DE"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649B83E9"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7</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3D206CCB"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Средневзвешенная стоимость 1 кВт.ч (с учетом мощности)</w:t>
            </w:r>
          </w:p>
        </w:tc>
        <w:tc>
          <w:tcPr>
            <w:tcW w:w="1559" w:type="dxa"/>
            <w:tcBorders>
              <w:top w:val="nil"/>
              <w:left w:val="nil"/>
              <w:bottom w:val="single" w:sz="4" w:space="0" w:color="auto"/>
              <w:right w:val="single" w:sz="4" w:space="0" w:color="auto"/>
            </w:tcBorders>
            <w:shd w:val="clear" w:color="auto" w:fill="auto"/>
            <w:vAlign w:val="center"/>
            <w:hideMark/>
          </w:tcPr>
          <w:p w14:paraId="1FFA77D9"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руб.</w:t>
            </w:r>
          </w:p>
        </w:tc>
        <w:tc>
          <w:tcPr>
            <w:tcW w:w="4111" w:type="dxa"/>
            <w:tcBorders>
              <w:top w:val="nil"/>
              <w:left w:val="nil"/>
              <w:bottom w:val="single" w:sz="4" w:space="0" w:color="auto"/>
              <w:right w:val="single" w:sz="4" w:space="0" w:color="auto"/>
            </w:tcBorders>
            <w:shd w:val="clear" w:color="auto" w:fill="auto"/>
            <w:vAlign w:val="center"/>
            <w:hideMark/>
          </w:tcPr>
          <w:p w14:paraId="66D479F9"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1,49</w:t>
            </w:r>
          </w:p>
        </w:tc>
      </w:tr>
      <w:tr w:rsidR="001B304E" w:rsidRPr="001B304E" w14:paraId="2F53B3B7"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5530392B"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8</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360E1631"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Объем приобретенной электрической энергии</w:t>
            </w:r>
          </w:p>
        </w:tc>
        <w:tc>
          <w:tcPr>
            <w:tcW w:w="1559" w:type="dxa"/>
            <w:tcBorders>
              <w:top w:val="nil"/>
              <w:left w:val="nil"/>
              <w:bottom w:val="single" w:sz="4" w:space="0" w:color="auto"/>
              <w:right w:val="single" w:sz="4" w:space="0" w:color="auto"/>
            </w:tcBorders>
            <w:shd w:val="clear" w:color="auto" w:fill="auto"/>
            <w:vAlign w:val="center"/>
            <w:hideMark/>
          </w:tcPr>
          <w:p w14:paraId="5576296B"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кВт.ч</w:t>
            </w:r>
          </w:p>
        </w:tc>
        <w:tc>
          <w:tcPr>
            <w:tcW w:w="4111" w:type="dxa"/>
            <w:tcBorders>
              <w:top w:val="nil"/>
              <w:left w:val="nil"/>
              <w:bottom w:val="single" w:sz="4" w:space="0" w:color="auto"/>
              <w:right w:val="single" w:sz="4" w:space="0" w:color="auto"/>
            </w:tcBorders>
            <w:shd w:val="clear" w:color="000000" w:fill="FFFFFF"/>
            <w:vAlign w:val="center"/>
            <w:hideMark/>
          </w:tcPr>
          <w:p w14:paraId="311FE2FC"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90 316,99</w:t>
            </w:r>
          </w:p>
        </w:tc>
      </w:tr>
      <w:tr w:rsidR="001B304E" w:rsidRPr="001B304E" w14:paraId="1543811D"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392248F9"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9</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73565BF6"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Расходы на приобретение холодной воды, используемой в технологическом процессе</w:t>
            </w:r>
          </w:p>
        </w:tc>
        <w:tc>
          <w:tcPr>
            <w:tcW w:w="1559" w:type="dxa"/>
            <w:tcBorders>
              <w:top w:val="nil"/>
              <w:left w:val="nil"/>
              <w:bottom w:val="single" w:sz="4" w:space="0" w:color="auto"/>
              <w:right w:val="single" w:sz="4" w:space="0" w:color="auto"/>
            </w:tcBorders>
            <w:shd w:val="clear" w:color="auto" w:fill="auto"/>
            <w:vAlign w:val="center"/>
            <w:hideMark/>
          </w:tcPr>
          <w:p w14:paraId="5312CE99"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138CA28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53 652,67</w:t>
            </w:r>
          </w:p>
        </w:tc>
      </w:tr>
      <w:tr w:rsidR="001B304E" w:rsidRPr="001B304E" w14:paraId="5F153272"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59BD033C"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10</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4331FC7F"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Расходы на хим.реагенты, используемые в технологическом процессе</w:t>
            </w:r>
          </w:p>
        </w:tc>
        <w:tc>
          <w:tcPr>
            <w:tcW w:w="1559" w:type="dxa"/>
            <w:tcBorders>
              <w:top w:val="nil"/>
              <w:left w:val="nil"/>
              <w:bottom w:val="single" w:sz="4" w:space="0" w:color="auto"/>
              <w:right w:val="single" w:sz="4" w:space="0" w:color="auto"/>
            </w:tcBorders>
            <w:shd w:val="clear" w:color="auto" w:fill="auto"/>
            <w:vAlign w:val="center"/>
            <w:hideMark/>
          </w:tcPr>
          <w:p w14:paraId="6FB07CF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60B6C7A0"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11 088,11</w:t>
            </w:r>
          </w:p>
        </w:tc>
      </w:tr>
      <w:tr w:rsidR="001B304E" w:rsidRPr="001B304E" w14:paraId="31650E5A"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4B3D19C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11</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0212C362"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Расходы на оплату труда</w:t>
            </w:r>
          </w:p>
        </w:tc>
        <w:tc>
          <w:tcPr>
            <w:tcW w:w="1559" w:type="dxa"/>
            <w:tcBorders>
              <w:top w:val="nil"/>
              <w:left w:val="nil"/>
              <w:bottom w:val="single" w:sz="4" w:space="0" w:color="auto"/>
              <w:right w:val="single" w:sz="4" w:space="0" w:color="auto"/>
            </w:tcBorders>
            <w:shd w:val="clear" w:color="auto" w:fill="auto"/>
            <w:vAlign w:val="center"/>
            <w:hideMark/>
          </w:tcPr>
          <w:p w14:paraId="24DE432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7DC2B34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214 065,49</w:t>
            </w:r>
          </w:p>
        </w:tc>
      </w:tr>
      <w:tr w:rsidR="001B304E" w:rsidRPr="001B304E" w14:paraId="05C2EC64"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0CE45EE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12</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30196CFB"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Отчисления на социальные нужды</w:t>
            </w:r>
          </w:p>
        </w:tc>
        <w:tc>
          <w:tcPr>
            <w:tcW w:w="1559" w:type="dxa"/>
            <w:tcBorders>
              <w:top w:val="nil"/>
              <w:left w:val="nil"/>
              <w:bottom w:val="single" w:sz="4" w:space="0" w:color="auto"/>
              <w:right w:val="single" w:sz="4" w:space="0" w:color="auto"/>
            </w:tcBorders>
            <w:shd w:val="clear" w:color="auto" w:fill="auto"/>
            <w:vAlign w:val="center"/>
            <w:hideMark/>
          </w:tcPr>
          <w:p w14:paraId="5A76A15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14185D60"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66 816,29</w:t>
            </w:r>
          </w:p>
        </w:tc>
      </w:tr>
      <w:tr w:rsidR="001B304E" w:rsidRPr="001B304E" w14:paraId="2D784D0C"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21F37ADE"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13</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14BD5584"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Расходы на амортизацию основных производственных средств</w:t>
            </w:r>
          </w:p>
        </w:tc>
        <w:tc>
          <w:tcPr>
            <w:tcW w:w="1559" w:type="dxa"/>
            <w:tcBorders>
              <w:top w:val="nil"/>
              <w:left w:val="nil"/>
              <w:bottom w:val="single" w:sz="4" w:space="0" w:color="auto"/>
              <w:right w:val="single" w:sz="4" w:space="0" w:color="auto"/>
            </w:tcBorders>
            <w:shd w:val="clear" w:color="auto" w:fill="auto"/>
            <w:vAlign w:val="center"/>
            <w:hideMark/>
          </w:tcPr>
          <w:p w14:paraId="3E866BA4"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45DC3F61"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153 664,77</w:t>
            </w:r>
          </w:p>
        </w:tc>
      </w:tr>
      <w:tr w:rsidR="001B304E" w:rsidRPr="001B304E" w14:paraId="2876A79A"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7B3092E8"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14</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1180CE69"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Расходы на аренду имущества, используемого для осуществления регулируемого вида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157B5D00"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38AB8E1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5 772,98</w:t>
            </w:r>
          </w:p>
        </w:tc>
      </w:tr>
      <w:tr w:rsidR="001B304E" w:rsidRPr="001B304E" w14:paraId="576A1E59"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6B088EF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15</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426199A2"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Общепроизводственные расходы</w:t>
            </w:r>
          </w:p>
        </w:tc>
        <w:tc>
          <w:tcPr>
            <w:tcW w:w="1559" w:type="dxa"/>
            <w:tcBorders>
              <w:top w:val="nil"/>
              <w:left w:val="nil"/>
              <w:bottom w:val="single" w:sz="4" w:space="0" w:color="auto"/>
              <w:right w:val="single" w:sz="4" w:space="0" w:color="auto"/>
            </w:tcBorders>
            <w:shd w:val="clear" w:color="auto" w:fill="auto"/>
            <w:vAlign w:val="center"/>
            <w:hideMark/>
          </w:tcPr>
          <w:p w14:paraId="354FB81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4E5614D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 </w:t>
            </w:r>
          </w:p>
        </w:tc>
      </w:tr>
      <w:tr w:rsidR="001B304E" w:rsidRPr="001B304E" w14:paraId="66015176"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1D1B168C"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16</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333CC703"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Расходы на капитальный и текущий ремонт основных производственных средств, в том числе:</w:t>
            </w:r>
          </w:p>
        </w:tc>
        <w:tc>
          <w:tcPr>
            <w:tcW w:w="1559" w:type="dxa"/>
            <w:tcBorders>
              <w:top w:val="nil"/>
              <w:left w:val="nil"/>
              <w:bottom w:val="single" w:sz="4" w:space="0" w:color="auto"/>
              <w:right w:val="single" w:sz="4" w:space="0" w:color="auto"/>
            </w:tcBorders>
            <w:shd w:val="clear" w:color="auto" w:fill="auto"/>
            <w:vAlign w:val="center"/>
            <w:hideMark/>
          </w:tcPr>
          <w:p w14:paraId="3DAB82E0"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77C89B78"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184 202,09</w:t>
            </w:r>
          </w:p>
        </w:tc>
      </w:tr>
      <w:tr w:rsidR="001B304E" w:rsidRPr="001B304E" w14:paraId="0DB15D8B"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5B9F1A4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17</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01BFB352"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Прочие расходы, которые подлежат отнесению на регулируемые виды деятельности в соответствии с законодательством РФ*</w:t>
            </w:r>
          </w:p>
        </w:tc>
        <w:tc>
          <w:tcPr>
            <w:tcW w:w="1559" w:type="dxa"/>
            <w:tcBorders>
              <w:top w:val="nil"/>
              <w:left w:val="nil"/>
              <w:bottom w:val="single" w:sz="4" w:space="0" w:color="auto"/>
              <w:right w:val="single" w:sz="4" w:space="0" w:color="auto"/>
            </w:tcBorders>
            <w:shd w:val="clear" w:color="auto" w:fill="auto"/>
            <w:vAlign w:val="center"/>
            <w:hideMark/>
          </w:tcPr>
          <w:p w14:paraId="324EF3A2"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19E5531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743 385,39</w:t>
            </w:r>
          </w:p>
        </w:tc>
      </w:tr>
      <w:tr w:rsidR="001B304E" w:rsidRPr="001B304E" w14:paraId="1DC6CA56"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685E5C3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18</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07045EBC"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Валовая прибыль (убытки) от реализации товаров и оказания услуг по регулируемому виду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4DB300F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руб.</w:t>
            </w:r>
          </w:p>
        </w:tc>
        <w:tc>
          <w:tcPr>
            <w:tcW w:w="4111" w:type="dxa"/>
            <w:tcBorders>
              <w:top w:val="nil"/>
              <w:left w:val="nil"/>
              <w:bottom w:val="single" w:sz="4" w:space="0" w:color="auto"/>
              <w:right w:val="single" w:sz="4" w:space="0" w:color="auto"/>
            </w:tcBorders>
            <w:shd w:val="clear" w:color="auto" w:fill="auto"/>
            <w:vAlign w:val="center"/>
            <w:hideMark/>
          </w:tcPr>
          <w:p w14:paraId="673956E0"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-204 841,63</w:t>
            </w:r>
          </w:p>
        </w:tc>
      </w:tr>
      <w:tr w:rsidR="001B304E" w:rsidRPr="001B304E" w14:paraId="3BC2EF76"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6E4CFB7D"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19</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1A58D7BC"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Установленная тепловая мощность объектов основных фондов, используемых для осуществления регулируемых видов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5D58FB5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Гкал/ч</w:t>
            </w:r>
          </w:p>
        </w:tc>
        <w:tc>
          <w:tcPr>
            <w:tcW w:w="4111" w:type="dxa"/>
            <w:tcBorders>
              <w:top w:val="nil"/>
              <w:left w:val="nil"/>
              <w:bottom w:val="single" w:sz="4" w:space="0" w:color="auto"/>
              <w:right w:val="single" w:sz="4" w:space="0" w:color="auto"/>
            </w:tcBorders>
            <w:shd w:val="clear" w:color="000000" w:fill="FFFFFF"/>
            <w:vAlign w:val="center"/>
            <w:hideMark/>
          </w:tcPr>
          <w:p w14:paraId="39B04E91"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1 610,80</w:t>
            </w:r>
          </w:p>
        </w:tc>
      </w:tr>
      <w:tr w:rsidR="001B304E" w:rsidRPr="001B304E" w14:paraId="691D4108"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40695317"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20</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23A56F4D"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Объем вырабатываемой регулируемой организацией тепловой энергии в рамках осуществления регулируемых видов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1CAB9D90"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Гкал</w:t>
            </w:r>
          </w:p>
        </w:tc>
        <w:tc>
          <w:tcPr>
            <w:tcW w:w="4111" w:type="dxa"/>
            <w:tcBorders>
              <w:top w:val="nil"/>
              <w:left w:val="nil"/>
              <w:bottom w:val="single" w:sz="4" w:space="0" w:color="auto"/>
              <w:right w:val="single" w:sz="4" w:space="0" w:color="auto"/>
            </w:tcBorders>
            <w:shd w:val="clear" w:color="auto" w:fill="auto"/>
            <w:vAlign w:val="center"/>
            <w:hideMark/>
          </w:tcPr>
          <w:p w14:paraId="7EC866D0"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1 519,83</w:t>
            </w:r>
          </w:p>
        </w:tc>
      </w:tr>
      <w:tr w:rsidR="001B304E" w:rsidRPr="001B304E" w14:paraId="19CDB963"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2254B95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21</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2756BB29"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Объем приобретаемой регулируемой организацией тепловой энергии в рамках осуществления регулируемых видов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4556E019"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Гкал</w:t>
            </w:r>
          </w:p>
        </w:tc>
        <w:tc>
          <w:tcPr>
            <w:tcW w:w="4111" w:type="dxa"/>
            <w:tcBorders>
              <w:top w:val="nil"/>
              <w:left w:val="nil"/>
              <w:bottom w:val="single" w:sz="4" w:space="0" w:color="auto"/>
              <w:right w:val="single" w:sz="4" w:space="0" w:color="auto"/>
            </w:tcBorders>
            <w:shd w:val="clear" w:color="auto" w:fill="auto"/>
            <w:vAlign w:val="center"/>
            <w:hideMark/>
          </w:tcPr>
          <w:p w14:paraId="30DFEE82"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0,00</w:t>
            </w:r>
          </w:p>
        </w:tc>
      </w:tr>
      <w:tr w:rsidR="001B304E" w:rsidRPr="001B304E" w14:paraId="7A49C1D2"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044DBB5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22</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3519EC07"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Объем тепловой энергии, отпускаемой потребителям по договорам, заключенным в рамках осуществления регулируемых видов деятельности, в том числе:</w:t>
            </w:r>
          </w:p>
        </w:tc>
        <w:tc>
          <w:tcPr>
            <w:tcW w:w="1559" w:type="dxa"/>
            <w:tcBorders>
              <w:top w:val="nil"/>
              <w:left w:val="nil"/>
              <w:bottom w:val="single" w:sz="4" w:space="0" w:color="auto"/>
              <w:right w:val="single" w:sz="4" w:space="0" w:color="auto"/>
            </w:tcBorders>
            <w:shd w:val="clear" w:color="auto" w:fill="auto"/>
            <w:vAlign w:val="center"/>
            <w:hideMark/>
          </w:tcPr>
          <w:p w14:paraId="3E808B14"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Гкал</w:t>
            </w:r>
          </w:p>
        </w:tc>
        <w:tc>
          <w:tcPr>
            <w:tcW w:w="4111" w:type="dxa"/>
            <w:tcBorders>
              <w:top w:val="nil"/>
              <w:left w:val="nil"/>
              <w:bottom w:val="single" w:sz="4" w:space="0" w:color="auto"/>
              <w:right w:val="single" w:sz="4" w:space="0" w:color="auto"/>
            </w:tcBorders>
            <w:shd w:val="clear" w:color="000000" w:fill="FFFFFF"/>
            <w:vAlign w:val="center"/>
            <w:hideMark/>
          </w:tcPr>
          <w:p w14:paraId="6464637E"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1 903,24</w:t>
            </w:r>
          </w:p>
        </w:tc>
      </w:tr>
      <w:tr w:rsidR="001B304E" w:rsidRPr="001B304E" w14:paraId="51216474"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7A9D8873"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23</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0888AB07"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Определенном по приборам учета</w:t>
            </w:r>
          </w:p>
        </w:tc>
        <w:tc>
          <w:tcPr>
            <w:tcW w:w="1559" w:type="dxa"/>
            <w:tcBorders>
              <w:top w:val="nil"/>
              <w:left w:val="nil"/>
              <w:bottom w:val="single" w:sz="4" w:space="0" w:color="auto"/>
              <w:right w:val="single" w:sz="4" w:space="0" w:color="auto"/>
            </w:tcBorders>
            <w:shd w:val="clear" w:color="auto" w:fill="auto"/>
            <w:vAlign w:val="center"/>
            <w:hideMark/>
          </w:tcPr>
          <w:p w14:paraId="7E15D9C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Гкал</w:t>
            </w:r>
          </w:p>
        </w:tc>
        <w:tc>
          <w:tcPr>
            <w:tcW w:w="4111" w:type="dxa"/>
            <w:tcBorders>
              <w:top w:val="nil"/>
              <w:left w:val="nil"/>
              <w:bottom w:val="single" w:sz="4" w:space="0" w:color="auto"/>
              <w:right w:val="single" w:sz="4" w:space="0" w:color="auto"/>
            </w:tcBorders>
            <w:shd w:val="clear" w:color="000000" w:fill="FFFFFF"/>
            <w:vAlign w:val="center"/>
            <w:hideMark/>
          </w:tcPr>
          <w:p w14:paraId="27505D8B"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1 122,85</w:t>
            </w:r>
          </w:p>
        </w:tc>
      </w:tr>
      <w:tr w:rsidR="001B304E" w:rsidRPr="001B304E" w14:paraId="3AC4BB33"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09179082"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24</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680F80F3"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Определенном расчетным путем (нормативам потребления коммунальных услуг)</w:t>
            </w:r>
          </w:p>
        </w:tc>
        <w:tc>
          <w:tcPr>
            <w:tcW w:w="1559" w:type="dxa"/>
            <w:tcBorders>
              <w:top w:val="nil"/>
              <w:left w:val="nil"/>
              <w:bottom w:val="single" w:sz="4" w:space="0" w:color="auto"/>
              <w:right w:val="single" w:sz="4" w:space="0" w:color="auto"/>
            </w:tcBorders>
            <w:shd w:val="clear" w:color="auto" w:fill="auto"/>
            <w:vAlign w:val="center"/>
            <w:hideMark/>
          </w:tcPr>
          <w:p w14:paraId="35D2CD2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Гкал</w:t>
            </w:r>
          </w:p>
        </w:tc>
        <w:tc>
          <w:tcPr>
            <w:tcW w:w="4111" w:type="dxa"/>
            <w:tcBorders>
              <w:top w:val="nil"/>
              <w:left w:val="nil"/>
              <w:bottom w:val="single" w:sz="4" w:space="0" w:color="auto"/>
              <w:right w:val="single" w:sz="4" w:space="0" w:color="auto"/>
            </w:tcBorders>
            <w:shd w:val="clear" w:color="000000" w:fill="FFFFFF"/>
            <w:vAlign w:val="center"/>
            <w:hideMark/>
          </w:tcPr>
          <w:p w14:paraId="731654EB"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780,38</w:t>
            </w:r>
          </w:p>
        </w:tc>
      </w:tr>
      <w:tr w:rsidR="001B304E" w:rsidRPr="001B304E" w14:paraId="3369F04D"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284E68DF"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lastRenderedPageBreak/>
              <w:t>25</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631A0894"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Нормативы технологических потерь при передаче тепловой энергии, теплоносителя по тепловым сетям, утвержденные уполномоченным органом</w:t>
            </w:r>
          </w:p>
        </w:tc>
        <w:tc>
          <w:tcPr>
            <w:tcW w:w="1559" w:type="dxa"/>
            <w:tcBorders>
              <w:top w:val="nil"/>
              <w:left w:val="nil"/>
              <w:bottom w:val="single" w:sz="4" w:space="0" w:color="auto"/>
              <w:right w:val="single" w:sz="4" w:space="0" w:color="auto"/>
            </w:tcBorders>
            <w:shd w:val="clear" w:color="auto" w:fill="auto"/>
            <w:vAlign w:val="center"/>
            <w:hideMark/>
          </w:tcPr>
          <w:p w14:paraId="78C8003C"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Гкал</w:t>
            </w:r>
          </w:p>
        </w:tc>
        <w:tc>
          <w:tcPr>
            <w:tcW w:w="4111" w:type="dxa"/>
            <w:tcBorders>
              <w:top w:val="nil"/>
              <w:left w:val="nil"/>
              <w:bottom w:val="single" w:sz="4" w:space="0" w:color="auto"/>
              <w:right w:val="single" w:sz="4" w:space="0" w:color="auto"/>
            </w:tcBorders>
            <w:shd w:val="clear" w:color="000000" w:fill="FFFFFF"/>
            <w:vAlign w:val="center"/>
            <w:hideMark/>
          </w:tcPr>
          <w:p w14:paraId="2BBE024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479,34</w:t>
            </w:r>
          </w:p>
        </w:tc>
      </w:tr>
      <w:tr w:rsidR="001B304E" w:rsidRPr="001B304E" w14:paraId="30D21759"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02348EA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26</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35510D29"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Фактический объем потерь при передаче тепловой энергии</w:t>
            </w:r>
          </w:p>
        </w:tc>
        <w:tc>
          <w:tcPr>
            <w:tcW w:w="1559" w:type="dxa"/>
            <w:tcBorders>
              <w:top w:val="nil"/>
              <w:left w:val="nil"/>
              <w:bottom w:val="single" w:sz="4" w:space="0" w:color="auto"/>
              <w:right w:val="single" w:sz="4" w:space="0" w:color="auto"/>
            </w:tcBorders>
            <w:shd w:val="clear" w:color="auto" w:fill="auto"/>
            <w:vAlign w:val="center"/>
            <w:hideMark/>
          </w:tcPr>
          <w:p w14:paraId="0172A0BD"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Гкал</w:t>
            </w:r>
          </w:p>
        </w:tc>
        <w:tc>
          <w:tcPr>
            <w:tcW w:w="4111" w:type="dxa"/>
            <w:tcBorders>
              <w:top w:val="nil"/>
              <w:left w:val="nil"/>
              <w:bottom w:val="single" w:sz="4" w:space="0" w:color="auto"/>
              <w:right w:val="single" w:sz="4" w:space="0" w:color="auto"/>
            </w:tcBorders>
            <w:shd w:val="clear" w:color="000000" w:fill="FFFFFF"/>
            <w:vAlign w:val="center"/>
            <w:hideMark/>
          </w:tcPr>
          <w:p w14:paraId="258D17AD"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507,66</w:t>
            </w:r>
          </w:p>
        </w:tc>
      </w:tr>
      <w:tr w:rsidR="001B304E" w:rsidRPr="001B304E" w14:paraId="6894E6ED"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06D68BF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27</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6FC4174C"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Среднесписочная численность персонала</w:t>
            </w:r>
          </w:p>
        </w:tc>
        <w:tc>
          <w:tcPr>
            <w:tcW w:w="1559" w:type="dxa"/>
            <w:tcBorders>
              <w:top w:val="nil"/>
              <w:left w:val="nil"/>
              <w:bottom w:val="single" w:sz="4" w:space="0" w:color="auto"/>
              <w:right w:val="single" w:sz="4" w:space="0" w:color="auto"/>
            </w:tcBorders>
            <w:shd w:val="clear" w:color="auto" w:fill="auto"/>
            <w:vAlign w:val="center"/>
            <w:hideMark/>
          </w:tcPr>
          <w:p w14:paraId="50BEA64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 xml:space="preserve"> чел.</w:t>
            </w:r>
          </w:p>
        </w:tc>
        <w:tc>
          <w:tcPr>
            <w:tcW w:w="4111" w:type="dxa"/>
            <w:tcBorders>
              <w:top w:val="nil"/>
              <w:left w:val="nil"/>
              <w:bottom w:val="single" w:sz="4" w:space="0" w:color="auto"/>
              <w:right w:val="single" w:sz="4" w:space="0" w:color="auto"/>
            </w:tcBorders>
            <w:shd w:val="clear" w:color="auto" w:fill="auto"/>
            <w:vAlign w:val="center"/>
            <w:hideMark/>
          </w:tcPr>
          <w:p w14:paraId="3CFD9DA0"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615,80</w:t>
            </w:r>
          </w:p>
        </w:tc>
      </w:tr>
      <w:tr w:rsidR="001B304E" w:rsidRPr="001B304E" w14:paraId="0574AC3C"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336C1034"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28</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53B66944"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Удельный расход условного топлива на единицу тепловой энергии, отпускаемой в тепловую сеть, в том числе с разбивкой по источникам тепловой энергии, используемым для осуществления регулируемых видов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17F12F65"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кг усл. топл/Гкал</w:t>
            </w:r>
          </w:p>
        </w:tc>
        <w:tc>
          <w:tcPr>
            <w:tcW w:w="4111" w:type="dxa"/>
            <w:tcBorders>
              <w:top w:val="nil"/>
              <w:left w:val="nil"/>
              <w:bottom w:val="single" w:sz="4" w:space="0" w:color="auto"/>
              <w:right w:val="single" w:sz="4" w:space="0" w:color="auto"/>
            </w:tcBorders>
            <w:shd w:val="clear" w:color="auto" w:fill="auto"/>
            <w:vAlign w:val="center"/>
            <w:hideMark/>
          </w:tcPr>
          <w:p w14:paraId="1AB3F96E"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177,39</w:t>
            </w:r>
          </w:p>
        </w:tc>
      </w:tr>
      <w:tr w:rsidR="001B304E" w:rsidRPr="001B304E" w14:paraId="30C59EF7"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680020E8"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29</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67FB5D70"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Удельный расход электрической энергии на производство (передачу) тепловой энергии на единицу тепловой энергии, отпускаемой потребителям по договорам, заключенным в рамках осуществления регулируемой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313C86E0"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тыс кВт.ч/Гкал</w:t>
            </w:r>
          </w:p>
        </w:tc>
        <w:tc>
          <w:tcPr>
            <w:tcW w:w="4111" w:type="dxa"/>
            <w:tcBorders>
              <w:top w:val="nil"/>
              <w:left w:val="nil"/>
              <w:bottom w:val="single" w:sz="4" w:space="0" w:color="auto"/>
              <w:right w:val="single" w:sz="4" w:space="0" w:color="auto"/>
            </w:tcBorders>
            <w:shd w:val="clear" w:color="auto" w:fill="auto"/>
            <w:vAlign w:val="center"/>
            <w:hideMark/>
          </w:tcPr>
          <w:p w14:paraId="7A0F1C82"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54,60</w:t>
            </w:r>
          </w:p>
        </w:tc>
      </w:tr>
      <w:tr w:rsidR="001B304E" w:rsidRPr="001B304E" w14:paraId="7E31C405" w14:textId="77777777" w:rsidTr="001B304E">
        <w:trPr>
          <w:trHeight w:val="312"/>
        </w:trPr>
        <w:tc>
          <w:tcPr>
            <w:tcW w:w="835" w:type="dxa"/>
            <w:tcBorders>
              <w:top w:val="nil"/>
              <w:left w:val="single" w:sz="4" w:space="0" w:color="auto"/>
              <w:bottom w:val="single" w:sz="4" w:space="0" w:color="auto"/>
              <w:right w:val="single" w:sz="4" w:space="0" w:color="auto"/>
            </w:tcBorders>
            <w:shd w:val="clear" w:color="000000" w:fill="FFFFFF"/>
            <w:vAlign w:val="center"/>
            <w:hideMark/>
          </w:tcPr>
          <w:p w14:paraId="28702766"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30</w:t>
            </w:r>
          </w:p>
        </w:tc>
        <w:tc>
          <w:tcPr>
            <w:tcW w:w="3560" w:type="dxa"/>
            <w:gridSpan w:val="2"/>
            <w:tcBorders>
              <w:top w:val="single" w:sz="4" w:space="0" w:color="auto"/>
              <w:left w:val="nil"/>
              <w:bottom w:val="single" w:sz="4" w:space="0" w:color="auto"/>
              <w:right w:val="single" w:sz="4" w:space="0" w:color="auto"/>
            </w:tcBorders>
            <w:shd w:val="clear" w:color="auto" w:fill="auto"/>
            <w:vAlign w:val="center"/>
            <w:hideMark/>
          </w:tcPr>
          <w:p w14:paraId="71A43A56" w14:textId="77777777" w:rsidR="001B304E" w:rsidRPr="001B304E" w:rsidRDefault="001B304E" w:rsidP="001B304E">
            <w:pPr>
              <w:widowControl/>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Удельный расход холодной воды на производство (передачу) тепловой энергии на единицу тепловой энергии, отпускаемой потребителям по договорам, заключенным в рамках осуществления регулируемой деятельности</w:t>
            </w:r>
          </w:p>
        </w:tc>
        <w:tc>
          <w:tcPr>
            <w:tcW w:w="1559" w:type="dxa"/>
            <w:tcBorders>
              <w:top w:val="nil"/>
              <w:left w:val="nil"/>
              <w:bottom w:val="single" w:sz="4" w:space="0" w:color="auto"/>
              <w:right w:val="single" w:sz="4" w:space="0" w:color="auto"/>
            </w:tcBorders>
            <w:shd w:val="clear" w:color="auto" w:fill="auto"/>
            <w:vAlign w:val="center"/>
            <w:hideMark/>
          </w:tcPr>
          <w:p w14:paraId="445EDD9E"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м</w:t>
            </w:r>
            <w:r w:rsidRPr="001B304E">
              <w:rPr>
                <w:rFonts w:ascii="Times New Roman" w:eastAsia="Times New Roman" w:hAnsi="Times New Roman"/>
                <w:color w:val="000000"/>
                <w:sz w:val="20"/>
                <w:szCs w:val="20"/>
                <w:vertAlign w:val="superscript"/>
                <w:lang w:val="ru-RU" w:eastAsia="ru-RU"/>
              </w:rPr>
              <w:t>3</w:t>
            </w:r>
            <w:r w:rsidRPr="001B304E">
              <w:rPr>
                <w:rFonts w:ascii="Times New Roman" w:eastAsia="Times New Roman" w:hAnsi="Times New Roman"/>
                <w:color w:val="000000"/>
                <w:sz w:val="20"/>
                <w:szCs w:val="20"/>
                <w:lang w:val="ru-RU" w:eastAsia="ru-RU"/>
              </w:rPr>
              <w:t>/Гкал</w:t>
            </w:r>
          </w:p>
        </w:tc>
        <w:tc>
          <w:tcPr>
            <w:tcW w:w="4111" w:type="dxa"/>
            <w:tcBorders>
              <w:top w:val="nil"/>
              <w:left w:val="nil"/>
              <w:bottom w:val="single" w:sz="4" w:space="0" w:color="auto"/>
              <w:right w:val="single" w:sz="4" w:space="0" w:color="auto"/>
            </w:tcBorders>
            <w:shd w:val="clear" w:color="auto" w:fill="auto"/>
            <w:vAlign w:val="center"/>
            <w:hideMark/>
          </w:tcPr>
          <w:p w14:paraId="0668D14A" w14:textId="77777777" w:rsidR="001B304E" w:rsidRPr="001B304E" w:rsidRDefault="001B304E" w:rsidP="001B304E">
            <w:pPr>
              <w:widowControl/>
              <w:jc w:val="center"/>
              <w:rPr>
                <w:rFonts w:ascii="Times New Roman" w:eastAsia="Times New Roman" w:hAnsi="Times New Roman"/>
                <w:color w:val="000000"/>
                <w:sz w:val="20"/>
                <w:szCs w:val="20"/>
                <w:lang w:val="ru-RU" w:eastAsia="ru-RU"/>
              </w:rPr>
            </w:pPr>
            <w:r w:rsidRPr="001B304E">
              <w:rPr>
                <w:rFonts w:ascii="Times New Roman" w:eastAsia="Times New Roman" w:hAnsi="Times New Roman"/>
                <w:color w:val="000000"/>
                <w:sz w:val="20"/>
                <w:szCs w:val="20"/>
                <w:lang w:val="ru-RU" w:eastAsia="ru-RU"/>
              </w:rPr>
              <w:t> </w:t>
            </w:r>
          </w:p>
        </w:tc>
      </w:tr>
    </w:tbl>
    <w:p w14:paraId="3945D9BC" w14:textId="77777777" w:rsidR="00A22ACD" w:rsidRDefault="00A22ACD" w:rsidP="00A22ACD">
      <w:pPr>
        <w:rPr>
          <w:lang w:val="ru-RU" w:eastAsia="ru-RU"/>
        </w:rPr>
      </w:pPr>
    </w:p>
    <w:p w14:paraId="47BEC841" w14:textId="77777777" w:rsidR="00A22ACD" w:rsidRDefault="00A22ACD" w:rsidP="00A22ACD">
      <w:pPr>
        <w:rPr>
          <w:lang w:val="ru-RU" w:eastAsia="ru-RU"/>
        </w:rPr>
      </w:pPr>
    </w:p>
    <w:p w14:paraId="14D865FC" w14:textId="7FF6FD0A" w:rsidR="00A22ACD" w:rsidRDefault="00A22ACD" w:rsidP="00A22ACD">
      <w:pPr>
        <w:widowControl/>
        <w:rPr>
          <w:rFonts w:ascii="Times New Roman" w:eastAsia="Times New Roman" w:hAnsi="Times New Roman"/>
          <w:sz w:val="18"/>
          <w:szCs w:val="18"/>
          <w:lang w:val="ru-RU" w:eastAsia="ru-RU"/>
        </w:rPr>
      </w:pPr>
    </w:p>
    <w:p w14:paraId="5B44607F" w14:textId="77777777" w:rsidR="00052FB8" w:rsidRPr="00052FB8" w:rsidRDefault="00052FB8" w:rsidP="00052FB8">
      <w:pPr>
        <w:pStyle w:val="2"/>
        <w:rPr>
          <w:lang w:val="ru-RU"/>
        </w:rPr>
      </w:pPr>
      <w:bookmarkStart w:id="761" w:name="_Toc201744840"/>
      <w:r w:rsidRPr="00052FB8">
        <w:rPr>
          <w:lang w:val="ru-RU"/>
        </w:rPr>
        <w:t>Описание изменений технико-экономических показателей теплоснабжающих и теплосетевых организаций для каждой системы теплоснабжения</w:t>
      </w:r>
      <w:bookmarkEnd w:id="761"/>
    </w:p>
    <w:p w14:paraId="6936C4F8" w14:textId="77777777" w:rsidR="00052FB8" w:rsidRPr="00052FB8" w:rsidRDefault="00052FB8" w:rsidP="00052FB8">
      <w:pPr>
        <w:spacing w:line="360" w:lineRule="auto"/>
        <w:jc w:val="both"/>
        <w:rPr>
          <w:rStyle w:val="afa"/>
          <w:rFonts w:ascii="Arial" w:hAnsi="Arial" w:cs="Arial"/>
          <w:lang w:val="ru-RU"/>
        </w:rPr>
      </w:pPr>
    </w:p>
    <w:p w14:paraId="752F6051" w14:textId="0380706B" w:rsidR="00052FB8" w:rsidRPr="00052FB8" w:rsidRDefault="00052FB8" w:rsidP="00052FB8">
      <w:pPr>
        <w:widowControl/>
        <w:spacing w:line="360" w:lineRule="auto"/>
        <w:ind w:firstLine="709"/>
        <w:jc w:val="both"/>
        <w:rPr>
          <w:rFonts w:ascii="Times New Roman" w:eastAsia="Times New Roman" w:hAnsi="Times New Roman"/>
          <w:sz w:val="24"/>
          <w:szCs w:val="24"/>
          <w:lang w:val="ru-RU"/>
        </w:rPr>
      </w:pPr>
      <w:r>
        <w:rPr>
          <w:rFonts w:ascii="Times New Roman" w:eastAsia="Times New Roman" w:hAnsi="Times New Roman"/>
          <w:sz w:val="24"/>
          <w:szCs w:val="24"/>
          <w:lang w:val="ru-RU"/>
        </w:rPr>
        <w:t>Актуализированы технико-экономические показатели работы теплоснабжающих организаций муниципального образования, существенные изменения не выявлены.</w:t>
      </w:r>
    </w:p>
    <w:p w14:paraId="41566BD5" w14:textId="51CAA250" w:rsidR="00A22ACD" w:rsidRDefault="00A22ACD" w:rsidP="00A22ACD">
      <w:pPr>
        <w:widowControl/>
        <w:rPr>
          <w:rFonts w:ascii="Times New Roman" w:eastAsia="Times New Roman" w:hAnsi="Times New Roman"/>
          <w:sz w:val="18"/>
          <w:szCs w:val="18"/>
          <w:lang w:val="ru-RU" w:eastAsia="ru-RU"/>
        </w:rPr>
      </w:pPr>
    </w:p>
    <w:p w14:paraId="65C1C761" w14:textId="240DB1A6" w:rsidR="00A22ACD" w:rsidRDefault="00A22ACD" w:rsidP="00A22ACD">
      <w:pPr>
        <w:widowControl/>
        <w:rPr>
          <w:rFonts w:ascii="Times New Roman" w:eastAsia="Times New Roman" w:hAnsi="Times New Roman"/>
          <w:sz w:val="18"/>
          <w:szCs w:val="18"/>
          <w:lang w:val="ru-RU" w:eastAsia="ru-RU"/>
        </w:rPr>
      </w:pPr>
    </w:p>
    <w:p w14:paraId="003F4369" w14:textId="2DAEC2B5" w:rsidR="00A22ACD" w:rsidRDefault="00A22ACD" w:rsidP="00A22ACD">
      <w:pPr>
        <w:pStyle w:val="1"/>
        <w:numPr>
          <w:ilvl w:val="0"/>
          <w:numId w:val="0"/>
        </w:numPr>
        <w:ind w:left="709"/>
        <w:rPr>
          <w:lang w:val="ru-RU" w:eastAsia="ru-RU"/>
        </w:rPr>
      </w:pPr>
      <w:bookmarkStart w:id="762" w:name="_Toc403692947"/>
      <w:bookmarkStart w:id="763" w:name="_Toc403722209"/>
      <w:bookmarkStart w:id="764" w:name="_Toc403722325"/>
      <w:bookmarkStart w:id="765" w:name="_Toc405414675"/>
      <w:bookmarkStart w:id="766" w:name="_Toc405414813"/>
      <w:bookmarkStart w:id="767" w:name="_Toc405456897"/>
      <w:bookmarkStart w:id="768" w:name="_Toc405457538"/>
      <w:bookmarkStart w:id="769" w:name="_Toc405661283"/>
      <w:bookmarkStart w:id="770" w:name="_Toc405663090"/>
      <w:bookmarkStart w:id="771" w:name="_Toc405663293"/>
      <w:bookmarkStart w:id="772" w:name="_Toc405759571"/>
      <w:bookmarkStart w:id="773" w:name="_Toc407493190"/>
      <w:bookmarkStart w:id="774" w:name="_Toc407611743"/>
      <w:bookmarkStart w:id="775" w:name="_Toc407612012"/>
      <w:bookmarkStart w:id="776" w:name="_Toc453770411"/>
      <w:bookmarkEnd w:id="643"/>
    </w:p>
    <w:p w14:paraId="247056BF" w14:textId="77777777" w:rsidR="00A22ACD" w:rsidRDefault="00A22ACD">
      <w:pPr>
        <w:widowControl/>
        <w:rPr>
          <w:rFonts w:ascii="Times New Roman" w:eastAsia="Times New Roman" w:hAnsi="Times New Roman"/>
          <w:b/>
          <w:bCs/>
          <w:sz w:val="24"/>
          <w:szCs w:val="28"/>
          <w:lang w:val="ru-RU" w:eastAsia="ru-RU"/>
        </w:rPr>
      </w:pPr>
      <w:r>
        <w:rPr>
          <w:lang w:val="ru-RU" w:eastAsia="ru-RU"/>
        </w:rPr>
        <w:br w:type="page"/>
      </w:r>
    </w:p>
    <w:p w14:paraId="5FC73B9B" w14:textId="39A090A4" w:rsidR="004C5C47" w:rsidRPr="0020099D" w:rsidRDefault="00C67C02" w:rsidP="008B5258">
      <w:pPr>
        <w:pStyle w:val="1"/>
        <w:rPr>
          <w:lang w:val="ru-RU" w:eastAsia="ru-RU"/>
        </w:rPr>
      </w:pPr>
      <w:bookmarkStart w:id="777" w:name="_Toc201744841"/>
      <w:r w:rsidRPr="0020099D">
        <w:rPr>
          <w:lang w:val="ru-RU" w:eastAsia="ru-RU"/>
        </w:rPr>
        <w:lastRenderedPageBreak/>
        <w:t>Часть 11. Цены (тарифы) в сфере теплоснабжения</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346C9DDA" w14:textId="5BE987FA" w:rsidR="004C5C47" w:rsidRPr="0020099D" w:rsidRDefault="004C5C47" w:rsidP="00E97346">
      <w:pPr>
        <w:pStyle w:val="2"/>
        <w:rPr>
          <w:color w:val="auto"/>
          <w:szCs w:val="24"/>
          <w:lang w:val="ru-RU"/>
        </w:rPr>
      </w:pPr>
      <w:bookmarkStart w:id="778" w:name="_Toc520479170"/>
      <w:bookmarkStart w:id="779" w:name="_Toc201744842"/>
      <w:r w:rsidRPr="0020099D">
        <w:rPr>
          <w:color w:val="auto"/>
          <w:szCs w:val="24"/>
          <w:lang w:val="ru-RU"/>
        </w:rPr>
        <w:t>Описание динамики утвержденных цен (тарифов) по каждой теплосетевой и теплоснабжающей организации с учетом последних 3 лет</w:t>
      </w:r>
      <w:bookmarkEnd w:id="778"/>
      <w:bookmarkEnd w:id="779"/>
    </w:p>
    <w:p w14:paraId="017FF849" w14:textId="77777777" w:rsidR="00C67C02" w:rsidRPr="0020099D" w:rsidRDefault="00C67C02" w:rsidP="00C67C02">
      <w:pPr>
        <w:rPr>
          <w:rFonts w:ascii="Times New Roman" w:eastAsia="Times New Roman" w:hAnsi="Times New Roman"/>
          <w:sz w:val="24"/>
          <w:szCs w:val="24"/>
          <w:lang w:val="ru-RU" w:eastAsia="ru-RU"/>
        </w:rPr>
      </w:pPr>
    </w:p>
    <w:p w14:paraId="2262FEC3" w14:textId="77777777" w:rsidR="001B304E" w:rsidRPr="008C7C35" w:rsidRDefault="001B304E" w:rsidP="001B304E">
      <w:pPr>
        <w:widowControl/>
        <w:spacing w:line="360" w:lineRule="auto"/>
        <w:ind w:firstLine="709"/>
        <w:jc w:val="both"/>
        <w:rPr>
          <w:rFonts w:ascii="Times New Roman" w:eastAsia="Times New Roman" w:hAnsi="Times New Roman"/>
          <w:sz w:val="24"/>
          <w:szCs w:val="24"/>
          <w:lang w:val="ru-RU"/>
        </w:rPr>
      </w:pPr>
      <w:bookmarkStart w:id="780" w:name="_Toc520479172"/>
      <w:r w:rsidRPr="008C7C35">
        <w:rPr>
          <w:rFonts w:ascii="Times New Roman" w:eastAsia="Times New Roman" w:hAnsi="Times New Roman"/>
          <w:sz w:val="24"/>
          <w:szCs w:val="24"/>
          <w:lang w:val="ru-RU"/>
        </w:rPr>
        <w:t>С 2019 года и по настоящее время в Северске действует следующая схема:</w:t>
      </w:r>
    </w:p>
    <w:p w14:paraId="4AD43876" w14:textId="77777777" w:rsidR="001B304E" w:rsidRPr="008C7C35" w:rsidRDefault="001B304E" w:rsidP="001B304E">
      <w:pPr>
        <w:widowControl/>
        <w:spacing w:line="360" w:lineRule="auto"/>
        <w:ind w:firstLine="709"/>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АО «РИР» поставляет:</w:t>
      </w:r>
    </w:p>
    <w:p w14:paraId="4A86D47E" w14:textId="77777777" w:rsidR="001B304E" w:rsidRPr="008C7C35" w:rsidRDefault="001B304E" w:rsidP="009E3446">
      <w:pPr>
        <w:pStyle w:val="af1"/>
        <w:numPr>
          <w:ilvl w:val="0"/>
          <w:numId w:val="58"/>
        </w:numPr>
        <w:spacing w:line="360" w:lineRule="auto"/>
        <w:ind w:left="1134"/>
        <w:rPr>
          <w:rFonts w:eastAsia="Times New Roman"/>
          <w:szCs w:val="24"/>
        </w:rPr>
      </w:pPr>
      <w:r w:rsidRPr="008C7C35">
        <w:rPr>
          <w:rFonts w:eastAsia="Times New Roman"/>
          <w:szCs w:val="24"/>
        </w:rPr>
        <w:t xml:space="preserve">тепловую энергию и горячую воду конечным потребителям г. Северска (за исключением собственного потребления); </w:t>
      </w:r>
    </w:p>
    <w:p w14:paraId="3192C682" w14:textId="61F16D2D" w:rsidR="001B304E" w:rsidRPr="008C7C35" w:rsidRDefault="001B304E" w:rsidP="009E3446">
      <w:pPr>
        <w:pStyle w:val="af1"/>
        <w:numPr>
          <w:ilvl w:val="0"/>
          <w:numId w:val="58"/>
        </w:numPr>
        <w:spacing w:line="360" w:lineRule="auto"/>
        <w:ind w:left="1134"/>
        <w:rPr>
          <w:rFonts w:eastAsia="Times New Roman"/>
          <w:szCs w:val="24"/>
        </w:rPr>
      </w:pPr>
      <w:r w:rsidRPr="008C7C35">
        <w:rPr>
          <w:rFonts w:eastAsia="Times New Roman"/>
          <w:szCs w:val="24"/>
        </w:rPr>
        <w:t xml:space="preserve">тепловую энергию с коллектора, тепловую энергию на компенсацию потерь, теплоноситель – </w:t>
      </w:r>
      <w:r w:rsidR="0026752D">
        <w:rPr>
          <w:rFonts w:eastAsia="Times New Roman"/>
          <w:szCs w:val="24"/>
        </w:rPr>
        <w:t>ОАО ТС</w:t>
      </w:r>
      <w:r w:rsidRPr="008C7C35">
        <w:rPr>
          <w:rFonts w:eastAsia="Times New Roman"/>
          <w:szCs w:val="24"/>
        </w:rPr>
        <w:t xml:space="preserve">; </w:t>
      </w:r>
    </w:p>
    <w:p w14:paraId="66D62FCF" w14:textId="77777777" w:rsidR="001B304E" w:rsidRPr="008C7C35" w:rsidRDefault="001B304E" w:rsidP="009E3446">
      <w:pPr>
        <w:pStyle w:val="af1"/>
        <w:numPr>
          <w:ilvl w:val="0"/>
          <w:numId w:val="58"/>
        </w:numPr>
        <w:spacing w:line="360" w:lineRule="auto"/>
        <w:ind w:left="1134"/>
        <w:rPr>
          <w:rFonts w:eastAsia="Times New Roman"/>
          <w:szCs w:val="24"/>
        </w:rPr>
      </w:pPr>
      <w:r w:rsidRPr="008C7C35">
        <w:rPr>
          <w:rFonts w:eastAsia="Times New Roman"/>
          <w:szCs w:val="24"/>
        </w:rPr>
        <w:t>тепловую энергию конечным потребителям промышленной зоны (за исключением собственного потребления);</w:t>
      </w:r>
    </w:p>
    <w:p w14:paraId="41F4F616" w14:textId="77777777" w:rsidR="001B304E" w:rsidRPr="008C7C35" w:rsidRDefault="001B304E" w:rsidP="009E3446">
      <w:pPr>
        <w:pStyle w:val="af1"/>
        <w:numPr>
          <w:ilvl w:val="0"/>
          <w:numId w:val="58"/>
        </w:numPr>
        <w:spacing w:line="360" w:lineRule="auto"/>
        <w:ind w:left="1134"/>
        <w:rPr>
          <w:rFonts w:eastAsia="Times New Roman"/>
          <w:szCs w:val="24"/>
        </w:rPr>
      </w:pPr>
      <w:r w:rsidRPr="008C7C35">
        <w:rPr>
          <w:rFonts w:eastAsia="Times New Roman"/>
          <w:szCs w:val="24"/>
        </w:rPr>
        <w:t>тепловую энергию на компенсацию потерь – АО «СХК».</w:t>
      </w:r>
    </w:p>
    <w:p w14:paraId="6D917452" w14:textId="77777777" w:rsidR="001B304E" w:rsidRPr="008C7C35" w:rsidRDefault="001B304E" w:rsidP="001B304E">
      <w:pPr>
        <w:widowControl/>
        <w:spacing w:line="360" w:lineRule="auto"/>
        <w:ind w:firstLine="709"/>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Тарифы на тепловую энергию устанавливаются Департаментом тарифного регулирования Томской области в соответствии с Федеральным законом от 27.07.2010 № 190–ФЗ «О теплоснабжении», постановлением Правительства Российской Федерации от 22.10.2012 № 1075 «О ценообразовании в сфере теплоснабжения», Положением о Департаменте тарифного регулирования Томской области, утвержденным постановлением Губернатора Томской области от 31.10.2012 № 145.</w:t>
      </w:r>
    </w:p>
    <w:p w14:paraId="00284ED3" w14:textId="77777777" w:rsidR="001B304E" w:rsidRPr="008C7C35" w:rsidRDefault="001B304E" w:rsidP="001B304E">
      <w:pPr>
        <w:widowControl/>
        <w:spacing w:line="360" w:lineRule="auto"/>
        <w:ind w:firstLine="709"/>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Динамика утвержденных тарифов, устанавливаемых органом исполнительной власти Томской области в области государственного регулирования цен (тарифов) (далее – ДТР ТО) по каждому из регулируемых видов деятельности и по каждой теплосетевой и теплоснабжа</w:t>
      </w:r>
      <w:r>
        <w:rPr>
          <w:rFonts w:ascii="Times New Roman" w:eastAsia="Times New Roman" w:hAnsi="Times New Roman"/>
          <w:sz w:val="24"/>
          <w:szCs w:val="24"/>
          <w:lang w:val="ru-RU"/>
        </w:rPr>
        <w:t>ющей организации за период (2023–2025 гг.) гг. представлена в Т</w:t>
      </w:r>
      <w:r w:rsidRPr="008C7C35">
        <w:rPr>
          <w:rFonts w:ascii="Times New Roman" w:eastAsia="Times New Roman" w:hAnsi="Times New Roman"/>
          <w:sz w:val="24"/>
          <w:szCs w:val="24"/>
          <w:lang w:val="ru-RU"/>
        </w:rPr>
        <w:t xml:space="preserve">аблицах 11.1–11.8. </w:t>
      </w:r>
    </w:p>
    <w:p w14:paraId="68980590" w14:textId="77777777" w:rsidR="00AC069A" w:rsidRPr="008C7C35" w:rsidRDefault="00AC069A" w:rsidP="00AC069A">
      <w:pPr>
        <w:widowControl/>
        <w:spacing w:line="360" w:lineRule="auto"/>
        <w:jc w:val="both"/>
        <w:rPr>
          <w:rFonts w:ascii="Times New Roman" w:eastAsia="Times New Roman" w:hAnsi="Times New Roman"/>
          <w:sz w:val="24"/>
          <w:szCs w:val="24"/>
          <w:lang w:val="ru-RU"/>
        </w:rPr>
      </w:pPr>
    </w:p>
    <w:p w14:paraId="2B1A48E5" w14:textId="77777777" w:rsidR="00AC069A" w:rsidRPr="008C7C35" w:rsidRDefault="00AC069A" w:rsidP="00AC069A">
      <w:pPr>
        <w:widowControl/>
        <w:spacing w:line="360" w:lineRule="auto"/>
        <w:jc w:val="both"/>
        <w:rPr>
          <w:rFonts w:ascii="Times New Roman" w:eastAsia="Times New Roman" w:hAnsi="Times New Roman"/>
          <w:sz w:val="24"/>
          <w:szCs w:val="24"/>
          <w:lang w:val="ru-RU"/>
        </w:rPr>
        <w:sectPr w:rsidR="00AC069A" w:rsidRPr="008C7C35" w:rsidSect="0068688F">
          <w:pgSz w:w="11906" w:h="16838"/>
          <w:pgMar w:top="1276" w:right="567" w:bottom="1134" w:left="1276" w:header="709" w:footer="709" w:gutter="0"/>
          <w:cols w:space="708"/>
          <w:titlePg/>
          <w:docGrid w:linePitch="360"/>
        </w:sectPr>
      </w:pPr>
    </w:p>
    <w:p w14:paraId="4080EFA6" w14:textId="77777777" w:rsidR="001B304E" w:rsidRPr="008C7C35" w:rsidRDefault="001B304E" w:rsidP="001B304E">
      <w:pPr>
        <w:widowControl/>
        <w:spacing w:line="360" w:lineRule="auto"/>
        <w:jc w:val="both"/>
        <w:rPr>
          <w:rFonts w:ascii="Times New Roman" w:eastAsia="Times New Roman" w:hAnsi="Times New Roman"/>
          <w:sz w:val="24"/>
          <w:szCs w:val="24"/>
          <w:lang w:val="ru-RU"/>
        </w:rPr>
      </w:pPr>
      <w:r>
        <w:rPr>
          <w:rFonts w:ascii="Times New Roman" w:eastAsia="Times New Roman" w:hAnsi="Times New Roman"/>
          <w:sz w:val="24"/>
          <w:szCs w:val="24"/>
          <w:lang w:val="ru-RU"/>
        </w:rPr>
        <w:lastRenderedPageBreak/>
        <w:t>Таблица 11.1</w:t>
      </w:r>
      <w:r w:rsidRPr="008C7C35">
        <w:rPr>
          <w:rFonts w:ascii="Times New Roman" w:eastAsia="Times New Roman" w:hAnsi="Times New Roman"/>
          <w:sz w:val="24"/>
          <w:szCs w:val="24"/>
          <w:lang w:val="ru-RU"/>
        </w:rPr>
        <w:t xml:space="preserve"> </w:t>
      </w:r>
      <w:r>
        <w:rPr>
          <w:rFonts w:ascii="Times New Roman" w:eastAsia="Times New Roman" w:hAnsi="Times New Roman"/>
          <w:sz w:val="24"/>
          <w:szCs w:val="24"/>
          <w:lang w:val="ru-RU"/>
        </w:rPr>
        <w:t>– Утвержденные тарифы для АО «Ро</w:t>
      </w:r>
      <w:r w:rsidRPr="008C7C35">
        <w:rPr>
          <w:rFonts w:ascii="Times New Roman" w:eastAsia="Times New Roman" w:hAnsi="Times New Roman"/>
          <w:sz w:val="24"/>
          <w:szCs w:val="24"/>
          <w:lang w:val="ru-RU"/>
        </w:rPr>
        <w:t>сатом Инфраструктурные решения» на 2023 год</w:t>
      </w:r>
    </w:p>
    <w:tbl>
      <w:tblPr>
        <w:tblW w:w="5000" w:type="pct"/>
        <w:tblLook w:val="04A0" w:firstRow="1" w:lastRow="0" w:firstColumn="1" w:lastColumn="0" w:noHBand="0" w:noVBand="1"/>
      </w:tblPr>
      <w:tblGrid>
        <w:gridCol w:w="2315"/>
        <w:gridCol w:w="2880"/>
        <w:gridCol w:w="2883"/>
        <w:gridCol w:w="1099"/>
        <w:gridCol w:w="1748"/>
        <w:gridCol w:w="1751"/>
        <w:gridCol w:w="1742"/>
      </w:tblGrid>
      <w:tr w:rsidR="001B304E" w:rsidRPr="008C7C35" w14:paraId="1AD42130" w14:textId="77777777" w:rsidTr="001B304E">
        <w:trPr>
          <w:trHeight w:val="460"/>
          <w:tblHeader/>
        </w:trPr>
        <w:tc>
          <w:tcPr>
            <w:tcW w:w="8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767D2F"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Наименование ресурсоснабжающей организации</w:t>
            </w:r>
          </w:p>
        </w:tc>
        <w:tc>
          <w:tcPr>
            <w:tcW w:w="200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AD51A9"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Установленные тарифы</w:t>
            </w:r>
          </w:p>
        </w:tc>
        <w:tc>
          <w:tcPr>
            <w:tcW w:w="3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229536"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Ед. изм.</w:t>
            </w:r>
          </w:p>
        </w:tc>
        <w:tc>
          <w:tcPr>
            <w:tcW w:w="1223" w:type="pct"/>
            <w:gridSpan w:val="2"/>
            <w:tcBorders>
              <w:top w:val="single" w:sz="4" w:space="0" w:color="auto"/>
              <w:left w:val="nil"/>
              <w:bottom w:val="single" w:sz="4" w:space="0" w:color="auto"/>
              <w:right w:val="single" w:sz="4" w:space="0" w:color="auto"/>
            </w:tcBorders>
            <w:shd w:val="clear" w:color="auto" w:fill="auto"/>
            <w:vAlign w:val="center"/>
            <w:hideMark/>
          </w:tcPr>
          <w:p w14:paraId="2AC32A23"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Период</w:t>
            </w:r>
          </w:p>
        </w:tc>
        <w:tc>
          <w:tcPr>
            <w:tcW w:w="6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343B50"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Реквизиты Приказа ДТР ТО</w:t>
            </w:r>
          </w:p>
        </w:tc>
      </w:tr>
      <w:tr w:rsidR="001B304E" w:rsidRPr="008C7C35" w14:paraId="556B3609" w14:textId="77777777" w:rsidTr="001B304E">
        <w:trPr>
          <w:trHeight w:val="460"/>
          <w:tblHeader/>
        </w:trPr>
        <w:tc>
          <w:tcPr>
            <w:tcW w:w="808" w:type="pct"/>
            <w:vMerge/>
            <w:tcBorders>
              <w:top w:val="single" w:sz="4" w:space="0" w:color="auto"/>
              <w:left w:val="single" w:sz="4" w:space="0" w:color="auto"/>
              <w:bottom w:val="single" w:sz="4" w:space="0" w:color="auto"/>
              <w:right w:val="single" w:sz="4" w:space="0" w:color="auto"/>
            </w:tcBorders>
            <w:vAlign w:val="center"/>
            <w:hideMark/>
          </w:tcPr>
          <w:p w14:paraId="5709FFF5"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c>
          <w:tcPr>
            <w:tcW w:w="2009" w:type="pct"/>
            <w:gridSpan w:val="2"/>
            <w:vMerge/>
            <w:tcBorders>
              <w:top w:val="single" w:sz="4" w:space="0" w:color="auto"/>
              <w:left w:val="single" w:sz="4" w:space="0" w:color="auto"/>
              <w:bottom w:val="single" w:sz="4" w:space="0" w:color="auto"/>
              <w:right w:val="single" w:sz="4" w:space="0" w:color="auto"/>
            </w:tcBorders>
            <w:vAlign w:val="center"/>
            <w:hideMark/>
          </w:tcPr>
          <w:p w14:paraId="35AD4BD2"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54428DC1"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c>
          <w:tcPr>
            <w:tcW w:w="611" w:type="pct"/>
            <w:tcBorders>
              <w:top w:val="nil"/>
              <w:left w:val="nil"/>
              <w:bottom w:val="single" w:sz="4" w:space="0" w:color="auto"/>
              <w:right w:val="single" w:sz="4" w:space="0" w:color="auto"/>
            </w:tcBorders>
            <w:shd w:val="clear" w:color="auto" w:fill="auto"/>
            <w:vAlign w:val="center"/>
            <w:hideMark/>
          </w:tcPr>
          <w:p w14:paraId="1845167C"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01.12.2022–30.06.2023</w:t>
            </w:r>
          </w:p>
        </w:tc>
        <w:tc>
          <w:tcPr>
            <w:tcW w:w="612" w:type="pct"/>
            <w:tcBorders>
              <w:top w:val="nil"/>
              <w:left w:val="nil"/>
              <w:bottom w:val="single" w:sz="4" w:space="0" w:color="auto"/>
              <w:right w:val="single" w:sz="4" w:space="0" w:color="auto"/>
            </w:tcBorders>
            <w:shd w:val="clear" w:color="auto" w:fill="auto"/>
            <w:vAlign w:val="center"/>
            <w:hideMark/>
          </w:tcPr>
          <w:p w14:paraId="2D7C3FB5"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01.07.2023–31.12.2023</w:t>
            </w:r>
          </w:p>
        </w:tc>
        <w:tc>
          <w:tcPr>
            <w:tcW w:w="609" w:type="pct"/>
            <w:vMerge/>
            <w:tcBorders>
              <w:top w:val="single" w:sz="4" w:space="0" w:color="auto"/>
              <w:left w:val="single" w:sz="4" w:space="0" w:color="auto"/>
              <w:bottom w:val="single" w:sz="4" w:space="0" w:color="auto"/>
              <w:right w:val="single" w:sz="4" w:space="0" w:color="auto"/>
            </w:tcBorders>
            <w:vAlign w:val="center"/>
            <w:hideMark/>
          </w:tcPr>
          <w:p w14:paraId="12A4C020"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r>
      <w:tr w:rsidR="001B304E" w:rsidRPr="008C7C35" w14:paraId="0D5978C7" w14:textId="77777777" w:rsidTr="001B304E">
        <w:trPr>
          <w:trHeight w:val="340"/>
        </w:trPr>
        <w:tc>
          <w:tcPr>
            <w:tcW w:w="808" w:type="pct"/>
            <w:vMerge w:val="restart"/>
            <w:tcBorders>
              <w:top w:val="nil"/>
              <w:left w:val="single" w:sz="4" w:space="0" w:color="auto"/>
              <w:bottom w:val="single" w:sz="4" w:space="0" w:color="000000"/>
              <w:right w:val="single" w:sz="4" w:space="0" w:color="auto"/>
            </w:tcBorders>
            <w:shd w:val="clear" w:color="auto" w:fill="auto"/>
            <w:vAlign w:val="center"/>
            <w:hideMark/>
          </w:tcPr>
          <w:p w14:paraId="0D04C9C5"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Акционерное общество «Р</w:t>
            </w:r>
            <w:r>
              <w:rPr>
                <w:rFonts w:ascii="Times New Roman" w:eastAsia="Times New Roman" w:hAnsi="Times New Roman"/>
                <w:color w:val="000000"/>
                <w:sz w:val="20"/>
                <w:szCs w:val="20"/>
                <w:lang w:val="ru-RU" w:eastAsia="ru-RU"/>
              </w:rPr>
              <w:t>о</w:t>
            </w:r>
            <w:r w:rsidRPr="008C7C35">
              <w:rPr>
                <w:rFonts w:ascii="Times New Roman" w:eastAsia="Times New Roman" w:hAnsi="Times New Roman"/>
                <w:color w:val="000000"/>
                <w:sz w:val="20"/>
                <w:szCs w:val="20"/>
                <w:lang w:val="ru-RU" w:eastAsia="ru-RU"/>
              </w:rPr>
              <w:t>сатом Инфраструктурные решения» (ИНН 7706757331)</w:t>
            </w:r>
          </w:p>
        </w:tc>
        <w:tc>
          <w:tcPr>
            <w:tcW w:w="2009" w:type="pct"/>
            <w:gridSpan w:val="2"/>
            <w:tcBorders>
              <w:top w:val="single" w:sz="4" w:space="0" w:color="auto"/>
              <w:left w:val="nil"/>
              <w:bottom w:val="single" w:sz="4" w:space="0" w:color="auto"/>
              <w:right w:val="single" w:sz="4" w:space="0" w:color="auto"/>
            </w:tcBorders>
            <w:shd w:val="clear" w:color="auto" w:fill="auto"/>
            <w:vAlign w:val="center"/>
            <w:hideMark/>
          </w:tcPr>
          <w:p w14:paraId="0BBD3D85"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для потребителей в системе теплоснабжения ЗАТО Северск (г. Северск), включающей тепловые сети Открытого акционерного общества «Тепловые сети»</w:t>
            </w:r>
          </w:p>
        </w:tc>
        <w:tc>
          <w:tcPr>
            <w:tcW w:w="351" w:type="pct"/>
            <w:tcBorders>
              <w:top w:val="nil"/>
              <w:left w:val="nil"/>
              <w:bottom w:val="single" w:sz="4" w:space="0" w:color="auto"/>
              <w:right w:val="single" w:sz="4" w:space="0" w:color="auto"/>
            </w:tcBorders>
            <w:shd w:val="clear" w:color="auto" w:fill="auto"/>
            <w:vAlign w:val="center"/>
            <w:hideMark/>
          </w:tcPr>
          <w:p w14:paraId="75EDDE92"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41807D4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1 702,68</w:t>
            </w:r>
            <w:r w:rsidRPr="008C7C35">
              <w:rPr>
                <w:rFonts w:ascii="Times New Roman" w:eastAsia="Times New Roman" w:hAnsi="Times New Roman"/>
                <w:color w:val="000000"/>
                <w:sz w:val="20"/>
                <w:szCs w:val="20"/>
                <w:lang w:val="ru-RU" w:eastAsia="ru-RU"/>
              </w:rPr>
              <w:br/>
              <w:t>(2 043,22)*</w:t>
            </w:r>
          </w:p>
        </w:tc>
        <w:tc>
          <w:tcPr>
            <w:tcW w:w="612" w:type="pct"/>
            <w:tcBorders>
              <w:top w:val="nil"/>
              <w:left w:val="nil"/>
              <w:bottom w:val="single" w:sz="4" w:space="0" w:color="auto"/>
              <w:right w:val="single" w:sz="4" w:space="0" w:color="auto"/>
            </w:tcBorders>
            <w:shd w:val="clear" w:color="auto" w:fill="auto"/>
            <w:vAlign w:val="center"/>
            <w:hideMark/>
          </w:tcPr>
          <w:p w14:paraId="7952D88B"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1 702,68</w:t>
            </w:r>
            <w:r w:rsidRPr="008C7C35">
              <w:rPr>
                <w:rFonts w:ascii="Times New Roman" w:eastAsia="Times New Roman" w:hAnsi="Times New Roman"/>
                <w:color w:val="000000"/>
                <w:sz w:val="20"/>
                <w:szCs w:val="20"/>
                <w:lang w:val="ru-RU" w:eastAsia="ru-RU"/>
              </w:rPr>
              <w:br/>
              <w:t>(2 043,22)*</w:t>
            </w:r>
          </w:p>
        </w:tc>
        <w:tc>
          <w:tcPr>
            <w:tcW w:w="609" w:type="pct"/>
            <w:tcBorders>
              <w:top w:val="nil"/>
              <w:left w:val="nil"/>
              <w:bottom w:val="single" w:sz="4" w:space="0" w:color="auto"/>
              <w:right w:val="single" w:sz="4" w:space="0" w:color="auto"/>
            </w:tcBorders>
            <w:shd w:val="clear" w:color="auto" w:fill="auto"/>
            <w:vAlign w:val="center"/>
            <w:hideMark/>
          </w:tcPr>
          <w:p w14:paraId="7A4A3ED5"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1</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118/9(397)</w:t>
            </w:r>
            <w:r w:rsidRPr="008C7C35">
              <w:rPr>
                <w:rFonts w:ascii="Times New Roman" w:eastAsia="Times New Roman" w:hAnsi="Times New Roman"/>
                <w:color w:val="000000"/>
                <w:sz w:val="20"/>
                <w:szCs w:val="20"/>
                <w:lang w:val="ru-RU" w:eastAsia="ru-RU"/>
              </w:rPr>
              <w:br/>
              <w:t>от 25.11.2022</w:t>
            </w:r>
          </w:p>
        </w:tc>
      </w:tr>
      <w:tr w:rsidR="001B304E" w:rsidRPr="008C7C35" w14:paraId="54CBF245" w14:textId="77777777" w:rsidTr="001B304E">
        <w:trPr>
          <w:trHeight w:val="340"/>
        </w:trPr>
        <w:tc>
          <w:tcPr>
            <w:tcW w:w="808" w:type="pct"/>
            <w:vMerge/>
            <w:tcBorders>
              <w:top w:val="nil"/>
              <w:left w:val="single" w:sz="4" w:space="0" w:color="auto"/>
              <w:bottom w:val="single" w:sz="4" w:space="0" w:color="000000"/>
              <w:right w:val="single" w:sz="4" w:space="0" w:color="auto"/>
            </w:tcBorders>
            <w:vAlign w:val="center"/>
            <w:hideMark/>
          </w:tcPr>
          <w:p w14:paraId="3C7B2676"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2009" w:type="pct"/>
            <w:gridSpan w:val="2"/>
            <w:tcBorders>
              <w:top w:val="single" w:sz="4" w:space="0" w:color="auto"/>
              <w:left w:val="nil"/>
              <w:bottom w:val="single" w:sz="4" w:space="0" w:color="auto"/>
              <w:right w:val="single" w:sz="4" w:space="0" w:color="auto"/>
            </w:tcBorders>
            <w:shd w:val="clear" w:color="auto" w:fill="auto"/>
            <w:vAlign w:val="center"/>
            <w:hideMark/>
          </w:tcPr>
          <w:p w14:paraId="5B7F513C"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для потребителей в системе теплоснабжения ЗАТО Северск, не включающей тепловые сети открытого акционерного общества «Тепловые сети»</w:t>
            </w:r>
          </w:p>
        </w:tc>
        <w:tc>
          <w:tcPr>
            <w:tcW w:w="351" w:type="pct"/>
            <w:tcBorders>
              <w:top w:val="nil"/>
              <w:left w:val="nil"/>
              <w:bottom w:val="single" w:sz="4" w:space="0" w:color="auto"/>
              <w:right w:val="single" w:sz="4" w:space="0" w:color="auto"/>
            </w:tcBorders>
            <w:shd w:val="clear" w:color="auto" w:fill="auto"/>
            <w:vAlign w:val="center"/>
            <w:hideMark/>
          </w:tcPr>
          <w:p w14:paraId="3E5C58D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77CA0FF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1 827,59</w:t>
            </w:r>
          </w:p>
        </w:tc>
        <w:tc>
          <w:tcPr>
            <w:tcW w:w="612" w:type="pct"/>
            <w:tcBorders>
              <w:top w:val="nil"/>
              <w:left w:val="nil"/>
              <w:bottom w:val="single" w:sz="4" w:space="0" w:color="auto"/>
              <w:right w:val="single" w:sz="4" w:space="0" w:color="auto"/>
            </w:tcBorders>
            <w:shd w:val="clear" w:color="auto" w:fill="auto"/>
            <w:vAlign w:val="center"/>
            <w:hideMark/>
          </w:tcPr>
          <w:p w14:paraId="1DD37656"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1 827,59</w:t>
            </w:r>
          </w:p>
        </w:tc>
        <w:tc>
          <w:tcPr>
            <w:tcW w:w="609" w:type="pct"/>
            <w:tcBorders>
              <w:top w:val="nil"/>
              <w:left w:val="nil"/>
              <w:bottom w:val="single" w:sz="4" w:space="0" w:color="auto"/>
              <w:right w:val="single" w:sz="4" w:space="0" w:color="auto"/>
            </w:tcBorders>
            <w:shd w:val="clear" w:color="auto" w:fill="auto"/>
            <w:vAlign w:val="center"/>
            <w:hideMark/>
          </w:tcPr>
          <w:p w14:paraId="546F819B"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1</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118/9(397)</w:t>
            </w:r>
            <w:r w:rsidRPr="008C7C35">
              <w:rPr>
                <w:rFonts w:ascii="Times New Roman" w:eastAsia="Times New Roman" w:hAnsi="Times New Roman"/>
                <w:color w:val="000000"/>
                <w:sz w:val="20"/>
                <w:szCs w:val="20"/>
                <w:lang w:val="ru-RU" w:eastAsia="ru-RU"/>
              </w:rPr>
              <w:br/>
              <w:t>от 25.11.2022</w:t>
            </w:r>
          </w:p>
        </w:tc>
      </w:tr>
      <w:tr w:rsidR="001B304E" w:rsidRPr="008C7C35" w14:paraId="4D00D15E" w14:textId="77777777" w:rsidTr="001B304E">
        <w:trPr>
          <w:trHeight w:val="340"/>
        </w:trPr>
        <w:tc>
          <w:tcPr>
            <w:tcW w:w="808" w:type="pct"/>
            <w:vMerge/>
            <w:tcBorders>
              <w:top w:val="nil"/>
              <w:left w:val="single" w:sz="4" w:space="0" w:color="auto"/>
              <w:bottom w:val="single" w:sz="4" w:space="0" w:color="000000"/>
              <w:right w:val="single" w:sz="4" w:space="0" w:color="auto"/>
            </w:tcBorders>
            <w:vAlign w:val="center"/>
            <w:hideMark/>
          </w:tcPr>
          <w:p w14:paraId="2F1A2E8A"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2009" w:type="pct"/>
            <w:gridSpan w:val="2"/>
            <w:tcBorders>
              <w:top w:val="single" w:sz="4" w:space="0" w:color="auto"/>
              <w:left w:val="nil"/>
              <w:bottom w:val="single" w:sz="4" w:space="0" w:color="auto"/>
              <w:right w:val="single" w:sz="4" w:space="0" w:color="auto"/>
            </w:tcBorders>
            <w:shd w:val="clear" w:color="auto" w:fill="auto"/>
            <w:vAlign w:val="center"/>
            <w:hideMark/>
          </w:tcPr>
          <w:p w14:paraId="1A782613"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теплоноситель, поставляемый теплоснабжающей организацией, владеющей источниками тепловой энергии, на которых производится теплоноситель</w:t>
            </w:r>
          </w:p>
        </w:tc>
        <w:tc>
          <w:tcPr>
            <w:tcW w:w="351" w:type="pct"/>
            <w:tcBorders>
              <w:top w:val="nil"/>
              <w:left w:val="nil"/>
              <w:bottom w:val="single" w:sz="4" w:space="0" w:color="auto"/>
              <w:right w:val="single" w:sz="4" w:space="0" w:color="auto"/>
            </w:tcBorders>
            <w:shd w:val="clear" w:color="auto" w:fill="auto"/>
            <w:vAlign w:val="center"/>
            <w:hideMark/>
          </w:tcPr>
          <w:p w14:paraId="0E595463"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руб./куб.м</w:t>
            </w:r>
          </w:p>
        </w:tc>
        <w:tc>
          <w:tcPr>
            <w:tcW w:w="611" w:type="pct"/>
            <w:tcBorders>
              <w:top w:val="nil"/>
              <w:left w:val="nil"/>
              <w:bottom w:val="single" w:sz="4" w:space="0" w:color="auto"/>
              <w:right w:val="single" w:sz="4" w:space="0" w:color="auto"/>
            </w:tcBorders>
            <w:shd w:val="clear" w:color="auto" w:fill="auto"/>
            <w:vAlign w:val="center"/>
            <w:hideMark/>
          </w:tcPr>
          <w:p w14:paraId="14071742"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7,66</w:t>
            </w:r>
          </w:p>
        </w:tc>
        <w:tc>
          <w:tcPr>
            <w:tcW w:w="612" w:type="pct"/>
            <w:tcBorders>
              <w:top w:val="nil"/>
              <w:left w:val="nil"/>
              <w:bottom w:val="single" w:sz="4" w:space="0" w:color="auto"/>
              <w:right w:val="single" w:sz="4" w:space="0" w:color="auto"/>
            </w:tcBorders>
            <w:shd w:val="clear" w:color="auto" w:fill="auto"/>
            <w:vAlign w:val="center"/>
            <w:hideMark/>
          </w:tcPr>
          <w:p w14:paraId="6F1408C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7,66</w:t>
            </w:r>
          </w:p>
        </w:tc>
        <w:tc>
          <w:tcPr>
            <w:tcW w:w="609" w:type="pct"/>
            <w:tcBorders>
              <w:top w:val="nil"/>
              <w:left w:val="nil"/>
              <w:bottom w:val="single" w:sz="4" w:space="0" w:color="auto"/>
              <w:right w:val="single" w:sz="4" w:space="0" w:color="auto"/>
            </w:tcBorders>
            <w:shd w:val="clear" w:color="auto" w:fill="auto"/>
            <w:vAlign w:val="center"/>
            <w:hideMark/>
          </w:tcPr>
          <w:p w14:paraId="6EA1B745"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9</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105/9(399)</w:t>
            </w:r>
            <w:r w:rsidRPr="008C7C35">
              <w:rPr>
                <w:rFonts w:ascii="Times New Roman" w:eastAsia="Times New Roman" w:hAnsi="Times New Roman"/>
                <w:color w:val="000000"/>
                <w:sz w:val="20"/>
                <w:szCs w:val="20"/>
                <w:lang w:val="ru-RU" w:eastAsia="ru-RU"/>
              </w:rPr>
              <w:br/>
              <w:t>от 25.11.2022</w:t>
            </w:r>
          </w:p>
        </w:tc>
      </w:tr>
      <w:tr w:rsidR="001B304E" w:rsidRPr="008C7C35" w14:paraId="108A8B5F" w14:textId="77777777" w:rsidTr="001B304E">
        <w:trPr>
          <w:trHeight w:val="340"/>
        </w:trPr>
        <w:tc>
          <w:tcPr>
            <w:tcW w:w="808" w:type="pct"/>
            <w:vMerge/>
            <w:tcBorders>
              <w:top w:val="nil"/>
              <w:left w:val="single" w:sz="4" w:space="0" w:color="auto"/>
              <w:bottom w:val="single" w:sz="4" w:space="0" w:color="000000"/>
              <w:right w:val="single" w:sz="4" w:space="0" w:color="auto"/>
            </w:tcBorders>
            <w:vAlign w:val="center"/>
            <w:hideMark/>
          </w:tcPr>
          <w:p w14:paraId="336CF45E"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004" w:type="pct"/>
            <w:vMerge w:val="restart"/>
            <w:tcBorders>
              <w:top w:val="nil"/>
              <w:left w:val="single" w:sz="4" w:space="0" w:color="auto"/>
              <w:bottom w:val="single" w:sz="4" w:space="0" w:color="auto"/>
              <w:right w:val="single" w:sz="4" w:space="0" w:color="auto"/>
            </w:tcBorders>
            <w:shd w:val="clear" w:color="auto" w:fill="auto"/>
            <w:vAlign w:val="center"/>
            <w:hideMark/>
          </w:tcPr>
          <w:p w14:paraId="75E77F3B"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горячую воду в открытой системе горячего водоснабжения (теплоснабжения), поставляемую потребителям в системе теплоснабжения ЗАТО Северск (г. Северск), включающей тепловые сети открытого акционерного общества «Тепловые сети»</w:t>
            </w:r>
          </w:p>
        </w:tc>
        <w:tc>
          <w:tcPr>
            <w:tcW w:w="1005" w:type="pct"/>
            <w:tcBorders>
              <w:top w:val="nil"/>
              <w:left w:val="nil"/>
              <w:bottom w:val="single" w:sz="4" w:space="0" w:color="auto"/>
              <w:right w:val="single" w:sz="4" w:space="0" w:color="auto"/>
            </w:tcBorders>
            <w:shd w:val="clear" w:color="auto" w:fill="auto"/>
            <w:vAlign w:val="center"/>
            <w:hideMark/>
          </w:tcPr>
          <w:p w14:paraId="4D08E668"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Компонент на теплоноситель</w:t>
            </w:r>
          </w:p>
        </w:tc>
        <w:tc>
          <w:tcPr>
            <w:tcW w:w="351" w:type="pct"/>
            <w:tcBorders>
              <w:top w:val="nil"/>
              <w:left w:val="nil"/>
              <w:bottom w:val="single" w:sz="4" w:space="0" w:color="auto"/>
              <w:right w:val="single" w:sz="4" w:space="0" w:color="auto"/>
            </w:tcBorders>
            <w:shd w:val="clear" w:color="auto" w:fill="auto"/>
            <w:vAlign w:val="center"/>
            <w:hideMark/>
          </w:tcPr>
          <w:p w14:paraId="697BF3E1"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руб./куб.м</w:t>
            </w:r>
          </w:p>
        </w:tc>
        <w:tc>
          <w:tcPr>
            <w:tcW w:w="611" w:type="pct"/>
            <w:tcBorders>
              <w:top w:val="nil"/>
              <w:left w:val="nil"/>
              <w:bottom w:val="single" w:sz="4" w:space="0" w:color="auto"/>
              <w:right w:val="single" w:sz="4" w:space="0" w:color="auto"/>
            </w:tcBorders>
            <w:shd w:val="clear" w:color="auto" w:fill="auto"/>
            <w:vAlign w:val="center"/>
            <w:hideMark/>
          </w:tcPr>
          <w:p w14:paraId="5347DF3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7,66</w:t>
            </w:r>
            <w:r w:rsidRPr="008C7C35">
              <w:rPr>
                <w:rFonts w:ascii="Times New Roman" w:eastAsia="Times New Roman" w:hAnsi="Times New Roman"/>
                <w:color w:val="000000"/>
                <w:sz w:val="20"/>
                <w:szCs w:val="20"/>
                <w:lang w:val="ru-RU" w:eastAsia="ru-RU"/>
              </w:rPr>
              <w:br/>
              <w:t>(9,19)*</w:t>
            </w:r>
          </w:p>
        </w:tc>
        <w:tc>
          <w:tcPr>
            <w:tcW w:w="612" w:type="pct"/>
            <w:tcBorders>
              <w:top w:val="nil"/>
              <w:left w:val="nil"/>
              <w:bottom w:val="single" w:sz="4" w:space="0" w:color="auto"/>
              <w:right w:val="single" w:sz="4" w:space="0" w:color="auto"/>
            </w:tcBorders>
            <w:shd w:val="clear" w:color="auto" w:fill="auto"/>
            <w:vAlign w:val="center"/>
            <w:hideMark/>
          </w:tcPr>
          <w:p w14:paraId="074C4BE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7,66</w:t>
            </w:r>
            <w:r w:rsidRPr="008C7C35">
              <w:rPr>
                <w:rFonts w:ascii="Times New Roman" w:eastAsia="Times New Roman" w:hAnsi="Times New Roman"/>
                <w:color w:val="000000"/>
                <w:sz w:val="20"/>
                <w:szCs w:val="20"/>
                <w:lang w:val="ru-RU" w:eastAsia="ru-RU"/>
              </w:rPr>
              <w:br/>
              <w:t>(9,19)*</w:t>
            </w:r>
          </w:p>
        </w:tc>
        <w:tc>
          <w:tcPr>
            <w:tcW w:w="609" w:type="pct"/>
            <w:vMerge w:val="restart"/>
            <w:tcBorders>
              <w:top w:val="nil"/>
              <w:left w:val="single" w:sz="4" w:space="0" w:color="auto"/>
              <w:bottom w:val="single" w:sz="4" w:space="0" w:color="auto"/>
              <w:right w:val="single" w:sz="4" w:space="0" w:color="auto"/>
            </w:tcBorders>
            <w:shd w:val="clear" w:color="auto" w:fill="auto"/>
            <w:vAlign w:val="center"/>
            <w:hideMark/>
          </w:tcPr>
          <w:p w14:paraId="1509AD59"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9</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103/9 (400)</w:t>
            </w:r>
          </w:p>
          <w:p w14:paraId="2F4BF88A"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от 25.11.2022</w:t>
            </w:r>
          </w:p>
        </w:tc>
      </w:tr>
      <w:tr w:rsidR="001B304E" w:rsidRPr="008C7C35" w14:paraId="6EE6C530" w14:textId="77777777" w:rsidTr="001B304E">
        <w:trPr>
          <w:trHeight w:val="340"/>
        </w:trPr>
        <w:tc>
          <w:tcPr>
            <w:tcW w:w="808" w:type="pct"/>
            <w:vMerge/>
            <w:tcBorders>
              <w:top w:val="nil"/>
              <w:left w:val="single" w:sz="4" w:space="0" w:color="auto"/>
              <w:bottom w:val="single" w:sz="4" w:space="0" w:color="000000"/>
              <w:right w:val="single" w:sz="4" w:space="0" w:color="auto"/>
            </w:tcBorders>
            <w:vAlign w:val="center"/>
            <w:hideMark/>
          </w:tcPr>
          <w:p w14:paraId="2E1168B2"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004" w:type="pct"/>
            <w:vMerge/>
            <w:tcBorders>
              <w:top w:val="nil"/>
              <w:left w:val="single" w:sz="4" w:space="0" w:color="auto"/>
              <w:bottom w:val="single" w:sz="4" w:space="0" w:color="auto"/>
              <w:right w:val="single" w:sz="4" w:space="0" w:color="auto"/>
            </w:tcBorders>
            <w:vAlign w:val="center"/>
            <w:hideMark/>
          </w:tcPr>
          <w:p w14:paraId="6CEA3C71"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005" w:type="pct"/>
            <w:tcBorders>
              <w:top w:val="nil"/>
              <w:left w:val="nil"/>
              <w:bottom w:val="single" w:sz="4" w:space="0" w:color="auto"/>
              <w:right w:val="single" w:sz="4" w:space="0" w:color="auto"/>
            </w:tcBorders>
            <w:shd w:val="clear" w:color="auto" w:fill="auto"/>
            <w:vAlign w:val="center"/>
            <w:hideMark/>
          </w:tcPr>
          <w:p w14:paraId="711DBBB3"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Компонент на тепловую энергию</w:t>
            </w:r>
          </w:p>
        </w:tc>
        <w:tc>
          <w:tcPr>
            <w:tcW w:w="351" w:type="pct"/>
            <w:tcBorders>
              <w:top w:val="nil"/>
              <w:left w:val="nil"/>
              <w:bottom w:val="single" w:sz="4" w:space="0" w:color="auto"/>
              <w:right w:val="single" w:sz="4" w:space="0" w:color="auto"/>
            </w:tcBorders>
            <w:shd w:val="clear" w:color="auto" w:fill="auto"/>
            <w:vAlign w:val="center"/>
            <w:hideMark/>
          </w:tcPr>
          <w:p w14:paraId="1CB6BD96"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2993EB33"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1 702,68</w:t>
            </w:r>
            <w:r w:rsidRPr="008C7C35">
              <w:rPr>
                <w:rFonts w:ascii="Times New Roman" w:eastAsia="Times New Roman" w:hAnsi="Times New Roman"/>
                <w:color w:val="000000"/>
                <w:sz w:val="20"/>
                <w:szCs w:val="20"/>
                <w:lang w:val="ru-RU" w:eastAsia="ru-RU"/>
              </w:rPr>
              <w:br/>
              <w:t>(2 043,22)*</w:t>
            </w:r>
          </w:p>
        </w:tc>
        <w:tc>
          <w:tcPr>
            <w:tcW w:w="612" w:type="pct"/>
            <w:tcBorders>
              <w:top w:val="nil"/>
              <w:left w:val="nil"/>
              <w:bottom w:val="single" w:sz="4" w:space="0" w:color="auto"/>
              <w:right w:val="single" w:sz="4" w:space="0" w:color="auto"/>
            </w:tcBorders>
            <w:shd w:val="clear" w:color="auto" w:fill="auto"/>
            <w:vAlign w:val="center"/>
            <w:hideMark/>
          </w:tcPr>
          <w:p w14:paraId="2AB2D6D9"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1 702,68</w:t>
            </w:r>
            <w:r w:rsidRPr="008C7C35">
              <w:rPr>
                <w:rFonts w:ascii="Times New Roman" w:eastAsia="Times New Roman" w:hAnsi="Times New Roman"/>
                <w:color w:val="000000"/>
                <w:sz w:val="20"/>
                <w:szCs w:val="20"/>
                <w:lang w:val="ru-RU" w:eastAsia="ru-RU"/>
              </w:rPr>
              <w:br/>
              <w:t>(2 043,22)*</w:t>
            </w:r>
          </w:p>
        </w:tc>
        <w:tc>
          <w:tcPr>
            <w:tcW w:w="609" w:type="pct"/>
            <w:vMerge/>
            <w:tcBorders>
              <w:top w:val="nil"/>
              <w:left w:val="single" w:sz="4" w:space="0" w:color="auto"/>
              <w:bottom w:val="single" w:sz="4" w:space="0" w:color="auto"/>
              <w:right w:val="single" w:sz="4" w:space="0" w:color="auto"/>
            </w:tcBorders>
            <w:vAlign w:val="center"/>
            <w:hideMark/>
          </w:tcPr>
          <w:p w14:paraId="29E91C13"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p>
        </w:tc>
      </w:tr>
      <w:tr w:rsidR="001B304E" w:rsidRPr="008C7C35" w14:paraId="39686B03" w14:textId="77777777" w:rsidTr="001B304E">
        <w:trPr>
          <w:trHeight w:val="340"/>
        </w:trPr>
        <w:tc>
          <w:tcPr>
            <w:tcW w:w="808" w:type="pct"/>
            <w:vMerge/>
            <w:tcBorders>
              <w:top w:val="nil"/>
              <w:left w:val="single" w:sz="4" w:space="0" w:color="auto"/>
              <w:bottom w:val="single" w:sz="4" w:space="0" w:color="000000"/>
              <w:right w:val="single" w:sz="4" w:space="0" w:color="auto"/>
            </w:tcBorders>
            <w:vAlign w:val="center"/>
            <w:hideMark/>
          </w:tcPr>
          <w:p w14:paraId="2627BCCC"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2009" w:type="pct"/>
            <w:gridSpan w:val="2"/>
            <w:tcBorders>
              <w:top w:val="single" w:sz="4" w:space="0" w:color="auto"/>
              <w:left w:val="nil"/>
              <w:bottom w:val="single" w:sz="4" w:space="0" w:color="auto"/>
              <w:right w:val="single" w:sz="4" w:space="0" w:color="000000"/>
            </w:tcBorders>
            <w:shd w:val="clear" w:color="auto" w:fill="auto"/>
            <w:vAlign w:val="center"/>
            <w:hideMark/>
          </w:tcPr>
          <w:p w14:paraId="5D82A969"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(мощность) на коллекторах источников тепловой энергии теплоснабжающей организации</w:t>
            </w:r>
          </w:p>
        </w:tc>
        <w:tc>
          <w:tcPr>
            <w:tcW w:w="351" w:type="pct"/>
            <w:tcBorders>
              <w:top w:val="nil"/>
              <w:left w:val="nil"/>
              <w:bottom w:val="single" w:sz="4" w:space="0" w:color="auto"/>
              <w:right w:val="single" w:sz="4" w:space="0" w:color="auto"/>
            </w:tcBorders>
            <w:shd w:val="clear" w:color="auto" w:fill="auto"/>
            <w:vAlign w:val="center"/>
            <w:hideMark/>
          </w:tcPr>
          <w:p w14:paraId="78AA1009"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2F3622E1"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1 116,65</w:t>
            </w:r>
          </w:p>
        </w:tc>
        <w:tc>
          <w:tcPr>
            <w:tcW w:w="612" w:type="pct"/>
            <w:tcBorders>
              <w:top w:val="nil"/>
              <w:left w:val="nil"/>
              <w:bottom w:val="single" w:sz="4" w:space="0" w:color="auto"/>
              <w:right w:val="single" w:sz="4" w:space="0" w:color="auto"/>
            </w:tcBorders>
            <w:shd w:val="clear" w:color="auto" w:fill="auto"/>
            <w:vAlign w:val="center"/>
            <w:hideMark/>
          </w:tcPr>
          <w:p w14:paraId="4AE4E416"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1 116,65</w:t>
            </w:r>
          </w:p>
        </w:tc>
        <w:tc>
          <w:tcPr>
            <w:tcW w:w="609" w:type="pct"/>
            <w:tcBorders>
              <w:top w:val="nil"/>
              <w:left w:val="nil"/>
              <w:bottom w:val="single" w:sz="4" w:space="0" w:color="auto"/>
              <w:right w:val="single" w:sz="4" w:space="0" w:color="auto"/>
            </w:tcBorders>
            <w:shd w:val="clear" w:color="auto" w:fill="auto"/>
            <w:vAlign w:val="center"/>
            <w:hideMark/>
          </w:tcPr>
          <w:p w14:paraId="4A0EEB5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1</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104/9(396)</w:t>
            </w:r>
            <w:r w:rsidRPr="008C7C35">
              <w:rPr>
                <w:rFonts w:ascii="Times New Roman" w:eastAsia="Times New Roman" w:hAnsi="Times New Roman"/>
                <w:color w:val="000000"/>
                <w:sz w:val="20"/>
                <w:szCs w:val="20"/>
                <w:lang w:val="ru-RU" w:eastAsia="ru-RU"/>
              </w:rPr>
              <w:br/>
              <w:t>от 25.11.2022</w:t>
            </w:r>
          </w:p>
        </w:tc>
      </w:tr>
      <w:tr w:rsidR="001B304E" w:rsidRPr="008C7C35" w14:paraId="72E633C4" w14:textId="77777777" w:rsidTr="001B304E">
        <w:trPr>
          <w:trHeight w:val="340"/>
        </w:trPr>
        <w:tc>
          <w:tcPr>
            <w:tcW w:w="808" w:type="pct"/>
            <w:vMerge/>
            <w:tcBorders>
              <w:top w:val="nil"/>
              <w:left w:val="single" w:sz="4" w:space="0" w:color="auto"/>
              <w:bottom w:val="single" w:sz="4" w:space="0" w:color="000000"/>
              <w:right w:val="single" w:sz="4" w:space="0" w:color="auto"/>
            </w:tcBorders>
            <w:vAlign w:val="center"/>
            <w:hideMark/>
          </w:tcPr>
          <w:p w14:paraId="75DE2136"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2009" w:type="pct"/>
            <w:gridSpan w:val="2"/>
            <w:tcBorders>
              <w:top w:val="single" w:sz="4" w:space="0" w:color="auto"/>
              <w:left w:val="nil"/>
              <w:bottom w:val="single" w:sz="4" w:space="0" w:color="auto"/>
              <w:right w:val="single" w:sz="4" w:space="0" w:color="000000"/>
            </w:tcBorders>
            <w:shd w:val="clear" w:color="auto" w:fill="auto"/>
            <w:vAlign w:val="center"/>
            <w:hideMark/>
          </w:tcPr>
          <w:p w14:paraId="65AD0DA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поставляемую теплосетевым организациям, приобретающим тепловую энергию с целью компенсации потерь тепловой энергии</w:t>
            </w:r>
          </w:p>
        </w:tc>
        <w:tc>
          <w:tcPr>
            <w:tcW w:w="351" w:type="pct"/>
            <w:tcBorders>
              <w:top w:val="nil"/>
              <w:left w:val="nil"/>
              <w:bottom w:val="single" w:sz="4" w:space="0" w:color="auto"/>
              <w:right w:val="single" w:sz="4" w:space="0" w:color="auto"/>
            </w:tcBorders>
            <w:shd w:val="clear" w:color="auto" w:fill="auto"/>
            <w:vAlign w:val="center"/>
            <w:hideMark/>
          </w:tcPr>
          <w:p w14:paraId="3AF09A74"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3B621A2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1 116,65</w:t>
            </w:r>
          </w:p>
        </w:tc>
        <w:tc>
          <w:tcPr>
            <w:tcW w:w="612" w:type="pct"/>
            <w:tcBorders>
              <w:top w:val="nil"/>
              <w:left w:val="nil"/>
              <w:bottom w:val="single" w:sz="4" w:space="0" w:color="auto"/>
              <w:right w:val="single" w:sz="4" w:space="0" w:color="auto"/>
            </w:tcBorders>
            <w:shd w:val="clear" w:color="auto" w:fill="auto"/>
            <w:vAlign w:val="center"/>
            <w:hideMark/>
          </w:tcPr>
          <w:p w14:paraId="3D910A21"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1 116,65</w:t>
            </w:r>
          </w:p>
        </w:tc>
        <w:tc>
          <w:tcPr>
            <w:tcW w:w="609" w:type="pct"/>
            <w:tcBorders>
              <w:top w:val="nil"/>
              <w:left w:val="nil"/>
              <w:bottom w:val="single" w:sz="4" w:space="0" w:color="auto"/>
              <w:right w:val="single" w:sz="4" w:space="0" w:color="auto"/>
            </w:tcBorders>
            <w:shd w:val="clear" w:color="auto" w:fill="auto"/>
            <w:vAlign w:val="center"/>
            <w:hideMark/>
          </w:tcPr>
          <w:p w14:paraId="003E58ED"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1</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398</w:t>
            </w:r>
            <w:r w:rsidRPr="008C7C35">
              <w:rPr>
                <w:rFonts w:ascii="Times New Roman" w:eastAsia="Times New Roman" w:hAnsi="Times New Roman"/>
                <w:color w:val="000000"/>
                <w:sz w:val="20"/>
                <w:szCs w:val="20"/>
                <w:lang w:val="ru-RU" w:eastAsia="ru-RU"/>
              </w:rPr>
              <w:br/>
              <w:t>от 25.11.2022</w:t>
            </w:r>
          </w:p>
        </w:tc>
      </w:tr>
    </w:tbl>
    <w:p w14:paraId="045CE4D6" w14:textId="77777777" w:rsidR="001B304E" w:rsidRPr="008C7C35" w:rsidRDefault="001B304E" w:rsidP="001B304E">
      <w:pPr>
        <w:widowControl/>
        <w:spacing w:line="360" w:lineRule="auto"/>
        <w:jc w:val="both"/>
        <w:rPr>
          <w:rFonts w:ascii="Times New Roman" w:eastAsia="Times New Roman" w:hAnsi="Times New Roman"/>
          <w:i/>
          <w:color w:val="000000"/>
          <w:sz w:val="18"/>
          <w:szCs w:val="18"/>
          <w:lang w:val="ru-RU" w:eastAsia="ru-RU"/>
        </w:rPr>
      </w:pPr>
      <w:r w:rsidRPr="008C7C35">
        <w:rPr>
          <w:rFonts w:ascii="Times New Roman" w:eastAsia="Times New Roman" w:hAnsi="Times New Roman"/>
          <w:i/>
          <w:color w:val="000000"/>
          <w:sz w:val="20"/>
          <w:szCs w:val="20"/>
          <w:lang w:val="ru-RU" w:eastAsia="ru-RU"/>
        </w:rPr>
        <w:t>* – с НДС для населения, без НДС для прочих потребителей</w:t>
      </w:r>
    </w:p>
    <w:p w14:paraId="7AC3A68D" w14:textId="77777777" w:rsidR="001B304E" w:rsidRPr="008C7C35" w:rsidRDefault="001B304E" w:rsidP="001B304E">
      <w:pPr>
        <w:widowControl/>
        <w:spacing w:after="160" w:line="259" w:lineRule="auto"/>
        <w:rPr>
          <w:rFonts w:ascii="Times New Roman" w:eastAsia="Times New Roman" w:hAnsi="Times New Roman"/>
          <w:sz w:val="24"/>
          <w:szCs w:val="24"/>
          <w:lang w:val="ru-RU"/>
        </w:rPr>
      </w:pPr>
      <w:r w:rsidRPr="008C7C35">
        <w:rPr>
          <w:rFonts w:ascii="Times New Roman" w:eastAsia="Times New Roman" w:hAnsi="Times New Roman"/>
          <w:sz w:val="24"/>
          <w:szCs w:val="24"/>
          <w:lang w:val="ru-RU"/>
        </w:rPr>
        <w:br w:type="page"/>
      </w:r>
    </w:p>
    <w:p w14:paraId="3ED973FF" w14:textId="77777777" w:rsidR="001B304E" w:rsidRPr="008C7C35" w:rsidRDefault="001B304E" w:rsidP="001B304E">
      <w:pPr>
        <w:widowControl/>
        <w:spacing w:line="360" w:lineRule="auto"/>
        <w:jc w:val="both"/>
        <w:rPr>
          <w:rFonts w:ascii="Times New Roman" w:eastAsia="Times New Roman" w:hAnsi="Times New Roman"/>
          <w:sz w:val="24"/>
          <w:szCs w:val="24"/>
          <w:lang w:val="ru-RU"/>
        </w:rPr>
      </w:pPr>
      <w:r>
        <w:rPr>
          <w:rFonts w:ascii="Times New Roman" w:eastAsia="Times New Roman" w:hAnsi="Times New Roman"/>
          <w:sz w:val="24"/>
          <w:szCs w:val="24"/>
          <w:lang w:val="ru-RU"/>
        </w:rPr>
        <w:lastRenderedPageBreak/>
        <w:t>Таблица 11.2</w:t>
      </w:r>
      <w:r w:rsidRPr="008C7C35">
        <w:rPr>
          <w:rFonts w:ascii="Times New Roman" w:eastAsia="Times New Roman" w:hAnsi="Times New Roman"/>
          <w:sz w:val="24"/>
          <w:szCs w:val="24"/>
          <w:lang w:val="ru-RU"/>
        </w:rPr>
        <w:t xml:space="preserve"> – Утвержденные тарифы для АО «Р</w:t>
      </w:r>
      <w:r>
        <w:rPr>
          <w:rFonts w:ascii="Times New Roman" w:eastAsia="Times New Roman" w:hAnsi="Times New Roman"/>
          <w:sz w:val="24"/>
          <w:szCs w:val="24"/>
          <w:lang w:val="ru-RU"/>
        </w:rPr>
        <w:t>о</w:t>
      </w:r>
      <w:r w:rsidRPr="008C7C35">
        <w:rPr>
          <w:rFonts w:ascii="Times New Roman" w:eastAsia="Times New Roman" w:hAnsi="Times New Roman"/>
          <w:sz w:val="24"/>
          <w:szCs w:val="24"/>
          <w:lang w:val="ru-RU"/>
        </w:rPr>
        <w:t>сатом Инфраструктурные решения» на 2024 год</w:t>
      </w:r>
    </w:p>
    <w:tbl>
      <w:tblPr>
        <w:tblW w:w="5000" w:type="pct"/>
        <w:tblLook w:val="04A0" w:firstRow="1" w:lastRow="0" w:firstColumn="1" w:lastColumn="0" w:noHBand="0" w:noVBand="1"/>
      </w:tblPr>
      <w:tblGrid>
        <w:gridCol w:w="2406"/>
        <w:gridCol w:w="2788"/>
        <w:gridCol w:w="2881"/>
        <w:gridCol w:w="1099"/>
        <w:gridCol w:w="1747"/>
        <w:gridCol w:w="1750"/>
        <w:gridCol w:w="1747"/>
      </w:tblGrid>
      <w:tr w:rsidR="001B304E" w:rsidRPr="008C7C35" w14:paraId="0D2A4351" w14:textId="77777777" w:rsidTr="001B304E">
        <w:trPr>
          <w:trHeight w:val="340"/>
          <w:tblHeader/>
        </w:trPr>
        <w:tc>
          <w:tcPr>
            <w:tcW w:w="8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43D262"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Наименование ресурсоснабжающей организации</w:t>
            </w:r>
          </w:p>
        </w:tc>
        <w:tc>
          <w:tcPr>
            <w:tcW w:w="1966"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EABDC9"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Установленные тарифы</w:t>
            </w:r>
          </w:p>
        </w:tc>
        <w:tc>
          <w:tcPr>
            <w:tcW w:w="3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7FAD19"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Ед. изм.</w:t>
            </w:r>
          </w:p>
        </w:tc>
        <w:tc>
          <w:tcPr>
            <w:tcW w:w="1213" w:type="pct"/>
            <w:gridSpan w:val="2"/>
            <w:tcBorders>
              <w:top w:val="single" w:sz="4" w:space="0" w:color="auto"/>
              <w:left w:val="nil"/>
              <w:bottom w:val="single" w:sz="4" w:space="0" w:color="auto"/>
              <w:right w:val="single" w:sz="4" w:space="0" w:color="auto"/>
            </w:tcBorders>
            <w:shd w:val="clear" w:color="auto" w:fill="auto"/>
            <w:vAlign w:val="center"/>
            <w:hideMark/>
          </w:tcPr>
          <w:p w14:paraId="5C207332"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Период</w:t>
            </w:r>
          </w:p>
        </w:tc>
        <w:tc>
          <w:tcPr>
            <w:tcW w:w="6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F01A35"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Реквизиты Приказа ДТР ТО</w:t>
            </w:r>
          </w:p>
        </w:tc>
      </w:tr>
      <w:tr w:rsidR="001B304E" w:rsidRPr="008C7C35" w14:paraId="315988DD" w14:textId="77777777" w:rsidTr="001B304E">
        <w:trPr>
          <w:trHeight w:val="340"/>
          <w:tblHeader/>
        </w:trPr>
        <w:tc>
          <w:tcPr>
            <w:tcW w:w="834" w:type="pct"/>
            <w:vMerge/>
            <w:tcBorders>
              <w:top w:val="single" w:sz="4" w:space="0" w:color="auto"/>
              <w:left w:val="single" w:sz="4" w:space="0" w:color="auto"/>
              <w:bottom w:val="single" w:sz="4" w:space="0" w:color="auto"/>
              <w:right w:val="single" w:sz="4" w:space="0" w:color="auto"/>
            </w:tcBorders>
            <w:vAlign w:val="center"/>
            <w:hideMark/>
          </w:tcPr>
          <w:p w14:paraId="296528A9"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c>
          <w:tcPr>
            <w:tcW w:w="1966" w:type="pct"/>
            <w:gridSpan w:val="2"/>
            <w:vMerge/>
            <w:tcBorders>
              <w:top w:val="single" w:sz="4" w:space="0" w:color="auto"/>
              <w:left w:val="single" w:sz="4" w:space="0" w:color="auto"/>
              <w:bottom w:val="single" w:sz="4" w:space="0" w:color="auto"/>
              <w:right w:val="single" w:sz="4" w:space="0" w:color="auto"/>
            </w:tcBorders>
            <w:vAlign w:val="center"/>
            <w:hideMark/>
          </w:tcPr>
          <w:p w14:paraId="28D591A5"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c>
          <w:tcPr>
            <w:tcW w:w="381" w:type="pct"/>
            <w:vMerge/>
            <w:tcBorders>
              <w:top w:val="single" w:sz="4" w:space="0" w:color="auto"/>
              <w:left w:val="single" w:sz="4" w:space="0" w:color="auto"/>
              <w:bottom w:val="single" w:sz="4" w:space="0" w:color="auto"/>
              <w:right w:val="single" w:sz="4" w:space="0" w:color="auto"/>
            </w:tcBorders>
            <w:vAlign w:val="center"/>
            <w:hideMark/>
          </w:tcPr>
          <w:p w14:paraId="24412DE7"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c>
          <w:tcPr>
            <w:tcW w:w="606" w:type="pct"/>
            <w:tcBorders>
              <w:top w:val="nil"/>
              <w:left w:val="nil"/>
              <w:bottom w:val="single" w:sz="4" w:space="0" w:color="auto"/>
              <w:right w:val="single" w:sz="4" w:space="0" w:color="auto"/>
            </w:tcBorders>
            <w:shd w:val="clear" w:color="auto" w:fill="auto"/>
            <w:vAlign w:val="center"/>
            <w:hideMark/>
          </w:tcPr>
          <w:p w14:paraId="738AAAEA"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01.01.2024</w:t>
            </w:r>
            <w:r>
              <w:rPr>
                <w:rFonts w:ascii="Times New Roman" w:eastAsia="Times New Roman" w:hAnsi="Times New Roman"/>
                <w:b/>
                <w:bCs/>
                <w:color w:val="000000"/>
                <w:sz w:val="20"/>
                <w:szCs w:val="20"/>
                <w:lang w:val="ru-RU" w:eastAsia="ru-RU"/>
              </w:rPr>
              <w:t>–</w:t>
            </w:r>
            <w:r w:rsidRPr="008C7C35">
              <w:rPr>
                <w:rFonts w:ascii="Times New Roman" w:eastAsia="Times New Roman" w:hAnsi="Times New Roman"/>
                <w:b/>
                <w:bCs/>
                <w:color w:val="000000"/>
                <w:sz w:val="20"/>
                <w:szCs w:val="20"/>
                <w:lang w:val="ru-RU" w:eastAsia="ru-RU"/>
              </w:rPr>
              <w:t>30.06.2024</w:t>
            </w:r>
          </w:p>
        </w:tc>
        <w:tc>
          <w:tcPr>
            <w:tcW w:w="607" w:type="pct"/>
            <w:tcBorders>
              <w:top w:val="nil"/>
              <w:left w:val="nil"/>
              <w:bottom w:val="single" w:sz="4" w:space="0" w:color="auto"/>
              <w:right w:val="single" w:sz="4" w:space="0" w:color="auto"/>
            </w:tcBorders>
            <w:shd w:val="clear" w:color="auto" w:fill="auto"/>
            <w:vAlign w:val="center"/>
            <w:hideMark/>
          </w:tcPr>
          <w:p w14:paraId="29CBD576"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01.07.2024</w:t>
            </w:r>
            <w:r>
              <w:rPr>
                <w:rFonts w:ascii="Times New Roman" w:eastAsia="Times New Roman" w:hAnsi="Times New Roman"/>
                <w:b/>
                <w:bCs/>
                <w:color w:val="000000"/>
                <w:sz w:val="20"/>
                <w:szCs w:val="20"/>
                <w:lang w:val="ru-RU" w:eastAsia="ru-RU"/>
              </w:rPr>
              <w:t>–</w:t>
            </w:r>
            <w:r w:rsidRPr="008C7C35">
              <w:rPr>
                <w:rFonts w:ascii="Times New Roman" w:eastAsia="Times New Roman" w:hAnsi="Times New Roman"/>
                <w:b/>
                <w:bCs/>
                <w:color w:val="000000"/>
                <w:sz w:val="20"/>
                <w:szCs w:val="20"/>
                <w:lang w:val="ru-RU" w:eastAsia="ru-RU"/>
              </w:rPr>
              <w:t>31.12.2024</w:t>
            </w:r>
          </w:p>
        </w:tc>
        <w:tc>
          <w:tcPr>
            <w:tcW w:w="606" w:type="pct"/>
            <w:vMerge/>
            <w:tcBorders>
              <w:top w:val="single" w:sz="4" w:space="0" w:color="auto"/>
              <w:left w:val="single" w:sz="4" w:space="0" w:color="auto"/>
              <w:bottom w:val="single" w:sz="4" w:space="0" w:color="auto"/>
              <w:right w:val="single" w:sz="4" w:space="0" w:color="auto"/>
            </w:tcBorders>
            <w:vAlign w:val="center"/>
            <w:hideMark/>
          </w:tcPr>
          <w:p w14:paraId="0BC8CC7D"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r>
      <w:tr w:rsidR="001B304E" w:rsidRPr="008C7C35" w14:paraId="69FD621A" w14:textId="77777777" w:rsidTr="001B304E">
        <w:trPr>
          <w:trHeight w:val="340"/>
        </w:trPr>
        <w:tc>
          <w:tcPr>
            <w:tcW w:w="834" w:type="pct"/>
            <w:vMerge w:val="restart"/>
            <w:tcBorders>
              <w:top w:val="nil"/>
              <w:left w:val="single" w:sz="4" w:space="0" w:color="auto"/>
              <w:bottom w:val="single" w:sz="4" w:space="0" w:color="000000"/>
              <w:right w:val="single" w:sz="4" w:space="0" w:color="auto"/>
            </w:tcBorders>
            <w:shd w:val="clear" w:color="auto" w:fill="auto"/>
            <w:vAlign w:val="center"/>
            <w:hideMark/>
          </w:tcPr>
          <w:p w14:paraId="52E45BA1"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Акционерное общество «Р</w:t>
            </w:r>
            <w:r>
              <w:rPr>
                <w:rFonts w:ascii="Times New Roman" w:eastAsia="Times New Roman" w:hAnsi="Times New Roman"/>
                <w:color w:val="000000"/>
                <w:sz w:val="20"/>
                <w:szCs w:val="20"/>
                <w:lang w:val="ru-RU" w:eastAsia="ru-RU"/>
              </w:rPr>
              <w:t>о</w:t>
            </w:r>
            <w:r w:rsidRPr="008C7C35">
              <w:rPr>
                <w:rFonts w:ascii="Times New Roman" w:eastAsia="Times New Roman" w:hAnsi="Times New Roman"/>
                <w:color w:val="000000"/>
                <w:sz w:val="20"/>
                <w:szCs w:val="20"/>
                <w:lang w:val="ru-RU" w:eastAsia="ru-RU"/>
              </w:rPr>
              <w:t>сатом Инфраструктурные решения» (ИНН 7706757331)</w:t>
            </w:r>
          </w:p>
        </w:tc>
        <w:tc>
          <w:tcPr>
            <w:tcW w:w="1966" w:type="pct"/>
            <w:gridSpan w:val="2"/>
            <w:tcBorders>
              <w:top w:val="single" w:sz="4" w:space="0" w:color="auto"/>
              <w:left w:val="nil"/>
              <w:bottom w:val="single" w:sz="4" w:space="0" w:color="auto"/>
              <w:right w:val="single" w:sz="4" w:space="0" w:color="auto"/>
            </w:tcBorders>
            <w:shd w:val="clear" w:color="auto" w:fill="auto"/>
            <w:vAlign w:val="center"/>
            <w:hideMark/>
          </w:tcPr>
          <w:p w14:paraId="1D9C050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для потребителей в системе теплоснабжения ЗАТО Северск (г. Северск), включающей тепловые сети Открытого акционерного общества «Тепловые сети»</w:t>
            </w:r>
          </w:p>
        </w:tc>
        <w:tc>
          <w:tcPr>
            <w:tcW w:w="381" w:type="pct"/>
            <w:tcBorders>
              <w:top w:val="nil"/>
              <w:left w:val="nil"/>
              <w:bottom w:val="single" w:sz="4" w:space="0" w:color="auto"/>
              <w:right w:val="single" w:sz="4" w:space="0" w:color="auto"/>
            </w:tcBorders>
            <w:shd w:val="clear" w:color="auto" w:fill="auto"/>
            <w:vAlign w:val="center"/>
            <w:hideMark/>
          </w:tcPr>
          <w:p w14:paraId="057AD49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5439500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1 702,68</w:t>
            </w:r>
            <w:r w:rsidRPr="008C7C35">
              <w:rPr>
                <w:rFonts w:ascii="Times New Roman" w:eastAsia="Times New Roman" w:hAnsi="Times New Roman"/>
                <w:color w:val="000000"/>
                <w:sz w:val="20"/>
                <w:szCs w:val="20"/>
                <w:lang w:val="ru-RU" w:eastAsia="ru-RU"/>
              </w:rPr>
              <w:br/>
              <w:t>(2 043,22)*</w:t>
            </w:r>
          </w:p>
        </w:tc>
        <w:tc>
          <w:tcPr>
            <w:tcW w:w="607" w:type="pct"/>
            <w:tcBorders>
              <w:top w:val="nil"/>
              <w:left w:val="nil"/>
              <w:bottom w:val="single" w:sz="4" w:space="0" w:color="auto"/>
              <w:right w:val="single" w:sz="4" w:space="0" w:color="auto"/>
            </w:tcBorders>
            <w:shd w:val="clear" w:color="auto" w:fill="auto"/>
            <w:vAlign w:val="center"/>
            <w:hideMark/>
          </w:tcPr>
          <w:p w14:paraId="35C12EA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2 214,63</w:t>
            </w:r>
            <w:r w:rsidRPr="008C7C35">
              <w:rPr>
                <w:rFonts w:ascii="Times New Roman" w:eastAsia="Times New Roman" w:hAnsi="Times New Roman"/>
                <w:color w:val="000000"/>
                <w:sz w:val="20"/>
                <w:szCs w:val="20"/>
                <w:lang w:val="ru-RU" w:eastAsia="ru-RU"/>
              </w:rPr>
              <w:br/>
              <w:t>(2 657,56)*</w:t>
            </w:r>
          </w:p>
        </w:tc>
        <w:tc>
          <w:tcPr>
            <w:tcW w:w="606" w:type="pct"/>
            <w:tcBorders>
              <w:top w:val="nil"/>
              <w:left w:val="nil"/>
              <w:bottom w:val="single" w:sz="4" w:space="0" w:color="auto"/>
              <w:right w:val="single" w:sz="4" w:space="0" w:color="auto"/>
            </w:tcBorders>
            <w:shd w:val="clear" w:color="auto" w:fill="auto"/>
            <w:vAlign w:val="center"/>
            <w:hideMark/>
          </w:tcPr>
          <w:p w14:paraId="4F28C43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1</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145/9(553)</w:t>
            </w:r>
            <w:r w:rsidRPr="008C7C35">
              <w:rPr>
                <w:rFonts w:ascii="Times New Roman" w:eastAsia="Times New Roman" w:hAnsi="Times New Roman"/>
                <w:color w:val="000000"/>
                <w:sz w:val="20"/>
                <w:szCs w:val="20"/>
                <w:lang w:val="ru-RU" w:eastAsia="ru-RU"/>
              </w:rPr>
              <w:br/>
              <w:t>от 20.12.2023</w:t>
            </w:r>
          </w:p>
        </w:tc>
      </w:tr>
      <w:tr w:rsidR="001B304E" w:rsidRPr="008C7C35" w14:paraId="6B72F01C"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38A968A5"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966" w:type="pct"/>
            <w:gridSpan w:val="2"/>
            <w:tcBorders>
              <w:top w:val="single" w:sz="4" w:space="0" w:color="auto"/>
              <w:left w:val="nil"/>
              <w:bottom w:val="single" w:sz="4" w:space="0" w:color="auto"/>
              <w:right w:val="single" w:sz="4" w:space="0" w:color="auto"/>
            </w:tcBorders>
            <w:shd w:val="clear" w:color="auto" w:fill="auto"/>
            <w:vAlign w:val="center"/>
            <w:hideMark/>
          </w:tcPr>
          <w:p w14:paraId="56205CA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для потребителей в системе теплоснабжения ЗАТО Северск, не включающей тепловые сети открытого акционерного общества «Тепловые сети»</w:t>
            </w:r>
          </w:p>
        </w:tc>
        <w:tc>
          <w:tcPr>
            <w:tcW w:w="381" w:type="pct"/>
            <w:tcBorders>
              <w:top w:val="nil"/>
              <w:left w:val="nil"/>
              <w:bottom w:val="single" w:sz="4" w:space="0" w:color="auto"/>
              <w:right w:val="single" w:sz="4" w:space="0" w:color="auto"/>
            </w:tcBorders>
            <w:shd w:val="clear" w:color="auto" w:fill="auto"/>
            <w:vAlign w:val="center"/>
            <w:hideMark/>
          </w:tcPr>
          <w:p w14:paraId="329057C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66843B9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1 827,59</w:t>
            </w:r>
          </w:p>
        </w:tc>
        <w:tc>
          <w:tcPr>
            <w:tcW w:w="607" w:type="pct"/>
            <w:tcBorders>
              <w:top w:val="nil"/>
              <w:left w:val="nil"/>
              <w:bottom w:val="single" w:sz="4" w:space="0" w:color="auto"/>
              <w:right w:val="single" w:sz="4" w:space="0" w:color="auto"/>
            </w:tcBorders>
            <w:shd w:val="clear" w:color="auto" w:fill="auto"/>
            <w:vAlign w:val="center"/>
            <w:hideMark/>
          </w:tcPr>
          <w:p w14:paraId="79EF08F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2 433,49</w:t>
            </w:r>
          </w:p>
        </w:tc>
        <w:tc>
          <w:tcPr>
            <w:tcW w:w="606" w:type="pct"/>
            <w:tcBorders>
              <w:top w:val="nil"/>
              <w:left w:val="nil"/>
              <w:bottom w:val="single" w:sz="4" w:space="0" w:color="auto"/>
              <w:right w:val="single" w:sz="4" w:space="0" w:color="auto"/>
            </w:tcBorders>
            <w:shd w:val="clear" w:color="auto" w:fill="auto"/>
            <w:vAlign w:val="center"/>
            <w:hideMark/>
          </w:tcPr>
          <w:p w14:paraId="6236CD68"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1</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145/9(553)</w:t>
            </w:r>
            <w:r w:rsidRPr="008C7C35">
              <w:rPr>
                <w:rFonts w:ascii="Times New Roman" w:eastAsia="Times New Roman" w:hAnsi="Times New Roman"/>
                <w:color w:val="000000"/>
                <w:sz w:val="20"/>
                <w:szCs w:val="20"/>
                <w:lang w:val="ru-RU" w:eastAsia="ru-RU"/>
              </w:rPr>
              <w:br/>
              <w:t>от 20.12.2023</w:t>
            </w:r>
          </w:p>
        </w:tc>
      </w:tr>
      <w:tr w:rsidR="001B304E" w:rsidRPr="008C7C35" w14:paraId="49926593"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33726081"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966" w:type="pct"/>
            <w:gridSpan w:val="2"/>
            <w:tcBorders>
              <w:top w:val="single" w:sz="4" w:space="0" w:color="auto"/>
              <w:left w:val="nil"/>
              <w:bottom w:val="single" w:sz="4" w:space="0" w:color="auto"/>
              <w:right w:val="single" w:sz="4" w:space="0" w:color="000000"/>
            </w:tcBorders>
            <w:shd w:val="clear" w:color="auto" w:fill="auto"/>
            <w:vAlign w:val="center"/>
            <w:hideMark/>
          </w:tcPr>
          <w:p w14:paraId="45ECF1E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для потребителей в системе</w:t>
            </w:r>
            <w:r w:rsidRPr="008C7C35">
              <w:rPr>
                <w:rFonts w:ascii="Times New Roman" w:eastAsia="Times New Roman" w:hAnsi="Times New Roman"/>
                <w:color w:val="000000"/>
                <w:sz w:val="20"/>
                <w:szCs w:val="20"/>
                <w:lang w:val="ru-RU" w:eastAsia="ru-RU"/>
              </w:rPr>
              <w:br/>
              <w:t>теплоснабжения ЗАТО Северск (г. Северск), включающей тепловые сети Открытого акционерного общества «Тепловые сети», имеющих право на льготу по оплате тепловой энергии (мощности), в том числе через тепловые сети других теплосетевых и теплоснабжающих организаций, за исключением тарифов теплоснабжающих организаций, установленных иными приказами Департамента тарифного регулирования Томской области</w:t>
            </w:r>
          </w:p>
        </w:tc>
        <w:tc>
          <w:tcPr>
            <w:tcW w:w="381" w:type="pct"/>
            <w:tcBorders>
              <w:top w:val="nil"/>
              <w:left w:val="nil"/>
              <w:bottom w:val="single" w:sz="4" w:space="0" w:color="auto"/>
              <w:right w:val="single" w:sz="4" w:space="0" w:color="auto"/>
            </w:tcBorders>
            <w:shd w:val="clear" w:color="auto" w:fill="auto"/>
            <w:vAlign w:val="center"/>
            <w:hideMark/>
          </w:tcPr>
          <w:p w14:paraId="2E0A12BA"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537D263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1 702,68</w:t>
            </w:r>
            <w:r w:rsidRPr="008C7C35">
              <w:rPr>
                <w:rFonts w:ascii="Times New Roman" w:eastAsia="Times New Roman" w:hAnsi="Times New Roman"/>
                <w:color w:val="000000"/>
                <w:sz w:val="20"/>
                <w:szCs w:val="20"/>
                <w:lang w:val="ru-RU" w:eastAsia="ru-RU"/>
              </w:rPr>
              <w:br/>
              <w:t>(2 043,22)*</w:t>
            </w:r>
          </w:p>
        </w:tc>
        <w:tc>
          <w:tcPr>
            <w:tcW w:w="607" w:type="pct"/>
            <w:tcBorders>
              <w:top w:val="nil"/>
              <w:left w:val="nil"/>
              <w:bottom w:val="single" w:sz="4" w:space="0" w:color="auto"/>
              <w:right w:val="single" w:sz="4" w:space="0" w:color="auto"/>
            </w:tcBorders>
            <w:shd w:val="clear" w:color="auto" w:fill="auto"/>
            <w:vAlign w:val="center"/>
            <w:hideMark/>
          </w:tcPr>
          <w:p w14:paraId="032ED742"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1 924,03</w:t>
            </w:r>
            <w:r w:rsidRPr="008C7C35">
              <w:rPr>
                <w:rFonts w:ascii="Times New Roman" w:eastAsia="Times New Roman" w:hAnsi="Times New Roman"/>
                <w:color w:val="000000"/>
                <w:sz w:val="20"/>
                <w:szCs w:val="20"/>
                <w:lang w:val="ru-RU" w:eastAsia="ru-RU"/>
              </w:rPr>
              <w:br/>
              <w:t>(2 308,84)*</w:t>
            </w:r>
          </w:p>
        </w:tc>
        <w:tc>
          <w:tcPr>
            <w:tcW w:w="606" w:type="pct"/>
            <w:tcBorders>
              <w:top w:val="nil"/>
              <w:left w:val="nil"/>
              <w:bottom w:val="single" w:sz="4" w:space="0" w:color="auto"/>
              <w:right w:val="single" w:sz="4" w:space="0" w:color="auto"/>
            </w:tcBorders>
            <w:shd w:val="clear" w:color="auto" w:fill="auto"/>
            <w:vAlign w:val="center"/>
            <w:hideMark/>
          </w:tcPr>
          <w:p w14:paraId="3704ADF5"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1</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555</w:t>
            </w:r>
            <w:r w:rsidRPr="008C7C35">
              <w:rPr>
                <w:rFonts w:ascii="Times New Roman" w:eastAsia="Times New Roman" w:hAnsi="Times New Roman"/>
                <w:color w:val="000000"/>
                <w:sz w:val="20"/>
                <w:szCs w:val="20"/>
                <w:lang w:val="ru-RU" w:eastAsia="ru-RU"/>
              </w:rPr>
              <w:br/>
              <w:t>от 20.12.2023</w:t>
            </w:r>
          </w:p>
        </w:tc>
      </w:tr>
      <w:tr w:rsidR="001B304E" w:rsidRPr="008C7C35" w14:paraId="790172EC"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104F9385"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966" w:type="pct"/>
            <w:gridSpan w:val="2"/>
            <w:tcBorders>
              <w:top w:val="single" w:sz="4" w:space="0" w:color="auto"/>
              <w:left w:val="nil"/>
              <w:bottom w:val="single" w:sz="4" w:space="0" w:color="auto"/>
              <w:right w:val="single" w:sz="4" w:space="0" w:color="auto"/>
            </w:tcBorders>
            <w:shd w:val="clear" w:color="auto" w:fill="auto"/>
            <w:vAlign w:val="center"/>
            <w:hideMark/>
          </w:tcPr>
          <w:p w14:paraId="57DB03F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теплоноситель, поставляемый теплоснабжающей организацией, владеющей источниками тепловой энергии, на которых производится теплоноситель</w:t>
            </w:r>
          </w:p>
        </w:tc>
        <w:tc>
          <w:tcPr>
            <w:tcW w:w="381" w:type="pct"/>
            <w:tcBorders>
              <w:top w:val="nil"/>
              <w:left w:val="nil"/>
              <w:bottom w:val="single" w:sz="4" w:space="0" w:color="auto"/>
              <w:right w:val="single" w:sz="4" w:space="0" w:color="auto"/>
            </w:tcBorders>
            <w:shd w:val="clear" w:color="auto" w:fill="auto"/>
            <w:vAlign w:val="center"/>
            <w:hideMark/>
          </w:tcPr>
          <w:p w14:paraId="08352DB3"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руб./куб.м</w:t>
            </w:r>
          </w:p>
        </w:tc>
        <w:tc>
          <w:tcPr>
            <w:tcW w:w="606" w:type="pct"/>
            <w:tcBorders>
              <w:top w:val="nil"/>
              <w:left w:val="nil"/>
              <w:bottom w:val="single" w:sz="4" w:space="0" w:color="auto"/>
              <w:right w:val="single" w:sz="4" w:space="0" w:color="auto"/>
            </w:tcBorders>
            <w:shd w:val="clear" w:color="auto" w:fill="auto"/>
            <w:vAlign w:val="center"/>
            <w:hideMark/>
          </w:tcPr>
          <w:p w14:paraId="7B26DA41"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7,66</w:t>
            </w:r>
          </w:p>
        </w:tc>
        <w:tc>
          <w:tcPr>
            <w:tcW w:w="607" w:type="pct"/>
            <w:tcBorders>
              <w:top w:val="nil"/>
              <w:left w:val="nil"/>
              <w:bottom w:val="single" w:sz="4" w:space="0" w:color="auto"/>
              <w:right w:val="single" w:sz="4" w:space="0" w:color="auto"/>
            </w:tcBorders>
            <w:shd w:val="clear" w:color="auto" w:fill="auto"/>
            <w:vAlign w:val="center"/>
            <w:hideMark/>
          </w:tcPr>
          <w:p w14:paraId="1C8FF29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8,61</w:t>
            </w:r>
          </w:p>
        </w:tc>
        <w:tc>
          <w:tcPr>
            <w:tcW w:w="606" w:type="pct"/>
            <w:tcBorders>
              <w:top w:val="nil"/>
              <w:left w:val="nil"/>
              <w:bottom w:val="single" w:sz="4" w:space="0" w:color="auto"/>
              <w:right w:val="single" w:sz="4" w:space="0" w:color="auto"/>
            </w:tcBorders>
            <w:shd w:val="clear" w:color="auto" w:fill="auto"/>
            <w:vAlign w:val="center"/>
            <w:hideMark/>
          </w:tcPr>
          <w:p w14:paraId="595A51D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9</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143/9(552)</w:t>
            </w:r>
            <w:r w:rsidRPr="008C7C35">
              <w:rPr>
                <w:rFonts w:ascii="Times New Roman" w:eastAsia="Times New Roman" w:hAnsi="Times New Roman"/>
                <w:color w:val="000000"/>
                <w:sz w:val="20"/>
                <w:szCs w:val="20"/>
                <w:lang w:val="ru-RU" w:eastAsia="ru-RU"/>
              </w:rPr>
              <w:br/>
              <w:t>от 20.12.2023</w:t>
            </w:r>
          </w:p>
        </w:tc>
      </w:tr>
      <w:tr w:rsidR="001B304E" w:rsidRPr="008C7C35" w14:paraId="24E8A7F1"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47A2CA2F"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967" w:type="pct"/>
            <w:vMerge w:val="restart"/>
            <w:tcBorders>
              <w:top w:val="nil"/>
              <w:left w:val="single" w:sz="4" w:space="0" w:color="auto"/>
              <w:bottom w:val="single" w:sz="4" w:space="0" w:color="auto"/>
              <w:right w:val="single" w:sz="4" w:space="0" w:color="auto"/>
            </w:tcBorders>
            <w:shd w:val="clear" w:color="auto" w:fill="auto"/>
            <w:vAlign w:val="center"/>
            <w:hideMark/>
          </w:tcPr>
          <w:p w14:paraId="4B33500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горячую воду в открытой системе горячего водоснабжения (теплоснабжения), поставляемую потребителям в системе теплоснабжения ЗАТО Северск (г. Северск), включающей тепловые сети открытого акционерного общества «Тепловые сети»</w:t>
            </w:r>
          </w:p>
        </w:tc>
        <w:tc>
          <w:tcPr>
            <w:tcW w:w="999" w:type="pct"/>
            <w:tcBorders>
              <w:top w:val="nil"/>
              <w:left w:val="nil"/>
              <w:bottom w:val="single" w:sz="4" w:space="0" w:color="auto"/>
              <w:right w:val="single" w:sz="4" w:space="0" w:color="auto"/>
            </w:tcBorders>
            <w:shd w:val="clear" w:color="auto" w:fill="auto"/>
            <w:vAlign w:val="center"/>
            <w:hideMark/>
          </w:tcPr>
          <w:p w14:paraId="0A9300E8"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Компонент на теплоноситель</w:t>
            </w:r>
          </w:p>
        </w:tc>
        <w:tc>
          <w:tcPr>
            <w:tcW w:w="381" w:type="pct"/>
            <w:tcBorders>
              <w:top w:val="nil"/>
              <w:left w:val="nil"/>
              <w:bottom w:val="single" w:sz="4" w:space="0" w:color="auto"/>
              <w:right w:val="single" w:sz="4" w:space="0" w:color="auto"/>
            </w:tcBorders>
            <w:shd w:val="clear" w:color="auto" w:fill="auto"/>
            <w:vAlign w:val="center"/>
            <w:hideMark/>
          </w:tcPr>
          <w:p w14:paraId="44967343"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руб./куб.м</w:t>
            </w:r>
          </w:p>
        </w:tc>
        <w:tc>
          <w:tcPr>
            <w:tcW w:w="606" w:type="pct"/>
            <w:tcBorders>
              <w:top w:val="nil"/>
              <w:left w:val="nil"/>
              <w:bottom w:val="single" w:sz="4" w:space="0" w:color="auto"/>
              <w:right w:val="single" w:sz="4" w:space="0" w:color="auto"/>
            </w:tcBorders>
            <w:shd w:val="clear" w:color="auto" w:fill="auto"/>
            <w:vAlign w:val="center"/>
            <w:hideMark/>
          </w:tcPr>
          <w:p w14:paraId="5AD0A6E8"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7,66</w:t>
            </w:r>
            <w:r w:rsidRPr="008C7C35">
              <w:rPr>
                <w:rFonts w:ascii="Times New Roman" w:eastAsia="Times New Roman" w:hAnsi="Times New Roman"/>
                <w:color w:val="000000"/>
                <w:sz w:val="20"/>
                <w:szCs w:val="20"/>
                <w:lang w:val="ru-RU" w:eastAsia="ru-RU"/>
              </w:rPr>
              <w:br/>
              <w:t>(9,19)*</w:t>
            </w:r>
          </w:p>
        </w:tc>
        <w:tc>
          <w:tcPr>
            <w:tcW w:w="607" w:type="pct"/>
            <w:tcBorders>
              <w:top w:val="nil"/>
              <w:left w:val="nil"/>
              <w:bottom w:val="single" w:sz="4" w:space="0" w:color="auto"/>
              <w:right w:val="single" w:sz="4" w:space="0" w:color="auto"/>
            </w:tcBorders>
            <w:shd w:val="clear" w:color="auto" w:fill="auto"/>
            <w:vAlign w:val="center"/>
            <w:hideMark/>
          </w:tcPr>
          <w:p w14:paraId="119FFCC2"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8,61</w:t>
            </w:r>
            <w:r w:rsidRPr="008C7C35">
              <w:rPr>
                <w:rFonts w:ascii="Times New Roman" w:eastAsia="Times New Roman" w:hAnsi="Times New Roman"/>
                <w:color w:val="000000"/>
                <w:sz w:val="20"/>
                <w:szCs w:val="20"/>
                <w:lang w:val="ru-RU" w:eastAsia="ru-RU"/>
              </w:rPr>
              <w:br/>
              <w:t>(10,33)*</w:t>
            </w:r>
          </w:p>
        </w:tc>
        <w:tc>
          <w:tcPr>
            <w:tcW w:w="606" w:type="pct"/>
            <w:vMerge w:val="restart"/>
            <w:tcBorders>
              <w:top w:val="nil"/>
              <w:left w:val="single" w:sz="4" w:space="0" w:color="auto"/>
              <w:bottom w:val="single" w:sz="4" w:space="0" w:color="auto"/>
              <w:right w:val="single" w:sz="4" w:space="0" w:color="auto"/>
            </w:tcBorders>
            <w:shd w:val="clear" w:color="auto" w:fill="auto"/>
            <w:vAlign w:val="center"/>
            <w:hideMark/>
          </w:tcPr>
          <w:p w14:paraId="41B05639"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9</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142/9 (554)</w:t>
            </w:r>
            <w:r w:rsidRPr="008C7C35">
              <w:rPr>
                <w:rFonts w:ascii="Times New Roman" w:eastAsia="Times New Roman" w:hAnsi="Times New Roman"/>
                <w:color w:val="000000"/>
                <w:sz w:val="20"/>
                <w:szCs w:val="20"/>
                <w:lang w:val="ru-RU" w:eastAsia="ru-RU"/>
              </w:rPr>
              <w:br/>
              <w:t>от 20.12.2023</w:t>
            </w:r>
          </w:p>
        </w:tc>
      </w:tr>
      <w:tr w:rsidR="001B304E" w:rsidRPr="008C7C35" w14:paraId="1AD893D9"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0C7F9D39"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967" w:type="pct"/>
            <w:vMerge/>
            <w:tcBorders>
              <w:top w:val="nil"/>
              <w:left w:val="single" w:sz="4" w:space="0" w:color="auto"/>
              <w:bottom w:val="single" w:sz="4" w:space="0" w:color="auto"/>
              <w:right w:val="single" w:sz="4" w:space="0" w:color="auto"/>
            </w:tcBorders>
            <w:vAlign w:val="center"/>
            <w:hideMark/>
          </w:tcPr>
          <w:p w14:paraId="16BF50ED"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999" w:type="pct"/>
            <w:tcBorders>
              <w:top w:val="nil"/>
              <w:left w:val="nil"/>
              <w:bottom w:val="single" w:sz="4" w:space="0" w:color="auto"/>
              <w:right w:val="single" w:sz="4" w:space="0" w:color="auto"/>
            </w:tcBorders>
            <w:shd w:val="clear" w:color="auto" w:fill="auto"/>
            <w:vAlign w:val="center"/>
            <w:hideMark/>
          </w:tcPr>
          <w:p w14:paraId="449056E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Компонент на тепловую энергию</w:t>
            </w:r>
          </w:p>
        </w:tc>
        <w:tc>
          <w:tcPr>
            <w:tcW w:w="381" w:type="pct"/>
            <w:tcBorders>
              <w:top w:val="nil"/>
              <w:left w:val="nil"/>
              <w:bottom w:val="single" w:sz="4" w:space="0" w:color="auto"/>
              <w:right w:val="single" w:sz="4" w:space="0" w:color="auto"/>
            </w:tcBorders>
            <w:shd w:val="clear" w:color="auto" w:fill="auto"/>
            <w:vAlign w:val="center"/>
            <w:hideMark/>
          </w:tcPr>
          <w:p w14:paraId="7063E98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440411E1"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1 702,68</w:t>
            </w:r>
            <w:r w:rsidRPr="008C7C35">
              <w:rPr>
                <w:rFonts w:ascii="Times New Roman" w:eastAsia="Times New Roman" w:hAnsi="Times New Roman"/>
                <w:color w:val="000000"/>
                <w:sz w:val="20"/>
                <w:szCs w:val="20"/>
                <w:lang w:val="ru-RU" w:eastAsia="ru-RU"/>
              </w:rPr>
              <w:br/>
              <w:t>(2 043,22)*</w:t>
            </w:r>
          </w:p>
        </w:tc>
        <w:tc>
          <w:tcPr>
            <w:tcW w:w="607" w:type="pct"/>
            <w:tcBorders>
              <w:top w:val="nil"/>
              <w:left w:val="nil"/>
              <w:bottom w:val="single" w:sz="4" w:space="0" w:color="auto"/>
              <w:right w:val="single" w:sz="4" w:space="0" w:color="auto"/>
            </w:tcBorders>
            <w:shd w:val="clear" w:color="auto" w:fill="auto"/>
            <w:vAlign w:val="center"/>
            <w:hideMark/>
          </w:tcPr>
          <w:p w14:paraId="6B2EB33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2 214,63</w:t>
            </w:r>
            <w:r w:rsidRPr="008C7C35">
              <w:rPr>
                <w:rFonts w:ascii="Times New Roman" w:eastAsia="Times New Roman" w:hAnsi="Times New Roman"/>
                <w:color w:val="000000"/>
                <w:sz w:val="20"/>
                <w:szCs w:val="20"/>
                <w:lang w:val="ru-RU" w:eastAsia="ru-RU"/>
              </w:rPr>
              <w:br/>
              <w:t>(2 657,56)*</w:t>
            </w:r>
          </w:p>
        </w:tc>
        <w:tc>
          <w:tcPr>
            <w:tcW w:w="606" w:type="pct"/>
            <w:vMerge/>
            <w:tcBorders>
              <w:top w:val="nil"/>
              <w:left w:val="single" w:sz="4" w:space="0" w:color="auto"/>
              <w:bottom w:val="single" w:sz="4" w:space="0" w:color="auto"/>
              <w:right w:val="single" w:sz="4" w:space="0" w:color="auto"/>
            </w:tcBorders>
            <w:vAlign w:val="center"/>
            <w:hideMark/>
          </w:tcPr>
          <w:p w14:paraId="799D1918" w14:textId="77777777" w:rsidR="001B304E" w:rsidRPr="008C7C35" w:rsidRDefault="001B304E" w:rsidP="001B304E">
            <w:pPr>
              <w:widowControl/>
              <w:rPr>
                <w:rFonts w:ascii="Times New Roman" w:eastAsia="Times New Roman" w:hAnsi="Times New Roman"/>
                <w:color w:val="000000"/>
                <w:sz w:val="20"/>
                <w:szCs w:val="20"/>
                <w:lang w:val="ru-RU" w:eastAsia="ru-RU"/>
              </w:rPr>
            </w:pPr>
          </w:p>
        </w:tc>
      </w:tr>
      <w:tr w:rsidR="001B304E" w:rsidRPr="008C7C35" w14:paraId="15D35222"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01ACB57E"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966" w:type="pct"/>
            <w:gridSpan w:val="2"/>
            <w:tcBorders>
              <w:top w:val="single" w:sz="4" w:space="0" w:color="auto"/>
              <w:left w:val="nil"/>
              <w:bottom w:val="single" w:sz="4" w:space="0" w:color="auto"/>
              <w:right w:val="single" w:sz="4" w:space="0" w:color="000000"/>
            </w:tcBorders>
            <w:shd w:val="clear" w:color="auto" w:fill="auto"/>
            <w:vAlign w:val="center"/>
            <w:hideMark/>
          </w:tcPr>
          <w:p w14:paraId="59BB451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(мощность) на коллекторах источников тепловой энергии теплоснабжающей организации</w:t>
            </w:r>
          </w:p>
        </w:tc>
        <w:tc>
          <w:tcPr>
            <w:tcW w:w="381" w:type="pct"/>
            <w:tcBorders>
              <w:top w:val="nil"/>
              <w:left w:val="nil"/>
              <w:bottom w:val="single" w:sz="4" w:space="0" w:color="auto"/>
              <w:right w:val="single" w:sz="4" w:space="0" w:color="auto"/>
            </w:tcBorders>
            <w:shd w:val="clear" w:color="auto" w:fill="auto"/>
            <w:vAlign w:val="center"/>
            <w:hideMark/>
          </w:tcPr>
          <w:p w14:paraId="0056648B"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0D5BE32B"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1 116,65</w:t>
            </w:r>
          </w:p>
        </w:tc>
        <w:tc>
          <w:tcPr>
            <w:tcW w:w="607" w:type="pct"/>
            <w:tcBorders>
              <w:top w:val="nil"/>
              <w:left w:val="nil"/>
              <w:bottom w:val="single" w:sz="4" w:space="0" w:color="auto"/>
              <w:right w:val="single" w:sz="4" w:space="0" w:color="auto"/>
            </w:tcBorders>
            <w:shd w:val="clear" w:color="auto" w:fill="auto"/>
            <w:vAlign w:val="center"/>
            <w:hideMark/>
          </w:tcPr>
          <w:p w14:paraId="1926A4B8"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1 496,89</w:t>
            </w:r>
          </w:p>
        </w:tc>
        <w:tc>
          <w:tcPr>
            <w:tcW w:w="606" w:type="pct"/>
            <w:tcBorders>
              <w:top w:val="nil"/>
              <w:left w:val="nil"/>
              <w:bottom w:val="single" w:sz="4" w:space="0" w:color="auto"/>
              <w:right w:val="single" w:sz="4" w:space="0" w:color="auto"/>
            </w:tcBorders>
            <w:shd w:val="clear" w:color="auto" w:fill="auto"/>
            <w:vAlign w:val="center"/>
            <w:hideMark/>
          </w:tcPr>
          <w:p w14:paraId="7A89DC3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1</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146/9(550)</w:t>
            </w:r>
            <w:r w:rsidRPr="008C7C35">
              <w:rPr>
                <w:rFonts w:ascii="Times New Roman" w:eastAsia="Times New Roman" w:hAnsi="Times New Roman"/>
                <w:color w:val="000000"/>
                <w:sz w:val="20"/>
                <w:szCs w:val="20"/>
                <w:lang w:val="ru-RU" w:eastAsia="ru-RU"/>
              </w:rPr>
              <w:br/>
              <w:t>от 20.12.2023</w:t>
            </w:r>
          </w:p>
        </w:tc>
      </w:tr>
      <w:tr w:rsidR="001B304E" w:rsidRPr="008C7C35" w14:paraId="78DDDF87"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6702A7F5"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966" w:type="pct"/>
            <w:gridSpan w:val="2"/>
            <w:tcBorders>
              <w:top w:val="single" w:sz="4" w:space="0" w:color="auto"/>
              <w:left w:val="nil"/>
              <w:bottom w:val="single" w:sz="4" w:space="0" w:color="auto"/>
              <w:right w:val="single" w:sz="4" w:space="0" w:color="000000"/>
            </w:tcBorders>
            <w:shd w:val="clear" w:color="auto" w:fill="auto"/>
            <w:vAlign w:val="center"/>
            <w:hideMark/>
          </w:tcPr>
          <w:p w14:paraId="6BF25863"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поставляемую теплосетевым организациям, приобретающим тепловую энергию с целью компенсации потерь тепловой энергии</w:t>
            </w:r>
          </w:p>
        </w:tc>
        <w:tc>
          <w:tcPr>
            <w:tcW w:w="381" w:type="pct"/>
            <w:tcBorders>
              <w:top w:val="nil"/>
              <w:left w:val="nil"/>
              <w:bottom w:val="single" w:sz="4" w:space="0" w:color="auto"/>
              <w:right w:val="single" w:sz="4" w:space="0" w:color="auto"/>
            </w:tcBorders>
            <w:shd w:val="clear" w:color="auto" w:fill="auto"/>
            <w:vAlign w:val="center"/>
            <w:hideMark/>
          </w:tcPr>
          <w:p w14:paraId="4B35CDD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6A2799E2"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1 116,65</w:t>
            </w:r>
          </w:p>
        </w:tc>
        <w:tc>
          <w:tcPr>
            <w:tcW w:w="607" w:type="pct"/>
            <w:tcBorders>
              <w:top w:val="nil"/>
              <w:left w:val="nil"/>
              <w:bottom w:val="single" w:sz="4" w:space="0" w:color="auto"/>
              <w:right w:val="single" w:sz="4" w:space="0" w:color="auto"/>
            </w:tcBorders>
            <w:shd w:val="clear" w:color="auto" w:fill="auto"/>
            <w:vAlign w:val="center"/>
            <w:hideMark/>
          </w:tcPr>
          <w:p w14:paraId="0C4763F2"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1 496,89</w:t>
            </w:r>
          </w:p>
        </w:tc>
        <w:tc>
          <w:tcPr>
            <w:tcW w:w="606" w:type="pct"/>
            <w:tcBorders>
              <w:top w:val="nil"/>
              <w:left w:val="nil"/>
              <w:bottom w:val="single" w:sz="4" w:space="0" w:color="auto"/>
              <w:right w:val="single" w:sz="4" w:space="0" w:color="auto"/>
            </w:tcBorders>
            <w:shd w:val="clear" w:color="auto" w:fill="auto"/>
            <w:vAlign w:val="center"/>
            <w:hideMark/>
          </w:tcPr>
          <w:p w14:paraId="29D20385"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 1</w:t>
            </w:r>
            <w:r>
              <w:rPr>
                <w:rFonts w:ascii="Times New Roman" w:eastAsia="Times New Roman" w:hAnsi="Times New Roman"/>
                <w:color w:val="000000"/>
                <w:sz w:val="20"/>
                <w:szCs w:val="20"/>
                <w:lang w:val="ru-RU" w:eastAsia="ru-RU"/>
              </w:rPr>
              <w:t>–</w:t>
            </w:r>
            <w:r w:rsidRPr="008C7C35">
              <w:rPr>
                <w:rFonts w:ascii="Times New Roman" w:eastAsia="Times New Roman" w:hAnsi="Times New Roman"/>
                <w:color w:val="000000"/>
                <w:sz w:val="20"/>
                <w:szCs w:val="20"/>
                <w:lang w:val="ru-RU" w:eastAsia="ru-RU"/>
              </w:rPr>
              <w:t>551</w:t>
            </w:r>
            <w:r w:rsidRPr="008C7C35">
              <w:rPr>
                <w:rFonts w:ascii="Times New Roman" w:eastAsia="Times New Roman" w:hAnsi="Times New Roman"/>
                <w:color w:val="000000"/>
                <w:sz w:val="20"/>
                <w:szCs w:val="20"/>
                <w:lang w:val="ru-RU" w:eastAsia="ru-RU"/>
              </w:rPr>
              <w:br/>
              <w:t>от 20.12.2023</w:t>
            </w:r>
          </w:p>
        </w:tc>
      </w:tr>
    </w:tbl>
    <w:p w14:paraId="72D5328E" w14:textId="77777777" w:rsidR="001B304E" w:rsidRPr="008C7C35" w:rsidRDefault="001B304E" w:rsidP="001B304E">
      <w:pPr>
        <w:widowControl/>
        <w:spacing w:line="360" w:lineRule="auto"/>
        <w:jc w:val="both"/>
        <w:rPr>
          <w:rFonts w:ascii="Times New Roman" w:eastAsia="Times New Roman" w:hAnsi="Times New Roman"/>
          <w:i/>
          <w:color w:val="000000"/>
          <w:sz w:val="18"/>
          <w:szCs w:val="18"/>
          <w:lang w:val="ru-RU" w:eastAsia="ru-RU"/>
        </w:rPr>
      </w:pPr>
      <w:r w:rsidRPr="008C7C35">
        <w:rPr>
          <w:rFonts w:ascii="Times New Roman" w:eastAsia="Times New Roman" w:hAnsi="Times New Roman"/>
          <w:i/>
          <w:color w:val="000000"/>
          <w:sz w:val="20"/>
          <w:szCs w:val="20"/>
          <w:lang w:val="ru-RU" w:eastAsia="ru-RU"/>
        </w:rPr>
        <w:t>* – с НДС для населения, без НДС для прочих потребителей</w:t>
      </w:r>
    </w:p>
    <w:p w14:paraId="78015CCE" w14:textId="77777777" w:rsidR="001B304E" w:rsidRPr="008C7C35" w:rsidRDefault="001B304E" w:rsidP="001B304E">
      <w:pPr>
        <w:widowControl/>
        <w:spacing w:after="160" w:line="259" w:lineRule="auto"/>
        <w:rPr>
          <w:rFonts w:ascii="Times New Roman" w:eastAsia="Times New Roman" w:hAnsi="Times New Roman"/>
          <w:sz w:val="24"/>
          <w:szCs w:val="24"/>
          <w:lang w:val="ru-RU"/>
        </w:rPr>
      </w:pPr>
      <w:r w:rsidRPr="008C7C35">
        <w:rPr>
          <w:rFonts w:ascii="Times New Roman" w:eastAsia="Times New Roman" w:hAnsi="Times New Roman"/>
          <w:sz w:val="24"/>
          <w:szCs w:val="24"/>
          <w:lang w:val="ru-RU"/>
        </w:rPr>
        <w:br w:type="page"/>
      </w:r>
      <w:r>
        <w:rPr>
          <w:rFonts w:ascii="Times New Roman" w:eastAsia="Times New Roman" w:hAnsi="Times New Roman"/>
          <w:sz w:val="24"/>
          <w:szCs w:val="24"/>
          <w:lang w:val="ru-RU"/>
        </w:rPr>
        <w:lastRenderedPageBreak/>
        <w:t>Таблица 11.3</w:t>
      </w:r>
      <w:r w:rsidRPr="008C7C35">
        <w:rPr>
          <w:rFonts w:ascii="Times New Roman" w:eastAsia="Times New Roman" w:hAnsi="Times New Roman"/>
          <w:sz w:val="24"/>
          <w:szCs w:val="24"/>
          <w:lang w:val="ru-RU"/>
        </w:rPr>
        <w:t xml:space="preserve"> – Утвержденные тарифы для АО «Р</w:t>
      </w:r>
      <w:r>
        <w:rPr>
          <w:rFonts w:ascii="Times New Roman" w:eastAsia="Times New Roman" w:hAnsi="Times New Roman"/>
          <w:sz w:val="24"/>
          <w:szCs w:val="24"/>
          <w:lang w:val="ru-RU"/>
        </w:rPr>
        <w:t>о</w:t>
      </w:r>
      <w:r w:rsidRPr="008C7C35">
        <w:rPr>
          <w:rFonts w:ascii="Times New Roman" w:eastAsia="Times New Roman" w:hAnsi="Times New Roman"/>
          <w:sz w:val="24"/>
          <w:szCs w:val="24"/>
          <w:lang w:val="ru-RU"/>
        </w:rPr>
        <w:t>сатом И</w:t>
      </w:r>
      <w:r>
        <w:rPr>
          <w:rFonts w:ascii="Times New Roman" w:eastAsia="Times New Roman" w:hAnsi="Times New Roman"/>
          <w:sz w:val="24"/>
          <w:szCs w:val="24"/>
          <w:lang w:val="ru-RU"/>
        </w:rPr>
        <w:t>нфраструктурные решения» на 2025</w:t>
      </w:r>
      <w:r w:rsidRPr="008C7C35">
        <w:rPr>
          <w:rFonts w:ascii="Times New Roman" w:eastAsia="Times New Roman" w:hAnsi="Times New Roman"/>
          <w:sz w:val="24"/>
          <w:szCs w:val="24"/>
          <w:lang w:val="ru-RU"/>
        </w:rPr>
        <w:t xml:space="preserve"> год</w:t>
      </w:r>
    </w:p>
    <w:tbl>
      <w:tblPr>
        <w:tblW w:w="5000" w:type="pct"/>
        <w:tblLook w:val="04A0" w:firstRow="1" w:lastRow="0" w:firstColumn="1" w:lastColumn="0" w:noHBand="0" w:noVBand="1"/>
      </w:tblPr>
      <w:tblGrid>
        <w:gridCol w:w="2406"/>
        <w:gridCol w:w="2788"/>
        <w:gridCol w:w="2881"/>
        <w:gridCol w:w="1099"/>
        <w:gridCol w:w="1747"/>
        <w:gridCol w:w="1750"/>
        <w:gridCol w:w="1747"/>
      </w:tblGrid>
      <w:tr w:rsidR="001B304E" w:rsidRPr="008C7C35" w14:paraId="56B23400" w14:textId="77777777" w:rsidTr="001B304E">
        <w:trPr>
          <w:trHeight w:val="340"/>
          <w:tblHeader/>
        </w:trPr>
        <w:tc>
          <w:tcPr>
            <w:tcW w:w="8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524857"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Наименование ресурсоснабжающей организации</w:t>
            </w:r>
          </w:p>
        </w:tc>
        <w:tc>
          <w:tcPr>
            <w:tcW w:w="1966"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AE1509"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Установленные тарифы</w:t>
            </w:r>
          </w:p>
        </w:tc>
        <w:tc>
          <w:tcPr>
            <w:tcW w:w="3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69D588"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Ед. изм.</w:t>
            </w:r>
          </w:p>
        </w:tc>
        <w:tc>
          <w:tcPr>
            <w:tcW w:w="1213" w:type="pct"/>
            <w:gridSpan w:val="2"/>
            <w:tcBorders>
              <w:top w:val="single" w:sz="4" w:space="0" w:color="auto"/>
              <w:left w:val="nil"/>
              <w:bottom w:val="single" w:sz="4" w:space="0" w:color="auto"/>
              <w:right w:val="single" w:sz="4" w:space="0" w:color="auto"/>
            </w:tcBorders>
            <w:shd w:val="clear" w:color="auto" w:fill="auto"/>
            <w:vAlign w:val="center"/>
            <w:hideMark/>
          </w:tcPr>
          <w:p w14:paraId="6E31A562"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Период</w:t>
            </w:r>
          </w:p>
        </w:tc>
        <w:tc>
          <w:tcPr>
            <w:tcW w:w="6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A29EC9"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sidRPr="008C7C35">
              <w:rPr>
                <w:rFonts w:ascii="Times New Roman" w:eastAsia="Times New Roman" w:hAnsi="Times New Roman"/>
                <w:b/>
                <w:bCs/>
                <w:color w:val="000000"/>
                <w:sz w:val="20"/>
                <w:szCs w:val="20"/>
                <w:lang w:val="ru-RU" w:eastAsia="ru-RU"/>
              </w:rPr>
              <w:t>Реквизиты Приказа ДТР ТО</w:t>
            </w:r>
          </w:p>
        </w:tc>
      </w:tr>
      <w:tr w:rsidR="001B304E" w:rsidRPr="008C7C35" w14:paraId="39EF7620" w14:textId="77777777" w:rsidTr="001B304E">
        <w:trPr>
          <w:trHeight w:val="340"/>
          <w:tblHeader/>
        </w:trPr>
        <w:tc>
          <w:tcPr>
            <w:tcW w:w="834" w:type="pct"/>
            <w:vMerge/>
            <w:tcBorders>
              <w:top w:val="single" w:sz="4" w:space="0" w:color="auto"/>
              <w:left w:val="single" w:sz="4" w:space="0" w:color="auto"/>
              <w:bottom w:val="single" w:sz="4" w:space="0" w:color="auto"/>
              <w:right w:val="single" w:sz="4" w:space="0" w:color="auto"/>
            </w:tcBorders>
            <w:vAlign w:val="center"/>
            <w:hideMark/>
          </w:tcPr>
          <w:p w14:paraId="0D81B993"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c>
          <w:tcPr>
            <w:tcW w:w="1966" w:type="pct"/>
            <w:gridSpan w:val="2"/>
            <w:vMerge/>
            <w:tcBorders>
              <w:top w:val="single" w:sz="4" w:space="0" w:color="auto"/>
              <w:left w:val="single" w:sz="4" w:space="0" w:color="auto"/>
              <w:bottom w:val="single" w:sz="4" w:space="0" w:color="auto"/>
              <w:right w:val="single" w:sz="4" w:space="0" w:color="auto"/>
            </w:tcBorders>
            <w:vAlign w:val="center"/>
            <w:hideMark/>
          </w:tcPr>
          <w:p w14:paraId="44B8E59D"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c>
          <w:tcPr>
            <w:tcW w:w="381" w:type="pct"/>
            <w:vMerge/>
            <w:tcBorders>
              <w:top w:val="single" w:sz="4" w:space="0" w:color="auto"/>
              <w:left w:val="single" w:sz="4" w:space="0" w:color="auto"/>
              <w:bottom w:val="single" w:sz="4" w:space="0" w:color="auto"/>
              <w:right w:val="single" w:sz="4" w:space="0" w:color="auto"/>
            </w:tcBorders>
            <w:vAlign w:val="center"/>
            <w:hideMark/>
          </w:tcPr>
          <w:p w14:paraId="044D8E22"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c>
          <w:tcPr>
            <w:tcW w:w="606" w:type="pct"/>
            <w:tcBorders>
              <w:top w:val="nil"/>
              <w:left w:val="nil"/>
              <w:bottom w:val="single" w:sz="4" w:space="0" w:color="auto"/>
              <w:right w:val="single" w:sz="4" w:space="0" w:color="auto"/>
            </w:tcBorders>
            <w:shd w:val="clear" w:color="auto" w:fill="auto"/>
            <w:vAlign w:val="center"/>
            <w:hideMark/>
          </w:tcPr>
          <w:p w14:paraId="2E525684"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01.01.2025–30.06.2025</w:t>
            </w:r>
          </w:p>
        </w:tc>
        <w:tc>
          <w:tcPr>
            <w:tcW w:w="607" w:type="pct"/>
            <w:tcBorders>
              <w:top w:val="nil"/>
              <w:left w:val="nil"/>
              <w:bottom w:val="single" w:sz="4" w:space="0" w:color="auto"/>
              <w:right w:val="single" w:sz="4" w:space="0" w:color="auto"/>
            </w:tcBorders>
            <w:shd w:val="clear" w:color="auto" w:fill="auto"/>
            <w:vAlign w:val="center"/>
            <w:hideMark/>
          </w:tcPr>
          <w:p w14:paraId="27CDC738" w14:textId="77777777" w:rsidR="001B304E" w:rsidRPr="008C7C35" w:rsidRDefault="001B304E" w:rsidP="001B304E">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01.07.2025–31.12.2025</w:t>
            </w:r>
          </w:p>
        </w:tc>
        <w:tc>
          <w:tcPr>
            <w:tcW w:w="606" w:type="pct"/>
            <w:vMerge/>
            <w:tcBorders>
              <w:top w:val="single" w:sz="4" w:space="0" w:color="auto"/>
              <w:left w:val="single" w:sz="4" w:space="0" w:color="auto"/>
              <w:bottom w:val="single" w:sz="4" w:space="0" w:color="auto"/>
              <w:right w:val="single" w:sz="4" w:space="0" w:color="auto"/>
            </w:tcBorders>
            <w:vAlign w:val="center"/>
            <w:hideMark/>
          </w:tcPr>
          <w:p w14:paraId="1C606AD7" w14:textId="77777777" w:rsidR="001B304E" w:rsidRPr="008C7C35" w:rsidRDefault="001B304E" w:rsidP="001B304E">
            <w:pPr>
              <w:widowControl/>
              <w:rPr>
                <w:rFonts w:ascii="Times New Roman" w:eastAsia="Times New Roman" w:hAnsi="Times New Roman"/>
                <w:b/>
                <w:bCs/>
                <w:color w:val="000000"/>
                <w:sz w:val="20"/>
                <w:szCs w:val="20"/>
                <w:lang w:val="ru-RU" w:eastAsia="ru-RU"/>
              </w:rPr>
            </w:pPr>
          </w:p>
        </w:tc>
      </w:tr>
      <w:tr w:rsidR="001B304E" w:rsidRPr="008C7C35" w14:paraId="11E026DE" w14:textId="77777777" w:rsidTr="001B304E">
        <w:trPr>
          <w:trHeight w:val="340"/>
        </w:trPr>
        <w:tc>
          <w:tcPr>
            <w:tcW w:w="834" w:type="pct"/>
            <w:vMerge w:val="restart"/>
            <w:tcBorders>
              <w:top w:val="nil"/>
              <w:left w:val="single" w:sz="4" w:space="0" w:color="auto"/>
              <w:bottom w:val="single" w:sz="4" w:space="0" w:color="000000"/>
              <w:right w:val="single" w:sz="4" w:space="0" w:color="auto"/>
            </w:tcBorders>
            <w:shd w:val="clear" w:color="auto" w:fill="auto"/>
            <w:vAlign w:val="center"/>
            <w:hideMark/>
          </w:tcPr>
          <w:p w14:paraId="3293700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Акционерное общество «Р</w:t>
            </w:r>
            <w:r>
              <w:rPr>
                <w:rFonts w:ascii="Times New Roman" w:eastAsia="Times New Roman" w:hAnsi="Times New Roman"/>
                <w:color w:val="000000"/>
                <w:sz w:val="20"/>
                <w:szCs w:val="20"/>
                <w:lang w:val="ru-RU" w:eastAsia="ru-RU"/>
              </w:rPr>
              <w:t>о</w:t>
            </w:r>
            <w:r w:rsidRPr="008C7C35">
              <w:rPr>
                <w:rFonts w:ascii="Times New Roman" w:eastAsia="Times New Roman" w:hAnsi="Times New Roman"/>
                <w:color w:val="000000"/>
                <w:sz w:val="20"/>
                <w:szCs w:val="20"/>
                <w:lang w:val="ru-RU" w:eastAsia="ru-RU"/>
              </w:rPr>
              <w:t>сатом Инфраструктурные решения» (ИНН 7706757331)</w:t>
            </w:r>
          </w:p>
        </w:tc>
        <w:tc>
          <w:tcPr>
            <w:tcW w:w="1966" w:type="pct"/>
            <w:gridSpan w:val="2"/>
            <w:tcBorders>
              <w:top w:val="single" w:sz="4" w:space="0" w:color="auto"/>
              <w:left w:val="nil"/>
              <w:bottom w:val="single" w:sz="4" w:space="0" w:color="auto"/>
              <w:right w:val="single" w:sz="4" w:space="0" w:color="auto"/>
            </w:tcBorders>
            <w:shd w:val="clear" w:color="auto" w:fill="auto"/>
            <w:vAlign w:val="center"/>
            <w:hideMark/>
          </w:tcPr>
          <w:p w14:paraId="5D3EBF65"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для потребителей в системе теплоснабжения ЗАТО Северск (г. Северск), включающей тепловые сети Открытого акционерного общества «Тепловые сети»</w:t>
            </w:r>
          </w:p>
        </w:tc>
        <w:tc>
          <w:tcPr>
            <w:tcW w:w="381" w:type="pct"/>
            <w:tcBorders>
              <w:top w:val="nil"/>
              <w:left w:val="nil"/>
              <w:bottom w:val="single" w:sz="4" w:space="0" w:color="auto"/>
              <w:right w:val="single" w:sz="4" w:space="0" w:color="auto"/>
            </w:tcBorders>
            <w:shd w:val="clear" w:color="auto" w:fill="auto"/>
            <w:vAlign w:val="center"/>
            <w:hideMark/>
          </w:tcPr>
          <w:p w14:paraId="4B417EA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2AA3A069"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2 214,63</w:t>
            </w:r>
            <w:r w:rsidRPr="00E80CB6">
              <w:rPr>
                <w:rFonts w:ascii="Times New Roman" w:eastAsia="Times New Roman" w:hAnsi="Times New Roman"/>
                <w:color w:val="000000"/>
                <w:sz w:val="20"/>
                <w:szCs w:val="20"/>
                <w:lang w:val="ru-RU" w:eastAsia="ru-RU"/>
              </w:rPr>
              <w:br/>
              <w:t>(2 657,56)*</w:t>
            </w:r>
          </w:p>
        </w:tc>
        <w:tc>
          <w:tcPr>
            <w:tcW w:w="607" w:type="pct"/>
            <w:tcBorders>
              <w:top w:val="nil"/>
              <w:left w:val="nil"/>
              <w:bottom w:val="single" w:sz="4" w:space="0" w:color="auto"/>
              <w:right w:val="single" w:sz="4" w:space="0" w:color="auto"/>
            </w:tcBorders>
            <w:shd w:val="clear" w:color="auto" w:fill="auto"/>
            <w:vAlign w:val="center"/>
            <w:hideMark/>
          </w:tcPr>
          <w:p w14:paraId="624D9F4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2 214,63</w:t>
            </w:r>
            <w:r w:rsidRPr="00E80CB6">
              <w:rPr>
                <w:rFonts w:ascii="Times New Roman" w:eastAsia="Times New Roman" w:hAnsi="Times New Roman"/>
                <w:color w:val="000000"/>
                <w:sz w:val="20"/>
                <w:szCs w:val="20"/>
                <w:lang w:val="ru-RU" w:eastAsia="ru-RU"/>
              </w:rPr>
              <w:br/>
              <w:t>(2 657,56)*</w:t>
            </w:r>
          </w:p>
        </w:tc>
        <w:tc>
          <w:tcPr>
            <w:tcW w:w="606" w:type="pct"/>
            <w:tcBorders>
              <w:top w:val="nil"/>
              <w:left w:val="nil"/>
              <w:bottom w:val="single" w:sz="4" w:space="0" w:color="auto"/>
              <w:right w:val="single" w:sz="4" w:space="0" w:color="auto"/>
            </w:tcBorders>
            <w:shd w:val="clear" w:color="auto" w:fill="auto"/>
            <w:vAlign w:val="center"/>
            <w:hideMark/>
          </w:tcPr>
          <w:p w14:paraId="56E45D6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 1-109/9(560)</w:t>
            </w:r>
            <w:r w:rsidRPr="00E80CB6">
              <w:rPr>
                <w:rFonts w:ascii="Times New Roman" w:eastAsia="Times New Roman" w:hAnsi="Times New Roman"/>
                <w:color w:val="000000"/>
                <w:sz w:val="20"/>
                <w:szCs w:val="20"/>
                <w:lang w:val="ru-RU" w:eastAsia="ru-RU"/>
              </w:rPr>
              <w:br/>
              <w:t>от 19.12.2024</w:t>
            </w:r>
          </w:p>
        </w:tc>
      </w:tr>
      <w:tr w:rsidR="001B304E" w:rsidRPr="008C7C35" w14:paraId="2857A075"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5F3FBC15"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966" w:type="pct"/>
            <w:gridSpan w:val="2"/>
            <w:tcBorders>
              <w:top w:val="single" w:sz="4" w:space="0" w:color="auto"/>
              <w:left w:val="nil"/>
              <w:bottom w:val="single" w:sz="4" w:space="0" w:color="auto"/>
              <w:right w:val="single" w:sz="4" w:space="0" w:color="auto"/>
            </w:tcBorders>
            <w:shd w:val="clear" w:color="auto" w:fill="auto"/>
            <w:vAlign w:val="center"/>
            <w:hideMark/>
          </w:tcPr>
          <w:p w14:paraId="2B1F5CA1"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для потребителей в системе теплоснабжения ЗАТО Северск, не включающей тепловые сети открытого акционерного общества «Тепловые сети»</w:t>
            </w:r>
          </w:p>
        </w:tc>
        <w:tc>
          <w:tcPr>
            <w:tcW w:w="381" w:type="pct"/>
            <w:tcBorders>
              <w:top w:val="nil"/>
              <w:left w:val="nil"/>
              <w:bottom w:val="single" w:sz="4" w:space="0" w:color="auto"/>
              <w:right w:val="single" w:sz="4" w:space="0" w:color="auto"/>
            </w:tcBorders>
            <w:shd w:val="clear" w:color="auto" w:fill="auto"/>
            <w:vAlign w:val="center"/>
            <w:hideMark/>
          </w:tcPr>
          <w:p w14:paraId="6D314EA6"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17A31F0F"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2 298,05</w:t>
            </w:r>
          </w:p>
        </w:tc>
        <w:tc>
          <w:tcPr>
            <w:tcW w:w="607" w:type="pct"/>
            <w:tcBorders>
              <w:top w:val="nil"/>
              <w:left w:val="nil"/>
              <w:bottom w:val="single" w:sz="4" w:space="0" w:color="auto"/>
              <w:right w:val="single" w:sz="4" w:space="0" w:color="auto"/>
            </w:tcBorders>
            <w:shd w:val="clear" w:color="auto" w:fill="auto"/>
            <w:vAlign w:val="center"/>
            <w:hideMark/>
          </w:tcPr>
          <w:p w14:paraId="67EB3386"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2 298,05</w:t>
            </w:r>
          </w:p>
        </w:tc>
        <w:tc>
          <w:tcPr>
            <w:tcW w:w="606" w:type="pct"/>
            <w:tcBorders>
              <w:top w:val="nil"/>
              <w:left w:val="nil"/>
              <w:bottom w:val="single" w:sz="4" w:space="0" w:color="auto"/>
              <w:right w:val="single" w:sz="4" w:space="0" w:color="auto"/>
            </w:tcBorders>
            <w:shd w:val="clear" w:color="auto" w:fill="auto"/>
            <w:vAlign w:val="center"/>
            <w:hideMark/>
          </w:tcPr>
          <w:p w14:paraId="45249AE8"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 1-725</w:t>
            </w:r>
            <w:r w:rsidRPr="00E80CB6">
              <w:rPr>
                <w:rFonts w:ascii="Times New Roman" w:eastAsia="Times New Roman" w:hAnsi="Times New Roman"/>
                <w:color w:val="000000"/>
                <w:sz w:val="20"/>
                <w:szCs w:val="20"/>
                <w:lang w:val="ru-RU" w:eastAsia="ru-RU"/>
              </w:rPr>
              <w:br/>
              <w:t>от 27.12.2024</w:t>
            </w:r>
          </w:p>
        </w:tc>
      </w:tr>
      <w:tr w:rsidR="001B304E" w:rsidRPr="008C7C35" w14:paraId="2071D243"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44B36ABE"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966" w:type="pct"/>
            <w:gridSpan w:val="2"/>
            <w:tcBorders>
              <w:top w:val="single" w:sz="4" w:space="0" w:color="auto"/>
              <w:left w:val="nil"/>
              <w:bottom w:val="single" w:sz="4" w:space="0" w:color="auto"/>
              <w:right w:val="single" w:sz="4" w:space="0" w:color="auto"/>
            </w:tcBorders>
            <w:shd w:val="clear" w:color="auto" w:fill="auto"/>
            <w:vAlign w:val="center"/>
            <w:hideMark/>
          </w:tcPr>
          <w:p w14:paraId="3212C461"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теплоноситель, поставляемый теплоснабжающей организацией, владеющей источниками тепловой энергии, на которых производится теплоноситель</w:t>
            </w:r>
          </w:p>
        </w:tc>
        <w:tc>
          <w:tcPr>
            <w:tcW w:w="381" w:type="pct"/>
            <w:tcBorders>
              <w:top w:val="nil"/>
              <w:left w:val="nil"/>
              <w:bottom w:val="single" w:sz="4" w:space="0" w:color="auto"/>
              <w:right w:val="single" w:sz="4" w:space="0" w:color="auto"/>
            </w:tcBorders>
            <w:shd w:val="clear" w:color="auto" w:fill="auto"/>
            <w:vAlign w:val="center"/>
            <w:hideMark/>
          </w:tcPr>
          <w:p w14:paraId="15049069"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руб./куб.м</w:t>
            </w:r>
          </w:p>
        </w:tc>
        <w:tc>
          <w:tcPr>
            <w:tcW w:w="606" w:type="pct"/>
            <w:tcBorders>
              <w:top w:val="nil"/>
              <w:left w:val="nil"/>
              <w:bottom w:val="single" w:sz="4" w:space="0" w:color="auto"/>
              <w:right w:val="single" w:sz="4" w:space="0" w:color="auto"/>
            </w:tcBorders>
            <w:shd w:val="clear" w:color="auto" w:fill="auto"/>
            <w:vAlign w:val="center"/>
            <w:hideMark/>
          </w:tcPr>
          <w:p w14:paraId="6B24D772"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8,61</w:t>
            </w:r>
          </w:p>
        </w:tc>
        <w:tc>
          <w:tcPr>
            <w:tcW w:w="607" w:type="pct"/>
            <w:tcBorders>
              <w:top w:val="nil"/>
              <w:left w:val="nil"/>
              <w:bottom w:val="single" w:sz="4" w:space="0" w:color="auto"/>
              <w:right w:val="single" w:sz="4" w:space="0" w:color="auto"/>
            </w:tcBorders>
            <w:shd w:val="clear" w:color="auto" w:fill="auto"/>
            <w:vAlign w:val="center"/>
            <w:hideMark/>
          </w:tcPr>
          <w:p w14:paraId="7F6A1F4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8,61</w:t>
            </w:r>
          </w:p>
        </w:tc>
        <w:tc>
          <w:tcPr>
            <w:tcW w:w="606" w:type="pct"/>
            <w:tcBorders>
              <w:top w:val="nil"/>
              <w:left w:val="nil"/>
              <w:bottom w:val="single" w:sz="4" w:space="0" w:color="auto"/>
              <w:right w:val="single" w:sz="4" w:space="0" w:color="auto"/>
            </w:tcBorders>
            <w:shd w:val="clear" w:color="auto" w:fill="auto"/>
            <w:vAlign w:val="center"/>
            <w:hideMark/>
          </w:tcPr>
          <w:p w14:paraId="253FECF2"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 9-112/9(562)</w:t>
            </w:r>
            <w:r w:rsidRPr="00E80CB6">
              <w:rPr>
                <w:rFonts w:ascii="Times New Roman" w:eastAsia="Times New Roman" w:hAnsi="Times New Roman"/>
                <w:color w:val="000000"/>
                <w:sz w:val="20"/>
                <w:szCs w:val="20"/>
                <w:lang w:val="ru-RU" w:eastAsia="ru-RU"/>
              </w:rPr>
              <w:br/>
              <w:t>от 19.12.2024</w:t>
            </w:r>
          </w:p>
        </w:tc>
      </w:tr>
      <w:tr w:rsidR="001B304E" w:rsidRPr="008C7C35" w14:paraId="422F6060"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499C1FB8"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967" w:type="pct"/>
            <w:vMerge w:val="restart"/>
            <w:tcBorders>
              <w:top w:val="nil"/>
              <w:left w:val="single" w:sz="4" w:space="0" w:color="auto"/>
              <w:bottom w:val="single" w:sz="4" w:space="0" w:color="auto"/>
              <w:right w:val="single" w:sz="4" w:space="0" w:color="auto"/>
            </w:tcBorders>
            <w:shd w:val="clear" w:color="auto" w:fill="auto"/>
            <w:vAlign w:val="center"/>
            <w:hideMark/>
          </w:tcPr>
          <w:p w14:paraId="0579A559"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горячую воду в открытой системе горячего водоснабжения (теплоснабжения), поставляемую потребителям в системе теплоснабжения ЗАТО Северск (г. Северск), включающей тепловые сети открытого акционерного общества «Тепловые сети»</w:t>
            </w:r>
          </w:p>
        </w:tc>
        <w:tc>
          <w:tcPr>
            <w:tcW w:w="999" w:type="pct"/>
            <w:tcBorders>
              <w:top w:val="nil"/>
              <w:left w:val="nil"/>
              <w:bottom w:val="single" w:sz="4" w:space="0" w:color="auto"/>
              <w:right w:val="single" w:sz="4" w:space="0" w:color="auto"/>
            </w:tcBorders>
            <w:shd w:val="clear" w:color="auto" w:fill="auto"/>
            <w:vAlign w:val="center"/>
            <w:hideMark/>
          </w:tcPr>
          <w:p w14:paraId="26C8F018"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Компонент на теплоноситель</w:t>
            </w:r>
          </w:p>
        </w:tc>
        <w:tc>
          <w:tcPr>
            <w:tcW w:w="381" w:type="pct"/>
            <w:tcBorders>
              <w:top w:val="nil"/>
              <w:left w:val="nil"/>
              <w:bottom w:val="single" w:sz="4" w:space="0" w:color="auto"/>
              <w:right w:val="single" w:sz="4" w:space="0" w:color="auto"/>
            </w:tcBorders>
            <w:shd w:val="clear" w:color="auto" w:fill="auto"/>
            <w:vAlign w:val="center"/>
            <w:hideMark/>
          </w:tcPr>
          <w:p w14:paraId="05AF9B5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Pr>
                <w:color w:val="000000"/>
              </w:rPr>
              <w:t>8,61</w:t>
            </w:r>
            <w:r>
              <w:rPr>
                <w:color w:val="000000"/>
              </w:rPr>
              <w:br/>
              <w:t>(10,33)*</w:t>
            </w:r>
          </w:p>
        </w:tc>
        <w:tc>
          <w:tcPr>
            <w:tcW w:w="606" w:type="pct"/>
            <w:tcBorders>
              <w:top w:val="nil"/>
              <w:left w:val="nil"/>
              <w:bottom w:val="single" w:sz="4" w:space="0" w:color="auto"/>
              <w:right w:val="single" w:sz="4" w:space="0" w:color="auto"/>
            </w:tcBorders>
            <w:shd w:val="clear" w:color="auto" w:fill="auto"/>
            <w:vAlign w:val="center"/>
            <w:hideMark/>
          </w:tcPr>
          <w:p w14:paraId="3CE82609"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8,61</w:t>
            </w:r>
            <w:r w:rsidRPr="00E80CB6">
              <w:rPr>
                <w:rFonts w:ascii="Times New Roman" w:eastAsia="Times New Roman" w:hAnsi="Times New Roman"/>
                <w:color w:val="000000"/>
                <w:sz w:val="20"/>
                <w:szCs w:val="20"/>
                <w:lang w:val="ru-RU" w:eastAsia="ru-RU"/>
              </w:rPr>
              <w:br/>
              <w:t>(10,33)*</w:t>
            </w:r>
          </w:p>
        </w:tc>
        <w:tc>
          <w:tcPr>
            <w:tcW w:w="607" w:type="pct"/>
            <w:tcBorders>
              <w:top w:val="nil"/>
              <w:left w:val="nil"/>
              <w:bottom w:val="single" w:sz="4" w:space="0" w:color="auto"/>
              <w:right w:val="single" w:sz="4" w:space="0" w:color="auto"/>
            </w:tcBorders>
            <w:shd w:val="clear" w:color="auto" w:fill="auto"/>
            <w:vAlign w:val="center"/>
            <w:hideMark/>
          </w:tcPr>
          <w:p w14:paraId="31080CA6"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Pr>
                <w:color w:val="000000"/>
              </w:rPr>
              <w:t>№ 9-113/9(563)</w:t>
            </w:r>
            <w:r>
              <w:rPr>
                <w:color w:val="000000"/>
              </w:rPr>
              <w:br/>
              <w:t>от 19.12.2024</w:t>
            </w:r>
          </w:p>
        </w:tc>
        <w:tc>
          <w:tcPr>
            <w:tcW w:w="606" w:type="pct"/>
            <w:vMerge w:val="restart"/>
            <w:tcBorders>
              <w:top w:val="nil"/>
              <w:left w:val="single" w:sz="4" w:space="0" w:color="auto"/>
              <w:bottom w:val="single" w:sz="4" w:space="0" w:color="auto"/>
              <w:right w:val="single" w:sz="4" w:space="0" w:color="auto"/>
            </w:tcBorders>
            <w:shd w:val="clear" w:color="auto" w:fill="auto"/>
            <w:vAlign w:val="center"/>
            <w:hideMark/>
          </w:tcPr>
          <w:p w14:paraId="1CDA0CEE" w14:textId="77777777" w:rsidR="001B304E" w:rsidRPr="00E80CB6" w:rsidRDefault="001B304E" w:rsidP="001B304E">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 xml:space="preserve">№ </w:t>
            </w:r>
            <w:r w:rsidRPr="00E80CB6">
              <w:rPr>
                <w:rFonts w:ascii="Times New Roman" w:eastAsia="Times New Roman" w:hAnsi="Times New Roman"/>
                <w:color w:val="000000"/>
                <w:sz w:val="20"/>
                <w:szCs w:val="20"/>
                <w:lang w:val="ru-RU" w:eastAsia="ru-RU"/>
              </w:rPr>
              <w:t>9-113/9(563)</w:t>
            </w:r>
          </w:p>
          <w:p w14:paraId="742ECB04"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Pr>
                <w:rFonts w:ascii="Times New Roman" w:eastAsia="Times New Roman" w:hAnsi="Times New Roman"/>
                <w:color w:val="000000"/>
                <w:sz w:val="20"/>
                <w:szCs w:val="20"/>
                <w:lang w:val="ru-RU" w:eastAsia="ru-RU"/>
              </w:rPr>
              <w:t>от 19.12.2024</w:t>
            </w:r>
          </w:p>
        </w:tc>
      </w:tr>
      <w:tr w:rsidR="001B304E" w:rsidRPr="008C7C35" w14:paraId="0E87209C"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2E910989"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967" w:type="pct"/>
            <w:vMerge/>
            <w:tcBorders>
              <w:top w:val="nil"/>
              <w:left w:val="single" w:sz="4" w:space="0" w:color="auto"/>
              <w:bottom w:val="single" w:sz="4" w:space="0" w:color="auto"/>
              <w:right w:val="single" w:sz="4" w:space="0" w:color="auto"/>
            </w:tcBorders>
            <w:vAlign w:val="center"/>
            <w:hideMark/>
          </w:tcPr>
          <w:p w14:paraId="0D278B43"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999" w:type="pct"/>
            <w:tcBorders>
              <w:top w:val="nil"/>
              <w:left w:val="nil"/>
              <w:bottom w:val="single" w:sz="4" w:space="0" w:color="auto"/>
              <w:right w:val="single" w:sz="4" w:space="0" w:color="auto"/>
            </w:tcBorders>
            <w:shd w:val="clear" w:color="auto" w:fill="auto"/>
            <w:vAlign w:val="center"/>
            <w:hideMark/>
          </w:tcPr>
          <w:p w14:paraId="41164F8C"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Компонент на тепловую энергию</w:t>
            </w:r>
          </w:p>
        </w:tc>
        <w:tc>
          <w:tcPr>
            <w:tcW w:w="381" w:type="pct"/>
            <w:tcBorders>
              <w:top w:val="nil"/>
              <w:left w:val="nil"/>
              <w:bottom w:val="single" w:sz="4" w:space="0" w:color="auto"/>
              <w:right w:val="single" w:sz="4" w:space="0" w:color="auto"/>
            </w:tcBorders>
            <w:shd w:val="clear" w:color="auto" w:fill="auto"/>
            <w:vAlign w:val="center"/>
            <w:hideMark/>
          </w:tcPr>
          <w:p w14:paraId="0FF68F45"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Pr>
                <w:color w:val="000000"/>
              </w:rPr>
              <w:t>2 214,63</w:t>
            </w:r>
            <w:r>
              <w:rPr>
                <w:color w:val="000000"/>
              </w:rPr>
              <w:br/>
              <w:t>(2 657,56)*</w:t>
            </w:r>
          </w:p>
        </w:tc>
        <w:tc>
          <w:tcPr>
            <w:tcW w:w="606" w:type="pct"/>
            <w:tcBorders>
              <w:top w:val="nil"/>
              <w:left w:val="nil"/>
              <w:bottom w:val="single" w:sz="4" w:space="0" w:color="auto"/>
              <w:right w:val="single" w:sz="4" w:space="0" w:color="auto"/>
            </w:tcBorders>
            <w:shd w:val="clear" w:color="auto" w:fill="auto"/>
            <w:vAlign w:val="center"/>
            <w:hideMark/>
          </w:tcPr>
          <w:p w14:paraId="00E302A4"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2 214,63</w:t>
            </w:r>
            <w:r w:rsidRPr="00E80CB6">
              <w:rPr>
                <w:rFonts w:ascii="Times New Roman" w:eastAsia="Times New Roman" w:hAnsi="Times New Roman"/>
                <w:color w:val="000000"/>
                <w:sz w:val="20"/>
                <w:szCs w:val="20"/>
                <w:lang w:val="ru-RU" w:eastAsia="ru-RU"/>
              </w:rPr>
              <w:br/>
              <w:t>(2 657,56)*</w:t>
            </w:r>
          </w:p>
        </w:tc>
        <w:tc>
          <w:tcPr>
            <w:tcW w:w="607" w:type="pct"/>
            <w:tcBorders>
              <w:top w:val="nil"/>
              <w:left w:val="nil"/>
              <w:bottom w:val="single" w:sz="4" w:space="0" w:color="auto"/>
              <w:right w:val="single" w:sz="4" w:space="0" w:color="auto"/>
            </w:tcBorders>
            <w:shd w:val="clear" w:color="auto" w:fill="auto"/>
            <w:vAlign w:val="center"/>
            <w:hideMark/>
          </w:tcPr>
          <w:p w14:paraId="1FE9066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2 214,63</w:t>
            </w:r>
            <w:r w:rsidRPr="008C7C35">
              <w:rPr>
                <w:rFonts w:ascii="Times New Roman" w:eastAsia="Times New Roman" w:hAnsi="Times New Roman"/>
                <w:color w:val="000000"/>
                <w:sz w:val="20"/>
                <w:szCs w:val="20"/>
                <w:lang w:val="ru-RU" w:eastAsia="ru-RU"/>
              </w:rPr>
              <w:br/>
              <w:t>(2 657,56)*</w:t>
            </w:r>
          </w:p>
        </w:tc>
        <w:tc>
          <w:tcPr>
            <w:tcW w:w="606" w:type="pct"/>
            <w:vMerge/>
            <w:tcBorders>
              <w:top w:val="nil"/>
              <w:left w:val="single" w:sz="4" w:space="0" w:color="auto"/>
              <w:bottom w:val="single" w:sz="4" w:space="0" w:color="auto"/>
              <w:right w:val="single" w:sz="4" w:space="0" w:color="auto"/>
            </w:tcBorders>
            <w:vAlign w:val="center"/>
            <w:hideMark/>
          </w:tcPr>
          <w:p w14:paraId="49A65E94" w14:textId="77777777" w:rsidR="001B304E" w:rsidRPr="008C7C35" w:rsidRDefault="001B304E" w:rsidP="001B304E">
            <w:pPr>
              <w:widowControl/>
              <w:rPr>
                <w:rFonts w:ascii="Times New Roman" w:eastAsia="Times New Roman" w:hAnsi="Times New Roman"/>
                <w:color w:val="000000"/>
                <w:sz w:val="20"/>
                <w:szCs w:val="20"/>
                <w:lang w:val="ru-RU" w:eastAsia="ru-RU"/>
              </w:rPr>
            </w:pPr>
          </w:p>
        </w:tc>
      </w:tr>
      <w:tr w:rsidR="001B304E" w:rsidRPr="008C7C35" w14:paraId="0C908542"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70FAAB61"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966" w:type="pct"/>
            <w:gridSpan w:val="2"/>
            <w:tcBorders>
              <w:top w:val="single" w:sz="4" w:space="0" w:color="auto"/>
              <w:left w:val="nil"/>
              <w:bottom w:val="single" w:sz="4" w:space="0" w:color="auto"/>
              <w:right w:val="single" w:sz="4" w:space="0" w:color="000000"/>
            </w:tcBorders>
            <w:shd w:val="clear" w:color="auto" w:fill="auto"/>
            <w:vAlign w:val="center"/>
            <w:hideMark/>
          </w:tcPr>
          <w:p w14:paraId="5B8D969B"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(мощность) на коллекторах источников тепловой энергии теплоснабжающей организации</w:t>
            </w:r>
          </w:p>
        </w:tc>
        <w:tc>
          <w:tcPr>
            <w:tcW w:w="381" w:type="pct"/>
            <w:tcBorders>
              <w:top w:val="nil"/>
              <w:left w:val="nil"/>
              <w:bottom w:val="single" w:sz="4" w:space="0" w:color="auto"/>
              <w:right w:val="single" w:sz="4" w:space="0" w:color="auto"/>
            </w:tcBorders>
            <w:shd w:val="clear" w:color="auto" w:fill="auto"/>
            <w:vAlign w:val="center"/>
            <w:hideMark/>
          </w:tcPr>
          <w:p w14:paraId="61D7A793"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2944A87E"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1 496,89</w:t>
            </w:r>
          </w:p>
        </w:tc>
        <w:tc>
          <w:tcPr>
            <w:tcW w:w="607" w:type="pct"/>
            <w:tcBorders>
              <w:top w:val="nil"/>
              <w:left w:val="nil"/>
              <w:bottom w:val="single" w:sz="4" w:space="0" w:color="auto"/>
              <w:right w:val="single" w:sz="4" w:space="0" w:color="auto"/>
            </w:tcBorders>
            <w:shd w:val="clear" w:color="auto" w:fill="auto"/>
            <w:vAlign w:val="center"/>
            <w:hideMark/>
          </w:tcPr>
          <w:p w14:paraId="4A00A77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1 532,14</w:t>
            </w:r>
          </w:p>
        </w:tc>
        <w:tc>
          <w:tcPr>
            <w:tcW w:w="606" w:type="pct"/>
            <w:tcBorders>
              <w:top w:val="nil"/>
              <w:left w:val="nil"/>
              <w:bottom w:val="single" w:sz="4" w:space="0" w:color="auto"/>
              <w:right w:val="single" w:sz="4" w:space="0" w:color="auto"/>
            </w:tcBorders>
            <w:shd w:val="clear" w:color="auto" w:fill="auto"/>
            <w:vAlign w:val="center"/>
            <w:hideMark/>
          </w:tcPr>
          <w:p w14:paraId="16246056"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 1-724</w:t>
            </w:r>
            <w:r w:rsidRPr="00E80CB6">
              <w:rPr>
                <w:rFonts w:ascii="Times New Roman" w:eastAsia="Times New Roman" w:hAnsi="Times New Roman"/>
                <w:color w:val="000000"/>
                <w:sz w:val="20"/>
                <w:szCs w:val="20"/>
                <w:lang w:val="ru-RU" w:eastAsia="ru-RU"/>
              </w:rPr>
              <w:br/>
              <w:t>от 27.12.2024</w:t>
            </w:r>
          </w:p>
        </w:tc>
      </w:tr>
      <w:tr w:rsidR="001B304E" w:rsidRPr="008C7C35" w14:paraId="1A970758" w14:textId="77777777" w:rsidTr="001B304E">
        <w:trPr>
          <w:trHeight w:val="340"/>
        </w:trPr>
        <w:tc>
          <w:tcPr>
            <w:tcW w:w="834" w:type="pct"/>
            <w:vMerge/>
            <w:tcBorders>
              <w:top w:val="nil"/>
              <w:left w:val="single" w:sz="4" w:space="0" w:color="auto"/>
              <w:bottom w:val="single" w:sz="4" w:space="0" w:color="000000"/>
              <w:right w:val="single" w:sz="4" w:space="0" w:color="auto"/>
            </w:tcBorders>
            <w:vAlign w:val="center"/>
            <w:hideMark/>
          </w:tcPr>
          <w:p w14:paraId="1F54E96E" w14:textId="77777777" w:rsidR="001B304E" w:rsidRPr="008C7C35" w:rsidRDefault="001B304E" w:rsidP="001B304E">
            <w:pPr>
              <w:widowControl/>
              <w:rPr>
                <w:rFonts w:ascii="Times New Roman" w:eastAsia="Times New Roman" w:hAnsi="Times New Roman"/>
                <w:color w:val="000000"/>
                <w:sz w:val="20"/>
                <w:szCs w:val="20"/>
                <w:lang w:val="ru-RU" w:eastAsia="ru-RU"/>
              </w:rPr>
            </w:pPr>
          </w:p>
        </w:tc>
        <w:tc>
          <w:tcPr>
            <w:tcW w:w="1966" w:type="pct"/>
            <w:gridSpan w:val="2"/>
            <w:tcBorders>
              <w:top w:val="single" w:sz="4" w:space="0" w:color="auto"/>
              <w:left w:val="nil"/>
              <w:bottom w:val="single" w:sz="4" w:space="0" w:color="auto"/>
              <w:right w:val="single" w:sz="4" w:space="0" w:color="000000"/>
            </w:tcBorders>
            <w:shd w:val="clear" w:color="auto" w:fill="auto"/>
            <w:vAlign w:val="center"/>
            <w:hideMark/>
          </w:tcPr>
          <w:p w14:paraId="178BDA22"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Тарифы на тепловую энергию, поставляемую теплосетевым организациям, приобретающим тепловую энергию с целью компенсации потерь тепловой энергии</w:t>
            </w:r>
          </w:p>
        </w:tc>
        <w:tc>
          <w:tcPr>
            <w:tcW w:w="381" w:type="pct"/>
            <w:tcBorders>
              <w:top w:val="nil"/>
              <w:left w:val="nil"/>
              <w:bottom w:val="single" w:sz="4" w:space="0" w:color="auto"/>
              <w:right w:val="single" w:sz="4" w:space="0" w:color="auto"/>
            </w:tcBorders>
            <w:shd w:val="clear" w:color="auto" w:fill="auto"/>
            <w:vAlign w:val="center"/>
            <w:hideMark/>
          </w:tcPr>
          <w:p w14:paraId="6B3C1487"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8C7C35">
              <w:rPr>
                <w:rFonts w:ascii="Times New Roman" w:eastAsia="Times New Roman" w:hAnsi="Times New Roman"/>
                <w:color w:val="000000"/>
                <w:sz w:val="20"/>
                <w:szCs w:val="20"/>
                <w:lang w:val="ru-RU" w:eastAsia="ru-RU"/>
              </w:rPr>
              <w:t>руб./Гкал</w:t>
            </w:r>
          </w:p>
        </w:tc>
        <w:tc>
          <w:tcPr>
            <w:tcW w:w="606" w:type="pct"/>
            <w:tcBorders>
              <w:top w:val="nil"/>
              <w:left w:val="nil"/>
              <w:bottom w:val="single" w:sz="4" w:space="0" w:color="auto"/>
              <w:right w:val="single" w:sz="4" w:space="0" w:color="auto"/>
            </w:tcBorders>
            <w:shd w:val="clear" w:color="auto" w:fill="auto"/>
            <w:vAlign w:val="center"/>
            <w:hideMark/>
          </w:tcPr>
          <w:p w14:paraId="7AEC788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1 496,89</w:t>
            </w:r>
          </w:p>
        </w:tc>
        <w:tc>
          <w:tcPr>
            <w:tcW w:w="607" w:type="pct"/>
            <w:tcBorders>
              <w:top w:val="nil"/>
              <w:left w:val="nil"/>
              <w:bottom w:val="single" w:sz="4" w:space="0" w:color="auto"/>
              <w:right w:val="single" w:sz="4" w:space="0" w:color="auto"/>
            </w:tcBorders>
            <w:shd w:val="clear" w:color="auto" w:fill="auto"/>
            <w:vAlign w:val="center"/>
            <w:hideMark/>
          </w:tcPr>
          <w:p w14:paraId="5CD7B145"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1 532,14</w:t>
            </w:r>
          </w:p>
        </w:tc>
        <w:tc>
          <w:tcPr>
            <w:tcW w:w="606" w:type="pct"/>
            <w:tcBorders>
              <w:top w:val="nil"/>
              <w:left w:val="nil"/>
              <w:bottom w:val="single" w:sz="4" w:space="0" w:color="auto"/>
              <w:right w:val="single" w:sz="4" w:space="0" w:color="auto"/>
            </w:tcBorders>
            <w:shd w:val="clear" w:color="auto" w:fill="auto"/>
            <w:vAlign w:val="center"/>
            <w:hideMark/>
          </w:tcPr>
          <w:p w14:paraId="59B89E20" w14:textId="77777777" w:rsidR="001B304E" w:rsidRPr="008C7C35" w:rsidRDefault="001B304E" w:rsidP="001B304E">
            <w:pPr>
              <w:widowControl/>
              <w:jc w:val="center"/>
              <w:rPr>
                <w:rFonts w:ascii="Times New Roman" w:eastAsia="Times New Roman" w:hAnsi="Times New Roman"/>
                <w:color w:val="000000"/>
                <w:sz w:val="20"/>
                <w:szCs w:val="20"/>
                <w:lang w:val="ru-RU" w:eastAsia="ru-RU"/>
              </w:rPr>
            </w:pPr>
            <w:r w:rsidRPr="00E80CB6">
              <w:rPr>
                <w:rFonts w:ascii="Times New Roman" w:eastAsia="Times New Roman" w:hAnsi="Times New Roman"/>
                <w:color w:val="000000"/>
                <w:sz w:val="20"/>
                <w:szCs w:val="20"/>
                <w:lang w:val="ru-RU" w:eastAsia="ru-RU"/>
              </w:rPr>
              <w:t>№ 1-726</w:t>
            </w:r>
            <w:r w:rsidRPr="00E80CB6">
              <w:rPr>
                <w:rFonts w:ascii="Times New Roman" w:eastAsia="Times New Roman" w:hAnsi="Times New Roman"/>
                <w:color w:val="000000"/>
                <w:sz w:val="20"/>
                <w:szCs w:val="20"/>
                <w:lang w:val="ru-RU" w:eastAsia="ru-RU"/>
              </w:rPr>
              <w:br/>
              <w:t>от 27.12.2024</w:t>
            </w:r>
          </w:p>
        </w:tc>
      </w:tr>
    </w:tbl>
    <w:p w14:paraId="2F018D04" w14:textId="77777777" w:rsidR="001B304E" w:rsidRPr="008C7C35" w:rsidRDefault="001B304E" w:rsidP="001B304E">
      <w:pPr>
        <w:widowControl/>
        <w:spacing w:line="360" w:lineRule="auto"/>
        <w:jc w:val="both"/>
        <w:rPr>
          <w:rFonts w:ascii="Times New Roman" w:eastAsia="Times New Roman" w:hAnsi="Times New Roman"/>
          <w:i/>
          <w:color w:val="000000"/>
          <w:sz w:val="18"/>
          <w:szCs w:val="18"/>
          <w:lang w:val="ru-RU" w:eastAsia="ru-RU"/>
        </w:rPr>
      </w:pPr>
      <w:r w:rsidRPr="008C7C35">
        <w:rPr>
          <w:rFonts w:ascii="Times New Roman" w:eastAsia="Times New Roman" w:hAnsi="Times New Roman"/>
          <w:i/>
          <w:color w:val="000000"/>
          <w:sz w:val="20"/>
          <w:szCs w:val="20"/>
          <w:lang w:val="ru-RU" w:eastAsia="ru-RU"/>
        </w:rPr>
        <w:t>* – с НДС для населения, без НДС для прочих потребителей</w:t>
      </w:r>
    </w:p>
    <w:p w14:paraId="698BA852" w14:textId="77777777" w:rsidR="001B304E" w:rsidRDefault="001B304E" w:rsidP="001B304E">
      <w:pPr>
        <w:widowControl/>
        <w:spacing w:after="160" w:line="259" w:lineRule="auto"/>
        <w:rPr>
          <w:rFonts w:ascii="Times New Roman" w:eastAsia="Times New Roman" w:hAnsi="Times New Roman"/>
          <w:sz w:val="24"/>
          <w:szCs w:val="24"/>
          <w:lang w:val="ru-RU"/>
        </w:rPr>
      </w:pPr>
      <w:r>
        <w:rPr>
          <w:rFonts w:ascii="Times New Roman" w:eastAsia="Times New Roman" w:hAnsi="Times New Roman"/>
          <w:sz w:val="24"/>
          <w:szCs w:val="24"/>
          <w:lang w:val="ru-RU"/>
        </w:rPr>
        <w:br w:type="page"/>
      </w:r>
    </w:p>
    <w:p w14:paraId="2DC531C6" w14:textId="5C49B595" w:rsidR="001B304E" w:rsidRPr="008C7C35" w:rsidRDefault="001B304E" w:rsidP="001B304E">
      <w:pPr>
        <w:widowControl/>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lastRenderedPageBreak/>
        <w:t xml:space="preserve">Таблица 11.4 – Утвержденные тарифы для </w:t>
      </w:r>
      <w:r w:rsidR="0026752D" w:rsidRPr="0026752D">
        <w:rPr>
          <w:rFonts w:ascii="Times New Roman" w:eastAsia="Times New Roman" w:hAnsi="Times New Roman"/>
          <w:sz w:val="24"/>
          <w:szCs w:val="24"/>
          <w:lang w:val="ru-RU"/>
        </w:rPr>
        <w:t>ОАО ТС</w:t>
      </w:r>
      <w:r w:rsidRPr="008C7C35">
        <w:rPr>
          <w:rFonts w:ascii="Times New Roman" w:eastAsia="Times New Roman" w:hAnsi="Times New Roman"/>
          <w:sz w:val="24"/>
          <w:szCs w:val="24"/>
          <w:lang w:val="ru-RU"/>
        </w:rPr>
        <w:t xml:space="preserve"> </w:t>
      </w:r>
      <w:r>
        <w:rPr>
          <w:rFonts w:ascii="Times New Roman" w:eastAsia="Times New Roman" w:hAnsi="Times New Roman"/>
          <w:sz w:val="24"/>
          <w:szCs w:val="24"/>
          <w:lang w:val="ru-RU"/>
        </w:rPr>
        <w:t>на 2023–2025</w:t>
      </w:r>
      <w:r w:rsidRPr="008C7C35">
        <w:rPr>
          <w:rFonts w:ascii="Times New Roman" w:eastAsia="Times New Roman" w:hAnsi="Times New Roman"/>
          <w:sz w:val="24"/>
          <w:szCs w:val="24"/>
          <w:lang w:val="ru-RU"/>
        </w:rPr>
        <w:t xml:space="preserve"> гг.</w:t>
      </w:r>
    </w:p>
    <w:tbl>
      <w:tblPr>
        <w:tblW w:w="0" w:type="auto"/>
        <w:tblLook w:val="04A0" w:firstRow="1" w:lastRow="0" w:firstColumn="1" w:lastColumn="0" w:noHBand="0" w:noVBand="1"/>
      </w:tblPr>
      <w:tblGrid>
        <w:gridCol w:w="1646"/>
        <w:gridCol w:w="1238"/>
        <w:gridCol w:w="944"/>
        <w:gridCol w:w="1171"/>
        <w:gridCol w:w="1171"/>
        <w:gridCol w:w="1188"/>
        <w:gridCol w:w="1171"/>
        <w:gridCol w:w="1171"/>
        <w:gridCol w:w="1188"/>
        <w:gridCol w:w="1171"/>
        <w:gridCol w:w="1171"/>
        <w:gridCol w:w="1188"/>
      </w:tblGrid>
      <w:tr w:rsidR="001B304E" w:rsidRPr="00F65AB2" w14:paraId="675D5D02" w14:textId="77777777" w:rsidTr="001B304E">
        <w:trPr>
          <w:trHeight w:val="340"/>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13468F"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Наименование ресурсоснабжающей организации</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869651"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Установленные тарифы</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418E5F"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Ед. изм.</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EFFBBDC"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0" w:type="auto"/>
            <w:vMerge w:val="restart"/>
            <w:tcBorders>
              <w:top w:val="single" w:sz="4" w:space="0" w:color="auto"/>
              <w:left w:val="nil"/>
              <w:right w:val="single" w:sz="4" w:space="0" w:color="auto"/>
            </w:tcBorders>
            <w:shd w:val="clear" w:color="auto" w:fill="auto"/>
            <w:vAlign w:val="center"/>
            <w:hideMark/>
          </w:tcPr>
          <w:p w14:paraId="43D6CF99"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2E6F0E8"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B4C355"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1B65F90"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7CB5F5"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r>
      <w:tr w:rsidR="001B304E" w:rsidRPr="00F65AB2" w14:paraId="4DA03A2F" w14:textId="77777777" w:rsidTr="001B304E">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600E1"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1C6179"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D43F78"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0" w:type="auto"/>
            <w:tcBorders>
              <w:top w:val="nil"/>
              <w:left w:val="nil"/>
              <w:bottom w:val="single" w:sz="4" w:space="0" w:color="auto"/>
              <w:right w:val="single" w:sz="4" w:space="0" w:color="auto"/>
            </w:tcBorders>
            <w:shd w:val="clear" w:color="auto" w:fill="auto"/>
            <w:vAlign w:val="center"/>
            <w:hideMark/>
          </w:tcPr>
          <w:p w14:paraId="46939045"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01.12.2022-30.06.2023</w:t>
            </w:r>
          </w:p>
        </w:tc>
        <w:tc>
          <w:tcPr>
            <w:tcW w:w="0" w:type="auto"/>
            <w:tcBorders>
              <w:top w:val="nil"/>
              <w:left w:val="nil"/>
              <w:bottom w:val="single" w:sz="4" w:space="0" w:color="auto"/>
              <w:right w:val="single" w:sz="4" w:space="0" w:color="auto"/>
            </w:tcBorders>
            <w:shd w:val="clear" w:color="auto" w:fill="auto"/>
            <w:vAlign w:val="center"/>
            <w:hideMark/>
          </w:tcPr>
          <w:p w14:paraId="26129152"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01.07.2023-31.12.2023</w:t>
            </w:r>
          </w:p>
        </w:tc>
        <w:tc>
          <w:tcPr>
            <w:tcW w:w="0" w:type="auto"/>
            <w:vMerge/>
            <w:tcBorders>
              <w:left w:val="nil"/>
              <w:bottom w:val="single" w:sz="4" w:space="0" w:color="auto"/>
              <w:right w:val="single" w:sz="4" w:space="0" w:color="auto"/>
            </w:tcBorders>
            <w:shd w:val="clear" w:color="auto" w:fill="auto"/>
            <w:vAlign w:val="center"/>
            <w:hideMark/>
          </w:tcPr>
          <w:p w14:paraId="315DB0A3"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p>
        </w:tc>
        <w:tc>
          <w:tcPr>
            <w:tcW w:w="0" w:type="auto"/>
            <w:tcBorders>
              <w:top w:val="nil"/>
              <w:left w:val="nil"/>
              <w:bottom w:val="single" w:sz="4" w:space="0" w:color="auto"/>
              <w:right w:val="single" w:sz="4" w:space="0" w:color="auto"/>
            </w:tcBorders>
            <w:shd w:val="clear" w:color="auto" w:fill="auto"/>
            <w:vAlign w:val="center"/>
            <w:hideMark/>
          </w:tcPr>
          <w:p w14:paraId="724E1961"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01.01.2024-30.06.2024</w:t>
            </w:r>
          </w:p>
        </w:tc>
        <w:tc>
          <w:tcPr>
            <w:tcW w:w="0" w:type="auto"/>
            <w:tcBorders>
              <w:top w:val="nil"/>
              <w:left w:val="nil"/>
              <w:bottom w:val="single" w:sz="4" w:space="0" w:color="auto"/>
              <w:right w:val="single" w:sz="4" w:space="0" w:color="auto"/>
            </w:tcBorders>
            <w:shd w:val="clear" w:color="auto" w:fill="auto"/>
            <w:vAlign w:val="center"/>
            <w:hideMark/>
          </w:tcPr>
          <w:p w14:paraId="393098F9"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01.07.2024-31.12.2024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695051"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0" w:type="auto"/>
            <w:tcBorders>
              <w:top w:val="nil"/>
              <w:left w:val="nil"/>
              <w:bottom w:val="single" w:sz="4" w:space="0" w:color="auto"/>
              <w:right w:val="single" w:sz="4" w:space="0" w:color="auto"/>
            </w:tcBorders>
            <w:shd w:val="clear" w:color="auto" w:fill="auto"/>
            <w:vAlign w:val="center"/>
            <w:hideMark/>
          </w:tcPr>
          <w:p w14:paraId="1B3AEE52"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01.01.2025-30.06.2025</w:t>
            </w:r>
          </w:p>
        </w:tc>
        <w:tc>
          <w:tcPr>
            <w:tcW w:w="0" w:type="auto"/>
            <w:tcBorders>
              <w:top w:val="nil"/>
              <w:left w:val="nil"/>
              <w:bottom w:val="single" w:sz="4" w:space="0" w:color="auto"/>
              <w:right w:val="single" w:sz="4" w:space="0" w:color="auto"/>
            </w:tcBorders>
            <w:shd w:val="clear" w:color="auto" w:fill="auto"/>
            <w:vAlign w:val="center"/>
            <w:hideMark/>
          </w:tcPr>
          <w:p w14:paraId="3ED590C9"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01.07.2025-31.12.2025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0566C"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r>
      <w:tr w:rsidR="001B304E" w:rsidRPr="00F65AB2" w14:paraId="4ACA2758" w14:textId="77777777" w:rsidTr="001B304E">
        <w:trPr>
          <w:trHeight w:val="3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E50BD2"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Открытое акционерное общество «Тепловые сети» (ИНН 7024024860)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033C9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xml:space="preserve">Тарифы на услуги по передаче тепловой энергии по тепловым сетям </w:t>
            </w:r>
          </w:p>
        </w:tc>
        <w:tc>
          <w:tcPr>
            <w:tcW w:w="0" w:type="auto"/>
            <w:tcBorders>
              <w:top w:val="nil"/>
              <w:left w:val="nil"/>
              <w:bottom w:val="single" w:sz="4" w:space="0" w:color="auto"/>
              <w:right w:val="single" w:sz="4" w:space="0" w:color="auto"/>
            </w:tcBorders>
            <w:shd w:val="clear" w:color="auto" w:fill="auto"/>
            <w:vAlign w:val="center"/>
            <w:hideMark/>
          </w:tcPr>
          <w:p w14:paraId="5338941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руб./Гкал</w:t>
            </w:r>
          </w:p>
        </w:tc>
        <w:tc>
          <w:tcPr>
            <w:tcW w:w="0" w:type="auto"/>
            <w:tcBorders>
              <w:top w:val="nil"/>
              <w:left w:val="nil"/>
              <w:bottom w:val="single" w:sz="4" w:space="0" w:color="auto"/>
              <w:right w:val="single" w:sz="4" w:space="0" w:color="auto"/>
            </w:tcBorders>
            <w:shd w:val="clear" w:color="auto" w:fill="auto"/>
            <w:vAlign w:val="center"/>
            <w:hideMark/>
          </w:tcPr>
          <w:p w14:paraId="3C9646BE"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542,79</w:t>
            </w:r>
          </w:p>
        </w:tc>
        <w:tc>
          <w:tcPr>
            <w:tcW w:w="0" w:type="auto"/>
            <w:tcBorders>
              <w:top w:val="nil"/>
              <w:left w:val="nil"/>
              <w:bottom w:val="single" w:sz="4" w:space="0" w:color="auto"/>
              <w:right w:val="single" w:sz="4" w:space="0" w:color="auto"/>
            </w:tcBorders>
            <w:shd w:val="clear" w:color="auto" w:fill="auto"/>
            <w:vAlign w:val="center"/>
            <w:hideMark/>
          </w:tcPr>
          <w:p w14:paraId="6C24C1A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542,79</w:t>
            </w:r>
          </w:p>
        </w:tc>
        <w:tc>
          <w:tcPr>
            <w:tcW w:w="0" w:type="auto"/>
            <w:tcBorders>
              <w:top w:val="nil"/>
              <w:left w:val="nil"/>
              <w:bottom w:val="single" w:sz="4" w:space="0" w:color="auto"/>
              <w:right w:val="single" w:sz="4" w:space="0" w:color="auto"/>
            </w:tcBorders>
            <w:shd w:val="clear" w:color="auto" w:fill="auto"/>
            <w:vAlign w:val="center"/>
            <w:hideMark/>
          </w:tcPr>
          <w:p w14:paraId="59274E8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1-257/9(401)</w:t>
            </w:r>
            <w:r w:rsidRPr="00F65AB2">
              <w:rPr>
                <w:rFonts w:ascii="Times New Roman" w:eastAsia="Times New Roman" w:hAnsi="Times New Roman"/>
                <w:color w:val="000000"/>
                <w:sz w:val="18"/>
                <w:szCs w:val="18"/>
                <w:lang w:val="ru-RU" w:eastAsia="ru-RU"/>
              </w:rPr>
              <w:br/>
              <w:t>от 25.11.2022</w:t>
            </w:r>
          </w:p>
        </w:tc>
        <w:tc>
          <w:tcPr>
            <w:tcW w:w="0" w:type="auto"/>
            <w:tcBorders>
              <w:top w:val="nil"/>
              <w:left w:val="nil"/>
              <w:bottom w:val="single" w:sz="4" w:space="0" w:color="auto"/>
              <w:right w:val="single" w:sz="4" w:space="0" w:color="auto"/>
            </w:tcBorders>
            <w:shd w:val="clear" w:color="auto" w:fill="auto"/>
            <w:vAlign w:val="center"/>
            <w:hideMark/>
          </w:tcPr>
          <w:p w14:paraId="53FCB044"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542,79</w:t>
            </w:r>
          </w:p>
        </w:tc>
        <w:tc>
          <w:tcPr>
            <w:tcW w:w="0" w:type="auto"/>
            <w:tcBorders>
              <w:top w:val="nil"/>
              <w:left w:val="nil"/>
              <w:bottom w:val="single" w:sz="4" w:space="0" w:color="auto"/>
              <w:right w:val="single" w:sz="4" w:space="0" w:color="auto"/>
            </w:tcBorders>
            <w:shd w:val="clear" w:color="auto" w:fill="auto"/>
            <w:vAlign w:val="center"/>
            <w:hideMark/>
          </w:tcPr>
          <w:p w14:paraId="2002FA05"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578,46</w:t>
            </w:r>
          </w:p>
        </w:tc>
        <w:tc>
          <w:tcPr>
            <w:tcW w:w="0" w:type="auto"/>
            <w:tcBorders>
              <w:top w:val="nil"/>
              <w:left w:val="nil"/>
              <w:bottom w:val="single" w:sz="4" w:space="0" w:color="auto"/>
              <w:right w:val="single" w:sz="4" w:space="0" w:color="auto"/>
            </w:tcBorders>
            <w:shd w:val="clear" w:color="auto" w:fill="auto"/>
            <w:vAlign w:val="center"/>
            <w:hideMark/>
          </w:tcPr>
          <w:p w14:paraId="2D3E591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1-233/9(559)</w:t>
            </w:r>
            <w:r w:rsidRPr="00F65AB2">
              <w:rPr>
                <w:rFonts w:ascii="Times New Roman" w:eastAsia="Times New Roman" w:hAnsi="Times New Roman"/>
                <w:color w:val="000000"/>
                <w:sz w:val="18"/>
                <w:szCs w:val="18"/>
                <w:lang w:val="ru-RU" w:eastAsia="ru-RU"/>
              </w:rPr>
              <w:br/>
              <w:t>от 20.12.2023</w:t>
            </w:r>
          </w:p>
        </w:tc>
        <w:tc>
          <w:tcPr>
            <w:tcW w:w="0" w:type="auto"/>
            <w:tcBorders>
              <w:top w:val="nil"/>
              <w:left w:val="nil"/>
              <w:bottom w:val="single" w:sz="4" w:space="0" w:color="auto"/>
              <w:right w:val="single" w:sz="4" w:space="0" w:color="auto"/>
            </w:tcBorders>
            <w:shd w:val="clear" w:color="auto" w:fill="auto"/>
            <w:vAlign w:val="center"/>
            <w:hideMark/>
          </w:tcPr>
          <w:p w14:paraId="4BEBFDC7"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578,46</w:t>
            </w:r>
          </w:p>
        </w:tc>
        <w:tc>
          <w:tcPr>
            <w:tcW w:w="0" w:type="auto"/>
            <w:tcBorders>
              <w:top w:val="nil"/>
              <w:left w:val="nil"/>
              <w:bottom w:val="single" w:sz="4" w:space="0" w:color="auto"/>
              <w:right w:val="single" w:sz="4" w:space="0" w:color="auto"/>
            </w:tcBorders>
            <w:shd w:val="clear" w:color="auto" w:fill="auto"/>
            <w:vAlign w:val="center"/>
            <w:hideMark/>
          </w:tcPr>
          <w:p w14:paraId="377386E5"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741,06</w:t>
            </w:r>
          </w:p>
        </w:tc>
        <w:tc>
          <w:tcPr>
            <w:tcW w:w="0" w:type="auto"/>
            <w:tcBorders>
              <w:top w:val="nil"/>
              <w:left w:val="nil"/>
              <w:bottom w:val="single" w:sz="4" w:space="0" w:color="auto"/>
              <w:right w:val="single" w:sz="4" w:space="0" w:color="auto"/>
            </w:tcBorders>
            <w:shd w:val="clear" w:color="auto" w:fill="auto"/>
            <w:vAlign w:val="center"/>
            <w:hideMark/>
          </w:tcPr>
          <w:p w14:paraId="660AE39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1-172/9(564)</w:t>
            </w:r>
            <w:r w:rsidRPr="00F65AB2">
              <w:rPr>
                <w:rFonts w:ascii="Times New Roman" w:eastAsia="Times New Roman" w:hAnsi="Times New Roman"/>
                <w:color w:val="000000"/>
                <w:sz w:val="18"/>
                <w:szCs w:val="18"/>
                <w:lang w:val="ru-RU" w:eastAsia="ru-RU"/>
              </w:rPr>
              <w:br/>
              <w:t>от 19.12.2024</w:t>
            </w:r>
          </w:p>
        </w:tc>
      </w:tr>
    </w:tbl>
    <w:p w14:paraId="48542EBD" w14:textId="77777777" w:rsidR="001B304E" w:rsidRPr="008C7C35" w:rsidRDefault="001B304E" w:rsidP="001B304E">
      <w:pPr>
        <w:widowControl/>
        <w:spacing w:line="360" w:lineRule="auto"/>
        <w:jc w:val="both"/>
        <w:rPr>
          <w:rFonts w:ascii="Times New Roman" w:eastAsia="Times New Roman" w:hAnsi="Times New Roman"/>
          <w:i/>
          <w:color w:val="000000"/>
          <w:sz w:val="20"/>
          <w:szCs w:val="20"/>
          <w:lang w:val="ru-RU" w:eastAsia="ru-RU"/>
        </w:rPr>
      </w:pPr>
      <w:r w:rsidRPr="008C7C35">
        <w:rPr>
          <w:rFonts w:ascii="Times New Roman" w:eastAsia="Times New Roman" w:hAnsi="Times New Roman"/>
          <w:i/>
          <w:color w:val="000000"/>
          <w:sz w:val="20"/>
          <w:szCs w:val="20"/>
          <w:lang w:val="ru-RU" w:eastAsia="ru-RU"/>
        </w:rPr>
        <w:t>* без НДС</w:t>
      </w:r>
    </w:p>
    <w:p w14:paraId="6091E558" w14:textId="77777777" w:rsidR="001B304E" w:rsidRPr="008C7C35" w:rsidRDefault="001B304E" w:rsidP="001B304E">
      <w:pPr>
        <w:widowControl/>
        <w:spacing w:line="360" w:lineRule="auto"/>
        <w:jc w:val="both"/>
        <w:rPr>
          <w:rFonts w:ascii="Times New Roman" w:eastAsia="Times New Roman" w:hAnsi="Times New Roman"/>
          <w:sz w:val="24"/>
          <w:szCs w:val="24"/>
          <w:lang w:val="ru-RU"/>
        </w:rPr>
      </w:pPr>
    </w:p>
    <w:p w14:paraId="58185542" w14:textId="77777777" w:rsidR="001B304E" w:rsidRPr="008C7C35" w:rsidRDefault="001B304E" w:rsidP="001B304E">
      <w:pPr>
        <w:widowControl/>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Таблица 11.5 – Утвержде</w:t>
      </w:r>
      <w:r>
        <w:rPr>
          <w:rFonts w:ascii="Times New Roman" w:eastAsia="Times New Roman" w:hAnsi="Times New Roman"/>
          <w:sz w:val="24"/>
          <w:szCs w:val="24"/>
          <w:lang w:val="ru-RU"/>
        </w:rPr>
        <w:t>нные тарифы для ОА «СХК» на 2023</w:t>
      </w:r>
      <w:r w:rsidRPr="008C7C35">
        <w:rPr>
          <w:rFonts w:ascii="Times New Roman" w:eastAsia="Times New Roman" w:hAnsi="Times New Roman"/>
          <w:sz w:val="24"/>
          <w:szCs w:val="24"/>
          <w:lang w:val="ru-RU"/>
        </w:rPr>
        <w:t>–</w:t>
      </w:r>
      <w:r>
        <w:rPr>
          <w:rFonts w:ascii="Times New Roman" w:eastAsia="Times New Roman" w:hAnsi="Times New Roman"/>
          <w:sz w:val="24"/>
          <w:szCs w:val="24"/>
          <w:lang w:val="ru-RU"/>
        </w:rPr>
        <w:t>2025</w:t>
      </w:r>
      <w:r w:rsidRPr="008C7C35">
        <w:rPr>
          <w:rFonts w:ascii="Times New Roman" w:eastAsia="Times New Roman" w:hAnsi="Times New Roman"/>
          <w:sz w:val="24"/>
          <w:szCs w:val="24"/>
          <w:lang w:val="ru-RU"/>
        </w:rPr>
        <w:t xml:space="preserve"> гг.</w:t>
      </w:r>
    </w:p>
    <w:tbl>
      <w:tblPr>
        <w:tblW w:w="5000" w:type="pct"/>
        <w:tblLook w:val="04A0" w:firstRow="1" w:lastRow="0" w:firstColumn="1" w:lastColumn="0" w:noHBand="0" w:noVBand="1"/>
      </w:tblPr>
      <w:tblGrid>
        <w:gridCol w:w="1542"/>
        <w:gridCol w:w="1193"/>
        <w:gridCol w:w="944"/>
        <w:gridCol w:w="1145"/>
        <w:gridCol w:w="1086"/>
        <w:gridCol w:w="1086"/>
        <w:gridCol w:w="1026"/>
        <w:gridCol w:w="1086"/>
        <w:gridCol w:w="1086"/>
        <w:gridCol w:w="1026"/>
        <w:gridCol w:w="1086"/>
        <w:gridCol w:w="1086"/>
        <w:gridCol w:w="1026"/>
      </w:tblGrid>
      <w:tr w:rsidR="001B304E" w:rsidRPr="00F65AB2" w14:paraId="6F1F2143" w14:textId="77777777" w:rsidTr="001B304E">
        <w:trPr>
          <w:trHeight w:val="340"/>
          <w:tblHeader/>
        </w:trPr>
        <w:tc>
          <w:tcPr>
            <w:tcW w:w="6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8B9B38"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Наименование ресурсоснабжающей организации</w:t>
            </w:r>
          </w:p>
        </w:tc>
        <w:tc>
          <w:tcPr>
            <w:tcW w:w="4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CE8FCE"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Установленные тарифы</w:t>
            </w:r>
          </w:p>
        </w:tc>
        <w:tc>
          <w:tcPr>
            <w:tcW w:w="30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6FB138"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Ед. изм.</w:t>
            </w:r>
          </w:p>
        </w:tc>
        <w:tc>
          <w:tcPr>
            <w:tcW w:w="4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EE93F4"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Теплоноситель</w:t>
            </w:r>
          </w:p>
        </w:tc>
        <w:tc>
          <w:tcPr>
            <w:tcW w:w="695" w:type="pct"/>
            <w:gridSpan w:val="2"/>
            <w:tcBorders>
              <w:top w:val="single" w:sz="4" w:space="0" w:color="auto"/>
              <w:left w:val="nil"/>
              <w:bottom w:val="single" w:sz="4" w:space="0" w:color="auto"/>
              <w:right w:val="single" w:sz="4" w:space="0" w:color="auto"/>
            </w:tcBorders>
            <w:shd w:val="clear" w:color="auto" w:fill="auto"/>
            <w:vAlign w:val="center"/>
            <w:hideMark/>
          </w:tcPr>
          <w:p w14:paraId="13AEAC9E"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20ECFC"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695" w:type="pct"/>
            <w:gridSpan w:val="2"/>
            <w:tcBorders>
              <w:top w:val="single" w:sz="4" w:space="0" w:color="auto"/>
              <w:left w:val="nil"/>
              <w:bottom w:val="single" w:sz="4" w:space="0" w:color="auto"/>
              <w:right w:val="single" w:sz="4" w:space="0" w:color="auto"/>
            </w:tcBorders>
            <w:shd w:val="clear" w:color="auto" w:fill="auto"/>
            <w:vAlign w:val="center"/>
            <w:hideMark/>
          </w:tcPr>
          <w:p w14:paraId="1D30533F"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F6473D"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695" w:type="pct"/>
            <w:gridSpan w:val="2"/>
            <w:tcBorders>
              <w:top w:val="single" w:sz="4" w:space="0" w:color="auto"/>
              <w:left w:val="nil"/>
              <w:bottom w:val="single" w:sz="4" w:space="0" w:color="auto"/>
              <w:right w:val="single" w:sz="4" w:space="0" w:color="auto"/>
            </w:tcBorders>
            <w:shd w:val="clear" w:color="auto" w:fill="auto"/>
            <w:vAlign w:val="center"/>
            <w:hideMark/>
          </w:tcPr>
          <w:p w14:paraId="4017E792"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1BA1E7"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r>
      <w:tr w:rsidR="001B304E" w:rsidRPr="00F65AB2" w14:paraId="2F196404" w14:textId="77777777" w:rsidTr="001B304E">
        <w:trPr>
          <w:trHeight w:val="340"/>
          <w:tblHeader/>
        </w:trPr>
        <w:tc>
          <w:tcPr>
            <w:tcW w:w="600" w:type="pct"/>
            <w:vMerge/>
            <w:tcBorders>
              <w:top w:val="single" w:sz="4" w:space="0" w:color="auto"/>
              <w:left w:val="single" w:sz="4" w:space="0" w:color="auto"/>
              <w:bottom w:val="single" w:sz="4" w:space="0" w:color="auto"/>
              <w:right w:val="single" w:sz="4" w:space="0" w:color="auto"/>
            </w:tcBorders>
            <w:vAlign w:val="center"/>
            <w:hideMark/>
          </w:tcPr>
          <w:p w14:paraId="184BFB68"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479" w:type="pct"/>
            <w:vMerge/>
            <w:tcBorders>
              <w:top w:val="single" w:sz="4" w:space="0" w:color="auto"/>
              <w:left w:val="single" w:sz="4" w:space="0" w:color="auto"/>
              <w:bottom w:val="single" w:sz="4" w:space="0" w:color="auto"/>
              <w:right w:val="single" w:sz="4" w:space="0" w:color="auto"/>
            </w:tcBorders>
            <w:vAlign w:val="center"/>
            <w:hideMark/>
          </w:tcPr>
          <w:p w14:paraId="35F88632"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14:paraId="1A40F599"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462" w:type="pct"/>
            <w:vMerge/>
            <w:tcBorders>
              <w:top w:val="single" w:sz="4" w:space="0" w:color="auto"/>
              <w:left w:val="single" w:sz="4" w:space="0" w:color="auto"/>
              <w:bottom w:val="single" w:sz="4" w:space="0" w:color="auto"/>
              <w:right w:val="single" w:sz="4" w:space="0" w:color="auto"/>
            </w:tcBorders>
            <w:vAlign w:val="center"/>
            <w:hideMark/>
          </w:tcPr>
          <w:p w14:paraId="491AA25B"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47" w:type="pct"/>
            <w:tcBorders>
              <w:top w:val="nil"/>
              <w:left w:val="nil"/>
              <w:bottom w:val="single" w:sz="4" w:space="0" w:color="auto"/>
              <w:right w:val="single" w:sz="4" w:space="0" w:color="auto"/>
            </w:tcBorders>
            <w:shd w:val="clear" w:color="auto" w:fill="auto"/>
            <w:vAlign w:val="center"/>
            <w:hideMark/>
          </w:tcPr>
          <w:p w14:paraId="1DD36A9B"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01.12.2022-30.06.2023</w:t>
            </w:r>
          </w:p>
        </w:tc>
        <w:tc>
          <w:tcPr>
            <w:tcW w:w="347" w:type="pct"/>
            <w:tcBorders>
              <w:top w:val="nil"/>
              <w:left w:val="nil"/>
              <w:bottom w:val="single" w:sz="4" w:space="0" w:color="auto"/>
              <w:right w:val="single" w:sz="4" w:space="0" w:color="auto"/>
            </w:tcBorders>
            <w:shd w:val="clear" w:color="auto" w:fill="auto"/>
            <w:vAlign w:val="center"/>
            <w:hideMark/>
          </w:tcPr>
          <w:p w14:paraId="52AD8537"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01.07.2023-31.12.2023</w:t>
            </w: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65DC5EB4"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47" w:type="pct"/>
            <w:tcBorders>
              <w:top w:val="nil"/>
              <w:left w:val="nil"/>
              <w:bottom w:val="single" w:sz="4" w:space="0" w:color="auto"/>
              <w:right w:val="single" w:sz="4" w:space="0" w:color="auto"/>
            </w:tcBorders>
            <w:shd w:val="clear" w:color="auto" w:fill="auto"/>
            <w:vAlign w:val="center"/>
            <w:hideMark/>
          </w:tcPr>
          <w:p w14:paraId="522A036B"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01.01.2024-30.06.2024</w:t>
            </w:r>
          </w:p>
        </w:tc>
        <w:tc>
          <w:tcPr>
            <w:tcW w:w="347" w:type="pct"/>
            <w:tcBorders>
              <w:top w:val="nil"/>
              <w:left w:val="nil"/>
              <w:bottom w:val="single" w:sz="4" w:space="0" w:color="auto"/>
              <w:right w:val="single" w:sz="4" w:space="0" w:color="auto"/>
            </w:tcBorders>
            <w:shd w:val="clear" w:color="auto" w:fill="auto"/>
            <w:vAlign w:val="center"/>
            <w:hideMark/>
          </w:tcPr>
          <w:p w14:paraId="30D20C85"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01.07.2024-31.12.2024</w:t>
            </w: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05370C55"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47" w:type="pct"/>
            <w:tcBorders>
              <w:top w:val="nil"/>
              <w:left w:val="nil"/>
              <w:bottom w:val="single" w:sz="4" w:space="0" w:color="auto"/>
              <w:right w:val="single" w:sz="4" w:space="0" w:color="auto"/>
            </w:tcBorders>
            <w:shd w:val="clear" w:color="auto" w:fill="auto"/>
            <w:vAlign w:val="center"/>
            <w:hideMark/>
          </w:tcPr>
          <w:p w14:paraId="2BE0CD55"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01.01.2025-30.06.2025</w:t>
            </w:r>
          </w:p>
        </w:tc>
        <w:tc>
          <w:tcPr>
            <w:tcW w:w="347" w:type="pct"/>
            <w:tcBorders>
              <w:top w:val="nil"/>
              <w:left w:val="nil"/>
              <w:bottom w:val="single" w:sz="4" w:space="0" w:color="auto"/>
              <w:right w:val="single" w:sz="4" w:space="0" w:color="auto"/>
            </w:tcBorders>
            <w:shd w:val="clear" w:color="auto" w:fill="auto"/>
            <w:vAlign w:val="center"/>
            <w:hideMark/>
          </w:tcPr>
          <w:p w14:paraId="6A31EF0C"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01.07.2025-31.12.2025</w:t>
            </w: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18AC8FE8"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r>
      <w:tr w:rsidR="001B304E" w:rsidRPr="00F65AB2" w14:paraId="4FE84035" w14:textId="77777777" w:rsidTr="001B304E">
        <w:trPr>
          <w:trHeight w:val="1237"/>
        </w:trPr>
        <w:tc>
          <w:tcPr>
            <w:tcW w:w="600" w:type="pct"/>
            <w:vMerge w:val="restart"/>
            <w:tcBorders>
              <w:top w:val="nil"/>
              <w:left w:val="single" w:sz="4" w:space="0" w:color="auto"/>
              <w:bottom w:val="single" w:sz="4" w:space="0" w:color="auto"/>
              <w:right w:val="single" w:sz="4" w:space="0" w:color="auto"/>
            </w:tcBorders>
            <w:shd w:val="clear" w:color="auto" w:fill="auto"/>
            <w:vAlign w:val="center"/>
            <w:hideMark/>
          </w:tcPr>
          <w:p w14:paraId="7C1EB1C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Акционерное общество «Сибирский химический комбинат» (ИНН 7024029499)</w:t>
            </w:r>
          </w:p>
        </w:tc>
        <w:tc>
          <w:tcPr>
            <w:tcW w:w="4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975F0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Тарифы на услуги по передаче тепловой энергии по тепловым сетям акционерного общества «Сибирский химический комбинат»</w:t>
            </w:r>
          </w:p>
        </w:tc>
        <w:tc>
          <w:tcPr>
            <w:tcW w:w="303" w:type="pct"/>
            <w:vMerge w:val="restart"/>
            <w:tcBorders>
              <w:top w:val="nil"/>
              <w:left w:val="single" w:sz="4" w:space="0" w:color="auto"/>
              <w:bottom w:val="single" w:sz="4" w:space="0" w:color="auto"/>
              <w:right w:val="single" w:sz="4" w:space="0" w:color="auto"/>
            </w:tcBorders>
            <w:shd w:val="clear" w:color="auto" w:fill="auto"/>
            <w:vAlign w:val="center"/>
            <w:hideMark/>
          </w:tcPr>
          <w:p w14:paraId="0A25AF3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руб./Гкал</w:t>
            </w:r>
          </w:p>
        </w:tc>
        <w:tc>
          <w:tcPr>
            <w:tcW w:w="462" w:type="pct"/>
            <w:tcBorders>
              <w:top w:val="nil"/>
              <w:left w:val="nil"/>
              <w:bottom w:val="single" w:sz="4" w:space="0" w:color="auto"/>
              <w:right w:val="single" w:sz="4" w:space="0" w:color="auto"/>
            </w:tcBorders>
            <w:shd w:val="clear" w:color="auto" w:fill="auto"/>
            <w:vAlign w:val="center"/>
            <w:hideMark/>
          </w:tcPr>
          <w:p w14:paraId="62BFADB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Вода</w:t>
            </w:r>
          </w:p>
        </w:tc>
        <w:tc>
          <w:tcPr>
            <w:tcW w:w="347" w:type="pct"/>
            <w:tcBorders>
              <w:top w:val="nil"/>
              <w:left w:val="nil"/>
              <w:bottom w:val="single" w:sz="4" w:space="0" w:color="auto"/>
              <w:right w:val="single" w:sz="4" w:space="0" w:color="auto"/>
            </w:tcBorders>
            <w:shd w:val="clear" w:color="auto" w:fill="auto"/>
            <w:vAlign w:val="center"/>
            <w:hideMark/>
          </w:tcPr>
          <w:p w14:paraId="6E7926E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602,61</w:t>
            </w:r>
          </w:p>
        </w:tc>
        <w:tc>
          <w:tcPr>
            <w:tcW w:w="347" w:type="pct"/>
            <w:tcBorders>
              <w:top w:val="nil"/>
              <w:left w:val="nil"/>
              <w:bottom w:val="single" w:sz="4" w:space="0" w:color="auto"/>
              <w:right w:val="single" w:sz="4" w:space="0" w:color="auto"/>
            </w:tcBorders>
            <w:shd w:val="clear" w:color="auto" w:fill="auto"/>
            <w:vAlign w:val="center"/>
            <w:hideMark/>
          </w:tcPr>
          <w:p w14:paraId="38D6D77E"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602,61</w:t>
            </w:r>
          </w:p>
        </w:tc>
        <w:tc>
          <w:tcPr>
            <w:tcW w:w="357" w:type="pct"/>
            <w:vMerge w:val="restart"/>
            <w:tcBorders>
              <w:top w:val="nil"/>
              <w:left w:val="single" w:sz="4" w:space="0" w:color="auto"/>
              <w:bottom w:val="single" w:sz="4" w:space="0" w:color="auto"/>
              <w:right w:val="single" w:sz="4" w:space="0" w:color="auto"/>
            </w:tcBorders>
            <w:shd w:val="clear" w:color="auto" w:fill="auto"/>
            <w:vAlign w:val="center"/>
            <w:hideMark/>
          </w:tcPr>
          <w:p w14:paraId="2515D99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1-253/9(402)</w:t>
            </w:r>
            <w:r w:rsidRPr="00F65AB2">
              <w:rPr>
                <w:rFonts w:ascii="Times New Roman" w:eastAsia="Times New Roman" w:hAnsi="Times New Roman"/>
                <w:color w:val="000000"/>
                <w:sz w:val="18"/>
                <w:szCs w:val="18"/>
                <w:lang w:val="ru-RU" w:eastAsia="ru-RU"/>
              </w:rPr>
              <w:br/>
              <w:t>от 25.11.2022</w:t>
            </w:r>
          </w:p>
        </w:tc>
        <w:tc>
          <w:tcPr>
            <w:tcW w:w="347" w:type="pct"/>
            <w:tcBorders>
              <w:top w:val="nil"/>
              <w:left w:val="nil"/>
              <w:bottom w:val="single" w:sz="4" w:space="0" w:color="auto"/>
              <w:right w:val="single" w:sz="4" w:space="0" w:color="auto"/>
            </w:tcBorders>
            <w:shd w:val="clear" w:color="auto" w:fill="auto"/>
            <w:vAlign w:val="center"/>
            <w:hideMark/>
          </w:tcPr>
          <w:p w14:paraId="524A118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602,61</w:t>
            </w:r>
          </w:p>
        </w:tc>
        <w:tc>
          <w:tcPr>
            <w:tcW w:w="347" w:type="pct"/>
            <w:tcBorders>
              <w:top w:val="nil"/>
              <w:left w:val="nil"/>
              <w:bottom w:val="single" w:sz="4" w:space="0" w:color="auto"/>
              <w:right w:val="single" w:sz="4" w:space="0" w:color="auto"/>
            </w:tcBorders>
            <w:shd w:val="clear" w:color="auto" w:fill="auto"/>
            <w:vAlign w:val="center"/>
            <w:hideMark/>
          </w:tcPr>
          <w:p w14:paraId="7E8F82C4"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583,46</w:t>
            </w:r>
          </w:p>
        </w:tc>
        <w:tc>
          <w:tcPr>
            <w:tcW w:w="357" w:type="pct"/>
            <w:vMerge w:val="restart"/>
            <w:tcBorders>
              <w:top w:val="nil"/>
              <w:left w:val="single" w:sz="4" w:space="0" w:color="auto"/>
              <w:bottom w:val="single" w:sz="4" w:space="0" w:color="auto"/>
              <w:right w:val="single" w:sz="4" w:space="0" w:color="auto"/>
            </w:tcBorders>
            <w:shd w:val="clear" w:color="auto" w:fill="auto"/>
            <w:vAlign w:val="center"/>
            <w:hideMark/>
          </w:tcPr>
          <w:p w14:paraId="62989CC7"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1-487/9(563)</w:t>
            </w:r>
            <w:r w:rsidRPr="00F65AB2">
              <w:rPr>
                <w:rFonts w:ascii="Times New Roman" w:eastAsia="Times New Roman" w:hAnsi="Times New Roman"/>
                <w:color w:val="000000"/>
                <w:sz w:val="18"/>
                <w:szCs w:val="18"/>
                <w:lang w:val="ru-RU" w:eastAsia="ru-RU"/>
              </w:rPr>
              <w:br/>
              <w:t>от 20.12.2023</w:t>
            </w:r>
          </w:p>
        </w:tc>
        <w:tc>
          <w:tcPr>
            <w:tcW w:w="347" w:type="pct"/>
            <w:tcBorders>
              <w:top w:val="nil"/>
              <w:left w:val="nil"/>
              <w:bottom w:val="single" w:sz="4" w:space="0" w:color="auto"/>
              <w:right w:val="single" w:sz="4" w:space="0" w:color="auto"/>
            </w:tcBorders>
            <w:shd w:val="clear" w:color="auto" w:fill="auto"/>
            <w:vAlign w:val="center"/>
            <w:hideMark/>
          </w:tcPr>
          <w:p w14:paraId="13C356A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583,46</w:t>
            </w:r>
          </w:p>
        </w:tc>
        <w:tc>
          <w:tcPr>
            <w:tcW w:w="347" w:type="pct"/>
            <w:tcBorders>
              <w:top w:val="nil"/>
              <w:left w:val="nil"/>
              <w:bottom w:val="single" w:sz="4" w:space="0" w:color="auto"/>
              <w:right w:val="single" w:sz="4" w:space="0" w:color="auto"/>
            </w:tcBorders>
            <w:shd w:val="clear" w:color="auto" w:fill="auto"/>
            <w:vAlign w:val="center"/>
            <w:hideMark/>
          </w:tcPr>
          <w:p w14:paraId="47DF649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689,82</w:t>
            </w:r>
          </w:p>
        </w:tc>
        <w:tc>
          <w:tcPr>
            <w:tcW w:w="357" w:type="pct"/>
            <w:vMerge w:val="restart"/>
            <w:tcBorders>
              <w:top w:val="nil"/>
              <w:left w:val="single" w:sz="4" w:space="0" w:color="auto"/>
              <w:bottom w:val="single" w:sz="4" w:space="0" w:color="auto"/>
              <w:right w:val="single" w:sz="4" w:space="0" w:color="auto"/>
            </w:tcBorders>
            <w:shd w:val="clear" w:color="auto" w:fill="auto"/>
            <w:vAlign w:val="center"/>
            <w:hideMark/>
          </w:tcPr>
          <w:p w14:paraId="602393C1"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1-188/9(565)</w:t>
            </w:r>
            <w:r w:rsidRPr="00F65AB2">
              <w:rPr>
                <w:rFonts w:ascii="Times New Roman" w:eastAsia="Times New Roman" w:hAnsi="Times New Roman"/>
                <w:color w:val="000000"/>
                <w:sz w:val="18"/>
                <w:szCs w:val="18"/>
                <w:lang w:val="ru-RU" w:eastAsia="ru-RU"/>
              </w:rPr>
              <w:br/>
              <w:t>от 19.12.2024</w:t>
            </w:r>
          </w:p>
        </w:tc>
      </w:tr>
      <w:tr w:rsidR="001B304E" w:rsidRPr="00F65AB2" w14:paraId="7B6DCB95" w14:textId="77777777" w:rsidTr="001B304E">
        <w:trPr>
          <w:trHeight w:val="1237"/>
        </w:trPr>
        <w:tc>
          <w:tcPr>
            <w:tcW w:w="600" w:type="pct"/>
            <w:vMerge/>
            <w:tcBorders>
              <w:top w:val="nil"/>
              <w:left w:val="single" w:sz="4" w:space="0" w:color="auto"/>
              <w:bottom w:val="single" w:sz="4" w:space="0" w:color="auto"/>
              <w:right w:val="single" w:sz="4" w:space="0" w:color="auto"/>
            </w:tcBorders>
            <w:vAlign w:val="center"/>
            <w:hideMark/>
          </w:tcPr>
          <w:p w14:paraId="1BF41D14"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479" w:type="pct"/>
            <w:vMerge/>
            <w:tcBorders>
              <w:top w:val="single" w:sz="4" w:space="0" w:color="auto"/>
              <w:left w:val="single" w:sz="4" w:space="0" w:color="auto"/>
              <w:bottom w:val="single" w:sz="4" w:space="0" w:color="auto"/>
              <w:right w:val="single" w:sz="4" w:space="0" w:color="auto"/>
            </w:tcBorders>
            <w:vAlign w:val="center"/>
            <w:hideMark/>
          </w:tcPr>
          <w:p w14:paraId="7F0C4A59"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303" w:type="pct"/>
            <w:vMerge/>
            <w:tcBorders>
              <w:top w:val="nil"/>
              <w:left w:val="single" w:sz="4" w:space="0" w:color="auto"/>
              <w:bottom w:val="single" w:sz="4" w:space="0" w:color="auto"/>
              <w:right w:val="single" w:sz="4" w:space="0" w:color="auto"/>
            </w:tcBorders>
            <w:vAlign w:val="center"/>
            <w:hideMark/>
          </w:tcPr>
          <w:p w14:paraId="158D407B"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462" w:type="pct"/>
            <w:tcBorders>
              <w:top w:val="nil"/>
              <w:left w:val="nil"/>
              <w:bottom w:val="single" w:sz="4" w:space="0" w:color="auto"/>
              <w:right w:val="single" w:sz="4" w:space="0" w:color="auto"/>
            </w:tcBorders>
            <w:shd w:val="clear" w:color="auto" w:fill="auto"/>
            <w:vAlign w:val="center"/>
            <w:hideMark/>
          </w:tcPr>
          <w:p w14:paraId="66EF63CE"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Пар</w:t>
            </w:r>
          </w:p>
        </w:tc>
        <w:tc>
          <w:tcPr>
            <w:tcW w:w="347" w:type="pct"/>
            <w:tcBorders>
              <w:top w:val="nil"/>
              <w:left w:val="nil"/>
              <w:bottom w:val="single" w:sz="4" w:space="0" w:color="auto"/>
              <w:right w:val="single" w:sz="4" w:space="0" w:color="auto"/>
            </w:tcBorders>
            <w:shd w:val="clear" w:color="auto" w:fill="auto"/>
            <w:vAlign w:val="center"/>
            <w:hideMark/>
          </w:tcPr>
          <w:p w14:paraId="08D4CDB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557,20</w:t>
            </w:r>
          </w:p>
        </w:tc>
        <w:tc>
          <w:tcPr>
            <w:tcW w:w="347" w:type="pct"/>
            <w:tcBorders>
              <w:top w:val="nil"/>
              <w:left w:val="nil"/>
              <w:bottom w:val="single" w:sz="4" w:space="0" w:color="auto"/>
              <w:right w:val="single" w:sz="4" w:space="0" w:color="auto"/>
            </w:tcBorders>
            <w:shd w:val="clear" w:color="auto" w:fill="auto"/>
            <w:vAlign w:val="center"/>
            <w:hideMark/>
          </w:tcPr>
          <w:p w14:paraId="66E4FDA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557,20</w:t>
            </w:r>
          </w:p>
        </w:tc>
        <w:tc>
          <w:tcPr>
            <w:tcW w:w="357" w:type="pct"/>
            <w:vMerge/>
            <w:tcBorders>
              <w:top w:val="nil"/>
              <w:left w:val="single" w:sz="4" w:space="0" w:color="auto"/>
              <w:bottom w:val="single" w:sz="4" w:space="0" w:color="auto"/>
              <w:right w:val="single" w:sz="4" w:space="0" w:color="auto"/>
            </w:tcBorders>
            <w:vAlign w:val="center"/>
            <w:hideMark/>
          </w:tcPr>
          <w:p w14:paraId="79E412DC"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347" w:type="pct"/>
            <w:tcBorders>
              <w:top w:val="nil"/>
              <w:left w:val="nil"/>
              <w:bottom w:val="single" w:sz="4" w:space="0" w:color="auto"/>
              <w:right w:val="single" w:sz="4" w:space="0" w:color="auto"/>
            </w:tcBorders>
            <w:shd w:val="clear" w:color="auto" w:fill="auto"/>
            <w:vAlign w:val="center"/>
            <w:hideMark/>
          </w:tcPr>
          <w:p w14:paraId="3DB4734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557,20</w:t>
            </w:r>
          </w:p>
        </w:tc>
        <w:tc>
          <w:tcPr>
            <w:tcW w:w="347" w:type="pct"/>
            <w:tcBorders>
              <w:top w:val="nil"/>
              <w:left w:val="nil"/>
              <w:bottom w:val="single" w:sz="4" w:space="0" w:color="auto"/>
              <w:right w:val="single" w:sz="4" w:space="0" w:color="auto"/>
            </w:tcBorders>
            <w:shd w:val="clear" w:color="auto" w:fill="auto"/>
            <w:vAlign w:val="center"/>
            <w:hideMark/>
          </w:tcPr>
          <w:p w14:paraId="4EB7B0F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732,36</w:t>
            </w:r>
          </w:p>
        </w:tc>
        <w:tc>
          <w:tcPr>
            <w:tcW w:w="357" w:type="pct"/>
            <w:vMerge/>
            <w:tcBorders>
              <w:top w:val="nil"/>
              <w:left w:val="single" w:sz="4" w:space="0" w:color="auto"/>
              <w:bottom w:val="single" w:sz="4" w:space="0" w:color="auto"/>
              <w:right w:val="single" w:sz="4" w:space="0" w:color="auto"/>
            </w:tcBorders>
            <w:vAlign w:val="center"/>
            <w:hideMark/>
          </w:tcPr>
          <w:p w14:paraId="780D5184"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347" w:type="pct"/>
            <w:tcBorders>
              <w:top w:val="nil"/>
              <w:left w:val="nil"/>
              <w:bottom w:val="single" w:sz="4" w:space="0" w:color="auto"/>
              <w:right w:val="single" w:sz="4" w:space="0" w:color="auto"/>
            </w:tcBorders>
            <w:shd w:val="clear" w:color="auto" w:fill="auto"/>
            <w:vAlign w:val="center"/>
            <w:hideMark/>
          </w:tcPr>
          <w:p w14:paraId="31FD27F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732,36</w:t>
            </w:r>
          </w:p>
        </w:tc>
        <w:tc>
          <w:tcPr>
            <w:tcW w:w="347" w:type="pct"/>
            <w:tcBorders>
              <w:top w:val="nil"/>
              <w:left w:val="nil"/>
              <w:bottom w:val="single" w:sz="4" w:space="0" w:color="auto"/>
              <w:right w:val="single" w:sz="4" w:space="0" w:color="auto"/>
            </w:tcBorders>
            <w:shd w:val="clear" w:color="auto" w:fill="auto"/>
            <w:vAlign w:val="center"/>
            <w:hideMark/>
          </w:tcPr>
          <w:p w14:paraId="57F3280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807,25</w:t>
            </w:r>
          </w:p>
        </w:tc>
        <w:tc>
          <w:tcPr>
            <w:tcW w:w="357" w:type="pct"/>
            <w:vMerge/>
            <w:tcBorders>
              <w:top w:val="nil"/>
              <w:left w:val="single" w:sz="4" w:space="0" w:color="auto"/>
              <w:bottom w:val="single" w:sz="4" w:space="0" w:color="auto"/>
              <w:right w:val="single" w:sz="4" w:space="0" w:color="auto"/>
            </w:tcBorders>
            <w:vAlign w:val="center"/>
            <w:hideMark/>
          </w:tcPr>
          <w:p w14:paraId="2653E465" w14:textId="77777777" w:rsidR="001B304E" w:rsidRPr="00F65AB2" w:rsidRDefault="001B304E" w:rsidP="001B304E">
            <w:pPr>
              <w:widowControl/>
              <w:rPr>
                <w:rFonts w:ascii="Times New Roman" w:eastAsia="Times New Roman" w:hAnsi="Times New Roman"/>
                <w:color w:val="000000"/>
                <w:sz w:val="18"/>
                <w:szCs w:val="18"/>
                <w:lang w:val="ru-RU" w:eastAsia="ru-RU"/>
              </w:rPr>
            </w:pPr>
          </w:p>
        </w:tc>
      </w:tr>
    </w:tbl>
    <w:p w14:paraId="3E280B9D" w14:textId="77777777" w:rsidR="001B304E" w:rsidRPr="008C7C35" w:rsidRDefault="001B304E" w:rsidP="001B304E">
      <w:pPr>
        <w:widowControl/>
        <w:jc w:val="both"/>
        <w:rPr>
          <w:rFonts w:ascii="Times New Roman" w:eastAsia="Times New Roman" w:hAnsi="Times New Roman"/>
          <w:color w:val="000000"/>
          <w:sz w:val="24"/>
          <w:szCs w:val="24"/>
          <w:lang w:val="ru-RU" w:eastAsia="ru-RU"/>
        </w:rPr>
      </w:pPr>
      <w:r w:rsidRPr="008C7C35">
        <w:rPr>
          <w:rFonts w:ascii="Times New Roman" w:eastAsia="Times New Roman" w:hAnsi="Times New Roman"/>
          <w:i/>
          <w:color w:val="000000"/>
          <w:sz w:val="20"/>
          <w:szCs w:val="20"/>
          <w:lang w:val="ru-RU" w:eastAsia="ru-RU"/>
        </w:rPr>
        <w:t>* без учета НДС</w:t>
      </w:r>
    </w:p>
    <w:p w14:paraId="215262E0" w14:textId="77777777" w:rsidR="001B304E" w:rsidRPr="008C7C35" w:rsidRDefault="001B304E" w:rsidP="001B304E">
      <w:pPr>
        <w:widowControl/>
        <w:spacing w:after="160" w:line="259" w:lineRule="auto"/>
        <w:rPr>
          <w:rFonts w:ascii="Times New Roman" w:eastAsia="Times New Roman" w:hAnsi="Times New Roman"/>
          <w:sz w:val="24"/>
          <w:szCs w:val="24"/>
          <w:lang w:val="ru-RU"/>
        </w:rPr>
      </w:pPr>
      <w:r w:rsidRPr="008C7C35">
        <w:rPr>
          <w:rFonts w:ascii="Times New Roman" w:eastAsia="Times New Roman" w:hAnsi="Times New Roman"/>
          <w:sz w:val="24"/>
          <w:szCs w:val="24"/>
          <w:lang w:val="ru-RU"/>
        </w:rPr>
        <w:br w:type="page"/>
      </w:r>
    </w:p>
    <w:p w14:paraId="70A7E0DF" w14:textId="77777777" w:rsidR="001B304E" w:rsidRPr="008C7C35" w:rsidRDefault="001B304E" w:rsidP="001B304E">
      <w:pPr>
        <w:widowControl/>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lastRenderedPageBreak/>
        <w:t>Таблица 11.6 – Утвержденные тарифы для потребителей п</w:t>
      </w:r>
      <w:r>
        <w:rPr>
          <w:rFonts w:ascii="Times New Roman" w:eastAsia="Times New Roman" w:hAnsi="Times New Roman"/>
          <w:sz w:val="24"/>
          <w:szCs w:val="24"/>
          <w:lang w:val="ru-RU"/>
        </w:rPr>
        <w:t>ос. Орловка ЗАТО Северск на 2023</w:t>
      </w:r>
      <w:r w:rsidRPr="008C7C35">
        <w:rPr>
          <w:rFonts w:ascii="Times New Roman" w:eastAsia="Times New Roman" w:hAnsi="Times New Roman"/>
          <w:sz w:val="24"/>
          <w:szCs w:val="24"/>
          <w:lang w:val="ru-RU"/>
        </w:rPr>
        <w:t>–</w:t>
      </w:r>
      <w:r>
        <w:rPr>
          <w:rFonts w:ascii="Times New Roman" w:eastAsia="Times New Roman" w:hAnsi="Times New Roman"/>
          <w:sz w:val="24"/>
          <w:szCs w:val="24"/>
          <w:lang w:val="ru-RU"/>
        </w:rPr>
        <w:t>2025</w:t>
      </w:r>
      <w:r w:rsidRPr="008C7C35">
        <w:rPr>
          <w:rFonts w:ascii="Times New Roman" w:eastAsia="Times New Roman" w:hAnsi="Times New Roman"/>
          <w:sz w:val="24"/>
          <w:szCs w:val="24"/>
          <w:lang w:val="ru-RU"/>
        </w:rPr>
        <w:t xml:space="preserve"> гг.</w:t>
      </w:r>
    </w:p>
    <w:tbl>
      <w:tblPr>
        <w:tblW w:w="5000" w:type="pct"/>
        <w:tblLook w:val="04A0" w:firstRow="1" w:lastRow="0" w:firstColumn="1" w:lastColumn="0" w:noHBand="0" w:noVBand="1"/>
      </w:tblPr>
      <w:tblGrid>
        <w:gridCol w:w="1894"/>
        <w:gridCol w:w="1716"/>
        <w:gridCol w:w="944"/>
        <w:gridCol w:w="1087"/>
        <w:gridCol w:w="1087"/>
        <w:gridCol w:w="1116"/>
        <w:gridCol w:w="1087"/>
        <w:gridCol w:w="1087"/>
        <w:gridCol w:w="1116"/>
        <w:gridCol w:w="1087"/>
        <w:gridCol w:w="1087"/>
        <w:gridCol w:w="1110"/>
      </w:tblGrid>
      <w:tr w:rsidR="001B304E" w:rsidRPr="00F65AB2" w14:paraId="1DF14D61" w14:textId="77777777" w:rsidTr="001B304E">
        <w:trPr>
          <w:trHeight w:val="340"/>
          <w:tblHeader/>
        </w:trPr>
        <w:tc>
          <w:tcPr>
            <w:tcW w:w="6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6ABF5F"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Наименование ресурсоснабжающей организации</w:t>
            </w:r>
          </w:p>
        </w:tc>
        <w:tc>
          <w:tcPr>
            <w:tcW w:w="5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3CA329"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Установленные тарифы</w:t>
            </w:r>
          </w:p>
        </w:tc>
        <w:tc>
          <w:tcPr>
            <w:tcW w:w="3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4C3B47"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Ед. изм.</w:t>
            </w:r>
          </w:p>
        </w:tc>
        <w:tc>
          <w:tcPr>
            <w:tcW w:w="753" w:type="pct"/>
            <w:gridSpan w:val="2"/>
            <w:tcBorders>
              <w:top w:val="single" w:sz="4" w:space="0" w:color="auto"/>
              <w:left w:val="nil"/>
              <w:bottom w:val="single" w:sz="4" w:space="0" w:color="auto"/>
              <w:right w:val="single" w:sz="4" w:space="0" w:color="auto"/>
            </w:tcBorders>
            <w:shd w:val="clear" w:color="auto" w:fill="auto"/>
            <w:vAlign w:val="center"/>
            <w:hideMark/>
          </w:tcPr>
          <w:p w14:paraId="7D8AF565"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87" w:type="pct"/>
            <w:vMerge w:val="restart"/>
            <w:tcBorders>
              <w:top w:val="single" w:sz="4" w:space="0" w:color="auto"/>
              <w:left w:val="nil"/>
              <w:right w:val="single" w:sz="4" w:space="0" w:color="auto"/>
            </w:tcBorders>
            <w:shd w:val="clear" w:color="auto" w:fill="auto"/>
            <w:vAlign w:val="center"/>
            <w:hideMark/>
          </w:tcPr>
          <w:p w14:paraId="56F52564"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753" w:type="pct"/>
            <w:gridSpan w:val="2"/>
            <w:tcBorders>
              <w:top w:val="single" w:sz="4" w:space="0" w:color="auto"/>
              <w:left w:val="nil"/>
              <w:bottom w:val="single" w:sz="4" w:space="0" w:color="auto"/>
              <w:right w:val="single" w:sz="4" w:space="0" w:color="auto"/>
            </w:tcBorders>
            <w:shd w:val="clear" w:color="auto" w:fill="auto"/>
            <w:vAlign w:val="center"/>
            <w:hideMark/>
          </w:tcPr>
          <w:p w14:paraId="15A8575B"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2BF25B"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754" w:type="pct"/>
            <w:gridSpan w:val="2"/>
            <w:tcBorders>
              <w:top w:val="single" w:sz="4" w:space="0" w:color="auto"/>
              <w:left w:val="nil"/>
              <w:bottom w:val="single" w:sz="4" w:space="0" w:color="auto"/>
              <w:right w:val="single" w:sz="4" w:space="0" w:color="auto"/>
            </w:tcBorders>
            <w:shd w:val="clear" w:color="auto" w:fill="auto"/>
            <w:vAlign w:val="center"/>
            <w:hideMark/>
          </w:tcPr>
          <w:p w14:paraId="0EFD8506"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E4E350"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r>
      <w:tr w:rsidR="001B304E" w:rsidRPr="00F65AB2" w14:paraId="5ED82FC0" w14:textId="77777777" w:rsidTr="001B304E">
        <w:trPr>
          <w:trHeight w:val="340"/>
          <w:tblHeader/>
        </w:trPr>
        <w:tc>
          <w:tcPr>
            <w:tcW w:w="657" w:type="pct"/>
            <w:vMerge/>
            <w:tcBorders>
              <w:top w:val="single" w:sz="4" w:space="0" w:color="auto"/>
              <w:left w:val="single" w:sz="4" w:space="0" w:color="auto"/>
              <w:bottom w:val="single" w:sz="4" w:space="0" w:color="auto"/>
              <w:right w:val="single" w:sz="4" w:space="0" w:color="auto"/>
            </w:tcBorders>
            <w:vAlign w:val="center"/>
            <w:hideMark/>
          </w:tcPr>
          <w:p w14:paraId="4D32497F"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595" w:type="pct"/>
            <w:vMerge/>
            <w:tcBorders>
              <w:top w:val="single" w:sz="4" w:space="0" w:color="auto"/>
              <w:left w:val="single" w:sz="4" w:space="0" w:color="auto"/>
              <w:bottom w:val="single" w:sz="4" w:space="0" w:color="auto"/>
              <w:right w:val="single" w:sz="4" w:space="0" w:color="auto"/>
            </w:tcBorders>
            <w:vAlign w:val="center"/>
            <w:hideMark/>
          </w:tcPr>
          <w:p w14:paraId="1D3A5D03"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27" w:type="pct"/>
            <w:vMerge/>
            <w:tcBorders>
              <w:top w:val="single" w:sz="4" w:space="0" w:color="auto"/>
              <w:left w:val="single" w:sz="4" w:space="0" w:color="auto"/>
              <w:bottom w:val="single" w:sz="4" w:space="0" w:color="auto"/>
              <w:right w:val="single" w:sz="4" w:space="0" w:color="auto"/>
            </w:tcBorders>
            <w:vAlign w:val="center"/>
            <w:hideMark/>
          </w:tcPr>
          <w:p w14:paraId="630F07B1"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52A6F5B4"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01.12.2022-30.06.2023</w:t>
            </w:r>
          </w:p>
        </w:tc>
        <w:tc>
          <w:tcPr>
            <w:tcW w:w="377" w:type="pct"/>
            <w:tcBorders>
              <w:top w:val="nil"/>
              <w:left w:val="nil"/>
              <w:bottom w:val="single" w:sz="4" w:space="0" w:color="auto"/>
              <w:right w:val="single" w:sz="4" w:space="0" w:color="auto"/>
            </w:tcBorders>
            <w:shd w:val="clear" w:color="auto" w:fill="auto"/>
            <w:vAlign w:val="center"/>
            <w:hideMark/>
          </w:tcPr>
          <w:p w14:paraId="6A2CE383"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01.07.2023-31.12.2023</w:t>
            </w:r>
          </w:p>
        </w:tc>
        <w:tc>
          <w:tcPr>
            <w:tcW w:w="387" w:type="pct"/>
            <w:vMerge/>
            <w:tcBorders>
              <w:left w:val="nil"/>
              <w:bottom w:val="single" w:sz="4" w:space="0" w:color="auto"/>
              <w:right w:val="single" w:sz="4" w:space="0" w:color="auto"/>
            </w:tcBorders>
            <w:shd w:val="clear" w:color="auto" w:fill="auto"/>
            <w:vAlign w:val="center"/>
            <w:hideMark/>
          </w:tcPr>
          <w:p w14:paraId="572112B9"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2AD81FE5"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01.01.2024-30.06.2024</w:t>
            </w:r>
          </w:p>
        </w:tc>
        <w:tc>
          <w:tcPr>
            <w:tcW w:w="377" w:type="pct"/>
            <w:tcBorders>
              <w:top w:val="nil"/>
              <w:left w:val="nil"/>
              <w:bottom w:val="single" w:sz="4" w:space="0" w:color="auto"/>
              <w:right w:val="single" w:sz="4" w:space="0" w:color="auto"/>
            </w:tcBorders>
            <w:shd w:val="clear" w:color="auto" w:fill="auto"/>
            <w:vAlign w:val="center"/>
            <w:hideMark/>
          </w:tcPr>
          <w:p w14:paraId="404C621E"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01.07.2024-31.12.2024</w:t>
            </w: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D5CEF24"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014F148B"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01.01.2025-30.06.2025</w:t>
            </w:r>
          </w:p>
        </w:tc>
        <w:tc>
          <w:tcPr>
            <w:tcW w:w="377" w:type="pct"/>
            <w:tcBorders>
              <w:top w:val="nil"/>
              <w:left w:val="nil"/>
              <w:bottom w:val="single" w:sz="4" w:space="0" w:color="auto"/>
              <w:right w:val="single" w:sz="4" w:space="0" w:color="auto"/>
            </w:tcBorders>
            <w:shd w:val="clear" w:color="auto" w:fill="auto"/>
            <w:vAlign w:val="center"/>
            <w:hideMark/>
          </w:tcPr>
          <w:p w14:paraId="51D3D184"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01.07.2025-31.12.2025</w:t>
            </w: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619978F"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r>
      <w:tr w:rsidR="001B304E" w:rsidRPr="00F65AB2" w14:paraId="1058E7DA" w14:textId="77777777" w:rsidTr="001B304E">
        <w:trPr>
          <w:trHeight w:val="340"/>
        </w:trPr>
        <w:tc>
          <w:tcPr>
            <w:tcW w:w="657" w:type="pct"/>
            <w:tcBorders>
              <w:top w:val="nil"/>
              <w:left w:val="single" w:sz="4" w:space="0" w:color="auto"/>
              <w:bottom w:val="single" w:sz="4" w:space="0" w:color="auto"/>
              <w:right w:val="single" w:sz="4" w:space="0" w:color="auto"/>
            </w:tcBorders>
            <w:shd w:val="clear" w:color="auto" w:fill="auto"/>
            <w:vAlign w:val="center"/>
            <w:hideMark/>
          </w:tcPr>
          <w:p w14:paraId="26ACBAA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Общество с ограниченной ответственностью «Уют Орловка» (ИНН 7024044994)</w:t>
            </w:r>
          </w:p>
        </w:tc>
        <w:tc>
          <w:tcPr>
            <w:tcW w:w="595" w:type="pct"/>
            <w:tcBorders>
              <w:top w:val="single" w:sz="4" w:space="0" w:color="auto"/>
              <w:left w:val="nil"/>
              <w:bottom w:val="single" w:sz="4" w:space="0" w:color="auto"/>
              <w:right w:val="single" w:sz="4" w:space="0" w:color="auto"/>
            </w:tcBorders>
            <w:shd w:val="clear" w:color="auto" w:fill="auto"/>
            <w:vAlign w:val="center"/>
            <w:hideMark/>
          </w:tcPr>
          <w:p w14:paraId="4B828E8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Тарифы на тепловую энергию, поставляемую потребителям поселка Орловка закрытого административно-территориального образования Северск</w:t>
            </w:r>
          </w:p>
        </w:tc>
        <w:tc>
          <w:tcPr>
            <w:tcW w:w="327" w:type="pct"/>
            <w:tcBorders>
              <w:top w:val="nil"/>
              <w:left w:val="nil"/>
              <w:bottom w:val="single" w:sz="4" w:space="0" w:color="auto"/>
              <w:right w:val="single" w:sz="4" w:space="0" w:color="auto"/>
            </w:tcBorders>
            <w:shd w:val="clear" w:color="auto" w:fill="auto"/>
            <w:vAlign w:val="center"/>
            <w:hideMark/>
          </w:tcPr>
          <w:p w14:paraId="6AA3EC9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руб./Гкал</w:t>
            </w:r>
          </w:p>
        </w:tc>
        <w:tc>
          <w:tcPr>
            <w:tcW w:w="377" w:type="pct"/>
            <w:tcBorders>
              <w:top w:val="nil"/>
              <w:left w:val="nil"/>
              <w:bottom w:val="single" w:sz="4" w:space="0" w:color="auto"/>
              <w:right w:val="single" w:sz="4" w:space="0" w:color="auto"/>
            </w:tcBorders>
            <w:shd w:val="clear" w:color="auto" w:fill="auto"/>
            <w:vAlign w:val="center"/>
            <w:hideMark/>
          </w:tcPr>
          <w:p w14:paraId="2DB9867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9 049,78</w:t>
            </w:r>
          </w:p>
        </w:tc>
        <w:tc>
          <w:tcPr>
            <w:tcW w:w="377" w:type="pct"/>
            <w:tcBorders>
              <w:top w:val="nil"/>
              <w:left w:val="nil"/>
              <w:bottom w:val="single" w:sz="4" w:space="0" w:color="auto"/>
              <w:right w:val="single" w:sz="4" w:space="0" w:color="auto"/>
            </w:tcBorders>
            <w:shd w:val="clear" w:color="auto" w:fill="auto"/>
            <w:vAlign w:val="center"/>
            <w:hideMark/>
          </w:tcPr>
          <w:p w14:paraId="4167B8D4"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9 049,78</w:t>
            </w:r>
          </w:p>
        </w:tc>
        <w:tc>
          <w:tcPr>
            <w:tcW w:w="387" w:type="pct"/>
            <w:tcBorders>
              <w:top w:val="nil"/>
              <w:left w:val="nil"/>
              <w:bottom w:val="single" w:sz="4" w:space="0" w:color="auto"/>
              <w:right w:val="single" w:sz="4" w:space="0" w:color="auto"/>
            </w:tcBorders>
            <w:shd w:val="clear" w:color="auto" w:fill="auto"/>
            <w:vAlign w:val="center"/>
            <w:hideMark/>
          </w:tcPr>
          <w:p w14:paraId="432A68B1"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1-467/9(267)</w:t>
            </w:r>
            <w:r w:rsidRPr="00F65AB2">
              <w:rPr>
                <w:rFonts w:ascii="Times New Roman" w:eastAsia="Times New Roman" w:hAnsi="Times New Roman"/>
                <w:color w:val="000000"/>
                <w:sz w:val="18"/>
                <w:szCs w:val="18"/>
                <w:lang w:val="ru-RU" w:eastAsia="ru-RU"/>
              </w:rPr>
              <w:br/>
              <w:t>от 24.11.2022</w:t>
            </w:r>
          </w:p>
        </w:tc>
        <w:tc>
          <w:tcPr>
            <w:tcW w:w="377" w:type="pct"/>
            <w:tcBorders>
              <w:top w:val="nil"/>
              <w:left w:val="nil"/>
              <w:bottom w:val="single" w:sz="4" w:space="0" w:color="auto"/>
              <w:right w:val="single" w:sz="4" w:space="0" w:color="auto"/>
            </w:tcBorders>
            <w:shd w:val="clear" w:color="auto" w:fill="auto"/>
            <w:vAlign w:val="center"/>
            <w:hideMark/>
          </w:tcPr>
          <w:p w14:paraId="4CFF39A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9 049,78</w:t>
            </w:r>
          </w:p>
        </w:tc>
        <w:tc>
          <w:tcPr>
            <w:tcW w:w="377" w:type="pct"/>
            <w:tcBorders>
              <w:top w:val="nil"/>
              <w:left w:val="nil"/>
              <w:bottom w:val="single" w:sz="4" w:space="0" w:color="auto"/>
              <w:right w:val="single" w:sz="4" w:space="0" w:color="auto"/>
            </w:tcBorders>
            <w:shd w:val="clear" w:color="auto" w:fill="auto"/>
            <w:vAlign w:val="center"/>
            <w:hideMark/>
          </w:tcPr>
          <w:p w14:paraId="7654607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9 979,53</w:t>
            </w:r>
          </w:p>
        </w:tc>
        <w:tc>
          <w:tcPr>
            <w:tcW w:w="387" w:type="pct"/>
            <w:tcBorders>
              <w:top w:val="nil"/>
              <w:left w:val="nil"/>
              <w:bottom w:val="single" w:sz="4" w:space="0" w:color="auto"/>
              <w:right w:val="single" w:sz="4" w:space="0" w:color="auto"/>
            </w:tcBorders>
            <w:shd w:val="clear" w:color="auto" w:fill="auto"/>
            <w:vAlign w:val="center"/>
            <w:hideMark/>
          </w:tcPr>
          <w:p w14:paraId="1E066F8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1-198/9(172)</w:t>
            </w:r>
            <w:r w:rsidRPr="00F65AB2">
              <w:rPr>
                <w:rFonts w:ascii="Times New Roman" w:eastAsia="Times New Roman" w:hAnsi="Times New Roman"/>
                <w:color w:val="000000"/>
                <w:sz w:val="18"/>
                <w:szCs w:val="18"/>
                <w:lang w:val="ru-RU" w:eastAsia="ru-RU"/>
              </w:rPr>
              <w:br/>
              <w:t>от 29.11.2023</w:t>
            </w:r>
          </w:p>
        </w:tc>
        <w:tc>
          <w:tcPr>
            <w:tcW w:w="377" w:type="pct"/>
            <w:tcBorders>
              <w:top w:val="nil"/>
              <w:left w:val="nil"/>
              <w:bottom w:val="single" w:sz="4" w:space="0" w:color="auto"/>
              <w:right w:val="single" w:sz="4" w:space="0" w:color="auto"/>
            </w:tcBorders>
            <w:shd w:val="clear" w:color="auto" w:fill="auto"/>
            <w:vAlign w:val="center"/>
            <w:hideMark/>
          </w:tcPr>
          <w:p w14:paraId="77F273D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9 979,53</w:t>
            </w:r>
          </w:p>
        </w:tc>
        <w:tc>
          <w:tcPr>
            <w:tcW w:w="377" w:type="pct"/>
            <w:tcBorders>
              <w:top w:val="nil"/>
              <w:left w:val="nil"/>
              <w:bottom w:val="single" w:sz="4" w:space="0" w:color="auto"/>
              <w:right w:val="single" w:sz="4" w:space="0" w:color="auto"/>
            </w:tcBorders>
            <w:shd w:val="clear" w:color="auto" w:fill="auto"/>
            <w:vAlign w:val="center"/>
            <w:hideMark/>
          </w:tcPr>
          <w:p w14:paraId="2B524C4E"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10 478,22</w:t>
            </w:r>
          </w:p>
        </w:tc>
        <w:tc>
          <w:tcPr>
            <w:tcW w:w="387" w:type="pct"/>
            <w:tcBorders>
              <w:top w:val="nil"/>
              <w:left w:val="nil"/>
              <w:bottom w:val="single" w:sz="4" w:space="0" w:color="auto"/>
              <w:right w:val="single" w:sz="4" w:space="0" w:color="auto"/>
            </w:tcBorders>
            <w:shd w:val="clear" w:color="auto" w:fill="auto"/>
            <w:vAlign w:val="center"/>
            <w:hideMark/>
          </w:tcPr>
          <w:p w14:paraId="0F46207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1-162/9(257)</w:t>
            </w:r>
            <w:r w:rsidRPr="00F65AB2">
              <w:rPr>
                <w:rFonts w:ascii="Times New Roman" w:eastAsia="Times New Roman" w:hAnsi="Times New Roman"/>
                <w:color w:val="000000"/>
                <w:sz w:val="18"/>
                <w:szCs w:val="18"/>
                <w:lang w:val="ru-RU" w:eastAsia="ru-RU"/>
              </w:rPr>
              <w:br/>
              <w:t>от 18.10.2024</w:t>
            </w:r>
          </w:p>
        </w:tc>
      </w:tr>
    </w:tbl>
    <w:p w14:paraId="3DC34F84" w14:textId="77777777" w:rsidR="001B304E" w:rsidRPr="008C7C35" w:rsidRDefault="001B304E" w:rsidP="001B304E">
      <w:pPr>
        <w:widowControl/>
        <w:spacing w:line="360" w:lineRule="auto"/>
        <w:jc w:val="both"/>
        <w:rPr>
          <w:rFonts w:ascii="Times New Roman" w:eastAsia="Times New Roman" w:hAnsi="Times New Roman"/>
          <w:i/>
          <w:color w:val="000000"/>
          <w:sz w:val="20"/>
          <w:szCs w:val="20"/>
          <w:lang w:val="ru-RU" w:eastAsia="ru-RU"/>
        </w:rPr>
      </w:pPr>
      <w:r w:rsidRPr="008C7C35">
        <w:rPr>
          <w:rFonts w:ascii="Times New Roman" w:eastAsia="Times New Roman" w:hAnsi="Times New Roman"/>
          <w:i/>
          <w:color w:val="000000"/>
          <w:sz w:val="20"/>
          <w:szCs w:val="20"/>
          <w:lang w:val="ru-RU" w:eastAsia="ru-RU"/>
        </w:rPr>
        <w:t>* НДС не предусмотрен</w:t>
      </w:r>
    </w:p>
    <w:p w14:paraId="08CE5313" w14:textId="77777777" w:rsidR="001B304E" w:rsidRPr="008C7C35" w:rsidRDefault="001B304E" w:rsidP="001B304E">
      <w:pPr>
        <w:widowControl/>
        <w:spacing w:line="360" w:lineRule="auto"/>
        <w:jc w:val="both"/>
        <w:rPr>
          <w:rFonts w:ascii="Times New Roman" w:eastAsia="Times New Roman" w:hAnsi="Times New Roman"/>
          <w:sz w:val="24"/>
          <w:szCs w:val="24"/>
          <w:lang w:val="ru-RU"/>
        </w:rPr>
      </w:pPr>
    </w:p>
    <w:p w14:paraId="6E55A464" w14:textId="77777777" w:rsidR="001B304E" w:rsidRPr="008C7C35" w:rsidRDefault="001B304E" w:rsidP="001B304E">
      <w:pPr>
        <w:widowControl/>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 xml:space="preserve">Таблица 11.7 – Утвержденные тарифы для потребителей котельной «Камышка» </w:t>
      </w:r>
      <w:r>
        <w:rPr>
          <w:rFonts w:ascii="Times New Roman" w:eastAsia="Times New Roman" w:hAnsi="Times New Roman"/>
          <w:sz w:val="24"/>
          <w:szCs w:val="24"/>
          <w:lang w:val="ru-RU"/>
        </w:rPr>
        <w:t>пос. Самусь ЗАТО Северск на 2023</w:t>
      </w:r>
      <w:r w:rsidRPr="008C7C35">
        <w:rPr>
          <w:rFonts w:ascii="Times New Roman" w:eastAsia="Times New Roman" w:hAnsi="Times New Roman"/>
          <w:sz w:val="24"/>
          <w:szCs w:val="24"/>
          <w:lang w:val="ru-RU"/>
        </w:rPr>
        <w:t>–</w:t>
      </w:r>
      <w:r>
        <w:rPr>
          <w:rFonts w:ascii="Times New Roman" w:eastAsia="Times New Roman" w:hAnsi="Times New Roman"/>
          <w:sz w:val="24"/>
          <w:szCs w:val="24"/>
          <w:lang w:val="ru-RU"/>
        </w:rPr>
        <w:t>2025</w:t>
      </w:r>
      <w:r w:rsidRPr="008C7C35">
        <w:rPr>
          <w:rFonts w:ascii="Times New Roman" w:eastAsia="Times New Roman" w:hAnsi="Times New Roman"/>
          <w:sz w:val="24"/>
          <w:szCs w:val="24"/>
          <w:lang w:val="ru-RU"/>
        </w:rPr>
        <w:t xml:space="preserve"> гг.</w:t>
      </w:r>
    </w:p>
    <w:tbl>
      <w:tblPr>
        <w:tblW w:w="5000" w:type="pct"/>
        <w:tblLook w:val="04A0" w:firstRow="1" w:lastRow="0" w:firstColumn="1" w:lastColumn="0" w:noHBand="0" w:noVBand="1"/>
      </w:tblPr>
      <w:tblGrid>
        <w:gridCol w:w="1176"/>
        <w:gridCol w:w="2554"/>
        <w:gridCol w:w="944"/>
        <w:gridCol w:w="1086"/>
        <w:gridCol w:w="1086"/>
        <w:gridCol w:w="1026"/>
        <w:gridCol w:w="1086"/>
        <w:gridCol w:w="1161"/>
        <w:gridCol w:w="1026"/>
        <w:gridCol w:w="1161"/>
        <w:gridCol w:w="1086"/>
        <w:gridCol w:w="1026"/>
      </w:tblGrid>
      <w:tr w:rsidR="001B304E" w:rsidRPr="00F65AB2" w14:paraId="51D8CCF4" w14:textId="77777777" w:rsidTr="001B304E">
        <w:trPr>
          <w:trHeight w:val="340"/>
          <w:tblHeader/>
        </w:trPr>
        <w:tc>
          <w:tcPr>
            <w:tcW w:w="4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907BC6"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Наименование ресурсоснабжающей организации</w:t>
            </w:r>
          </w:p>
        </w:tc>
        <w:tc>
          <w:tcPr>
            <w:tcW w:w="11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E9470D"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Установленные тарифы</w:t>
            </w:r>
          </w:p>
        </w:tc>
        <w:tc>
          <w:tcPr>
            <w:tcW w:w="20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579BAF"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Ед. изм.</w:t>
            </w:r>
          </w:p>
        </w:tc>
        <w:tc>
          <w:tcPr>
            <w:tcW w:w="705" w:type="pct"/>
            <w:gridSpan w:val="2"/>
            <w:tcBorders>
              <w:top w:val="single" w:sz="4" w:space="0" w:color="auto"/>
              <w:left w:val="nil"/>
              <w:bottom w:val="single" w:sz="4" w:space="0" w:color="auto"/>
              <w:right w:val="single" w:sz="4" w:space="0" w:color="auto"/>
            </w:tcBorders>
            <w:shd w:val="clear" w:color="auto" w:fill="auto"/>
            <w:vAlign w:val="center"/>
            <w:hideMark/>
          </w:tcPr>
          <w:p w14:paraId="12FC59E0"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109CEB"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705" w:type="pct"/>
            <w:gridSpan w:val="2"/>
            <w:tcBorders>
              <w:top w:val="single" w:sz="4" w:space="0" w:color="auto"/>
              <w:left w:val="nil"/>
              <w:bottom w:val="single" w:sz="4" w:space="0" w:color="auto"/>
              <w:right w:val="single" w:sz="4" w:space="0" w:color="auto"/>
            </w:tcBorders>
            <w:shd w:val="clear" w:color="auto" w:fill="auto"/>
            <w:vAlign w:val="center"/>
            <w:hideMark/>
          </w:tcPr>
          <w:p w14:paraId="7660EC90"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6040A0"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705" w:type="pct"/>
            <w:gridSpan w:val="2"/>
            <w:tcBorders>
              <w:top w:val="single" w:sz="4" w:space="0" w:color="auto"/>
              <w:left w:val="nil"/>
              <w:bottom w:val="single" w:sz="4" w:space="0" w:color="auto"/>
              <w:right w:val="single" w:sz="4" w:space="0" w:color="auto"/>
            </w:tcBorders>
            <w:shd w:val="clear" w:color="auto" w:fill="auto"/>
            <w:vAlign w:val="center"/>
            <w:hideMark/>
          </w:tcPr>
          <w:p w14:paraId="2A9C451E"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1467A4"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r>
      <w:tr w:rsidR="001B304E" w:rsidRPr="00F65AB2" w14:paraId="4CBDD8F9" w14:textId="77777777" w:rsidTr="001B304E">
        <w:trPr>
          <w:trHeight w:val="340"/>
          <w:tblHeader/>
        </w:trPr>
        <w:tc>
          <w:tcPr>
            <w:tcW w:w="467" w:type="pct"/>
            <w:vMerge/>
            <w:tcBorders>
              <w:top w:val="single" w:sz="4" w:space="0" w:color="auto"/>
              <w:left w:val="single" w:sz="4" w:space="0" w:color="auto"/>
              <w:bottom w:val="single" w:sz="4" w:space="0" w:color="auto"/>
              <w:right w:val="single" w:sz="4" w:space="0" w:color="auto"/>
            </w:tcBorders>
            <w:vAlign w:val="center"/>
            <w:hideMark/>
          </w:tcPr>
          <w:p w14:paraId="053B8655"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1156" w:type="pct"/>
            <w:vMerge/>
            <w:tcBorders>
              <w:top w:val="single" w:sz="4" w:space="0" w:color="auto"/>
              <w:left w:val="single" w:sz="4" w:space="0" w:color="auto"/>
              <w:bottom w:val="single" w:sz="4" w:space="0" w:color="auto"/>
              <w:right w:val="single" w:sz="4" w:space="0" w:color="auto"/>
            </w:tcBorders>
            <w:vAlign w:val="center"/>
            <w:hideMark/>
          </w:tcPr>
          <w:p w14:paraId="579D2E9D"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14:paraId="44121EAB"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53" w:type="pct"/>
            <w:tcBorders>
              <w:top w:val="nil"/>
              <w:left w:val="nil"/>
              <w:bottom w:val="single" w:sz="4" w:space="0" w:color="auto"/>
              <w:right w:val="single" w:sz="4" w:space="0" w:color="auto"/>
            </w:tcBorders>
            <w:shd w:val="clear" w:color="auto" w:fill="auto"/>
            <w:vAlign w:val="center"/>
            <w:hideMark/>
          </w:tcPr>
          <w:p w14:paraId="062F539A"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01.12.2022-30.06.2023</w:t>
            </w:r>
          </w:p>
        </w:tc>
        <w:tc>
          <w:tcPr>
            <w:tcW w:w="353" w:type="pct"/>
            <w:tcBorders>
              <w:top w:val="nil"/>
              <w:left w:val="nil"/>
              <w:bottom w:val="single" w:sz="4" w:space="0" w:color="auto"/>
              <w:right w:val="single" w:sz="4" w:space="0" w:color="auto"/>
            </w:tcBorders>
            <w:shd w:val="clear" w:color="auto" w:fill="auto"/>
            <w:vAlign w:val="center"/>
            <w:hideMark/>
          </w:tcPr>
          <w:p w14:paraId="60A6E760"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01.07.2023-31.12.2023</w:t>
            </w:r>
          </w:p>
        </w:tc>
        <w:tc>
          <w:tcPr>
            <w:tcW w:w="353" w:type="pct"/>
            <w:vMerge/>
            <w:tcBorders>
              <w:top w:val="single" w:sz="4" w:space="0" w:color="auto"/>
              <w:left w:val="single" w:sz="4" w:space="0" w:color="auto"/>
              <w:bottom w:val="single" w:sz="4" w:space="0" w:color="auto"/>
              <w:right w:val="single" w:sz="4" w:space="0" w:color="auto"/>
            </w:tcBorders>
            <w:vAlign w:val="center"/>
            <w:hideMark/>
          </w:tcPr>
          <w:p w14:paraId="7E07430F"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53" w:type="pct"/>
            <w:tcBorders>
              <w:top w:val="nil"/>
              <w:left w:val="nil"/>
              <w:bottom w:val="single" w:sz="4" w:space="0" w:color="auto"/>
              <w:right w:val="single" w:sz="4" w:space="0" w:color="auto"/>
            </w:tcBorders>
            <w:shd w:val="clear" w:color="auto" w:fill="auto"/>
            <w:vAlign w:val="center"/>
            <w:hideMark/>
          </w:tcPr>
          <w:p w14:paraId="77A499F2"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01.01.2024-30.06.2024</w:t>
            </w:r>
          </w:p>
        </w:tc>
        <w:tc>
          <w:tcPr>
            <w:tcW w:w="353" w:type="pct"/>
            <w:tcBorders>
              <w:top w:val="nil"/>
              <w:left w:val="nil"/>
              <w:bottom w:val="single" w:sz="4" w:space="0" w:color="auto"/>
              <w:right w:val="single" w:sz="4" w:space="0" w:color="auto"/>
            </w:tcBorders>
            <w:shd w:val="clear" w:color="auto" w:fill="auto"/>
            <w:vAlign w:val="center"/>
            <w:hideMark/>
          </w:tcPr>
          <w:p w14:paraId="00B2D0BB"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01.07.2024-31.12.2024</w:t>
            </w:r>
          </w:p>
        </w:tc>
        <w:tc>
          <w:tcPr>
            <w:tcW w:w="353" w:type="pct"/>
            <w:vMerge/>
            <w:tcBorders>
              <w:top w:val="single" w:sz="4" w:space="0" w:color="auto"/>
              <w:left w:val="single" w:sz="4" w:space="0" w:color="auto"/>
              <w:bottom w:val="single" w:sz="4" w:space="0" w:color="auto"/>
              <w:right w:val="single" w:sz="4" w:space="0" w:color="auto"/>
            </w:tcBorders>
            <w:vAlign w:val="center"/>
            <w:hideMark/>
          </w:tcPr>
          <w:p w14:paraId="66FE3421"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53" w:type="pct"/>
            <w:tcBorders>
              <w:top w:val="nil"/>
              <w:left w:val="nil"/>
              <w:bottom w:val="single" w:sz="4" w:space="0" w:color="auto"/>
              <w:right w:val="single" w:sz="4" w:space="0" w:color="auto"/>
            </w:tcBorders>
            <w:shd w:val="clear" w:color="auto" w:fill="auto"/>
            <w:vAlign w:val="center"/>
            <w:hideMark/>
          </w:tcPr>
          <w:p w14:paraId="4122B78C"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01.01.2025-30.06.2025</w:t>
            </w:r>
          </w:p>
        </w:tc>
        <w:tc>
          <w:tcPr>
            <w:tcW w:w="353" w:type="pct"/>
            <w:tcBorders>
              <w:top w:val="nil"/>
              <w:left w:val="nil"/>
              <w:bottom w:val="single" w:sz="4" w:space="0" w:color="auto"/>
              <w:right w:val="single" w:sz="4" w:space="0" w:color="auto"/>
            </w:tcBorders>
            <w:shd w:val="clear" w:color="auto" w:fill="auto"/>
            <w:vAlign w:val="center"/>
            <w:hideMark/>
          </w:tcPr>
          <w:p w14:paraId="6BE847D4"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01.07.2025-31.12.2025</w:t>
            </w:r>
          </w:p>
        </w:tc>
        <w:tc>
          <w:tcPr>
            <w:tcW w:w="353" w:type="pct"/>
            <w:vMerge/>
            <w:tcBorders>
              <w:top w:val="single" w:sz="4" w:space="0" w:color="auto"/>
              <w:left w:val="single" w:sz="4" w:space="0" w:color="auto"/>
              <w:bottom w:val="single" w:sz="4" w:space="0" w:color="auto"/>
              <w:right w:val="single" w:sz="4" w:space="0" w:color="auto"/>
            </w:tcBorders>
            <w:vAlign w:val="center"/>
            <w:hideMark/>
          </w:tcPr>
          <w:p w14:paraId="49188547"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r>
      <w:tr w:rsidR="001B304E" w:rsidRPr="00F65AB2" w14:paraId="4147E5F6" w14:textId="77777777" w:rsidTr="001B304E">
        <w:trPr>
          <w:trHeight w:val="340"/>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2A399CAE"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Акционерное общество «Северский водоканал» (ИНН 7024024853)</w:t>
            </w:r>
          </w:p>
        </w:tc>
        <w:tc>
          <w:tcPr>
            <w:tcW w:w="1156" w:type="pct"/>
            <w:tcBorders>
              <w:top w:val="single" w:sz="4" w:space="0" w:color="auto"/>
              <w:left w:val="nil"/>
              <w:bottom w:val="single" w:sz="4" w:space="0" w:color="auto"/>
              <w:right w:val="single" w:sz="4" w:space="0" w:color="auto"/>
            </w:tcBorders>
            <w:shd w:val="clear" w:color="auto" w:fill="auto"/>
            <w:vAlign w:val="center"/>
            <w:hideMark/>
          </w:tcPr>
          <w:p w14:paraId="7F3C78F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Тарифы на тепловую энергию, поставляемую потребителям котельной, расположенной по адресу: поселок Самусь, улица Камышка закрытого административно-территориального</w:t>
            </w:r>
            <w:r w:rsidRPr="00F65AB2">
              <w:rPr>
                <w:rFonts w:ascii="Times New Roman" w:eastAsia="Times New Roman" w:hAnsi="Times New Roman"/>
                <w:color w:val="000000"/>
                <w:sz w:val="18"/>
                <w:szCs w:val="18"/>
                <w:lang w:val="ru-RU" w:eastAsia="ru-RU"/>
              </w:rPr>
              <w:br/>
              <w:t>образования Северск</w:t>
            </w:r>
          </w:p>
        </w:tc>
        <w:tc>
          <w:tcPr>
            <w:tcW w:w="202" w:type="pct"/>
            <w:tcBorders>
              <w:top w:val="nil"/>
              <w:left w:val="nil"/>
              <w:bottom w:val="single" w:sz="4" w:space="0" w:color="auto"/>
              <w:right w:val="single" w:sz="4" w:space="0" w:color="auto"/>
            </w:tcBorders>
            <w:shd w:val="clear" w:color="auto" w:fill="auto"/>
            <w:vAlign w:val="center"/>
            <w:hideMark/>
          </w:tcPr>
          <w:p w14:paraId="4DFA10B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руб./Гкал</w:t>
            </w:r>
          </w:p>
        </w:tc>
        <w:tc>
          <w:tcPr>
            <w:tcW w:w="353" w:type="pct"/>
            <w:tcBorders>
              <w:top w:val="nil"/>
              <w:left w:val="nil"/>
              <w:bottom w:val="single" w:sz="4" w:space="0" w:color="auto"/>
              <w:right w:val="single" w:sz="4" w:space="0" w:color="auto"/>
            </w:tcBorders>
            <w:shd w:val="clear" w:color="auto" w:fill="auto"/>
            <w:vAlign w:val="center"/>
            <w:hideMark/>
          </w:tcPr>
          <w:p w14:paraId="0D61480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2 416,58</w:t>
            </w:r>
            <w:r w:rsidRPr="00F65AB2">
              <w:rPr>
                <w:rFonts w:ascii="Times New Roman" w:eastAsia="Times New Roman" w:hAnsi="Times New Roman"/>
                <w:color w:val="000000"/>
                <w:sz w:val="18"/>
                <w:szCs w:val="18"/>
                <w:lang w:val="ru-RU" w:eastAsia="ru-RU"/>
              </w:rPr>
              <w:br/>
              <w:t>(2 899,90)**</w:t>
            </w:r>
          </w:p>
        </w:tc>
        <w:tc>
          <w:tcPr>
            <w:tcW w:w="353" w:type="pct"/>
            <w:tcBorders>
              <w:top w:val="nil"/>
              <w:left w:val="nil"/>
              <w:bottom w:val="single" w:sz="4" w:space="0" w:color="auto"/>
              <w:right w:val="single" w:sz="4" w:space="0" w:color="auto"/>
            </w:tcBorders>
            <w:shd w:val="clear" w:color="auto" w:fill="auto"/>
            <w:vAlign w:val="center"/>
            <w:hideMark/>
          </w:tcPr>
          <w:p w14:paraId="681509C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2 416,58</w:t>
            </w:r>
            <w:r w:rsidRPr="00F65AB2">
              <w:rPr>
                <w:rFonts w:ascii="Times New Roman" w:eastAsia="Times New Roman" w:hAnsi="Times New Roman"/>
                <w:color w:val="000000"/>
                <w:sz w:val="18"/>
                <w:szCs w:val="18"/>
                <w:lang w:val="ru-RU" w:eastAsia="ru-RU"/>
              </w:rPr>
              <w:br/>
              <w:t>(2 899,90)**</w:t>
            </w:r>
          </w:p>
        </w:tc>
        <w:tc>
          <w:tcPr>
            <w:tcW w:w="353" w:type="pct"/>
            <w:tcBorders>
              <w:top w:val="nil"/>
              <w:left w:val="nil"/>
              <w:bottom w:val="single" w:sz="4" w:space="0" w:color="auto"/>
              <w:right w:val="single" w:sz="4" w:space="0" w:color="auto"/>
            </w:tcBorders>
            <w:shd w:val="clear" w:color="auto" w:fill="auto"/>
            <w:vAlign w:val="center"/>
            <w:hideMark/>
          </w:tcPr>
          <w:p w14:paraId="0A263F2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1-602/9(265)</w:t>
            </w:r>
            <w:r w:rsidRPr="00F65AB2">
              <w:rPr>
                <w:rFonts w:ascii="Times New Roman" w:eastAsia="Times New Roman" w:hAnsi="Times New Roman"/>
                <w:color w:val="000000"/>
                <w:sz w:val="18"/>
                <w:szCs w:val="18"/>
                <w:lang w:val="ru-RU" w:eastAsia="ru-RU"/>
              </w:rPr>
              <w:br/>
              <w:t>от 24.11.2022</w:t>
            </w:r>
          </w:p>
        </w:tc>
        <w:tc>
          <w:tcPr>
            <w:tcW w:w="353" w:type="pct"/>
            <w:tcBorders>
              <w:top w:val="nil"/>
              <w:left w:val="nil"/>
              <w:bottom w:val="single" w:sz="4" w:space="0" w:color="auto"/>
              <w:right w:val="single" w:sz="4" w:space="0" w:color="auto"/>
            </w:tcBorders>
            <w:shd w:val="clear" w:color="auto" w:fill="auto"/>
            <w:vAlign w:val="center"/>
            <w:hideMark/>
          </w:tcPr>
          <w:p w14:paraId="7851F67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7B69F724"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2B3B294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17AB2C6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1CD2902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54F11F3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r>
      <w:tr w:rsidR="001B304E" w:rsidRPr="00F65AB2" w14:paraId="01F42322" w14:textId="77777777" w:rsidTr="001B304E">
        <w:trPr>
          <w:trHeight w:val="340"/>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7E4DEBC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xml:space="preserve">Общество с ограниченной ответственностью «Тепло плюс» </w:t>
            </w:r>
            <w:r w:rsidRPr="00F65AB2">
              <w:rPr>
                <w:rFonts w:ascii="Times New Roman" w:eastAsia="Times New Roman" w:hAnsi="Times New Roman"/>
                <w:color w:val="000000"/>
                <w:sz w:val="18"/>
                <w:szCs w:val="18"/>
                <w:lang w:val="ru-RU" w:eastAsia="ru-RU"/>
              </w:rPr>
              <w:lastRenderedPageBreak/>
              <w:t>(ИНН 7024038704)</w:t>
            </w:r>
          </w:p>
        </w:tc>
        <w:tc>
          <w:tcPr>
            <w:tcW w:w="1156" w:type="pct"/>
            <w:tcBorders>
              <w:top w:val="single" w:sz="4" w:space="0" w:color="auto"/>
              <w:left w:val="nil"/>
              <w:bottom w:val="single" w:sz="4" w:space="0" w:color="auto"/>
              <w:right w:val="single" w:sz="4" w:space="0" w:color="auto"/>
            </w:tcBorders>
            <w:shd w:val="clear" w:color="auto" w:fill="auto"/>
            <w:vAlign w:val="center"/>
            <w:hideMark/>
          </w:tcPr>
          <w:p w14:paraId="0E5C04B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lastRenderedPageBreak/>
              <w:t xml:space="preserve">Тарифы на тепловую энергию, поставляемую потребителям котельной Камышка, расположенной по адресу: Томская область, закрытое административно-территориальное образование Северск, </w:t>
            </w:r>
            <w:r w:rsidRPr="00F65AB2">
              <w:rPr>
                <w:rFonts w:ascii="Times New Roman" w:eastAsia="Times New Roman" w:hAnsi="Times New Roman"/>
                <w:color w:val="000000"/>
                <w:sz w:val="18"/>
                <w:szCs w:val="18"/>
                <w:lang w:val="ru-RU" w:eastAsia="ru-RU"/>
              </w:rPr>
              <w:lastRenderedPageBreak/>
              <w:t>поселок Самусь, улица Камышка, д. 2а</w:t>
            </w:r>
          </w:p>
        </w:tc>
        <w:tc>
          <w:tcPr>
            <w:tcW w:w="202" w:type="pct"/>
            <w:tcBorders>
              <w:top w:val="nil"/>
              <w:left w:val="nil"/>
              <w:bottom w:val="single" w:sz="4" w:space="0" w:color="auto"/>
              <w:right w:val="single" w:sz="4" w:space="0" w:color="auto"/>
            </w:tcBorders>
            <w:shd w:val="clear" w:color="auto" w:fill="auto"/>
            <w:vAlign w:val="center"/>
            <w:hideMark/>
          </w:tcPr>
          <w:p w14:paraId="7B2DDA6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lastRenderedPageBreak/>
              <w:t>руб./Гкал</w:t>
            </w:r>
          </w:p>
        </w:tc>
        <w:tc>
          <w:tcPr>
            <w:tcW w:w="353" w:type="pct"/>
            <w:tcBorders>
              <w:top w:val="nil"/>
              <w:left w:val="nil"/>
              <w:bottom w:val="single" w:sz="4" w:space="0" w:color="auto"/>
              <w:right w:val="single" w:sz="4" w:space="0" w:color="auto"/>
            </w:tcBorders>
            <w:shd w:val="clear" w:color="auto" w:fill="auto"/>
            <w:vAlign w:val="center"/>
            <w:hideMark/>
          </w:tcPr>
          <w:p w14:paraId="291FF61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4A316A9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2 899,90***</w:t>
            </w:r>
          </w:p>
        </w:tc>
        <w:tc>
          <w:tcPr>
            <w:tcW w:w="353" w:type="pct"/>
            <w:tcBorders>
              <w:top w:val="nil"/>
              <w:left w:val="nil"/>
              <w:bottom w:val="single" w:sz="4" w:space="0" w:color="auto"/>
              <w:right w:val="single" w:sz="4" w:space="0" w:color="auto"/>
            </w:tcBorders>
            <w:shd w:val="clear" w:color="auto" w:fill="auto"/>
            <w:vAlign w:val="center"/>
            <w:hideMark/>
          </w:tcPr>
          <w:p w14:paraId="64D3C5B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1-584/9(154)</w:t>
            </w:r>
            <w:r w:rsidRPr="00F65AB2">
              <w:rPr>
                <w:rFonts w:ascii="Times New Roman" w:eastAsia="Times New Roman" w:hAnsi="Times New Roman"/>
                <w:color w:val="000000"/>
                <w:sz w:val="18"/>
                <w:szCs w:val="18"/>
                <w:lang w:val="ru-RU" w:eastAsia="ru-RU"/>
              </w:rPr>
              <w:br/>
              <w:t>от 20.11.2023</w:t>
            </w:r>
          </w:p>
        </w:tc>
        <w:tc>
          <w:tcPr>
            <w:tcW w:w="353" w:type="pct"/>
            <w:tcBorders>
              <w:top w:val="nil"/>
              <w:left w:val="nil"/>
              <w:bottom w:val="single" w:sz="4" w:space="0" w:color="auto"/>
              <w:right w:val="single" w:sz="4" w:space="0" w:color="auto"/>
            </w:tcBorders>
            <w:shd w:val="clear" w:color="auto" w:fill="auto"/>
            <w:vAlign w:val="center"/>
            <w:hideMark/>
          </w:tcPr>
          <w:p w14:paraId="2B554F5B"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2 899,90</w:t>
            </w:r>
          </w:p>
        </w:tc>
        <w:tc>
          <w:tcPr>
            <w:tcW w:w="353" w:type="pct"/>
            <w:tcBorders>
              <w:top w:val="nil"/>
              <w:left w:val="nil"/>
              <w:bottom w:val="single" w:sz="4" w:space="0" w:color="auto"/>
              <w:right w:val="single" w:sz="4" w:space="0" w:color="auto"/>
            </w:tcBorders>
            <w:shd w:val="clear" w:color="auto" w:fill="auto"/>
            <w:vAlign w:val="center"/>
            <w:hideMark/>
          </w:tcPr>
          <w:p w14:paraId="02D2274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3 318,76</w:t>
            </w:r>
          </w:p>
        </w:tc>
        <w:tc>
          <w:tcPr>
            <w:tcW w:w="353" w:type="pct"/>
            <w:tcBorders>
              <w:top w:val="nil"/>
              <w:left w:val="nil"/>
              <w:bottom w:val="single" w:sz="4" w:space="0" w:color="auto"/>
              <w:right w:val="single" w:sz="4" w:space="0" w:color="auto"/>
            </w:tcBorders>
            <w:shd w:val="clear" w:color="auto" w:fill="auto"/>
            <w:vAlign w:val="center"/>
            <w:hideMark/>
          </w:tcPr>
          <w:p w14:paraId="5339CB1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1-612/9(431)</w:t>
            </w:r>
            <w:r w:rsidRPr="00F65AB2">
              <w:rPr>
                <w:rFonts w:ascii="Times New Roman" w:eastAsia="Times New Roman" w:hAnsi="Times New Roman"/>
                <w:color w:val="000000"/>
                <w:sz w:val="18"/>
                <w:szCs w:val="18"/>
                <w:lang w:val="ru-RU" w:eastAsia="ru-RU"/>
              </w:rPr>
              <w:br/>
              <w:t>от 19.12.2023</w:t>
            </w:r>
          </w:p>
        </w:tc>
        <w:tc>
          <w:tcPr>
            <w:tcW w:w="353" w:type="pct"/>
            <w:tcBorders>
              <w:top w:val="nil"/>
              <w:left w:val="nil"/>
              <w:bottom w:val="single" w:sz="4" w:space="0" w:color="auto"/>
              <w:right w:val="single" w:sz="4" w:space="0" w:color="auto"/>
            </w:tcBorders>
            <w:shd w:val="clear" w:color="auto" w:fill="auto"/>
            <w:vAlign w:val="center"/>
            <w:hideMark/>
          </w:tcPr>
          <w:p w14:paraId="6B31650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w:t>
            </w:r>
          </w:p>
        </w:tc>
        <w:tc>
          <w:tcPr>
            <w:tcW w:w="353" w:type="pct"/>
            <w:tcBorders>
              <w:top w:val="nil"/>
              <w:left w:val="nil"/>
              <w:bottom w:val="single" w:sz="4" w:space="0" w:color="auto"/>
              <w:right w:val="single" w:sz="4" w:space="0" w:color="auto"/>
            </w:tcBorders>
            <w:shd w:val="clear" w:color="auto" w:fill="auto"/>
            <w:vAlign w:val="center"/>
            <w:hideMark/>
          </w:tcPr>
          <w:p w14:paraId="60FDEAC7"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w:t>
            </w:r>
          </w:p>
        </w:tc>
        <w:tc>
          <w:tcPr>
            <w:tcW w:w="353" w:type="pct"/>
            <w:tcBorders>
              <w:top w:val="nil"/>
              <w:left w:val="nil"/>
              <w:bottom w:val="single" w:sz="4" w:space="0" w:color="auto"/>
              <w:right w:val="single" w:sz="4" w:space="0" w:color="auto"/>
            </w:tcBorders>
            <w:shd w:val="clear" w:color="auto" w:fill="auto"/>
            <w:vAlign w:val="center"/>
            <w:hideMark/>
          </w:tcPr>
          <w:p w14:paraId="0824AC5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w:t>
            </w:r>
          </w:p>
        </w:tc>
      </w:tr>
      <w:tr w:rsidR="001B304E" w:rsidRPr="00F65AB2" w14:paraId="5AD501E1" w14:textId="77777777" w:rsidTr="001B304E">
        <w:trPr>
          <w:trHeight w:val="340"/>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0DF47232"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Муниципальное казенное предприятие ЗАТО Северск «Самусьский водоканал» (ИНН 7000000691)</w:t>
            </w:r>
          </w:p>
        </w:tc>
        <w:tc>
          <w:tcPr>
            <w:tcW w:w="1156" w:type="pct"/>
            <w:tcBorders>
              <w:top w:val="single" w:sz="4" w:space="0" w:color="auto"/>
              <w:left w:val="nil"/>
              <w:bottom w:val="single" w:sz="4" w:space="0" w:color="auto"/>
              <w:right w:val="single" w:sz="4" w:space="0" w:color="auto"/>
            </w:tcBorders>
            <w:shd w:val="clear" w:color="auto" w:fill="auto"/>
            <w:vAlign w:val="center"/>
            <w:hideMark/>
          </w:tcPr>
          <w:p w14:paraId="75CDAD6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Тарифы на тепловую энергию, поставляемую потребителям котельной, расположенной по адресу: Томская область, ЗАТО Северск, пос. Самусь, ул. Камышка, д. 2а</w:t>
            </w:r>
          </w:p>
        </w:tc>
        <w:tc>
          <w:tcPr>
            <w:tcW w:w="202" w:type="pct"/>
            <w:tcBorders>
              <w:top w:val="nil"/>
              <w:left w:val="nil"/>
              <w:bottom w:val="single" w:sz="4" w:space="0" w:color="auto"/>
              <w:right w:val="single" w:sz="4" w:space="0" w:color="auto"/>
            </w:tcBorders>
            <w:shd w:val="clear" w:color="auto" w:fill="auto"/>
            <w:vAlign w:val="center"/>
            <w:hideMark/>
          </w:tcPr>
          <w:p w14:paraId="6E820C9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руб./Гкал</w:t>
            </w:r>
          </w:p>
        </w:tc>
        <w:tc>
          <w:tcPr>
            <w:tcW w:w="353" w:type="pct"/>
            <w:tcBorders>
              <w:top w:val="nil"/>
              <w:left w:val="nil"/>
              <w:bottom w:val="single" w:sz="4" w:space="0" w:color="auto"/>
              <w:right w:val="single" w:sz="4" w:space="0" w:color="auto"/>
            </w:tcBorders>
            <w:shd w:val="clear" w:color="auto" w:fill="auto"/>
            <w:vAlign w:val="center"/>
            <w:hideMark/>
          </w:tcPr>
          <w:p w14:paraId="0E2A552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0912621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214A9FF2"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46E6BD3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1CF69B17"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3318,76****</w:t>
            </w:r>
          </w:p>
        </w:tc>
        <w:tc>
          <w:tcPr>
            <w:tcW w:w="353" w:type="pct"/>
            <w:tcBorders>
              <w:top w:val="nil"/>
              <w:left w:val="nil"/>
              <w:bottom w:val="single" w:sz="4" w:space="0" w:color="auto"/>
              <w:right w:val="single" w:sz="4" w:space="0" w:color="auto"/>
            </w:tcBorders>
            <w:shd w:val="clear" w:color="auto" w:fill="auto"/>
            <w:vAlign w:val="center"/>
            <w:hideMark/>
          </w:tcPr>
          <w:p w14:paraId="3BA8713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1-558/9(191)</w:t>
            </w:r>
            <w:r w:rsidRPr="00F65AB2">
              <w:rPr>
                <w:rFonts w:ascii="Times New Roman" w:eastAsia="Times New Roman" w:hAnsi="Times New Roman"/>
                <w:color w:val="000000"/>
                <w:sz w:val="18"/>
                <w:szCs w:val="18"/>
                <w:lang w:val="ru-RU" w:eastAsia="ru-RU"/>
              </w:rPr>
              <w:br/>
              <w:t>от 12.09.2024</w:t>
            </w:r>
          </w:p>
        </w:tc>
        <w:tc>
          <w:tcPr>
            <w:tcW w:w="353" w:type="pct"/>
            <w:tcBorders>
              <w:top w:val="nil"/>
              <w:left w:val="nil"/>
              <w:bottom w:val="single" w:sz="4" w:space="0" w:color="auto"/>
              <w:right w:val="single" w:sz="4" w:space="0" w:color="auto"/>
            </w:tcBorders>
            <w:shd w:val="clear" w:color="auto" w:fill="auto"/>
            <w:vAlign w:val="center"/>
            <w:hideMark/>
          </w:tcPr>
          <w:p w14:paraId="480CE742"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3318,76****</w:t>
            </w:r>
          </w:p>
        </w:tc>
        <w:tc>
          <w:tcPr>
            <w:tcW w:w="353" w:type="pct"/>
            <w:tcBorders>
              <w:top w:val="nil"/>
              <w:left w:val="nil"/>
              <w:bottom w:val="single" w:sz="4" w:space="0" w:color="auto"/>
              <w:right w:val="single" w:sz="4" w:space="0" w:color="auto"/>
            </w:tcBorders>
            <w:shd w:val="clear" w:color="auto" w:fill="auto"/>
            <w:vAlign w:val="center"/>
            <w:hideMark/>
          </w:tcPr>
          <w:p w14:paraId="3210AE5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3 745,21</w:t>
            </w:r>
          </w:p>
        </w:tc>
        <w:tc>
          <w:tcPr>
            <w:tcW w:w="353" w:type="pct"/>
            <w:tcBorders>
              <w:top w:val="nil"/>
              <w:left w:val="nil"/>
              <w:bottom w:val="single" w:sz="4" w:space="0" w:color="auto"/>
              <w:right w:val="single" w:sz="4" w:space="0" w:color="auto"/>
            </w:tcBorders>
            <w:shd w:val="clear" w:color="auto" w:fill="auto"/>
            <w:vAlign w:val="center"/>
            <w:hideMark/>
          </w:tcPr>
          <w:p w14:paraId="44FDE207"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1-636/9(357)</w:t>
            </w:r>
            <w:r w:rsidRPr="00F65AB2">
              <w:rPr>
                <w:rFonts w:ascii="Times New Roman" w:eastAsia="Times New Roman" w:hAnsi="Times New Roman"/>
                <w:color w:val="000000"/>
                <w:sz w:val="18"/>
                <w:szCs w:val="18"/>
                <w:lang w:val="ru-RU" w:eastAsia="ru-RU"/>
              </w:rPr>
              <w:br/>
              <w:t>от 28.11.2024</w:t>
            </w:r>
          </w:p>
        </w:tc>
      </w:tr>
    </w:tbl>
    <w:p w14:paraId="38B5FEB0" w14:textId="77777777" w:rsidR="001B304E" w:rsidRPr="008C7C35" w:rsidRDefault="001B304E" w:rsidP="001B304E">
      <w:pPr>
        <w:widowControl/>
        <w:spacing w:line="360" w:lineRule="auto"/>
        <w:jc w:val="both"/>
        <w:rPr>
          <w:rFonts w:ascii="Times New Roman" w:eastAsia="Times New Roman" w:hAnsi="Times New Roman"/>
          <w:i/>
          <w:color w:val="000000"/>
          <w:sz w:val="20"/>
          <w:szCs w:val="20"/>
          <w:lang w:val="ru-RU" w:eastAsia="ru-RU"/>
        </w:rPr>
      </w:pPr>
      <w:r w:rsidRPr="008C7C35">
        <w:rPr>
          <w:rFonts w:ascii="Times New Roman" w:eastAsia="Times New Roman" w:hAnsi="Times New Roman"/>
          <w:i/>
          <w:color w:val="000000"/>
          <w:sz w:val="20"/>
          <w:szCs w:val="20"/>
          <w:lang w:val="ru-RU" w:eastAsia="ru-RU"/>
        </w:rPr>
        <w:t>* НДС не предусмотрен</w:t>
      </w:r>
    </w:p>
    <w:p w14:paraId="38F879A2" w14:textId="77777777" w:rsidR="001B304E" w:rsidRPr="008C7C35" w:rsidRDefault="001B304E" w:rsidP="001B304E">
      <w:pPr>
        <w:widowControl/>
        <w:spacing w:line="360" w:lineRule="auto"/>
        <w:jc w:val="both"/>
        <w:rPr>
          <w:rFonts w:ascii="Times New Roman" w:eastAsia="Times New Roman" w:hAnsi="Times New Roman"/>
          <w:i/>
          <w:color w:val="000000"/>
          <w:sz w:val="20"/>
          <w:szCs w:val="20"/>
          <w:lang w:val="ru-RU" w:eastAsia="ru-RU"/>
        </w:rPr>
      </w:pPr>
      <w:r w:rsidRPr="008C7C35">
        <w:rPr>
          <w:rFonts w:ascii="Times New Roman" w:eastAsia="Times New Roman" w:hAnsi="Times New Roman"/>
          <w:i/>
          <w:color w:val="000000"/>
          <w:sz w:val="20"/>
          <w:szCs w:val="20"/>
          <w:lang w:val="ru-RU" w:eastAsia="ru-RU"/>
        </w:rPr>
        <w:t>**</w:t>
      </w:r>
      <w:r>
        <w:rPr>
          <w:rFonts w:ascii="Times New Roman" w:eastAsia="Times New Roman" w:hAnsi="Times New Roman"/>
          <w:i/>
          <w:color w:val="000000"/>
          <w:sz w:val="20"/>
          <w:szCs w:val="20"/>
          <w:lang w:val="ru-RU" w:eastAsia="ru-RU"/>
        </w:rPr>
        <w:t xml:space="preserve"> </w:t>
      </w:r>
      <w:r w:rsidRPr="008C7C35">
        <w:rPr>
          <w:rFonts w:ascii="Times New Roman" w:eastAsia="Times New Roman" w:hAnsi="Times New Roman"/>
          <w:i/>
          <w:color w:val="000000"/>
          <w:sz w:val="20"/>
          <w:szCs w:val="20"/>
          <w:lang w:val="ru-RU" w:eastAsia="ru-RU"/>
        </w:rPr>
        <w:t>без НДС (с НДС)</w:t>
      </w:r>
    </w:p>
    <w:p w14:paraId="2F5F1192" w14:textId="77777777" w:rsidR="001B304E" w:rsidRDefault="001B304E" w:rsidP="001B304E">
      <w:pPr>
        <w:widowControl/>
        <w:spacing w:line="360" w:lineRule="auto"/>
        <w:jc w:val="both"/>
        <w:rPr>
          <w:rFonts w:ascii="Times New Roman" w:eastAsia="Times New Roman" w:hAnsi="Times New Roman"/>
          <w:i/>
          <w:color w:val="000000"/>
          <w:sz w:val="20"/>
          <w:szCs w:val="20"/>
          <w:lang w:val="ru-RU" w:eastAsia="ru-RU"/>
        </w:rPr>
      </w:pPr>
      <w:r w:rsidRPr="008C7C35">
        <w:rPr>
          <w:rFonts w:ascii="Times New Roman" w:eastAsia="Times New Roman" w:hAnsi="Times New Roman"/>
          <w:i/>
          <w:color w:val="000000"/>
          <w:sz w:val="20"/>
          <w:szCs w:val="20"/>
          <w:lang w:val="ru-RU" w:eastAsia="ru-RU"/>
        </w:rPr>
        <w:t>***</w:t>
      </w:r>
      <w:r>
        <w:rPr>
          <w:rFonts w:ascii="Times New Roman" w:eastAsia="Times New Roman" w:hAnsi="Times New Roman"/>
          <w:i/>
          <w:color w:val="000000"/>
          <w:sz w:val="20"/>
          <w:szCs w:val="20"/>
          <w:lang w:val="ru-RU" w:eastAsia="ru-RU"/>
        </w:rPr>
        <w:t xml:space="preserve"> </w:t>
      </w:r>
      <w:r w:rsidRPr="008C7C35">
        <w:rPr>
          <w:rFonts w:ascii="Times New Roman" w:eastAsia="Times New Roman" w:hAnsi="Times New Roman"/>
          <w:i/>
          <w:color w:val="000000"/>
          <w:sz w:val="20"/>
          <w:szCs w:val="20"/>
          <w:lang w:val="ru-RU" w:eastAsia="ru-RU"/>
        </w:rPr>
        <w:t>Период действия тарифа: с 27.11.2023 по 31.12.2023</w:t>
      </w:r>
    </w:p>
    <w:p w14:paraId="6D31E015" w14:textId="77777777" w:rsidR="001B304E" w:rsidRPr="008C7C35" w:rsidRDefault="001B304E" w:rsidP="001B304E">
      <w:pPr>
        <w:widowControl/>
        <w:spacing w:line="360" w:lineRule="auto"/>
        <w:jc w:val="both"/>
        <w:rPr>
          <w:rFonts w:ascii="Times New Roman" w:eastAsia="Times New Roman" w:hAnsi="Times New Roman"/>
          <w:i/>
          <w:color w:val="000000"/>
          <w:sz w:val="20"/>
          <w:szCs w:val="20"/>
          <w:lang w:val="ru-RU" w:eastAsia="ru-RU"/>
        </w:rPr>
      </w:pPr>
      <w:r w:rsidRPr="00F65AB2">
        <w:rPr>
          <w:rFonts w:ascii="Times New Roman" w:eastAsia="Times New Roman" w:hAnsi="Times New Roman"/>
          <w:i/>
          <w:color w:val="000000"/>
          <w:sz w:val="20"/>
          <w:szCs w:val="20"/>
          <w:lang w:val="ru-RU" w:eastAsia="ru-RU"/>
        </w:rPr>
        <w:t>****</w:t>
      </w:r>
      <w:r>
        <w:rPr>
          <w:rFonts w:ascii="Times New Roman" w:eastAsia="Times New Roman" w:hAnsi="Times New Roman"/>
          <w:i/>
          <w:color w:val="000000"/>
          <w:sz w:val="20"/>
          <w:szCs w:val="20"/>
          <w:lang w:val="ru-RU" w:eastAsia="ru-RU"/>
        </w:rPr>
        <w:t xml:space="preserve"> </w:t>
      </w:r>
      <w:r w:rsidRPr="00F65AB2">
        <w:rPr>
          <w:rFonts w:ascii="Times New Roman" w:eastAsia="Times New Roman" w:hAnsi="Times New Roman"/>
          <w:i/>
          <w:color w:val="000000"/>
          <w:sz w:val="20"/>
          <w:szCs w:val="20"/>
          <w:lang w:val="ru-RU" w:eastAsia="ru-RU"/>
        </w:rPr>
        <w:t>Период действия тарифа: с 18.09.2024 по 31.12.2024</w:t>
      </w:r>
    </w:p>
    <w:p w14:paraId="2D6E81DD" w14:textId="77777777" w:rsidR="001B304E" w:rsidRPr="008C7C35" w:rsidRDefault="001B304E" w:rsidP="001B304E">
      <w:pPr>
        <w:widowControl/>
        <w:spacing w:after="160" w:line="259" w:lineRule="auto"/>
        <w:rPr>
          <w:rFonts w:ascii="Times New Roman" w:eastAsia="Times New Roman" w:hAnsi="Times New Roman"/>
          <w:sz w:val="24"/>
          <w:szCs w:val="24"/>
          <w:lang w:val="ru-RU"/>
        </w:rPr>
      </w:pPr>
      <w:r w:rsidRPr="008C7C35">
        <w:rPr>
          <w:rFonts w:ascii="Times New Roman" w:eastAsia="Times New Roman" w:hAnsi="Times New Roman"/>
          <w:sz w:val="24"/>
          <w:szCs w:val="24"/>
          <w:lang w:val="ru-RU"/>
        </w:rPr>
        <w:br w:type="page"/>
      </w:r>
    </w:p>
    <w:p w14:paraId="0378B50F" w14:textId="77777777" w:rsidR="001B304E" w:rsidRPr="008C7C35" w:rsidRDefault="001B304E" w:rsidP="001B304E">
      <w:pPr>
        <w:widowControl/>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lastRenderedPageBreak/>
        <w:t>Таблица 11.8 – Утвержденные тарифы для потребителей котельной «ЦОК» пос. Самусь ЗАТО Северск на 202</w:t>
      </w:r>
      <w:r>
        <w:rPr>
          <w:rFonts w:ascii="Times New Roman" w:eastAsia="Times New Roman" w:hAnsi="Times New Roman"/>
          <w:sz w:val="24"/>
          <w:szCs w:val="24"/>
          <w:lang w:val="ru-RU"/>
        </w:rPr>
        <w:t>3</w:t>
      </w:r>
      <w:r w:rsidRPr="008C7C35">
        <w:rPr>
          <w:rFonts w:ascii="Times New Roman" w:eastAsia="Times New Roman" w:hAnsi="Times New Roman"/>
          <w:sz w:val="24"/>
          <w:szCs w:val="24"/>
          <w:lang w:val="ru-RU"/>
        </w:rPr>
        <w:t>–</w:t>
      </w:r>
      <w:r>
        <w:rPr>
          <w:rFonts w:ascii="Times New Roman" w:eastAsia="Times New Roman" w:hAnsi="Times New Roman"/>
          <w:sz w:val="24"/>
          <w:szCs w:val="24"/>
          <w:lang w:val="ru-RU"/>
        </w:rPr>
        <w:t>2025</w:t>
      </w:r>
      <w:r w:rsidRPr="008C7C35">
        <w:rPr>
          <w:rFonts w:ascii="Times New Roman" w:eastAsia="Times New Roman" w:hAnsi="Times New Roman"/>
          <w:sz w:val="24"/>
          <w:szCs w:val="24"/>
          <w:lang w:val="ru-RU"/>
        </w:rPr>
        <w:t xml:space="preserve"> гг.</w:t>
      </w:r>
    </w:p>
    <w:tbl>
      <w:tblPr>
        <w:tblW w:w="5000" w:type="pct"/>
        <w:tblLook w:val="04A0" w:firstRow="1" w:lastRow="0" w:firstColumn="1" w:lastColumn="0" w:noHBand="0" w:noVBand="1"/>
      </w:tblPr>
      <w:tblGrid>
        <w:gridCol w:w="1176"/>
        <w:gridCol w:w="1513"/>
        <w:gridCol w:w="1063"/>
        <w:gridCol w:w="1011"/>
        <w:gridCol w:w="1086"/>
        <w:gridCol w:w="1086"/>
        <w:gridCol w:w="1086"/>
        <w:gridCol w:w="1086"/>
        <w:gridCol w:w="1086"/>
        <w:gridCol w:w="1026"/>
        <w:gridCol w:w="1086"/>
        <w:gridCol w:w="1087"/>
        <w:gridCol w:w="1026"/>
      </w:tblGrid>
      <w:tr w:rsidR="001B304E" w:rsidRPr="00F65AB2" w14:paraId="250D893E" w14:textId="77777777" w:rsidTr="00CB41F2">
        <w:trPr>
          <w:trHeight w:val="340"/>
          <w:tblHeader/>
        </w:trPr>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C6B5A6"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Наименование ресурсоснабжающей организации</w:t>
            </w:r>
          </w:p>
        </w:tc>
        <w:tc>
          <w:tcPr>
            <w:tcW w:w="894"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3379CC"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Установленные тарифы</w:t>
            </w:r>
          </w:p>
        </w:tc>
        <w:tc>
          <w:tcPr>
            <w:tcW w:w="3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D44E70"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Ед. изм.</w:t>
            </w:r>
          </w:p>
        </w:tc>
        <w:tc>
          <w:tcPr>
            <w:tcW w:w="753" w:type="pct"/>
            <w:gridSpan w:val="2"/>
            <w:tcBorders>
              <w:top w:val="single" w:sz="4" w:space="0" w:color="auto"/>
              <w:left w:val="nil"/>
              <w:bottom w:val="single" w:sz="4" w:space="0" w:color="auto"/>
              <w:right w:val="single" w:sz="4" w:space="0" w:color="auto"/>
            </w:tcBorders>
            <w:shd w:val="clear" w:color="auto" w:fill="auto"/>
            <w:vAlign w:val="center"/>
            <w:hideMark/>
          </w:tcPr>
          <w:p w14:paraId="32D21BE5"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84E7C0"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753" w:type="pct"/>
            <w:gridSpan w:val="2"/>
            <w:tcBorders>
              <w:top w:val="single" w:sz="4" w:space="0" w:color="auto"/>
              <w:left w:val="nil"/>
              <w:bottom w:val="single" w:sz="4" w:space="0" w:color="auto"/>
              <w:right w:val="single" w:sz="4" w:space="0" w:color="auto"/>
            </w:tcBorders>
            <w:shd w:val="clear" w:color="auto" w:fill="auto"/>
            <w:vAlign w:val="center"/>
            <w:hideMark/>
          </w:tcPr>
          <w:p w14:paraId="22BB7623"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AFD7D6"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c>
          <w:tcPr>
            <w:tcW w:w="753" w:type="pct"/>
            <w:gridSpan w:val="2"/>
            <w:tcBorders>
              <w:top w:val="single" w:sz="4" w:space="0" w:color="auto"/>
              <w:left w:val="nil"/>
              <w:bottom w:val="single" w:sz="4" w:space="0" w:color="auto"/>
              <w:right w:val="single" w:sz="4" w:space="0" w:color="auto"/>
            </w:tcBorders>
            <w:shd w:val="clear" w:color="auto" w:fill="auto"/>
            <w:vAlign w:val="center"/>
            <w:hideMark/>
          </w:tcPr>
          <w:p w14:paraId="50F7EC48"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Период</w:t>
            </w:r>
          </w:p>
        </w:tc>
        <w:tc>
          <w:tcPr>
            <w:tcW w:w="3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306131"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Реквизиты Приказа ДТР ТО</w:t>
            </w:r>
          </w:p>
        </w:tc>
      </w:tr>
      <w:tr w:rsidR="001B304E" w:rsidRPr="00F65AB2" w14:paraId="4914526D" w14:textId="77777777" w:rsidTr="00CB41F2">
        <w:trPr>
          <w:trHeight w:val="340"/>
          <w:tblHeader/>
        </w:trPr>
        <w:tc>
          <w:tcPr>
            <w:tcW w:w="408" w:type="pct"/>
            <w:vMerge/>
            <w:tcBorders>
              <w:top w:val="single" w:sz="4" w:space="0" w:color="auto"/>
              <w:left w:val="single" w:sz="4" w:space="0" w:color="auto"/>
              <w:bottom w:val="single" w:sz="4" w:space="0" w:color="auto"/>
              <w:right w:val="single" w:sz="4" w:space="0" w:color="auto"/>
            </w:tcBorders>
            <w:vAlign w:val="center"/>
            <w:hideMark/>
          </w:tcPr>
          <w:p w14:paraId="1356CD58"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894" w:type="pct"/>
            <w:gridSpan w:val="2"/>
            <w:vMerge/>
            <w:tcBorders>
              <w:top w:val="single" w:sz="4" w:space="0" w:color="auto"/>
              <w:left w:val="single" w:sz="4" w:space="0" w:color="auto"/>
              <w:bottom w:val="single" w:sz="4" w:space="0" w:color="auto"/>
              <w:right w:val="single" w:sz="4" w:space="0" w:color="auto"/>
            </w:tcBorders>
            <w:vAlign w:val="center"/>
            <w:hideMark/>
          </w:tcPr>
          <w:p w14:paraId="041056D4"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01DFBCCA"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7F5A4694"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01.12.2022-30.06.2023</w:t>
            </w:r>
          </w:p>
        </w:tc>
        <w:tc>
          <w:tcPr>
            <w:tcW w:w="377" w:type="pct"/>
            <w:tcBorders>
              <w:top w:val="nil"/>
              <w:left w:val="nil"/>
              <w:bottom w:val="single" w:sz="4" w:space="0" w:color="auto"/>
              <w:right w:val="single" w:sz="4" w:space="0" w:color="auto"/>
            </w:tcBorders>
            <w:shd w:val="clear" w:color="auto" w:fill="auto"/>
            <w:vAlign w:val="center"/>
            <w:hideMark/>
          </w:tcPr>
          <w:p w14:paraId="45529A9F"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01.07.2023-31.12.2023</w:t>
            </w: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0D02A41A"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395E20DC"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01.01.2024-30.06.2024</w:t>
            </w:r>
          </w:p>
        </w:tc>
        <w:tc>
          <w:tcPr>
            <w:tcW w:w="377" w:type="pct"/>
            <w:tcBorders>
              <w:top w:val="nil"/>
              <w:left w:val="nil"/>
              <w:bottom w:val="single" w:sz="4" w:space="0" w:color="auto"/>
              <w:right w:val="single" w:sz="4" w:space="0" w:color="auto"/>
            </w:tcBorders>
            <w:shd w:val="clear" w:color="auto" w:fill="auto"/>
            <w:vAlign w:val="center"/>
            <w:hideMark/>
          </w:tcPr>
          <w:p w14:paraId="6B1F603A"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01.07.2024-31.12.2024</w:t>
            </w:r>
          </w:p>
        </w:tc>
        <w:tc>
          <w:tcPr>
            <w:tcW w:w="356" w:type="pct"/>
            <w:vMerge/>
            <w:tcBorders>
              <w:top w:val="single" w:sz="4" w:space="0" w:color="auto"/>
              <w:left w:val="single" w:sz="4" w:space="0" w:color="auto"/>
              <w:bottom w:val="single" w:sz="4" w:space="0" w:color="auto"/>
              <w:right w:val="single" w:sz="4" w:space="0" w:color="auto"/>
            </w:tcBorders>
            <w:vAlign w:val="center"/>
            <w:hideMark/>
          </w:tcPr>
          <w:p w14:paraId="2DBB75C6"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0BA20B91"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01.01.2025-30.06.2025</w:t>
            </w:r>
          </w:p>
        </w:tc>
        <w:tc>
          <w:tcPr>
            <w:tcW w:w="377" w:type="pct"/>
            <w:tcBorders>
              <w:top w:val="nil"/>
              <w:left w:val="nil"/>
              <w:bottom w:val="single" w:sz="4" w:space="0" w:color="auto"/>
              <w:right w:val="single" w:sz="4" w:space="0" w:color="auto"/>
            </w:tcBorders>
            <w:shd w:val="clear" w:color="auto" w:fill="auto"/>
            <w:vAlign w:val="center"/>
            <w:hideMark/>
          </w:tcPr>
          <w:p w14:paraId="62A27CF6" w14:textId="77777777" w:rsidR="001B304E" w:rsidRPr="00F65AB2" w:rsidRDefault="001B304E" w:rsidP="001B304E">
            <w:pPr>
              <w:widowControl/>
              <w:jc w:val="center"/>
              <w:rPr>
                <w:rFonts w:ascii="Times New Roman" w:eastAsia="Times New Roman" w:hAnsi="Times New Roman"/>
                <w:b/>
                <w:bCs/>
                <w:color w:val="000000"/>
                <w:sz w:val="18"/>
                <w:szCs w:val="18"/>
                <w:lang w:val="ru-RU" w:eastAsia="ru-RU"/>
              </w:rPr>
            </w:pPr>
            <w:r w:rsidRPr="00F65AB2">
              <w:rPr>
                <w:rFonts w:ascii="Times New Roman" w:eastAsia="Times New Roman" w:hAnsi="Times New Roman"/>
                <w:b/>
                <w:bCs/>
                <w:color w:val="000000"/>
                <w:sz w:val="18"/>
                <w:szCs w:val="18"/>
                <w:lang w:val="ru-RU" w:eastAsia="ru-RU"/>
              </w:rPr>
              <w:t>01.07.2025-31.12.2025</w:t>
            </w:r>
          </w:p>
        </w:tc>
        <w:tc>
          <w:tcPr>
            <w:tcW w:w="356" w:type="pct"/>
            <w:vMerge/>
            <w:tcBorders>
              <w:top w:val="single" w:sz="4" w:space="0" w:color="auto"/>
              <w:left w:val="single" w:sz="4" w:space="0" w:color="auto"/>
              <w:bottom w:val="single" w:sz="4" w:space="0" w:color="auto"/>
              <w:right w:val="single" w:sz="4" w:space="0" w:color="auto"/>
            </w:tcBorders>
            <w:vAlign w:val="center"/>
            <w:hideMark/>
          </w:tcPr>
          <w:p w14:paraId="0EA0C78E" w14:textId="77777777" w:rsidR="001B304E" w:rsidRPr="00F65AB2" w:rsidRDefault="001B304E" w:rsidP="001B304E">
            <w:pPr>
              <w:widowControl/>
              <w:rPr>
                <w:rFonts w:ascii="Times New Roman" w:eastAsia="Times New Roman" w:hAnsi="Times New Roman"/>
                <w:b/>
                <w:bCs/>
                <w:color w:val="000000"/>
                <w:sz w:val="18"/>
                <w:szCs w:val="18"/>
                <w:lang w:val="ru-RU" w:eastAsia="ru-RU"/>
              </w:rPr>
            </w:pPr>
          </w:p>
        </w:tc>
      </w:tr>
      <w:tr w:rsidR="001B304E" w:rsidRPr="00F65AB2" w14:paraId="5FE24C70" w14:textId="77777777" w:rsidTr="00CB41F2">
        <w:trPr>
          <w:trHeight w:val="340"/>
        </w:trPr>
        <w:tc>
          <w:tcPr>
            <w:tcW w:w="408" w:type="pct"/>
            <w:vMerge w:val="restart"/>
            <w:tcBorders>
              <w:top w:val="nil"/>
              <w:left w:val="single" w:sz="4" w:space="0" w:color="auto"/>
              <w:bottom w:val="single" w:sz="4" w:space="0" w:color="000000"/>
              <w:right w:val="single" w:sz="4" w:space="0" w:color="auto"/>
            </w:tcBorders>
            <w:shd w:val="clear" w:color="auto" w:fill="auto"/>
            <w:vAlign w:val="center"/>
            <w:hideMark/>
          </w:tcPr>
          <w:p w14:paraId="2BAAF02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Общество с ограниченной ответственностью «Тепло Плюс» (ИНН 7024038704)</w:t>
            </w:r>
          </w:p>
        </w:tc>
        <w:tc>
          <w:tcPr>
            <w:tcW w:w="894" w:type="pct"/>
            <w:gridSpan w:val="2"/>
            <w:tcBorders>
              <w:top w:val="single" w:sz="4" w:space="0" w:color="auto"/>
              <w:left w:val="nil"/>
              <w:bottom w:val="nil"/>
              <w:right w:val="single" w:sz="4" w:space="0" w:color="000000"/>
            </w:tcBorders>
            <w:shd w:val="clear" w:color="auto" w:fill="auto"/>
            <w:vAlign w:val="center"/>
            <w:hideMark/>
          </w:tcPr>
          <w:p w14:paraId="57CB9F65"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Тарифы на тепловую энергию, поставляемую потребителям поселка Самусь закрытого административнотерриториального образования Северск</w:t>
            </w:r>
          </w:p>
        </w:tc>
        <w:tc>
          <w:tcPr>
            <w:tcW w:w="351" w:type="pct"/>
            <w:tcBorders>
              <w:top w:val="nil"/>
              <w:left w:val="nil"/>
              <w:bottom w:val="single" w:sz="4" w:space="0" w:color="auto"/>
              <w:right w:val="single" w:sz="4" w:space="0" w:color="auto"/>
            </w:tcBorders>
            <w:shd w:val="clear" w:color="auto" w:fill="auto"/>
            <w:vAlign w:val="center"/>
            <w:hideMark/>
          </w:tcPr>
          <w:p w14:paraId="39AECB5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руб./Гкал</w:t>
            </w:r>
          </w:p>
        </w:tc>
        <w:tc>
          <w:tcPr>
            <w:tcW w:w="377" w:type="pct"/>
            <w:tcBorders>
              <w:top w:val="nil"/>
              <w:left w:val="nil"/>
              <w:bottom w:val="single" w:sz="4" w:space="0" w:color="auto"/>
              <w:right w:val="single" w:sz="4" w:space="0" w:color="auto"/>
            </w:tcBorders>
            <w:shd w:val="clear" w:color="auto" w:fill="auto"/>
            <w:vAlign w:val="center"/>
            <w:hideMark/>
          </w:tcPr>
          <w:p w14:paraId="01BCC1A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2 209,61</w:t>
            </w:r>
          </w:p>
        </w:tc>
        <w:tc>
          <w:tcPr>
            <w:tcW w:w="377" w:type="pct"/>
            <w:tcBorders>
              <w:top w:val="nil"/>
              <w:left w:val="nil"/>
              <w:bottom w:val="single" w:sz="4" w:space="0" w:color="auto"/>
              <w:right w:val="single" w:sz="4" w:space="0" w:color="auto"/>
            </w:tcBorders>
            <w:shd w:val="clear" w:color="auto" w:fill="auto"/>
            <w:vAlign w:val="center"/>
            <w:hideMark/>
          </w:tcPr>
          <w:p w14:paraId="415DB161"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2 209,61</w:t>
            </w:r>
          </w:p>
        </w:tc>
        <w:tc>
          <w:tcPr>
            <w:tcW w:w="377" w:type="pct"/>
            <w:tcBorders>
              <w:top w:val="nil"/>
              <w:left w:val="nil"/>
              <w:bottom w:val="single" w:sz="4" w:space="0" w:color="auto"/>
              <w:right w:val="single" w:sz="4" w:space="0" w:color="auto"/>
            </w:tcBorders>
            <w:shd w:val="clear" w:color="auto" w:fill="auto"/>
            <w:vAlign w:val="center"/>
            <w:hideMark/>
          </w:tcPr>
          <w:p w14:paraId="426AB94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1-37/9(266)</w:t>
            </w:r>
            <w:r w:rsidRPr="00F65AB2">
              <w:rPr>
                <w:rFonts w:ascii="Times New Roman" w:eastAsia="Times New Roman" w:hAnsi="Times New Roman"/>
                <w:color w:val="000000"/>
                <w:sz w:val="18"/>
                <w:szCs w:val="18"/>
                <w:lang w:val="ru-RU" w:eastAsia="ru-RU"/>
              </w:rPr>
              <w:br/>
              <w:t>от 24.11.2022</w:t>
            </w:r>
          </w:p>
        </w:tc>
        <w:tc>
          <w:tcPr>
            <w:tcW w:w="377" w:type="pct"/>
            <w:tcBorders>
              <w:top w:val="nil"/>
              <w:left w:val="nil"/>
              <w:bottom w:val="single" w:sz="4" w:space="0" w:color="auto"/>
              <w:right w:val="single" w:sz="4" w:space="0" w:color="auto"/>
            </w:tcBorders>
            <w:shd w:val="clear" w:color="auto" w:fill="auto"/>
            <w:vAlign w:val="center"/>
            <w:hideMark/>
          </w:tcPr>
          <w:p w14:paraId="1353680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2 209,61</w:t>
            </w:r>
          </w:p>
        </w:tc>
        <w:tc>
          <w:tcPr>
            <w:tcW w:w="377" w:type="pct"/>
            <w:tcBorders>
              <w:top w:val="nil"/>
              <w:left w:val="nil"/>
              <w:bottom w:val="single" w:sz="4" w:space="0" w:color="auto"/>
              <w:right w:val="single" w:sz="4" w:space="0" w:color="auto"/>
            </w:tcBorders>
            <w:shd w:val="clear" w:color="auto" w:fill="auto"/>
            <w:vAlign w:val="center"/>
            <w:hideMark/>
          </w:tcPr>
          <w:p w14:paraId="01CAE96E"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2 298,00</w:t>
            </w:r>
          </w:p>
        </w:tc>
        <w:tc>
          <w:tcPr>
            <w:tcW w:w="356" w:type="pct"/>
            <w:tcBorders>
              <w:top w:val="nil"/>
              <w:left w:val="nil"/>
              <w:bottom w:val="single" w:sz="4" w:space="0" w:color="auto"/>
              <w:right w:val="single" w:sz="4" w:space="0" w:color="auto"/>
            </w:tcBorders>
            <w:shd w:val="clear" w:color="auto" w:fill="auto"/>
            <w:vAlign w:val="center"/>
            <w:hideMark/>
          </w:tcPr>
          <w:p w14:paraId="6069D15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1-109/9(309)</w:t>
            </w:r>
            <w:r w:rsidRPr="00F65AB2">
              <w:rPr>
                <w:rFonts w:ascii="Times New Roman" w:eastAsia="Times New Roman" w:hAnsi="Times New Roman"/>
                <w:color w:val="000000"/>
                <w:sz w:val="18"/>
                <w:szCs w:val="18"/>
                <w:lang w:val="ru-RU" w:eastAsia="ru-RU"/>
              </w:rPr>
              <w:br/>
              <w:t>от 13.12.2023</w:t>
            </w:r>
          </w:p>
        </w:tc>
        <w:tc>
          <w:tcPr>
            <w:tcW w:w="377" w:type="pct"/>
            <w:tcBorders>
              <w:top w:val="nil"/>
              <w:left w:val="nil"/>
              <w:bottom w:val="single" w:sz="4" w:space="0" w:color="auto"/>
              <w:right w:val="single" w:sz="4" w:space="0" w:color="auto"/>
            </w:tcBorders>
            <w:shd w:val="clear" w:color="auto" w:fill="auto"/>
            <w:vAlign w:val="center"/>
            <w:hideMark/>
          </w:tcPr>
          <w:p w14:paraId="5691C3A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310C2A4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6" w:type="pct"/>
            <w:tcBorders>
              <w:top w:val="nil"/>
              <w:left w:val="nil"/>
              <w:bottom w:val="single" w:sz="4" w:space="0" w:color="auto"/>
              <w:right w:val="single" w:sz="4" w:space="0" w:color="auto"/>
            </w:tcBorders>
            <w:shd w:val="clear" w:color="auto" w:fill="auto"/>
            <w:vAlign w:val="center"/>
            <w:hideMark/>
          </w:tcPr>
          <w:p w14:paraId="3ABF81C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r>
      <w:tr w:rsidR="001B304E" w:rsidRPr="00F65AB2" w14:paraId="4938168D" w14:textId="77777777" w:rsidTr="00CB41F2">
        <w:trPr>
          <w:trHeight w:val="340"/>
        </w:trPr>
        <w:tc>
          <w:tcPr>
            <w:tcW w:w="408" w:type="pct"/>
            <w:vMerge/>
            <w:tcBorders>
              <w:top w:val="nil"/>
              <w:left w:val="single" w:sz="4" w:space="0" w:color="auto"/>
              <w:bottom w:val="single" w:sz="4" w:space="0" w:color="000000"/>
              <w:right w:val="single" w:sz="4" w:space="0" w:color="auto"/>
            </w:tcBorders>
            <w:vAlign w:val="center"/>
            <w:hideMark/>
          </w:tcPr>
          <w:p w14:paraId="079B57C8"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5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834721"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xml:space="preserve">Тарифы на горячую воду для потребителей поселка Самусь закрытого административно-территориального образования Северск </w:t>
            </w:r>
          </w:p>
        </w:tc>
        <w:tc>
          <w:tcPr>
            <w:tcW w:w="369" w:type="pct"/>
            <w:tcBorders>
              <w:top w:val="single" w:sz="4" w:space="0" w:color="auto"/>
              <w:left w:val="nil"/>
              <w:bottom w:val="single" w:sz="4" w:space="0" w:color="auto"/>
              <w:right w:val="single" w:sz="4" w:space="0" w:color="auto"/>
            </w:tcBorders>
            <w:shd w:val="clear" w:color="auto" w:fill="auto"/>
            <w:vAlign w:val="center"/>
            <w:hideMark/>
          </w:tcPr>
          <w:p w14:paraId="604CB50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Компонент на теплоноситель</w:t>
            </w:r>
          </w:p>
        </w:tc>
        <w:tc>
          <w:tcPr>
            <w:tcW w:w="351" w:type="pct"/>
            <w:tcBorders>
              <w:top w:val="nil"/>
              <w:left w:val="nil"/>
              <w:bottom w:val="single" w:sz="4" w:space="0" w:color="auto"/>
              <w:right w:val="single" w:sz="4" w:space="0" w:color="auto"/>
            </w:tcBorders>
            <w:shd w:val="clear" w:color="auto" w:fill="auto"/>
            <w:vAlign w:val="center"/>
            <w:hideMark/>
          </w:tcPr>
          <w:p w14:paraId="79C980B7"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руб./куб.м</w:t>
            </w:r>
          </w:p>
        </w:tc>
        <w:tc>
          <w:tcPr>
            <w:tcW w:w="377" w:type="pct"/>
            <w:tcBorders>
              <w:top w:val="nil"/>
              <w:left w:val="nil"/>
              <w:bottom w:val="single" w:sz="4" w:space="0" w:color="auto"/>
              <w:right w:val="single" w:sz="4" w:space="0" w:color="auto"/>
            </w:tcBorders>
            <w:shd w:val="clear" w:color="auto" w:fill="auto"/>
            <w:vAlign w:val="center"/>
            <w:hideMark/>
          </w:tcPr>
          <w:p w14:paraId="425BEF01"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66,36</w:t>
            </w:r>
          </w:p>
        </w:tc>
        <w:tc>
          <w:tcPr>
            <w:tcW w:w="377" w:type="pct"/>
            <w:tcBorders>
              <w:top w:val="nil"/>
              <w:left w:val="nil"/>
              <w:bottom w:val="single" w:sz="4" w:space="0" w:color="auto"/>
              <w:right w:val="single" w:sz="4" w:space="0" w:color="auto"/>
            </w:tcBorders>
            <w:shd w:val="clear" w:color="auto" w:fill="auto"/>
            <w:vAlign w:val="center"/>
            <w:hideMark/>
          </w:tcPr>
          <w:p w14:paraId="5BECE36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66,36</w:t>
            </w:r>
          </w:p>
        </w:tc>
        <w:tc>
          <w:tcPr>
            <w:tcW w:w="377" w:type="pct"/>
            <w:vMerge w:val="restart"/>
            <w:tcBorders>
              <w:top w:val="nil"/>
              <w:left w:val="single" w:sz="4" w:space="0" w:color="auto"/>
              <w:bottom w:val="single" w:sz="4" w:space="0" w:color="000000"/>
              <w:right w:val="single" w:sz="4" w:space="0" w:color="auto"/>
            </w:tcBorders>
            <w:shd w:val="clear" w:color="auto" w:fill="auto"/>
            <w:vAlign w:val="center"/>
            <w:hideMark/>
          </w:tcPr>
          <w:p w14:paraId="29DC27A1"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2-36/9(585)</w:t>
            </w:r>
            <w:r w:rsidRPr="00F65AB2">
              <w:rPr>
                <w:rFonts w:ascii="Times New Roman" w:eastAsia="Times New Roman" w:hAnsi="Times New Roman"/>
                <w:color w:val="000000"/>
                <w:sz w:val="18"/>
                <w:szCs w:val="18"/>
                <w:lang w:val="ru-RU" w:eastAsia="ru-RU"/>
              </w:rPr>
              <w:br/>
              <w:t>от 25.11.2022</w:t>
            </w:r>
            <w:r w:rsidRPr="00F65AB2">
              <w:rPr>
                <w:rFonts w:ascii="Times New Roman" w:eastAsia="Times New Roman" w:hAnsi="Times New Roman"/>
                <w:color w:val="000000"/>
                <w:sz w:val="18"/>
                <w:szCs w:val="18"/>
                <w:lang w:val="ru-RU" w:eastAsia="ru-RU"/>
              </w:rPr>
              <w:br/>
              <w:t xml:space="preserve">(в ред. Приказа </w:t>
            </w:r>
            <w:r w:rsidRPr="00F65AB2">
              <w:rPr>
                <w:rFonts w:ascii="Times New Roman" w:eastAsia="Times New Roman" w:hAnsi="Times New Roman"/>
                <w:color w:val="000000"/>
                <w:sz w:val="18"/>
                <w:szCs w:val="18"/>
                <w:lang w:val="ru-RU" w:eastAsia="ru-RU"/>
              </w:rPr>
              <w:br/>
              <w:t>№ 2-698</w:t>
            </w:r>
            <w:r w:rsidRPr="00F65AB2">
              <w:rPr>
                <w:rFonts w:ascii="Times New Roman" w:eastAsia="Times New Roman" w:hAnsi="Times New Roman"/>
                <w:color w:val="000000"/>
                <w:sz w:val="18"/>
                <w:szCs w:val="18"/>
                <w:lang w:val="ru-RU" w:eastAsia="ru-RU"/>
              </w:rPr>
              <w:br/>
              <w:t>от 28.12.2022)</w:t>
            </w:r>
          </w:p>
        </w:tc>
        <w:tc>
          <w:tcPr>
            <w:tcW w:w="377" w:type="pct"/>
            <w:tcBorders>
              <w:top w:val="nil"/>
              <w:left w:val="nil"/>
              <w:bottom w:val="single" w:sz="4" w:space="0" w:color="auto"/>
              <w:right w:val="single" w:sz="4" w:space="0" w:color="auto"/>
            </w:tcBorders>
            <w:shd w:val="clear" w:color="auto" w:fill="auto"/>
            <w:vAlign w:val="center"/>
            <w:hideMark/>
          </w:tcPr>
          <w:p w14:paraId="7DE91D15"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66,36</w:t>
            </w:r>
          </w:p>
        </w:tc>
        <w:tc>
          <w:tcPr>
            <w:tcW w:w="377" w:type="pct"/>
            <w:tcBorders>
              <w:top w:val="nil"/>
              <w:left w:val="nil"/>
              <w:bottom w:val="single" w:sz="4" w:space="0" w:color="auto"/>
              <w:right w:val="single" w:sz="4" w:space="0" w:color="auto"/>
            </w:tcBorders>
            <w:shd w:val="clear" w:color="auto" w:fill="auto"/>
            <w:vAlign w:val="center"/>
            <w:hideMark/>
          </w:tcPr>
          <w:p w14:paraId="730DA76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73,59</w:t>
            </w:r>
          </w:p>
        </w:tc>
        <w:tc>
          <w:tcPr>
            <w:tcW w:w="356" w:type="pct"/>
            <w:vMerge w:val="restart"/>
            <w:tcBorders>
              <w:top w:val="nil"/>
              <w:left w:val="single" w:sz="4" w:space="0" w:color="auto"/>
              <w:bottom w:val="single" w:sz="4" w:space="0" w:color="000000"/>
              <w:right w:val="single" w:sz="4" w:space="0" w:color="auto"/>
            </w:tcBorders>
            <w:shd w:val="clear" w:color="auto" w:fill="auto"/>
            <w:vAlign w:val="center"/>
            <w:hideMark/>
          </w:tcPr>
          <w:p w14:paraId="6DDC5FDA"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2-105/9(509)</w:t>
            </w:r>
            <w:r w:rsidRPr="00F65AB2">
              <w:rPr>
                <w:rFonts w:ascii="Times New Roman" w:eastAsia="Times New Roman" w:hAnsi="Times New Roman"/>
                <w:color w:val="000000"/>
                <w:sz w:val="18"/>
                <w:szCs w:val="18"/>
                <w:lang w:val="ru-RU" w:eastAsia="ru-RU"/>
              </w:rPr>
              <w:br/>
              <w:t>от 19.12.2023</w:t>
            </w:r>
          </w:p>
        </w:tc>
        <w:tc>
          <w:tcPr>
            <w:tcW w:w="377" w:type="pct"/>
            <w:tcBorders>
              <w:top w:val="nil"/>
              <w:left w:val="nil"/>
              <w:bottom w:val="single" w:sz="4" w:space="0" w:color="auto"/>
              <w:right w:val="single" w:sz="4" w:space="0" w:color="auto"/>
            </w:tcBorders>
            <w:shd w:val="clear" w:color="auto" w:fill="auto"/>
            <w:vAlign w:val="center"/>
            <w:hideMark/>
          </w:tcPr>
          <w:p w14:paraId="3A56200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1516E9A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6" w:type="pct"/>
            <w:vMerge w:val="restart"/>
            <w:tcBorders>
              <w:top w:val="nil"/>
              <w:left w:val="single" w:sz="4" w:space="0" w:color="auto"/>
              <w:bottom w:val="single" w:sz="4" w:space="0" w:color="000000"/>
              <w:right w:val="single" w:sz="4" w:space="0" w:color="auto"/>
            </w:tcBorders>
            <w:shd w:val="clear" w:color="auto" w:fill="auto"/>
            <w:vAlign w:val="center"/>
            <w:hideMark/>
          </w:tcPr>
          <w:p w14:paraId="2B0DBDD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r>
      <w:tr w:rsidR="001B304E" w:rsidRPr="00F65AB2" w14:paraId="03C4443F" w14:textId="77777777" w:rsidTr="00CB41F2">
        <w:trPr>
          <w:trHeight w:val="340"/>
        </w:trPr>
        <w:tc>
          <w:tcPr>
            <w:tcW w:w="408" w:type="pct"/>
            <w:vMerge/>
            <w:tcBorders>
              <w:top w:val="nil"/>
              <w:left w:val="single" w:sz="4" w:space="0" w:color="auto"/>
              <w:bottom w:val="single" w:sz="4" w:space="0" w:color="000000"/>
              <w:right w:val="single" w:sz="4" w:space="0" w:color="auto"/>
            </w:tcBorders>
            <w:vAlign w:val="center"/>
            <w:hideMark/>
          </w:tcPr>
          <w:p w14:paraId="07C60355"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525" w:type="pct"/>
            <w:vMerge/>
            <w:tcBorders>
              <w:top w:val="single" w:sz="4" w:space="0" w:color="auto"/>
              <w:left w:val="single" w:sz="4" w:space="0" w:color="auto"/>
              <w:bottom w:val="single" w:sz="4" w:space="0" w:color="auto"/>
              <w:right w:val="single" w:sz="4" w:space="0" w:color="auto"/>
            </w:tcBorders>
            <w:vAlign w:val="center"/>
            <w:hideMark/>
          </w:tcPr>
          <w:p w14:paraId="527A7AC4"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369" w:type="pct"/>
            <w:tcBorders>
              <w:top w:val="nil"/>
              <w:left w:val="nil"/>
              <w:bottom w:val="single" w:sz="4" w:space="0" w:color="auto"/>
              <w:right w:val="single" w:sz="4" w:space="0" w:color="auto"/>
            </w:tcBorders>
            <w:shd w:val="clear" w:color="auto" w:fill="auto"/>
            <w:vAlign w:val="center"/>
            <w:hideMark/>
          </w:tcPr>
          <w:p w14:paraId="3FC49575"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Компонент на тепловую энергию</w:t>
            </w:r>
          </w:p>
        </w:tc>
        <w:tc>
          <w:tcPr>
            <w:tcW w:w="351" w:type="pct"/>
            <w:tcBorders>
              <w:top w:val="nil"/>
              <w:left w:val="nil"/>
              <w:bottom w:val="single" w:sz="4" w:space="0" w:color="auto"/>
              <w:right w:val="single" w:sz="4" w:space="0" w:color="auto"/>
            </w:tcBorders>
            <w:shd w:val="clear" w:color="auto" w:fill="auto"/>
            <w:vAlign w:val="center"/>
            <w:hideMark/>
          </w:tcPr>
          <w:p w14:paraId="73A684B0"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руб./Гкал</w:t>
            </w:r>
          </w:p>
        </w:tc>
        <w:tc>
          <w:tcPr>
            <w:tcW w:w="377" w:type="pct"/>
            <w:tcBorders>
              <w:top w:val="nil"/>
              <w:left w:val="nil"/>
              <w:bottom w:val="single" w:sz="4" w:space="0" w:color="auto"/>
              <w:right w:val="single" w:sz="4" w:space="0" w:color="auto"/>
            </w:tcBorders>
            <w:shd w:val="clear" w:color="auto" w:fill="auto"/>
            <w:vAlign w:val="center"/>
            <w:hideMark/>
          </w:tcPr>
          <w:p w14:paraId="563D5650"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2 209,61</w:t>
            </w:r>
          </w:p>
        </w:tc>
        <w:tc>
          <w:tcPr>
            <w:tcW w:w="377" w:type="pct"/>
            <w:tcBorders>
              <w:top w:val="nil"/>
              <w:left w:val="nil"/>
              <w:bottom w:val="single" w:sz="4" w:space="0" w:color="auto"/>
              <w:right w:val="single" w:sz="4" w:space="0" w:color="auto"/>
            </w:tcBorders>
            <w:shd w:val="clear" w:color="auto" w:fill="auto"/>
            <w:vAlign w:val="center"/>
            <w:hideMark/>
          </w:tcPr>
          <w:p w14:paraId="0A251701"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2 209,61</w:t>
            </w:r>
          </w:p>
        </w:tc>
        <w:tc>
          <w:tcPr>
            <w:tcW w:w="377" w:type="pct"/>
            <w:vMerge/>
            <w:tcBorders>
              <w:top w:val="nil"/>
              <w:left w:val="single" w:sz="4" w:space="0" w:color="auto"/>
              <w:bottom w:val="single" w:sz="4" w:space="0" w:color="000000"/>
              <w:right w:val="single" w:sz="4" w:space="0" w:color="auto"/>
            </w:tcBorders>
            <w:vAlign w:val="center"/>
            <w:hideMark/>
          </w:tcPr>
          <w:p w14:paraId="4BF02FF8"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586D162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2 209,61</w:t>
            </w:r>
          </w:p>
        </w:tc>
        <w:tc>
          <w:tcPr>
            <w:tcW w:w="377" w:type="pct"/>
            <w:tcBorders>
              <w:top w:val="nil"/>
              <w:left w:val="nil"/>
              <w:bottom w:val="single" w:sz="4" w:space="0" w:color="auto"/>
              <w:right w:val="single" w:sz="4" w:space="0" w:color="auto"/>
            </w:tcBorders>
            <w:shd w:val="clear" w:color="auto" w:fill="auto"/>
            <w:vAlign w:val="center"/>
            <w:hideMark/>
          </w:tcPr>
          <w:p w14:paraId="6BF8E1C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2 298,00</w:t>
            </w:r>
          </w:p>
        </w:tc>
        <w:tc>
          <w:tcPr>
            <w:tcW w:w="356" w:type="pct"/>
            <w:vMerge/>
            <w:tcBorders>
              <w:top w:val="nil"/>
              <w:left w:val="single" w:sz="4" w:space="0" w:color="auto"/>
              <w:bottom w:val="single" w:sz="4" w:space="0" w:color="000000"/>
              <w:right w:val="single" w:sz="4" w:space="0" w:color="auto"/>
            </w:tcBorders>
            <w:vAlign w:val="center"/>
            <w:hideMark/>
          </w:tcPr>
          <w:p w14:paraId="45FADE9F"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443B4451"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30B8A700"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56" w:type="pct"/>
            <w:vMerge/>
            <w:tcBorders>
              <w:top w:val="nil"/>
              <w:left w:val="single" w:sz="4" w:space="0" w:color="auto"/>
              <w:bottom w:val="single" w:sz="4" w:space="0" w:color="000000"/>
              <w:right w:val="single" w:sz="4" w:space="0" w:color="auto"/>
            </w:tcBorders>
            <w:vAlign w:val="center"/>
            <w:hideMark/>
          </w:tcPr>
          <w:p w14:paraId="36EB8118" w14:textId="77777777" w:rsidR="001B304E" w:rsidRPr="00F65AB2" w:rsidRDefault="001B304E" w:rsidP="001B304E">
            <w:pPr>
              <w:widowControl/>
              <w:rPr>
                <w:rFonts w:ascii="Times New Roman" w:eastAsia="Times New Roman" w:hAnsi="Times New Roman"/>
                <w:color w:val="000000"/>
                <w:sz w:val="18"/>
                <w:szCs w:val="18"/>
                <w:lang w:val="ru-RU" w:eastAsia="ru-RU"/>
              </w:rPr>
            </w:pPr>
          </w:p>
        </w:tc>
      </w:tr>
      <w:tr w:rsidR="001B304E" w:rsidRPr="00F65AB2" w14:paraId="3AED3426" w14:textId="77777777" w:rsidTr="00CB41F2">
        <w:trPr>
          <w:trHeight w:val="340"/>
        </w:trPr>
        <w:tc>
          <w:tcPr>
            <w:tcW w:w="408" w:type="pct"/>
            <w:vMerge w:val="restart"/>
            <w:tcBorders>
              <w:top w:val="nil"/>
              <w:left w:val="single" w:sz="4" w:space="0" w:color="auto"/>
              <w:bottom w:val="single" w:sz="4" w:space="0" w:color="000000"/>
              <w:right w:val="single" w:sz="4" w:space="0" w:color="auto"/>
            </w:tcBorders>
            <w:shd w:val="clear" w:color="auto" w:fill="auto"/>
            <w:vAlign w:val="center"/>
            <w:hideMark/>
          </w:tcPr>
          <w:p w14:paraId="1B7AE627"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Муниципальное казенное предприятие ЗАТО Северск «Самусьский водоканал» (ИНН 7000000691)</w:t>
            </w:r>
          </w:p>
        </w:tc>
        <w:tc>
          <w:tcPr>
            <w:tcW w:w="894" w:type="pct"/>
            <w:gridSpan w:val="2"/>
            <w:tcBorders>
              <w:top w:val="single" w:sz="4" w:space="0" w:color="auto"/>
              <w:left w:val="nil"/>
              <w:bottom w:val="nil"/>
              <w:right w:val="single" w:sz="4" w:space="0" w:color="000000"/>
            </w:tcBorders>
            <w:shd w:val="clear" w:color="auto" w:fill="auto"/>
            <w:vAlign w:val="center"/>
            <w:hideMark/>
          </w:tcPr>
          <w:p w14:paraId="54DC21A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Тарифы на тепловую энергию, поставляемую потребителям поселка Самусь закрытого административнотерриториального образования Северск</w:t>
            </w:r>
          </w:p>
        </w:tc>
        <w:tc>
          <w:tcPr>
            <w:tcW w:w="351" w:type="pct"/>
            <w:tcBorders>
              <w:top w:val="nil"/>
              <w:left w:val="nil"/>
              <w:bottom w:val="single" w:sz="4" w:space="0" w:color="auto"/>
              <w:right w:val="single" w:sz="4" w:space="0" w:color="auto"/>
            </w:tcBorders>
            <w:shd w:val="clear" w:color="auto" w:fill="auto"/>
            <w:vAlign w:val="center"/>
            <w:hideMark/>
          </w:tcPr>
          <w:p w14:paraId="1C0432C7"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руб./Гкал</w:t>
            </w:r>
          </w:p>
        </w:tc>
        <w:tc>
          <w:tcPr>
            <w:tcW w:w="377" w:type="pct"/>
            <w:tcBorders>
              <w:top w:val="nil"/>
              <w:left w:val="nil"/>
              <w:bottom w:val="single" w:sz="4" w:space="0" w:color="auto"/>
              <w:right w:val="single" w:sz="4" w:space="0" w:color="auto"/>
            </w:tcBorders>
            <w:shd w:val="clear" w:color="auto" w:fill="auto"/>
            <w:vAlign w:val="center"/>
            <w:hideMark/>
          </w:tcPr>
          <w:p w14:paraId="681CC2B9"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32672985"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3AB0A5E3"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25D8D5C0"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0A8CE9E4"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2 298,00</w:t>
            </w:r>
          </w:p>
        </w:tc>
        <w:tc>
          <w:tcPr>
            <w:tcW w:w="356" w:type="pct"/>
            <w:tcBorders>
              <w:top w:val="nil"/>
              <w:left w:val="nil"/>
              <w:bottom w:val="single" w:sz="4" w:space="0" w:color="auto"/>
              <w:right w:val="single" w:sz="4" w:space="0" w:color="auto"/>
            </w:tcBorders>
            <w:shd w:val="clear" w:color="auto" w:fill="auto"/>
            <w:vAlign w:val="center"/>
            <w:hideMark/>
          </w:tcPr>
          <w:p w14:paraId="5AF579B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2-556/9(192)</w:t>
            </w:r>
            <w:r w:rsidRPr="00F65AB2">
              <w:rPr>
                <w:rFonts w:ascii="Times New Roman" w:eastAsia="Times New Roman" w:hAnsi="Times New Roman"/>
                <w:color w:val="000000"/>
                <w:sz w:val="18"/>
                <w:szCs w:val="18"/>
                <w:lang w:val="ru-RU" w:eastAsia="ru-RU"/>
              </w:rPr>
              <w:br/>
              <w:t>от 12.09.2024</w:t>
            </w:r>
          </w:p>
        </w:tc>
        <w:tc>
          <w:tcPr>
            <w:tcW w:w="377" w:type="pct"/>
            <w:tcBorders>
              <w:top w:val="nil"/>
              <w:left w:val="nil"/>
              <w:bottom w:val="single" w:sz="4" w:space="0" w:color="auto"/>
              <w:right w:val="single" w:sz="4" w:space="0" w:color="auto"/>
            </w:tcBorders>
            <w:shd w:val="clear" w:color="auto" w:fill="auto"/>
            <w:vAlign w:val="center"/>
            <w:hideMark/>
          </w:tcPr>
          <w:p w14:paraId="164B2990"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2 298,00</w:t>
            </w:r>
          </w:p>
        </w:tc>
        <w:tc>
          <w:tcPr>
            <w:tcW w:w="377" w:type="pct"/>
            <w:tcBorders>
              <w:top w:val="nil"/>
              <w:left w:val="nil"/>
              <w:bottom w:val="single" w:sz="4" w:space="0" w:color="auto"/>
              <w:right w:val="single" w:sz="4" w:space="0" w:color="auto"/>
            </w:tcBorders>
            <w:shd w:val="clear" w:color="auto" w:fill="auto"/>
            <w:vAlign w:val="center"/>
            <w:hideMark/>
          </w:tcPr>
          <w:p w14:paraId="5C86491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2 545,35</w:t>
            </w:r>
          </w:p>
        </w:tc>
        <w:tc>
          <w:tcPr>
            <w:tcW w:w="356" w:type="pct"/>
            <w:tcBorders>
              <w:top w:val="nil"/>
              <w:left w:val="nil"/>
              <w:bottom w:val="single" w:sz="4" w:space="0" w:color="auto"/>
              <w:right w:val="single" w:sz="4" w:space="0" w:color="auto"/>
            </w:tcBorders>
            <w:shd w:val="clear" w:color="auto" w:fill="auto"/>
            <w:vAlign w:val="center"/>
            <w:hideMark/>
          </w:tcPr>
          <w:p w14:paraId="26AFA22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1-635/9(356)</w:t>
            </w:r>
            <w:r w:rsidRPr="00F65AB2">
              <w:rPr>
                <w:rFonts w:ascii="Times New Roman" w:eastAsia="Times New Roman" w:hAnsi="Times New Roman"/>
                <w:color w:val="000000"/>
                <w:sz w:val="18"/>
                <w:szCs w:val="18"/>
                <w:lang w:val="ru-RU" w:eastAsia="ru-RU"/>
              </w:rPr>
              <w:br/>
              <w:t>от 28.11.2024</w:t>
            </w:r>
          </w:p>
        </w:tc>
      </w:tr>
      <w:tr w:rsidR="001B304E" w:rsidRPr="00F65AB2" w14:paraId="75B5FCCD" w14:textId="77777777" w:rsidTr="00CB41F2">
        <w:trPr>
          <w:trHeight w:val="340"/>
        </w:trPr>
        <w:tc>
          <w:tcPr>
            <w:tcW w:w="408" w:type="pct"/>
            <w:vMerge/>
            <w:tcBorders>
              <w:top w:val="nil"/>
              <w:left w:val="single" w:sz="4" w:space="0" w:color="auto"/>
              <w:bottom w:val="single" w:sz="4" w:space="0" w:color="000000"/>
              <w:right w:val="single" w:sz="4" w:space="0" w:color="auto"/>
            </w:tcBorders>
            <w:vAlign w:val="center"/>
            <w:hideMark/>
          </w:tcPr>
          <w:p w14:paraId="38F65831"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5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A22717"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xml:space="preserve">Тарифы на горячую воду для потребителей поселка Самусь закрытого административно-территориального образования Северск </w:t>
            </w:r>
          </w:p>
        </w:tc>
        <w:tc>
          <w:tcPr>
            <w:tcW w:w="369" w:type="pct"/>
            <w:tcBorders>
              <w:top w:val="single" w:sz="4" w:space="0" w:color="auto"/>
              <w:left w:val="nil"/>
              <w:bottom w:val="single" w:sz="4" w:space="0" w:color="auto"/>
              <w:right w:val="single" w:sz="4" w:space="0" w:color="auto"/>
            </w:tcBorders>
            <w:shd w:val="clear" w:color="auto" w:fill="auto"/>
            <w:vAlign w:val="center"/>
            <w:hideMark/>
          </w:tcPr>
          <w:p w14:paraId="30C28EA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Компонент на теплоноситель</w:t>
            </w:r>
          </w:p>
        </w:tc>
        <w:tc>
          <w:tcPr>
            <w:tcW w:w="351" w:type="pct"/>
            <w:tcBorders>
              <w:top w:val="nil"/>
              <w:left w:val="nil"/>
              <w:bottom w:val="single" w:sz="4" w:space="0" w:color="auto"/>
              <w:right w:val="single" w:sz="4" w:space="0" w:color="auto"/>
            </w:tcBorders>
            <w:shd w:val="clear" w:color="auto" w:fill="auto"/>
            <w:vAlign w:val="center"/>
            <w:hideMark/>
          </w:tcPr>
          <w:p w14:paraId="32E7425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руб./куб.м</w:t>
            </w:r>
          </w:p>
        </w:tc>
        <w:tc>
          <w:tcPr>
            <w:tcW w:w="377" w:type="pct"/>
            <w:tcBorders>
              <w:top w:val="nil"/>
              <w:left w:val="nil"/>
              <w:bottom w:val="single" w:sz="4" w:space="0" w:color="auto"/>
              <w:right w:val="single" w:sz="4" w:space="0" w:color="auto"/>
            </w:tcBorders>
            <w:shd w:val="clear" w:color="auto" w:fill="auto"/>
            <w:vAlign w:val="center"/>
            <w:hideMark/>
          </w:tcPr>
          <w:p w14:paraId="6CE984E8"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559CAF0B"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vMerge w:val="restart"/>
            <w:tcBorders>
              <w:top w:val="nil"/>
              <w:left w:val="single" w:sz="4" w:space="0" w:color="auto"/>
              <w:bottom w:val="single" w:sz="4" w:space="0" w:color="000000"/>
              <w:right w:val="single" w:sz="4" w:space="0" w:color="auto"/>
            </w:tcBorders>
            <w:shd w:val="clear" w:color="auto" w:fill="auto"/>
            <w:vAlign w:val="center"/>
            <w:hideMark/>
          </w:tcPr>
          <w:p w14:paraId="76F40F16"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0BF3B3E2"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1F48A65E"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73,59</w:t>
            </w:r>
          </w:p>
        </w:tc>
        <w:tc>
          <w:tcPr>
            <w:tcW w:w="356" w:type="pct"/>
            <w:vMerge w:val="restart"/>
            <w:tcBorders>
              <w:top w:val="nil"/>
              <w:left w:val="single" w:sz="4" w:space="0" w:color="auto"/>
              <w:bottom w:val="single" w:sz="4" w:space="0" w:color="000000"/>
              <w:right w:val="single" w:sz="4" w:space="0" w:color="auto"/>
            </w:tcBorders>
            <w:shd w:val="clear" w:color="auto" w:fill="auto"/>
            <w:vAlign w:val="center"/>
            <w:hideMark/>
          </w:tcPr>
          <w:p w14:paraId="41231FA4"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2-105/9(509)</w:t>
            </w:r>
            <w:r w:rsidRPr="00F65AB2">
              <w:rPr>
                <w:rFonts w:ascii="Times New Roman" w:eastAsia="Times New Roman" w:hAnsi="Times New Roman"/>
                <w:color w:val="000000"/>
                <w:sz w:val="18"/>
                <w:szCs w:val="18"/>
                <w:lang w:val="ru-RU" w:eastAsia="ru-RU"/>
              </w:rPr>
              <w:br/>
              <w:t>от 19.12.2023</w:t>
            </w:r>
          </w:p>
        </w:tc>
        <w:tc>
          <w:tcPr>
            <w:tcW w:w="377" w:type="pct"/>
            <w:tcBorders>
              <w:top w:val="nil"/>
              <w:left w:val="nil"/>
              <w:bottom w:val="single" w:sz="4" w:space="0" w:color="auto"/>
              <w:right w:val="single" w:sz="4" w:space="0" w:color="auto"/>
            </w:tcBorders>
            <w:shd w:val="clear" w:color="auto" w:fill="auto"/>
            <w:vAlign w:val="center"/>
            <w:hideMark/>
          </w:tcPr>
          <w:p w14:paraId="7B81B8F5"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73,59</w:t>
            </w:r>
          </w:p>
        </w:tc>
        <w:tc>
          <w:tcPr>
            <w:tcW w:w="377" w:type="pct"/>
            <w:tcBorders>
              <w:top w:val="nil"/>
              <w:left w:val="nil"/>
              <w:bottom w:val="single" w:sz="4" w:space="0" w:color="auto"/>
              <w:right w:val="single" w:sz="4" w:space="0" w:color="auto"/>
            </w:tcBorders>
            <w:shd w:val="clear" w:color="auto" w:fill="auto"/>
            <w:vAlign w:val="center"/>
            <w:hideMark/>
          </w:tcPr>
          <w:p w14:paraId="3AA17BC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82,43</w:t>
            </w:r>
          </w:p>
        </w:tc>
        <w:tc>
          <w:tcPr>
            <w:tcW w:w="356" w:type="pct"/>
            <w:vMerge w:val="restart"/>
            <w:tcBorders>
              <w:top w:val="nil"/>
              <w:left w:val="single" w:sz="4" w:space="0" w:color="auto"/>
              <w:bottom w:val="single" w:sz="4" w:space="0" w:color="000000"/>
              <w:right w:val="single" w:sz="4" w:space="0" w:color="auto"/>
            </w:tcBorders>
            <w:shd w:val="clear" w:color="auto" w:fill="auto"/>
            <w:vAlign w:val="center"/>
            <w:hideMark/>
          </w:tcPr>
          <w:p w14:paraId="6017376B"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 2-637/9(523)</w:t>
            </w:r>
            <w:r w:rsidRPr="00F65AB2">
              <w:rPr>
                <w:rFonts w:ascii="Times New Roman" w:eastAsia="Times New Roman" w:hAnsi="Times New Roman"/>
                <w:color w:val="000000"/>
                <w:sz w:val="18"/>
                <w:szCs w:val="18"/>
                <w:lang w:val="ru-RU" w:eastAsia="ru-RU"/>
              </w:rPr>
              <w:br/>
              <w:t>от 11.12.2024</w:t>
            </w:r>
          </w:p>
        </w:tc>
      </w:tr>
      <w:tr w:rsidR="001B304E" w:rsidRPr="00F65AB2" w14:paraId="6C6763C0" w14:textId="77777777" w:rsidTr="00CB41F2">
        <w:trPr>
          <w:trHeight w:val="340"/>
        </w:trPr>
        <w:tc>
          <w:tcPr>
            <w:tcW w:w="408" w:type="pct"/>
            <w:vMerge/>
            <w:tcBorders>
              <w:top w:val="nil"/>
              <w:left w:val="single" w:sz="4" w:space="0" w:color="auto"/>
              <w:bottom w:val="single" w:sz="4" w:space="0" w:color="000000"/>
              <w:right w:val="single" w:sz="4" w:space="0" w:color="auto"/>
            </w:tcBorders>
            <w:vAlign w:val="center"/>
            <w:hideMark/>
          </w:tcPr>
          <w:p w14:paraId="61B04B1E"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525" w:type="pct"/>
            <w:vMerge/>
            <w:tcBorders>
              <w:top w:val="single" w:sz="4" w:space="0" w:color="auto"/>
              <w:left w:val="single" w:sz="4" w:space="0" w:color="auto"/>
              <w:bottom w:val="single" w:sz="4" w:space="0" w:color="auto"/>
              <w:right w:val="single" w:sz="4" w:space="0" w:color="auto"/>
            </w:tcBorders>
            <w:vAlign w:val="center"/>
            <w:hideMark/>
          </w:tcPr>
          <w:p w14:paraId="433EA779"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369" w:type="pct"/>
            <w:tcBorders>
              <w:top w:val="nil"/>
              <w:left w:val="nil"/>
              <w:bottom w:val="single" w:sz="4" w:space="0" w:color="auto"/>
              <w:right w:val="single" w:sz="4" w:space="0" w:color="auto"/>
            </w:tcBorders>
            <w:shd w:val="clear" w:color="auto" w:fill="auto"/>
            <w:vAlign w:val="center"/>
            <w:hideMark/>
          </w:tcPr>
          <w:p w14:paraId="55ABA42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Компонент на тепловую энергию</w:t>
            </w:r>
          </w:p>
        </w:tc>
        <w:tc>
          <w:tcPr>
            <w:tcW w:w="351" w:type="pct"/>
            <w:tcBorders>
              <w:top w:val="nil"/>
              <w:left w:val="nil"/>
              <w:bottom w:val="single" w:sz="4" w:space="0" w:color="auto"/>
              <w:right w:val="single" w:sz="4" w:space="0" w:color="auto"/>
            </w:tcBorders>
            <w:shd w:val="clear" w:color="auto" w:fill="auto"/>
            <w:vAlign w:val="center"/>
            <w:hideMark/>
          </w:tcPr>
          <w:p w14:paraId="34C6164F"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руб./Гкал</w:t>
            </w:r>
          </w:p>
        </w:tc>
        <w:tc>
          <w:tcPr>
            <w:tcW w:w="377" w:type="pct"/>
            <w:tcBorders>
              <w:top w:val="nil"/>
              <w:left w:val="nil"/>
              <w:bottom w:val="single" w:sz="4" w:space="0" w:color="auto"/>
              <w:right w:val="single" w:sz="4" w:space="0" w:color="auto"/>
            </w:tcBorders>
            <w:shd w:val="clear" w:color="auto" w:fill="auto"/>
            <w:vAlign w:val="center"/>
            <w:hideMark/>
          </w:tcPr>
          <w:p w14:paraId="2E52A4E0"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338BE67D"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vMerge/>
            <w:tcBorders>
              <w:top w:val="nil"/>
              <w:left w:val="single" w:sz="4" w:space="0" w:color="auto"/>
              <w:bottom w:val="single" w:sz="4" w:space="0" w:color="000000"/>
              <w:right w:val="single" w:sz="4" w:space="0" w:color="auto"/>
            </w:tcBorders>
            <w:vAlign w:val="center"/>
            <w:hideMark/>
          </w:tcPr>
          <w:p w14:paraId="19161D55"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00700A25"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w:t>
            </w:r>
          </w:p>
        </w:tc>
        <w:tc>
          <w:tcPr>
            <w:tcW w:w="377" w:type="pct"/>
            <w:tcBorders>
              <w:top w:val="nil"/>
              <w:left w:val="nil"/>
              <w:bottom w:val="single" w:sz="4" w:space="0" w:color="auto"/>
              <w:right w:val="single" w:sz="4" w:space="0" w:color="auto"/>
            </w:tcBorders>
            <w:shd w:val="clear" w:color="auto" w:fill="auto"/>
            <w:vAlign w:val="center"/>
            <w:hideMark/>
          </w:tcPr>
          <w:p w14:paraId="6541CCC2"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2 298,00</w:t>
            </w:r>
          </w:p>
        </w:tc>
        <w:tc>
          <w:tcPr>
            <w:tcW w:w="356" w:type="pct"/>
            <w:vMerge/>
            <w:tcBorders>
              <w:top w:val="nil"/>
              <w:left w:val="single" w:sz="4" w:space="0" w:color="auto"/>
              <w:bottom w:val="single" w:sz="4" w:space="0" w:color="000000"/>
              <w:right w:val="single" w:sz="4" w:space="0" w:color="auto"/>
            </w:tcBorders>
            <w:vAlign w:val="center"/>
            <w:hideMark/>
          </w:tcPr>
          <w:p w14:paraId="28592BD6" w14:textId="77777777" w:rsidR="001B304E" w:rsidRPr="00F65AB2" w:rsidRDefault="001B304E" w:rsidP="001B304E">
            <w:pPr>
              <w:widowControl/>
              <w:rPr>
                <w:rFonts w:ascii="Times New Roman" w:eastAsia="Times New Roman" w:hAnsi="Times New Roman"/>
                <w:color w:val="000000"/>
                <w:sz w:val="18"/>
                <w:szCs w:val="18"/>
                <w:lang w:val="ru-RU" w:eastAsia="ru-RU"/>
              </w:rPr>
            </w:pPr>
          </w:p>
        </w:tc>
        <w:tc>
          <w:tcPr>
            <w:tcW w:w="377" w:type="pct"/>
            <w:tcBorders>
              <w:top w:val="nil"/>
              <w:left w:val="nil"/>
              <w:bottom w:val="single" w:sz="4" w:space="0" w:color="auto"/>
              <w:right w:val="single" w:sz="4" w:space="0" w:color="auto"/>
            </w:tcBorders>
            <w:shd w:val="clear" w:color="auto" w:fill="auto"/>
            <w:vAlign w:val="center"/>
            <w:hideMark/>
          </w:tcPr>
          <w:p w14:paraId="7FF36B42"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2 298,00</w:t>
            </w:r>
          </w:p>
        </w:tc>
        <w:tc>
          <w:tcPr>
            <w:tcW w:w="377" w:type="pct"/>
            <w:tcBorders>
              <w:top w:val="nil"/>
              <w:left w:val="nil"/>
              <w:bottom w:val="single" w:sz="4" w:space="0" w:color="auto"/>
              <w:right w:val="single" w:sz="4" w:space="0" w:color="auto"/>
            </w:tcBorders>
            <w:shd w:val="clear" w:color="auto" w:fill="auto"/>
            <w:vAlign w:val="center"/>
            <w:hideMark/>
          </w:tcPr>
          <w:p w14:paraId="3866BDDC" w14:textId="77777777" w:rsidR="001B304E" w:rsidRPr="00F65AB2" w:rsidRDefault="001B304E" w:rsidP="001B304E">
            <w:pPr>
              <w:widowControl/>
              <w:jc w:val="center"/>
              <w:rPr>
                <w:rFonts w:ascii="Times New Roman" w:eastAsia="Times New Roman" w:hAnsi="Times New Roman"/>
                <w:color w:val="000000"/>
                <w:sz w:val="18"/>
                <w:szCs w:val="18"/>
                <w:lang w:val="ru-RU" w:eastAsia="ru-RU"/>
              </w:rPr>
            </w:pPr>
            <w:r w:rsidRPr="00F65AB2">
              <w:rPr>
                <w:rFonts w:ascii="Times New Roman" w:eastAsia="Times New Roman" w:hAnsi="Times New Roman"/>
                <w:color w:val="000000"/>
                <w:sz w:val="18"/>
                <w:szCs w:val="18"/>
                <w:lang w:val="ru-RU" w:eastAsia="ru-RU"/>
              </w:rPr>
              <w:t>2 545,35</w:t>
            </w:r>
          </w:p>
        </w:tc>
        <w:tc>
          <w:tcPr>
            <w:tcW w:w="356" w:type="pct"/>
            <w:vMerge/>
            <w:tcBorders>
              <w:top w:val="nil"/>
              <w:left w:val="single" w:sz="4" w:space="0" w:color="auto"/>
              <w:bottom w:val="single" w:sz="4" w:space="0" w:color="000000"/>
              <w:right w:val="single" w:sz="4" w:space="0" w:color="auto"/>
            </w:tcBorders>
            <w:vAlign w:val="center"/>
            <w:hideMark/>
          </w:tcPr>
          <w:p w14:paraId="588E7690" w14:textId="77777777" w:rsidR="001B304E" w:rsidRPr="00F65AB2" w:rsidRDefault="001B304E" w:rsidP="001B304E">
            <w:pPr>
              <w:widowControl/>
              <w:rPr>
                <w:rFonts w:ascii="Times New Roman" w:eastAsia="Times New Roman" w:hAnsi="Times New Roman"/>
                <w:color w:val="000000"/>
                <w:sz w:val="18"/>
                <w:szCs w:val="18"/>
                <w:lang w:val="ru-RU" w:eastAsia="ru-RU"/>
              </w:rPr>
            </w:pPr>
          </w:p>
        </w:tc>
      </w:tr>
    </w:tbl>
    <w:p w14:paraId="556ABD1A" w14:textId="77777777" w:rsidR="001B304E" w:rsidRPr="008C7C35" w:rsidRDefault="001B304E" w:rsidP="001B304E">
      <w:pPr>
        <w:widowControl/>
        <w:spacing w:line="360" w:lineRule="auto"/>
        <w:jc w:val="both"/>
        <w:rPr>
          <w:rFonts w:ascii="Times New Roman" w:eastAsia="Times New Roman" w:hAnsi="Times New Roman"/>
          <w:i/>
          <w:color w:val="000000"/>
          <w:sz w:val="20"/>
          <w:szCs w:val="20"/>
          <w:lang w:val="ru-RU" w:eastAsia="ru-RU"/>
        </w:rPr>
      </w:pPr>
      <w:r w:rsidRPr="008C7C35">
        <w:rPr>
          <w:rFonts w:ascii="Times New Roman" w:eastAsia="Times New Roman" w:hAnsi="Times New Roman"/>
          <w:i/>
          <w:color w:val="000000"/>
          <w:sz w:val="20"/>
          <w:szCs w:val="20"/>
          <w:lang w:val="ru-RU" w:eastAsia="ru-RU"/>
        </w:rPr>
        <w:t>* НДС не предусмотрен</w:t>
      </w:r>
    </w:p>
    <w:p w14:paraId="7BEA2FDB" w14:textId="7AE56E20" w:rsidR="00AC069A" w:rsidRPr="008C7C35" w:rsidRDefault="001B304E" w:rsidP="001B304E">
      <w:pPr>
        <w:widowControl/>
        <w:spacing w:line="360" w:lineRule="auto"/>
        <w:jc w:val="both"/>
        <w:rPr>
          <w:rFonts w:ascii="Times New Roman" w:eastAsia="Times New Roman" w:hAnsi="Times New Roman"/>
          <w:sz w:val="24"/>
          <w:szCs w:val="24"/>
          <w:lang w:val="ru-RU"/>
        </w:rPr>
        <w:sectPr w:rsidR="00AC069A" w:rsidRPr="008C7C35" w:rsidSect="0068688F">
          <w:pgSz w:w="16838" w:h="11906" w:orient="landscape"/>
          <w:pgMar w:top="1276" w:right="1276" w:bottom="567" w:left="1134" w:header="709" w:footer="709" w:gutter="0"/>
          <w:cols w:space="708"/>
          <w:titlePg/>
          <w:docGrid w:linePitch="360"/>
        </w:sectPr>
      </w:pPr>
      <w:r>
        <w:rPr>
          <w:rFonts w:ascii="Times New Roman" w:eastAsia="Times New Roman" w:hAnsi="Times New Roman"/>
          <w:i/>
          <w:color w:val="000000"/>
          <w:sz w:val="20"/>
          <w:szCs w:val="20"/>
          <w:lang w:val="ru-RU" w:eastAsia="ru-RU"/>
        </w:rPr>
        <w:t xml:space="preserve">** </w:t>
      </w:r>
      <w:r w:rsidRPr="00F65AB2">
        <w:rPr>
          <w:rFonts w:ascii="Times New Roman" w:eastAsia="Times New Roman" w:hAnsi="Times New Roman"/>
          <w:i/>
          <w:color w:val="000000"/>
          <w:sz w:val="20"/>
          <w:szCs w:val="20"/>
          <w:lang w:val="ru-RU" w:eastAsia="ru-RU"/>
        </w:rPr>
        <w:t>Период действия тарифа: с 18.09.2024 по 31.12.2024</w:t>
      </w:r>
    </w:p>
    <w:p w14:paraId="023FFF50" w14:textId="5C1A1E94" w:rsidR="009E5DD1" w:rsidRPr="00654163" w:rsidRDefault="009E5DD1" w:rsidP="00654163">
      <w:pPr>
        <w:pStyle w:val="2"/>
        <w:rPr>
          <w:color w:val="auto"/>
          <w:szCs w:val="24"/>
          <w:lang w:val="ru-RU"/>
        </w:rPr>
      </w:pPr>
      <w:bookmarkStart w:id="781" w:name="_Toc201744843"/>
      <w:r w:rsidRPr="00654163">
        <w:rPr>
          <w:color w:val="auto"/>
          <w:szCs w:val="24"/>
          <w:lang w:val="ru-RU"/>
        </w:rPr>
        <w:lastRenderedPageBreak/>
        <w:t xml:space="preserve">Описание </w:t>
      </w:r>
      <w:bookmarkEnd w:id="780"/>
      <w:r w:rsidR="00447ECE">
        <w:rPr>
          <w:color w:val="auto"/>
          <w:szCs w:val="24"/>
          <w:lang w:val="ru-RU"/>
        </w:rPr>
        <w:t>структуры</w:t>
      </w:r>
      <w:r w:rsidR="00A6283F">
        <w:rPr>
          <w:color w:val="auto"/>
          <w:szCs w:val="24"/>
          <w:lang w:val="ru-RU"/>
        </w:rPr>
        <w:t xml:space="preserve"> цен (тарифов), установленных на момент актуализации схемы теплоснабжения</w:t>
      </w:r>
      <w:bookmarkEnd w:id="781"/>
    </w:p>
    <w:p w14:paraId="6C3255C9" w14:textId="77777777" w:rsidR="009E5DD1" w:rsidRPr="0020099D" w:rsidRDefault="009E5DD1" w:rsidP="009E5DD1">
      <w:pPr>
        <w:rPr>
          <w:rFonts w:ascii="Times New Roman" w:hAnsi="Times New Roman"/>
          <w:spacing w:val="3"/>
          <w:sz w:val="24"/>
          <w:szCs w:val="24"/>
          <w:lang w:val="ru-RU"/>
        </w:rPr>
      </w:pPr>
    </w:p>
    <w:p w14:paraId="51469C09" w14:textId="77777777" w:rsidR="00CB41F2" w:rsidRPr="008C7C35" w:rsidRDefault="00CB41F2" w:rsidP="00CB41F2">
      <w:pPr>
        <w:widowControl/>
        <w:spacing w:line="360" w:lineRule="auto"/>
        <w:ind w:firstLine="709"/>
        <w:jc w:val="both"/>
        <w:rPr>
          <w:rFonts w:ascii="Times New Roman" w:eastAsia="Times New Roman" w:hAnsi="Times New Roman"/>
          <w:sz w:val="24"/>
          <w:szCs w:val="24"/>
          <w:lang w:val="ru-RU"/>
        </w:rPr>
      </w:pPr>
      <w:bookmarkStart w:id="782" w:name="_Toc520479173"/>
      <w:r w:rsidRPr="008C7C35">
        <w:rPr>
          <w:rFonts w:ascii="Times New Roman" w:eastAsia="Times New Roman" w:hAnsi="Times New Roman"/>
          <w:sz w:val="24"/>
          <w:szCs w:val="24"/>
          <w:lang w:val="ru-RU"/>
        </w:rPr>
        <w:t>Укрупненные статьи смет затрат на производство, передачу</w:t>
      </w:r>
      <w:r>
        <w:rPr>
          <w:rFonts w:ascii="Times New Roman" w:eastAsia="Times New Roman" w:hAnsi="Times New Roman"/>
          <w:sz w:val="24"/>
          <w:szCs w:val="24"/>
          <w:lang w:val="ru-RU"/>
        </w:rPr>
        <w:t xml:space="preserve"> и сбыт тепловой энергии на 2025</w:t>
      </w:r>
      <w:r w:rsidRPr="008C7C35">
        <w:rPr>
          <w:rFonts w:ascii="Times New Roman" w:eastAsia="Times New Roman" w:hAnsi="Times New Roman"/>
          <w:sz w:val="24"/>
          <w:szCs w:val="24"/>
          <w:lang w:val="ru-RU"/>
        </w:rPr>
        <w:t xml:space="preserve"> год, утвержденных Департаментом тарифного регулирования Томской области для ресурсоснабжающих организ</w:t>
      </w:r>
      <w:r>
        <w:rPr>
          <w:rFonts w:ascii="Times New Roman" w:eastAsia="Times New Roman" w:hAnsi="Times New Roman"/>
          <w:sz w:val="24"/>
          <w:szCs w:val="24"/>
          <w:lang w:val="ru-RU"/>
        </w:rPr>
        <w:t>аций ЗАТО Северск, приведены в Т</w:t>
      </w:r>
      <w:r w:rsidRPr="008C7C35">
        <w:rPr>
          <w:rFonts w:ascii="Times New Roman" w:eastAsia="Times New Roman" w:hAnsi="Times New Roman"/>
          <w:sz w:val="24"/>
          <w:szCs w:val="24"/>
          <w:lang w:val="ru-RU"/>
        </w:rPr>
        <w:t>аблицах 11.9–11.17.</w:t>
      </w:r>
    </w:p>
    <w:p w14:paraId="1CDCF271" w14:textId="77777777" w:rsidR="00CB41F2" w:rsidRPr="008C7C35" w:rsidRDefault="00CB41F2" w:rsidP="00CB41F2">
      <w:pPr>
        <w:widowControl/>
        <w:jc w:val="both"/>
        <w:rPr>
          <w:rFonts w:ascii="Times New Roman" w:eastAsia="Times New Roman" w:hAnsi="Times New Roman"/>
          <w:sz w:val="24"/>
          <w:szCs w:val="24"/>
          <w:lang w:val="ru-RU"/>
        </w:rPr>
      </w:pPr>
    </w:p>
    <w:p w14:paraId="634DA57A" w14:textId="77777777" w:rsidR="00CB41F2" w:rsidRPr="008C7C35" w:rsidRDefault="00CB41F2" w:rsidP="00CB41F2">
      <w:pPr>
        <w:widowControl/>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Таблица 11.9 – Укрупненные статьи сметы расходов по утвержденным тарифам на тепловую энергию в горячей воде на коллекторах источников тепловой энергии, принадлежащих АО «РИР», утвержденной Департаментом тарифного регулирования Томской области</w:t>
      </w:r>
      <w:r>
        <w:rPr>
          <w:rFonts w:ascii="Times New Roman" w:eastAsia="Times New Roman" w:hAnsi="Times New Roman"/>
          <w:sz w:val="24"/>
          <w:szCs w:val="24"/>
          <w:lang w:val="ru-RU"/>
        </w:rPr>
        <w:t xml:space="preserve"> на 2025</w:t>
      </w:r>
      <w:r w:rsidRPr="008C7C35">
        <w:rPr>
          <w:rFonts w:ascii="Times New Roman" w:eastAsia="Times New Roman" w:hAnsi="Times New Roman"/>
          <w:sz w:val="24"/>
          <w:szCs w:val="24"/>
          <w:lang w:val="ru-RU"/>
        </w:rPr>
        <w:t xml:space="preserve"> год </w:t>
      </w:r>
    </w:p>
    <w:tbl>
      <w:tblPr>
        <w:tblW w:w="5000" w:type="pct"/>
        <w:tblLook w:val="04A0" w:firstRow="1" w:lastRow="0" w:firstColumn="1" w:lastColumn="0" w:noHBand="0" w:noVBand="1"/>
      </w:tblPr>
      <w:tblGrid>
        <w:gridCol w:w="6396"/>
        <w:gridCol w:w="3657"/>
      </w:tblGrid>
      <w:tr w:rsidR="00CB41F2" w:rsidRPr="00BD4401" w14:paraId="4E03C5C2" w14:textId="77777777" w:rsidTr="000946ED">
        <w:trPr>
          <w:trHeight w:val="340"/>
          <w:tblHeader/>
        </w:trPr>
        <w:tc>
          <w:tcPr>
            <w:tcW w:w="31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D21DA6" w14:textId="77777777" w:rsidR="00CB41F2" w:rsidRPr="00BD4401" w:rsidRDefault="00CB41F2" w:rsidP="000946ED">
            <w:pPr>
              <w:widowControl/>
              <w:jc w:val="center"/>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Статья затрат </w:t>
            </w:r>
          </w:p>
        </w:tc>
        <w:tc>
          <w:tcPr>
            <w:tcW w:w="1819" w:type="pct"/>
            <w:tcBorders>
              <w:top w:val="single" w:sz="4" w:space="0" w:color="auto"/>
              <w:left w:val="nil"/>
              <w:bottom w:val="single" w:sz="4" w:space="0" w:color="auto"/>
              <w:right w:val="single" w:sz="4" w:space="0" w:color="auto"/>
            </w:tcBorders>
            <w:shd w:val="clear" w:color="auto" w:fill="auto"/>
            <w:noWrap/>
            <w:vAlign w:val="center"/>
            <w:hideMark/>
          </w:tcPr>
          <w:p w14:paraId="7BC84B75" w14:textId="77777777" w:rsidR="00CB41F2" w:rsidRPr="00BD4401" w:rsidRDefault="00CB41F2" w:rsidP="000946ED">
            <w:pPr>
              <w:widowControl/>
              <w:jc w:val="center"/>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Сумма, тыс. руб.</w:t>
            </w:r>
          </w:p>
        </w:tc>
      </w:tr>
      <w:tr w:rsidR="00CB41F2" w:rsidRPr="00BD4401" w14:paraId="7EFACEC1"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01C67FDE"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Основное топливо</w:t>
            </w:r>
          </w:p>
        </w:tc>
        <w:tc>
          <w:tcPr>
            <w:tcW w:w="1819" w:type="pct"/>
            <w:tcBorders>
              <w:top w:val="nil"/>
              <w:left w:val="nil"/>
              <w:bottom w:val="single" w:sz="4" w:space="0" w:color="auto"/>
              <w:right w:val="single" w:sz="4" w:space="0" w:color="auto"/>
            </w:tcBorders>
            <w:shd w:val="clear" w:color="auto" w:fill="auto"/>
            <w:noWrap/>
            <w:vAlign w:val="center"/>
            <w:hideMark/>
          </w:tcPr>
          <w:p w14:paraId="372419B4"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1 380 132,54</w:t>
            </w:r>
          </w:p>
        </w:tc>
      </w:tr>
      <w:tr w:rsidR="00CB41F2" w:rsidRPr="00BD4401" w14:paraId="603C3430"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76DAB414"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Электрическая энергия на технологические нужды</w:t>
            </w:r>
          </w:p>
        </w:tc>
        <w:tc>
          <w:tcPr>
            <w:tcW w:w="1819" w:type="pct"/>
            <w:tcBorders>
              <w:top w:val="nil"/>
              <w:left w:val="nil"/>
              <w:bottom w:val="single" w:sz="4" w:space="0" w:color="auto"/>
              <w:right w:val="single" w:sz="4" w:space="0" w:color="auto"/>
            </w:tcBorders>
            <w:shd w:val="clear" w:color="auto" w:fill="auto"/>
            <w:noWrap/>
            <w:vAlign w:val="center"/>
            <w:hideMark/>
          </w:tcPr>
          <w:p w14:paraId="3F3B47BF"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1 535,02</w:t>
            </w:r>
          </w:p>
        </w:tc>
      </w:tr>
      <w:tr w:rsidR="00CB41F2" w:rsidRPr="00BD4401" w14:paraId="7EAAD557"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00AB126C"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Холодная вода на технологические нужды и теплоноситель</w:t>
            </w:r>
          </w:p>
        </w:tc>
        <w:tc>
          <w:tcPr>
            <w:tcW w:w="1819" w:type="pct"/>
            <w:tcBorders>
              <w:top w:val="nil"/>
              <w:left w:val="nil"/>
              <w:bottom w:val="single" w:sz="4" w:space="0" w:color="auto"/>
              <w:right w:val="single" w:sz="4" w:space="0" w:color="auto"/>
            </w:tcBorders>
            <w:shd w:val="clear" w:color="auto" w:fill="auto"/>
            <w:noWrap/>
            <w:vAlign w:val="center"/>
            <w:hideMark/>
          </w:tcPr>
          <w:p w14:paraId="3DEE6BD0"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81 204,01</w:t>
            </w:r>
          </w:p>
        </w:tc>
      </w:tr>
      <w:tr w:rsidR="00CB41F2" w:rsidRPr="00BD4401" w14:paraId="380939F2"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7AC75A8C"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Оплата труда с ОСН</w:t>
            </w:r>
          </w:p>
        </w:tc>
        <w:tc>
          <w:tcPr>
            <w:tcW w:w="1819" w:type="pct"/>
            <w:tcBorders>
              <w:top w:val="nil"/>
              <w:left w:val="nil"/>
              <w:bottom w:val="single" w:sz="4" w:space="0" w:color="auto"/>
              <w:right w:val="single" w:sz="4" w:space="0" w:color="auto"/>
            </w:tcBorders>
            <w:shd w:val="clear" w:color="auto" w:fill="auto"/>
            <w:noWrap/>
            <w:vAlign w:val="center"/>
            <w:hideMark/>
          </w:tcPr>
          <w:p w14:paraId="4CE99516"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259 457,44</w:t>
            </w:r>
          </w:p>
        </w:tc>
      </w:tr>
      <w:tr w:rsidR="00CB41F2" w:rsidRPr="00BD4401" w14:paraId="53FB22E2"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5500C14B"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Ремонты</w:t>
            </w:r>
          </w:p>
        </w:tc>
        <w:tc>
          <w:tcPr>
            <w:tcW w:w="1819" w:type="pct"/>
            <w:tcBorders>
              <w:top w:val="nil"/>
              <w:left w:val="nil"/>
              <w:bottom w:val="single" w:sz="4" w:space="0" w:color="auto"/>
              <w:right w:val="single" w:sz="4" w:space="0" w:color="auto"/>
            </w:tcBorders>
            <w:shd w:val="clear" w:color="auto" w:fill="auto"/>
            <w:noWrap/>
            <w:vAlign w:val="center"/>
            <w:hideMark/>
          </w:tcPr>
          <w:p w14:paraId="190445EC"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152 125,62</w:t>
            </w:r>
          </w:p>
        </w:tc>
      </w:tr>
      <w:tr w:rsidR="00CB41F2" w:rsidRPr="00BD4401" w14:paraId="04FFE87C"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64762220"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 xml:space="preserve">Амортизация </w:t>
            </w:r>
          </w:p>
        </w:tc>
        <w:tc>
          <w:tcPr>
            <w:tcW w:w="1819" w:type="pct"/>
            <w:tcBorders>
              <w:top w:val="nil"/>
              <w:left w:val="nil"/>
              <w:bottom w:val="single" w:sz="4" w:space="0" w:color="auto"/>
              <w:right w:val="single" w:sz="4" w:space="0" w:color="auto"/>
            </w:tcBorders>
            <w:shd w:val="clear" w:color="auto" w:fill="auto"/>
            <w:noWrap/>
            <w:vAlign w:val="center"/>
            <w:hideMark/>
          </w:tcPr>
          <w:p w14:paraId="2308004A"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72 754,89</w:t>
            </w:r>
          </w:p>
        </w:tc>
      </w:tr>
      <w:tr w:rsidR="00CB41F2" w:rsidRPr="00BD4401" w14:paraId="0CEE00EA"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6886891A"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 xml:space="preserve">Прочие расходы </w:t>
            </w:r>
          </w:p>
        </w:tc>
        <w:tc>
          <w:tcPr>
            <w:tcW w:w="1819" w:type="pct"/>
            <w:tcBorders>
              <w:top w:val="nil"/>
              <w:left w:val="nil"/>
              <w:bottom w:val="single" w:sz="4" w:space="0" w:color="auto"/>
              <w:right w:val="single" w:sz="4" w:space="0" w:color="auto"/>
            </w:tcBorders>
            <w:shd w:val="clear" w:color="auto" w:fill="auto"/>
            <w:noWrap/>
            <w:vAlign w:val="center"/>
            <w:hideMark/>
          </w:tcPr>
          <w:p w14:paraId="0C46A329"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162 839,00</w:t>
            </w:r>
          </w:p>
        </w:tc>
      </w:tr>
      <w:tr w:rsidR="00CB41F2" w:rsidRPr="00BD4401" w14:paraId="359A4953"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21A5BA25"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Корректировка НВВ</w:t>
            </w:r>
          </w:p>
        </w:tc>
        <w:tc>
          <w:tcPr>
            <w:tcW w:w="1819" w:type="pct"/>
            <w:tcBorders>
              <w:top w:val="nil"/>
              <w:left w:val="nil"/>
              <w:bottom w:val="single" w:sz="4" w:space="0" w:color="auto"/>
              <w:right w:val="single" w:sz="4" w:space="0" w:color="auto"/>
            </w:tcBorders>
            <w:shd w:val="clear" w:color="auto" w:fill="auto"/>
            <w:noWrap/>
            <w:vAlign w:val="center"/>
            <w:hideMark/>
          </w:tcPr>
          <w:p w14:paraId="6DE2EC90"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74 491,09</w:t>
            </w:r>
          </w:p>
        </w:tc>
      </w:tr>
      <w:tr w:rsidR="00CB41F2" w:rsidRPr="00BD4401" w14:paraId="2F8C44C1"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7AFBB61D"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Прибыль</w:t>
            </w:r>
          </w:p>
        </w:tc>
        <w:tc>
          <w:tcPr>
            <w:tcW w:w="1819" w:type="pct"/>
            <w:tcBorders>
              <w:top w:val="nil"/>
              <w:left w:val="nil"/>
              <w:bottom w:val="single" w:sz="4" w:space="0" w:color="auto"/>
              <w:right w:val="single" w:sz="4" w:space="0" w:color="auto"/>
            </w:tcBorders>
            <w:shd w:val="clear" w:color="auto" w:fill="auto"/>
            <w:noWrap/>
            <w:vAlign w:val="center"/>
            <w:hideMark/>
          </w:tcPr>
          <w:p w14:paraId="258662E2"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190 935,43</w:t>
            </w:r>
          </w:p>
        </w:tc>
      </w:tr>
      <w:tr w:rsidR="00CB41F2" w:rsidRPr="00BD4401" w14:paraId="751AF99E"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333672FC" w14:textId="77777777" w:rsidR="00CB41F2" w:rsidRPr="00BD4401" w:rsidRDefault="00CB41F2" w:rsidP="000946ED">
            <w:pPr>
              <w:widowControl/>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Необходимая валовая выручка</w:t>
            </w:r>
          </w:p>
        </w:tc>
        <w:tc>
          <w:tcPr>
            <w:tcW w:w="1819" w:type="pct"/>
            <w:tcBorders>
              <w:top w:val="nil"/>
              <w:left w:val="nil"/>
              <w:bottom w:val="single" w:sz="4" w:space="0" w:color="auto"/>
              <w:right w:val="single" w:sz="4" w:space="0" w:color="auto"/>
            </w:tcBorders>
            <w:shd w:val="clear" w:color="auto" w:fill="auto"/>
            <w:noWrap/>
            <w:vAlign w:val="center"/>
            <w:hideMark/>
          </w:tcPr>
          <w:p w14:paraId="4AE60357" w14:textId="77777777" w:rsidR="00CB41F2" w:rsidRPr="00BD4401" w:rsidRDefault="00CB41F2" w:rsidP="000946ED">
            <w:pPr>
              <w:widowControl/>
              <w:jc w:val="right"/>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2 375 475,04</w:t>
            </w:r>
          </w:p>
        </w:tc>
      </w:tr>
    </w:tbl>
    <w:p w14:paraId="26E71A83" w14:textId="77777777" w:rsidR="00CB41F2" w:rsidRPr="008C7C35" w:rsidRDefault="00CB41F2" w:rsidP="00CB41F2">
      <w:pPr>
        <w:widowControl/>
        <w:jc w:val="both"/>
        <w:rPr>
          <w:rFonts w:ascii="Times New Roman" w:eastAsia="Times New Roman" w:hAnsi="Times New Roman"/>
          <w:sz w:val="24"/>
          <w:szCs w:val="24"/>
          <w:lang w:val="ru-RU"/>
        </w:rPr>
      </w:pPr>
    </w:p>
    <w:p w14:paraId="0AF0CDAA" w14:textId="77777777" w:rsidR="00CB41F2" w:rsidRPr="00BD4401" w:rsidRDefault="00CB41F2" w:rsidP="00CB41F2">
      <w:pPr>
        <w:widowControl/>
        <w:spacing w:line="360" w:lineRule="auto"/>
        <w:ind w:firstLine="709"/>
        <w:jc w:val="both"/>
        <w:rPr>
          <w:rFonts w:ascii="Times New Roman" w:eastAsia="Times New Roman" w:hAnsi="Times New Roman"/>
          <w:sz w:val="24"/>
          <w:szCs w:val="24"/>
          <w:lang w:val="ru-RU"/>
        </w:rPr>
      </w:pPr>
      <w:r w:rsidRPr="00BD4401">
        <w:rPr>
          <w:rFonts w:ascii="Times New Roman" w:eastAsia="Times New Roman" w:hAnsi="Times New Roman"/>
          <w:sz w:val="24"/>
          <w:szCs w:val="24"/>
          <w:lang w:val="ru-RU"/>
        </w:rPr>
        <w:t>Основные тарифообразующие статьи – расходы на основное топливо, оплату труда с ОСН и ремонты, на их долю приходится 77,9% от всего объема необходимой валовой выручки регулируемой организации, в том числе:</w:t>
      </w:r>
    </w:p>
    <w:p w14:paraId="530E9D77" w14:textId="77777777" w:rsidR="00CB41F2" w:rsidRPr="00BD4401" w:rsidRDefault="00CB41F2" w:rsidP="009E3446">
      <w:pPr>
        <w:pStyle w:val="af1"/>
        <w:numPr>
          <w:ilvl w:val="0"/>
          <w:numId w:val="59"/>
        </w:numPr>
        <w:spacing w:line="360" w:lineRule="auto"/>
        <w:rPr>
          <w:rFonts w:eastAsia="Times New Roman"/>
          <w:szCs w:val="24"/>
        </w:rPr>
      </w:pPr>
      <w:r w:rsidRPr="00BD4401">
        <w:rPr>
          <w:rFonts w:eastAsia="Times New Roman"/>
          <w:szCs w:val="24"/>
        </w:rPr>
        <w:t>расходы на основное топливо – 60,0%;</w:t>
      </w:r>
    </w:p>
    <w:p w14:paraId="72BBCC99" w14:textId="77777777" w:rsidR="00CB41F2" w:rsidRPr="00BD4401" w:rsidRDefault="00CB41F2" w:rsidP="009E3446">
      <w:pPr>
        <w:pStyle w:val="af1"/>
        <w:numPr>
          <w:ilvl w:val="0"/>
          <w:numId w:val="59"/>
        </w:numPr>
        <w:spacing w:line="360" w:lineRule="auto"/>
        <w:rPr>
          <w:rFonts w:eastAsia="Times New Roman"/>
          <w:szCs w:val="24"/>
        </w:rPr>
      </w:pPr>
      <w:r w:rsidRPr="00BD4401">
        <w:rPr>
          <w:rFonts w:eastAsia="Times New Roman"/>
          <w:szCs w:val="24"/>
        </w:rPr>
        <w:t>расходы на оплату труда с ОСН – 11,3%;</w:t>
      </w:r>
    </w:p>
    <w:p w14:paraId="29A4F8C7" w14:textId="77777777" w:rsidR="00CB41F2" w:rsidRPr="00BD4401" w:rsidRDefault="00CB41F2" w:rsidP="009E3446">
      <w:pPr>
        <w:pStyle w:val="af1"/>
        <w:numPr>
          <w:ilvl w:val="0"/>
          <w:numId w:val="59"/>
        </w:numPr>
        <w:spacing w:line="360" w:lineRule="auto"/>
        <w:rPr>
          <w:rFonts w:eastAsia="Times New Roman"/>
          <w:szCs w:val="24"/>
        </w:rPr>
      </w:pPr>
      <w:r w:rsidRPr="00BD4401">
        <w:rPr>
          <w:rFonts w:eastAsia="Times New Roman"/>
          <w:szCs w:val="24"/>
        </w:rPr>
        <w:t>расходы на ремонты – 6,6%.</w:t>
      </w:r>
    </w:p>
    <w:p w14:paraId="38E8B30D" w14:textId="77777777" w:rsidR="00CB41F2" w:rsidRPr="008C7C35" w:rsidRDefault="00CB41F2" w:rsidP="00CB41F2">
      <w:pPr>
        <w:pStyle w:val="af1"/>
        <w:rPr>
          <w:rFonts w:eastAsia="Times New Roman"/>
          <w:szCs w:val="24"/>
        </w:rPr>
      </w:pPr>
    </w:p>
    <w:p w14:paraId="5229BB82" w14:textId="77777777" w:rsidR="00CB41F2" w:rsidRPr="008C7C35" w:rsidRDefault="00CB41F2" w:rsidP="00CB41F2">
      <w:pPr>
        <w:widowControl/>
        <w:spacing w:line="360" w:lineRule="auto"/>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Таблица 11.10 – Укрупненные статьи сметы расходов на содержание (передачу, сбыт) АО «РИР», утвержденной Департаментом тарифного регулирования Томской области</w:t>
      </w:r>
      <w:r>
        <w:rPr>
          <w:rFonts w:ascii="Times New Roman" w:eastAsia="Times New Roman" w:hAnsi="Times New Roman"/>
          <w:sz w:val="24"/>
          <w:szCs w:val="24"/>
          <w:lang w:val="ru-RU"/>
        </w:rPr>
        <w:t xml:space="preserve"> на 2025</w:t>
      </w:r>
      <w:r w:rsidRPr="008C7C35">
        <w:rPr>
          <w:rFonts w:ascii="Times New Roman" w:eastAsia="Times New Roman" w:hAnsi="Times New Roman"/>
          <w:sz w:val="24"/>
          <w:szCs w:val="24"/>
          <w:lang w:val="ru-RU"/>
        </w:rPr>
        <w:t xml:space="preserve"> год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4"/>
        <w:gridCol w:w="5139"/>
      </w:tblGrid>
      <w:tr w:rsidR="00CB41F2" w:rsidRPr="00BD4401" w14:paraId="1B464C54" w14:textId="77777777" w:rsidTr="000946ED">
        <w:trPr>
          <w:trHeight w:val="340"/>
          <w:tblHeader/>
        </w:trPr>
        <w:tc>
          <w:tcPr>
            <w:tcW w:w="2444" w:type="pct"/>
            <w:shd w:val="clear" w:color="auto" w:fill="auto"/>
            <w:vAlign w:val="center"/>
            <w:hideMark/>
          </w:tcPr>
          <w:p w14:paraId="260B5680" w14:textId="77777777" w:rsidR="00CB41F2" w:rsidRPr="00BD4401" w:rsidRDefault="00CB41F2" w:rsidP="000946ED">
            <w:pPr>
              <w:widowControl/>
              <w:jc w:val="center"/>
              <w:rPr>
                <w:rFonts w:ascii="Times New Roman" w:eastAsia="Times New Roman" w:hAnsi="Times New Roman"/>
                <w:b/>
                <w:bCs/>
                <w:sz w:val="20"/>
                <w:szCs w:val="20"/>
                <w:lang w:val="ru-RU" w:eastAsia="ru-RU"/>
              </w:rPr>
            </w:pPr>
            <w:r w:rsidRPr="00BD4401">
              <w:rPr>
                <w:rFonts w:ascii="Times New Roman" w:eastAsia="Times New Roman" w:hAnsi="Times New Roman"/>
                <w:b/>
                <w:bCs/>
                <w:sz w:val="20"/>
                <w:szCs w:val="20"/>
                <w:lang w:val="ru-RU" w:eastAsia="ru-RU"/>
              </w:rPr>
              <w:t>Статья затрат </w:t>
            </w:r>
          </w:p>
        </w:tc>
        <w:tc>
          <w:tcPr>
            <w:tcW w:w="2556" w:type="pct"/>
            <w:shd w:val="clear" w:color="auto" w:fill="auto"/>
            <w:noWrap/>
            <w:vAlign w:val="center"/>
            <w:hideMark/>
          </w:tcPr>
          <w:p w14:paraId="1C023209" w14:textId="77777777" w:rsidR="00CB41F2" w:rsidRPr="00BD4401" w:rsidRDefault="00CB41F2" w:rsidP="000946ED">
            <w:pPr>
              <w:widowControl/>
              <w:jc w:val="center"/>
              <w:rPr>
                <w:rFonts w:ascii="Times New Roman" w:eastAsia="Times New Roman" w:hAnsi="Times New Roman"/>
                <w:b/>
                <w:bCs/>
                <w:sz w:val="20"/>
                <w:szCs w:val="20"/>
                <w:lang w:val="ru-RU" w:eastAsia="ru-RU"/>
              </w:rPr>
            </w:pPr>
            <w:r w:rsidRPr="00BD4401">
              <w:rPr>
                <w:rFonts w:ascii="Times New Roman" w:eastAsia="Times New Roman" w:hAnsi="Times New Roman"/>
                <w:b/>
                <w:bCs/>
                <w:sz w:val="20"/>
                <w:szCs w:val="20"/>
                <w:lang w:val="ru-RU" w:eastAsia="ru-RU"/>
              </w:rPr>
              <w:t>Сумма, тыс. руб.</w:t>
            </w:r>
          </w:p>
        </w:tc>
      </w:tr>
      <w:tr w:rsidR="00CB41F2" w:rsidRPr="00BD4401" w14:paraId="0298BFCE" w14:textId="77777777" w:rsidTr="000946ED">
        <w:trPr>
          <w:trHeight w:val="340"/>
        </w:trPr>
        <w:tc>
          <w:tcPr>
            <w:tcW w:w="2444" w:type="pct"/>
            <w:shd w:val="clear" w:color="auto" w:fill="auto"/>
            <w:vAlign w:val="center"/>
            <w:hideMark/>
          </w:tcPr>
          <w:p w14:paraId="72EAE9CF" w14:textId="77777777" w:rsidR="00CB41F2" w:rsidRPr="00BD4401" w:rsidRDefault="00CB41F2" w:rsidP="000946ED">
            <w:pPr>
              <w:widowControl/>
              <w:rPr>
                <w:rFonts w:ascii="Times New Roman" w:eastAsia="Times New Roman" w:hAnsi="Times New Roman"/>
                <w:sz w:val="20"/>
                <w:szCs w:val="20"/>
                <w:lang w:val="ru-RU" w:eastAsia="ru-RU"/>
              </w:rPr>
            </w:pPr>
            <w:r w:rsidRPr="00BD4401">
              <w:rPr>
                <w:rFonts w:ascii="Times New Roman" w:hAnsi="Times New Roman"/>
                <w:color w:val="000000"/>
                <w:sz w:val="20"/>
                <w:szCs w:val="20"/>
              </w:rPr>
              <w:t>Операционные (подконтрольные) расходы</w:t>
            </w:r>
          </w:p>
        </w:tc>
        <w:tc>
          <w:tcPr>
            <w:tcW w:w="2556" w:type="pct"/>
            <w:shd w:val="clear" w:color="auto" w:fill="auto"/>
            <w:noWrap/>
            <w:vAlign w:val="center"/>
            <w:hideMark/>
          </w:tcPr>
          <w:p w14:paraId="3918AC5A"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hAnsi="Times New Roman"/>
                <w:color w:val="000000"/>
                <w:sz w:val="20"/>
                <w:szCs w:val="20"/>
              </w:rPr>
              <w:t>39 272,22</w:t>
            </w:r>
          </w:p>
        </w:tc>
      </w:tr>
      <w:tr w:rsidR="00CB41F2" w:rsidRPr="00BD4401" w14:paraId="02092497" w14:textId="77777777" w:rsidTr="000946ED">
        <w:trPr>
          <w:trHeight w:val="340"/>
        </w:trPr>
        <w:tc>
          <w:tcPr>
            <w:tcW w:w="2444" w:type="pct"/>
            <w:shd w:val="clear" w:color="auto" w:fill="auto"/>
            <w:vAlign w:val="center"/>
            <w:hideMark/>
          </w:tcPr>
          <w:p w14:paraId="390303C6" w14:textId="77777777" w:rsidR="00CB41F2" w:rsidRPr="00BD4401" w:rsidRDefault="00CB41F2" w:rsidP="000946ED">
            <w:pPr>
              <w:widowControl/>
              <w:rPr>
                <w:rFonts w:ascii="Times New Roman" w:eastAsia="Times New Roman" w:hAnsi="Times New Roman"/>
                <w:sz w:val="20"/>
                <w:szCs w:val="20"/>
                <w:lang w:val="ru-RU" w:eastAsia="ru-RU"/>
              </w:rPr>
            </w:pPr>
            <w:r w:rsidRPr="00BD4401">
              <w:rPr>
                <w:rFonts w:ascii="Times New Roman" w:hAnsi="Times New Roman"/>
                <w:color w:val="000000"/>
                <w:sz w:val="20"/>
                <w:szCs w:val="20"/>
              </w:rPr>
              <w:t>Неподконтрольные расходы</w:t>
            </w:r>
          </w:p>
        </w:tc>
        <w:tc>
          <w:tcPr>
            <w:tcW w:w="2556" w:type="pct"/>
            <w:shd w:val="clear" w:color="auto" w:fill="auto"/>
            <w:noWrap/>
            <w:vAlign w:val="center"/>
            <w:hideMark/>
          </w:tcPr>
          <w:p w14:paraId="43B496C7"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hAnsi="Times New Roman"/>
                <w:color w:val="000000"/>
                <w:sz w:val="20"/>
                <w:szCs w:val="20"/>
              </w:rPr>
              <w:t>16 861,35</w:t>
            </w:r>
          </w:p>
        </w:tc>
      </w:tr>
      <w:tr w:rsidR="00CB41F2" w:rsidRPr="008C7C35" w14:paraId="673C8643" w14:textId="77777777" w:rsidTr="000946ED">
        <w:trPr>
          <w:trHeight w:val="340"/>
        </w:trPr>
        <w:tc>
          <w:tcPr>
            <w:tcW w:w="2444" w:type="pct"/>
            <w:shd w:val="clear" w:color="auto" w:fill="auto"/>
            <w:vAlign w:val="center"/>
            <w:hideMark/>
          </w:tcPr>
          <w:p w14:paraId="33CD7598" w14:textId="77777777" w:rsidR="00CB41F2" w:rsidRPr="00BD4401" w:rsidRDefault="00CB41F2" w:rsidP="000946ED">
            <w:pPr>
              <w:widowControl/>
              <w:outlineLvl w:val="0"/>
              <w:rPr>
                <w:rFonts w:ascii="Times New Roman" w:eastAsia="Times New Roman" w:hAnsi="Times New Roman"/>
                <w:b/>
                <w:bCs/>
                <w:sz w:val="20"/>
                <w:szCs w:val="20"/>
                <w:lang w:val="ru-RU" w:eastAsia="ru-RU"/>
              </w:rPr>
            </w:pPr>
            <w:bookmarkStart w:id="783" w:name="_Toc198501338"/>
            <w:bookmarkStart w:id="784" w:name="_Toc198571399"/>
            <w:bookmarkStart w:id="785" w:name="_Toc198590334"/>
            <w:bookmarkStart w:id="786" w:name="_Toc201744844"/>
            <w:r w:rsidRPr="00BD4401">
              <w:rPr>
                <w:rFonts w:ascii="Times New Roman" w:hAnsi="Times New Roman"/>
                <w:b/>
                <w:bCs/>
                <w:color w:val="000000"/>
                <w:sz w:val="20"/>
                <w:szCs w:val="20"/>
              </w:rPr>
              <w:t>Необходимая валовая выручка</w:t>
            </w:r>
            <w:bookmarkEnd w:id="783"/>
            <w:bookmarkEnd w:id="784"/>
            <w:bookmarkEnd w:id="785"/>
            <w:bookmarkEnd w:id="786"/>
          </w:p>
        </w:tc>
        <w:tc>
          <w:tcPr>
            <w:tcW w:w="2556" w:type="pct"/>
            <w:shd w:val="clear" w:color="auto" w:fill="auto"/>
            <w:noWrap/>
            <w:vAlign w:val="center"/>
            <w:hideMark/>
          </w:tcPr>
          <w:p w14:paraId="6C251FA9" w14:textId="77777777" w:rsidR="00CB41F2" w:rsidRPr="00BD4401" w:rsidRDefault="00CB41F2" w:rsidP="000946ED">
            <w:pPr>
              <w:widowControl/>
              <w:jc w:val="right"/>
              <w:rPr>
                <w:rFonts w:ascii="Times New Roman" w:eastAsia="Times New Roman" w:hAnsi="Times New Roman"/>
                <w:b/>
                <w:sz w:val="20"/>
                <w:szCs w:val="20"/>
                <w:lang w:val="ru-RU" w:eastAsia="ru-RU"/>
              </w:rPr>
            </w:pPr>
            <w:r w:rsidRPr="00BD4401">
              <w:rPr>
                <w:rFonts w:ascii="Times New Roman" w:hAnsi="Times New Roman"/>
                <w:b/>
                <w:bCs/>
                <w:color w:val="000000"/>
                <w:sz w:val="20"/>
                <w:szCs w:val="20"/>
              </w:rPr>
              <w:t>56 133,57</w:t>
            </w:r>
          </w:p>
        </w:tc>
      </w:tr>
    </w:tbl>
    <w:p w14:paraId="17F79986" w14:textId="77777777" w:rsidR="00CB41F2" w:rsidRDefault="00CB41F2" w:rsidP="00CB41F2">
      <w:pPr>
        <w:widowControl/>
        <w:spacing w:after="160" w:line="259" w:lineRule="auto"/>
        <w:rPr>
          <w:rFonts w:ascii="Times New Roman" w:eastAsia="Times New Roman" w:hAnsi="Times New Roman"/>
          <w:sz w:val="24"/>
          <w:szCs w:val="24"/>
          <w:highlight w:val="yellow"/>
          <w:lang w:val="ru-RU"/>
        </w:rPr>
      </w:pPr>
      <w:r>
        <w:rPr>
          <w:rFonts w:ascii="Times New Roman" w:eastAsia="Times New Roman" w:hAnsi="Times New Roman"/>
          <w:sz w:val="24"/>
          <w:szCs w:val="24"/>
          <w:highlight w:val="yellow"/>
          <w:lang w:val="ru-RU"/>
        </w:rPr>
        <w:br w:type="page"/>
      </w:r>
    </w:p>
    <w:p w14:paraId="10C973B6" w14:textId="77777777" w:rsidR="00CB41F2" w:rsidRPr="008C7C35" w:rsidRDefault="00CB41F2" w:rsidP="00CB41F2">
      <w:pPr>
        <w:widowControl/>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lastRenderedPageBreak/>
        <w:t>Таблица 11.11 – Укрупненные статьи сметы расходов на на теплоноситель, поставляемый теплоснабжающей организацией, владеющей источниками тепловой энергии, на которых производится теплоноситель для АО «РИР», утвержденной Департаментом тарифного регул</w:t>
      </w:r>
      <w:r>
        <w:rPr>
          <w:rFonts w:ascii="Times New Roman" w:eastAsia="Times New Roman" w:hAnsi="Times New Roman"/>
          <w:sz w:val="24"/>
          <w:szCs w:val="24"/>
          <w:lang w:val="ru-RU"/>
        </w:rPr>
        <w:t>ирования Томской области на 2025</w:t>
      </w:r>
      <w:r w:rsidRPr="008C7C35">
        <w:rPr>
          <w:rFonts w:ascii="Times New Roman" w:eastAsia="Times New Roman" w:hAnsi="Times New Roman"/>
          <w:sz w:val="24"/>
          <w:szCs w:val="24"/>
          <w:lang w:val="ru-RU"/>
        </w:rPr>
        <w:t xml:space="preserve"> год </w:t>
      </w:r>
    </w:p>
    <w:tbl>
      <w:tblPr>
        <w:tblW w:w="5000" w:type="pct"/>
        <w:tblLook w:val="04A0" w:firstRow="1" w:lastRow="0" w:firstColumn="1" w:lastColumn="0" w:noHBand="0" w:noVBand="1"/>
      </w:tblPr>
      <w:tblGrid>
        <w:gridCol w:w="6396"/>
        <w:gridCol w:w="3657"/>
      </w:tblGrid>
      <w:tr w:rsidR="00CB41F2" w:rsidRPr="00BD4401" w14:paraId="03959A6B" w14:textId="77777777" w:rsidTr="000946ED">
        <w:trPr>
          <w:trHeight w:val="340"/>
          <w:tblHeader/>
        </w:trPr>
        <w:tc>
          <w:tcPr>
            <w:tcW w:w="31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68D247" w14:textId="77777777" w:rsidR="00CB41F2" w:rsidRPr="00BD4401" w:rsidRDefault="00CB41F2" w:rsidP="000946ED">
            <w:pPr>
              <w:widowControl/>
              <w:jc w:val="center"/>
              <w:rPr>
                <w:rFonts w:ascii="Times New Roman" w:eastAsia="Times New Roman" w:hAnsi="Times New Roman"/>
                <w:b/>
                <w:bCs/>
                <w:sz w:val="20"/>
                <w:szCs w:val="20"/>
                <w:lang w:val="ru-RU" w:eastAsia="ru-RU"/>
              </w:rPr>
            </w:pPr>
            <w:r w:rsidRPr="00BD4401">
              <w:rPr>
                <w:rFonts w:ascii="Times New Roman" w:eastAsia="Times New Roman" w:hAnsi="Times New Roman"/>
                <w:b/>
                <w:bCs/>
                <w:sz w:val="20"/>
                <w:szCs w:val="20"/>
                <w:lang w:val="ru-RU" w:eastAsia="ru-RU"/>
              </w:rPr>
              <w:t>Статья затрат </w:t>
            </w:r>
          </w:p>
        </w:tc>
        <w:tc>
          <w:tcPr>
            <w:tcW w:w="1819" w:type="pct"/>
            <w:tcBorders>
              <w:top w:val="single" w:sz="4" w:space="0" w:color="auto"/>
              <w:left w:val="nil"/>
              <w:bottom w:val="single" w:sz="4" w:space="0" w:color="auto"/>
              <w:right w:val="single" w:sz="4" w:space="0" w:color="auto"/>
            </w:tcBorders>
            <w:shd w:val="clear" w:color="auto" w:fill="auto"/>
            <w:noWrap/>
            <w:vAlign w:val="center"/>
            <w:hideMark/>
          </w:tcPr>
          <w:p w14:paraId="1F57BA5F" w14:textId="77777777" w:rsidR="00CB41F2" w:rsidRPr="00BD4401" w:rsidRDefault="00CB41F2" w:rsidP="000946ED">
            <w:pPr>
              <w:widowControl/>
              <w:jc w:val="center"/>
              <w:rPr>
                <w:rFonts w:ascii="Times New Roman" w:eastAsia="Times New Roman" w:hAnsi="Times New Roman"/>
                <w:b/>
                <w:bCs/>
                <w:sz w:val="20"/>
                <w:szCs w:val="20"/>
                <w:lang w:val="ru-RU" w:eastAsia="ru-RU"/>
              </w:rPr>
            </w:pPr>
            <w:r w:rsidRPr="00BD4401">
              <w:rPr>
                <w:rFonts w:ascii="Times New Roman" w:eastAsia="Times New Roman" w:hAnsi="Times New Roman"/>
                <w:b/>
                <w:bCs/>
                <w:sz w:val="20"/>
                <w:szCs w:val="20"/>
                <w:lang w:val="ru-RU" w:eastAsia="ru-RU"/>
              </w:rPr>
              <w:t>Сумма, тыс. руб.</w:t>
            </w:r>
          </w:p>
        </w:tc>
      </w:tr>
      <w:tr w:rsidR="00CB41F2" w:rsidRPr="00BD4401" w14:paraId="685B8FA4"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1D51AE6D" w14:textId="77777777" w:rsidR="00CB41F2" w:rsidRPr="00BD4401" w:rsidRDefault="00CB41F2" w:rsidP="000946ED">
            <w:pPr>
              <w:widowControl/>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 xml:space="preserve">Холодная вода </w:t>
            </w:r>
          </w:p>
        </w:tc>
        <w:tc>
          <w:tcPr>
            <w:tcW w:w="1819" w:type="pct"/>
            <w:tcBorders>
              <w:top w:val="nil"/>
              <w:left w:val="nil"/>
              <w:bottom w:val="single" w:sz="4" w:space="0" w:color="auto"/>
              <w:right w:val="single" w:sz="4" w:space="0" w:color="auto"/>
            </w:tcBorders>
            <w:shd w:val="clear" w:color="auto" w:fill="auto"/>
            <w:noWrap/>
            <w:vAlign w:val="center"/>
            <w:hideMark/>
          </w:tcPr>
          <w:p w14:paraId="619D3DDF"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hAnsi="Times New Roman"/>
                <w:sz w:val="20"/>
                <w:szCs w:val="20"/>
              </w:rPr>
              <w:t>5 088,83</w:t>
            </w:r>
          </w:p>
        </w:tc>
      </w:tr>
      <w:tr w:rsidR="00CB41F2" w:rsidRPr="00BD4401" w14:paraId="5FE7FC4E"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1BA27B8B" w14:textId="77777777" w:rsidR="00CB41F2" w:rsidRPr="00BD4401" w:rsidRDefault="00CB41F2" w:rsidP="000946ED">
            <w:pPr>
              <w:widowControl/>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Оплата труда с ОСН</w:t>
            </w:r>
          </w:p>
        </w:tc>
        <w:tc>
          <w:tcPr>
            <w:tcW w:w="1819" w:type="pct"/>
            <w:tcBorders>
              <w:top w:val="nil"/>
              <w:left w:val="nil"/>
              <w:bottom w:val="single" w:sz="4" w:space="0" w:color="auto"/>
              <w:right w:val="single" w:sz="4" w:space="0" w:color="auto"/>
            </w:tcBorders>
            <w:shd w:val="clear" w:color="auto" w:fill="auto"/>
            <w:noWrap/>
            <w:vAlign w:val="center"/>
            <w:hideMark/>
          </w:tcPr>
          <w:p w14:paraId="436A4BBA"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hAnsi="Times New Roman"/>
                <w:sz w:val="20"/>
                <w:szCs w:val="20"/>
              </w:rPr>
              <w:t>1 902,05</w:t>
            </w:r>
          </w:p>
        </w:tc>
      </w:tr>
      <w:tr w:rsidR="00CB41F2" w:rsidRPr="00BD4401" w14:paraId="45D26832"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61C71F17" w14:textId="77777777" w:rsidR="00CB41F2" w:rsidRPr="00BD4401" w:rsidRDefault="00CB41F2" w:rsidP="000946ED">
            <w:pPr>
              <w:widowControl/>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Ремонты</w:t>
            </w:r>
          </w:p>
        </w:tc>
        <w:tc>
          <w:tcPr>
            <w:tcW w:w="1819" w:type="pct"/>
            <w:tcBorders>
              <w:top w:val="nil"/>
              <w:left w:val="nil"/>
              <w:bottom w:val="single" w:sz="4" w:space="0" w:color="auto"/>
              <w:right w:val="single" w:sz="4" w:space="0" w:color="auto"/>
            </w:tcBorders>
            <w:shd w:val="clear" w:color="auto" w:fill="auto"/>
            <w:noWrap/>
            <w:vAlign w:val="center"/>
            <w:hideMark/>
          </w:tcPr>
          <w:p w14:paraId="2F009EA2"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hAnsi="Times New Roman"/>
                <w:sz w:val="20"/>
                <w:szCs w:val="20"/>
              </w:rPr>
              <w:t>0,00</w:t>
            </w:r>
          </w:p>
        </w:tc>
      </w:tr>
      <w:tr w:rsidR="00CB41F2" w:rsidRPr="00BD4401" w14:paraId="3E13A288"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33F41A9C" w14:textId="77777777" w:rsidR="00CB41F2" w:rsidRPr="00BD4401" w:rsidRDefault="00CB41F2" w:rsidP="000946ED">
            <w:pPr>
              <w:widowControl/>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 xml:space="preserve">Амортизация </w:t>
            </w:r>
          </w:p>
        </w:tc>
        <w:tc>
          <w:tcPr>
            <w:tcW w:w="1819" w:type="pct"/>
            <w:tcBorders>
              <w:top w:val="nil"/>
              <w:left w:val="nil"/>
              <w:bottom w:val="single" w:sz="4" w:space="0" w:color="auto"/>
              <w:right w:val="single" w:sz="4" w:space="0" w:color="auto"/>
            </w:tcBorders>
            <w:shd w:val="clear" w:color="auto" w:fill="auto"/>
            <w:noWrap/>
            <w:vAlign w:val="center"/>
            <w:hideMark/>
          </w:tcPr>
          <w:p w14:paraId="36ADA159"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hAnsi="Times New Roman"/>
                <w:sz w:val="20"/>
                <w:szCs w:val="20"/>
              </w:rPr>
              <w:t>6 269,97</w:t>
            </w:r>
          </w:p>
        </w:tc>
      </w:tr>
      <w:tr w:rsidR="00CB41F2" w:rsidRPr="00BD4401" w14:paraId="62C980AA"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124F1506" w14:textId="77777777" w:rsidR="00CB41F2" w:rsidRPr="00BD4401" w:rsidRDefault="00CB41F2" w:rsidP="000946ED">
            <w:pPr>
              <w:widowControl/>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 xml:space="preserve">Прочие расходы </w:t>
            </w:r>
          </w:p>
        </w:tc>
        <w:tc>
          <w:tcPr>
            <w:tcW w:w="1819" w:type="pct"/>
            <w:tcBorders>
              <w:top w:val="nil"/>
              <w:left w:val="nil"/>
              <w:bottom w:val="single" w:sz="4" w:space="0" w:color="auto"/>
              <w:right w:val="single" w:sz="4" w:space="0" w:color="auto"/>
            </w:tcBorders>
            <w:shd w:val="clear" w:color="auto" w:fill="auto"/>
            <w:noWrap/>
            <w:vAlign w:val="center"/>
            <w:hideMark/>
          </w:tcPr>
          <w:p w14:paraId="7EE643F1"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hAnsi="Times New Roman"/>
                <w:sz w:val="20"/>
                <w:szCs w:val="20"/>
              </w:rPr>
              <w:t>14 259,83</w:t>
            </w:r>
          </w:p>
        </w:tc>
      </w:tr>
      <w:tr w:rsidR="00CB41F2" w:rsidRPr="00BD4401" w14:paraId="5758EF64"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6759ED5F" w14:textId="77777777" w:rsidR="00CB41F2" w:rsidRPr="00BD4401" w:rsidRDefault="00CB41F2" w:rsidP="000946ED">
            <w:pPr>
              <w:widowControl/>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Корректировка НВВ</w:t>
            </w:r>
          </w:p>
        </w:tc>
        <w:tc>
          <w:tcPr>
            <w:tcW w:w="1819" w:type="pct"/>
            <w:tcBorders>
              <w:top w:val="nil"/>
              <w:left w:val="nil"/>
              <w:bottom w:val="single" w:sz="4" w:space="0" w:color="auto"/>
              <w:right w:val="single" w:sz="4" w:space="0" w:color="auto"/>
            </w:tcBorders>
            <w:shd w:val="clear" w:color="auto" w:fill="auto"/>
            <w:noWrap/>
            <w:vAlign w:val="center"/>
            <w:hideMark/>
          </w:tcPr>
          <w:p w14:paraId="7FF439C3"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hAnsi="Times New Roman"/>
                <w:sz w:val="20"/>
                <w:szCs w:val="20"/>
              </w:rPr>
              <w:t>3 395,98</w:t>
            </w:r>
          </w:p>
        </w:tc>
      </w:tr>
      <w:tr w:rsidR="00CB41F2" w:rsidRPr="00BD4401" w14:paraId="6597875A"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09E4AB6B" w14:textId="77777777" w:rsidR="00CB41F2" w:rsidRPr="00BD4401" w:rsidRDefault="00CB41F2" w:rsidP="000946ED">
            <w:pPr>
              <w:widowControl/>
              <w:rPr>
                <w:rFonts w:ascii="Times New Roman" w:eastAsia="Times New Roman" w:hAnsi="Times New Roman"/>
                <w:sz w:val="20"/>
                <w:szCs w:val="20"/>
                <w:lang w:val="ru-RU" w:eastAsia="ru-RU"/>
              </w:rPr>
            </w:pPr>
            <w:r w:rsidRPr="00BD4401">
              <w:rPr>
                <w:rFonts w:ascii="Times New Roman" w:eastAsia="Times New Roman" w:hAnsi="Times New Roman"/>
                <w:sz w:val="20"/>
                <w:szCs w:val="20"/>
                <w:lang w:val="ru-RU" w:eastAsia="ru-RU"/>
              </w:rPr>
              <w:t>Прибыль</w:t>
            </w:r>
          </w:p>
        </w:tc>
        <w:tc>
          <w:tcPr>
            <w:tcW w:w="1819" w:type="pct"/>
            <w:tcBorders>
              <w:top w:val="nil"/>
              <w:left w:val="nil"/>
              <w:bottom w:val="single" w:sz="4" w:space="0" w:color="auto"/>
              <w:right w:val="single" w:sz="4" w:space="0" w:color="auto"/>
            </w:tcBorders>
            <w:shd w:val="clear" w:color="auto" w:fill="auto"/>
            <w:noWrap/>
            <w:vAlign w:val="center"/>
            <w:hideMark/>
          </w:tcPr>
          <w:p w14:paraId="2490E46A" w14:textId="77777777" w:rsidR="00CB41F2" w:rsidRPr="00BD4401" w:rsidRDefault="00CB41F2" w:rsidP="000946ED">
            <w:pPr>
              <w:widowControl/>
              <w:jc w:val="right"/>
              <w:rPr>
                <w:rFonts w:ascii="Times New Roman" w:eastAsia="Times New Roman" w:hAnsi="Times New Roman"/>
                <w:sz w:val="20"/>
                <w:szCs w:val="20"/>
                <w:lang w:val="ru-RU" w:eastAsia="ru-RU"/>
              </w:rPr>
            </w:pPr>
            <w:r w:rsidRPr="00BD4401">
              <w:rPr>
                <w:rFonts w:ascii="Times New Roman" w:hAnsi="Times New Roman"/>
                <w:sz w:val="20"/>
                <w:szCs w:val="20"/>
              </w:rPr>
              <w:t>27,78</w:t>
            </w:r>
          </w:p>
        </w:tc>
      </w:tr>
      <w:tr w:rsidR="00CB41F2" w:rsidRPr="00BD4401" w14:paraId="547DFD02" w14:textId="77777777" w:rsidTr="000946ED">
        <w:trPr>
          <w:trHeight w:val="340"/>
        </w:trPr>
        <w:tc>
          <w:tcPr>
            <w:tcW w:w="3181" w:type="pct"/>
            <w:tcBorders>
              <w:top w:val="nil"/>
              <w:left w:val="single" w:sz="4" w:space="0" w:color="auto"/>
              <w:bottom w:val="single" w:sz="4" w:space="0" w:color="auto"/>
              <w:right w:val="single" w:sz="4" w:space="0" w:color="auto"/>
            </w:tcBorders>
            <w:shd w:val="clear" w:color="auto" w:fill="auto"/>
            <w:vAlign w:val="center"/>
            <w:hideMark/>
          </w:tcPr>
          <w:p w14:paraId="01308787" w14:textId="77777777" w:rsidR="00CB41F2" w:rsidRPr="00BD4401" w:rsidRDefault="00CB41F2" w:rsidP="000946ED">
            <w:pPr>
              <w:widowControl/>
              <w:rPr>
                <w:rFonts w:ascii="Times New Roman" w:eastAsia="Times New Roman" w:hAnsi="Times New Roman"/>
                <w:b/>
                <w:bCs/>
                <w:sz w:val="20"/>
                <w:szCs w:val="20"/>
                <w:lang w:val="ru-RU" w:eastAsia="ru-RU"/>
              </w:rPr>
            </w:pPr>
            <w:r w:rsidRPr="00BD4401">
              <w:rPr>
                <w:rFonts w:ascii="Times New Roman" w:eastAsia="Times New Roman" w:hAnsi="Times New Roman"/>
                <w:b/>
                <w:bCs/>
                <w:sz w:val="20"/>
                <w:szCs w:val="20"/>
                <w:lang w:val="ru-RU" w:eastAsia="ru-RU"/>
              </w:rPr>
              <w:t>Необходимая валовая выручка</w:t>
            </w:r>
          </w:p>
        </w:tc>
        <w:tc>
          <w:tcPr>
            <w:tcW w:w="1819" w:type="pct"/>
            <w:tcBorders>
              <w:top w:val="nil"/>
              <w:left w:val="nil"/>
              <w:bottom w:val="single" w:sz="4" w:space="0" w:color="auto"/>
              <w:right w:val="single" w:sz="4" w:space="0" w:color="auto"/>
            </w:tcBorders>
            <w:shd w:val="clear" w:color="auto" w:fill="auto"/>
            <w:noWrap/>
            <w:vAlign w:val="center"/>
            <w:hideMark/>
          </w:tcPr>
          <w:p w14:paraId="3DCBF4E0" w14:textId="77777777" w:rsidR="00CB41F2" w:rsidRPr="00BD4401" w:rsidRDefault="00CB41F2" w:rsidP="000946ED">
            <w:pPr>
              <w:widowControl/>
              <w:jc w:val="right"/>
              <w:rPr>
                <w:rFonts w:ascii="Times New Roman" w:eastAsia="Times New Roman" w:hAnsi="Times New Roman"/>
                <w:b/>
                <w:bCs/>
                <w:sz w:val="20"/>
                <w:szCs w:val="20"/>
                <w:lang w:val="ru-RU" w:eastAsia="ru-RU"/>
              </w:rPr>
            </w:pPr>
            <w:r w:rsidRPr="00BD4401">
              <w:rPr>
                <w:rFonts w:ascii="Times New Roman" w:hAnsi="Times New Roman"/>
                <w:b/>
                <w:bCs/>
                <w:sz w:val="20"/>
                <w:szCs w:val="20"/>
              </w:rPr>
              <w:t>30 944,43</w:t>
            </w:r>
          </w:p>
        </w:tc>
      </w:tr>
    </w:tbl>
    <w:p w14:paraId="00600D8C" w14:textId="77777777" w:rsidR="00CB41F2" w:rsidRPr="008C7C35" w:rsidRDefault="00CB41F2" w:rsidP="00CB41F2">
      <w:pPr>
        <w:widowControl/>
        <w:spacing w:line="360" w:lineRule="auto"/>
        <w:jc w:val="both"/>
        <w:rPr>
          <w:rFonts w:ascii="Times New Roman" w:eastAsia="Times New Roman" w:hAnsi="Times New Roman"/>
          <w:sz w:val="24"/>
          <w:szCs w:val="24"/>
          <w:lang w:val="ru-RU"/>
        </w:rPr>
      </w:pPr>
    </w:p>
    <w:p w14:paraId="7FF462D6" w14:textId="77777777" w:rsidR="00CB41F2" w:rsidRPr="00BD4401" w:rsidRDefault="00CB41F2" w:rsidP="00CB41F2">
      <w:pPr>
        <w:pStyle w:val="afff3"/>
      </w:pPr>
      <w:r w:rsidRPr="00BD4401">
        <w:t>Основные тарифообразующие статьи – расходы на холодную воду, амортизация, на их долю приходится 41,3% от всего объема необходимой валовой выручки регулируемой организации, в том числе:</w:t>
      </w:r>
    </w:p>
    <w:p w14:paraId="5D80A7AC" w14:textId="77777777" w:rsidR="00CB41F2" w:rsidRPr="00BD4401" w:rsidRDefault="00CB41F2" w:rsidP="009E3446">
      <w:pPr>
        <w:pStyle w:val="af1"/>
        <w:numPr>
          <w:ilvl w:val="0"/>
          <w:numId w:val="59"/>
        </w:numPr>
        <w:spacing w:line="360" w:lineRule="auto"/>
        <w:rPr>
          <w:rFonts w:eastAsia="Times New Roman"/>
          <w:szCs w:val="24"/>
        </w:rPr>
      </w:pPr>
      <w:r w:rsidRPr="00BD4401">
        <w:rPr>
          <w:rFonts w:eastAsia="Times New Roman"/>
          <w:szCs w:val="24"/>
        </w:rPr>
        <w:t>расходы на холодную воду – 18,5%;</w:t>
      </w:r>
    </w:p>
    <w:p w14:paraId="2BAD6A58" w14:textId="77777777" w:rsidR="00CB41F2" w:rsidRPr="00BD4401" w:rsidRDefault="00CB41F2" w:rsidP="009E3446">
      <w:pPr>
        <w:pStyle w:val="af1"/>
        <w:numPr>
          <w:ilvl w:val="0"/>
          <w:numId w:val="59"/>
        </w:numPr>
        <w:spacing w:line="360" w:lineRule="auto"/>
        <w:rPr>
          <w:rFonts w:eastAsia="Times New Roman"/>
          <w:szCs w:val="24"/>
        </w:rPr>
      </w:pPr>
      <w:r w:rsidRPr="00BD4401">
        <w:rPr>
          <w:rFonts w:eastAsia="Times New Roman"/>
          <w:szCs w:val="24"/>
        </w:rPr>
        <w:t>амортизация – 22,8%.</w:t>
      </w:r>
    </w:p>
    <w:p w14:paraId="36D58B49" w14:textId="77777777" w:rsidR="00CB41F2" w:rsidRPr="008C7C35" w:rsidRDefault="00CB41F2" w:rsidP="00CB41F2">
      <w:pPr>
        <w:widowControl/>
        <w:spacing w:line="360" w:lineRule="auto"/>
        <w:jc w:val="both"/>
        <w:rPr>
          <w:rFonts w:ascii="Times New Roman" w:eastAsia="Times New Roman" w:hAnsi="Times New Roman"/>
          <w:sz w:val="24"/>
          <w:szCs w:val="24"/>
          <w:lang w:val="ru-RU"/>
        </w:rPr>
      </w:pPr>
    </w:p>
    <w:p w14:paraId="394D36C7" w14:textId="7E65DA1D" w:rsidR="00CB41F2" w:rsidRPr="00BD4401" w:rsidRDefault="00CB41F2" w:rsidP="00CB41F2">
      <w:pPr>
        <w:widowControl/>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Таблица 1</w:t>
      </w:r>
      <w:r>
        <w:rPr>
          <w:rFonts w:ascii="Times New Roman" w:eastAsia="Times New Roman" w:hAnsi="Times New Roman"/>
          <w:sz w:val="24"/>
          <w:szCs w:val="24"/>
          <w:lang w:val="ru-RU"/>
        </w:rPr>
        <w:t>1.12</w:t>
      </w:r>
      <w:r w:rsidRPr="008C7C35">
        <w:rPr>
          <w:rFonts w:ascii="Times New Roman" w:eastAsia="Times New Roman" w:hAnsi="Times New Roman"/>
          <w:sz w:val="24"/>
          <w:szCs w:val="24"/>
          <w:lang w:val="ru-RU"/>
        </w:rPr>
        <w:t xml:space="preserve"> – Укрупненные статьи сметы расходов на услуги по передаче тепловой </w:t>
      </w:r>
      <w:r w:rsidR="0026752D">
        <w:rPr>
          <w:rFonts w:ascii="Times New Roman" w:eastAsia="Times New Roman" w:hAnsi="Times New Roman"/>
          <w:sz w:val="24"/>
          <w:szCs w:val="24"/>
          <w:lang w:val="ru-RU"/>
        </w:rPr>
        <w:t>энергии для ОАО ТС</w:t>
      </w:r>
      <w:r w:rsidRPr="00BD4401">
        <w:rPr>
          <w:rFonts w:ascii="Times New Roman" w:eastAsia="Times New Roman" w:hAnsi="Times New Roman"/>
          <w:sz w:val="24"/>
          <w:szCs w:val="24"/>
          <w:lang w:val="ru-RU"/>
        </w:rPr>
        <w:t xml:space="preserve">, утвержденной Департаментом тарифного регулирования Томской области на 2025 год </w:t>
      </w:r>
    </w:p>
    <w:tbl>
      <w:tblPr>
        <w:tblW w:w="5000" w:type="pct"/>
        <w:tblLook w:val="04A0" w:firstRow="1" w:lastRow="0" w:firstColumn="1" w:lastColumn="0" w:noHBand="0" w:noVBand="1"/>
      </w:tblPr>
      <w:tblGrid>
        <w:gridCol w:w="6404"/>
        <w:gridCol w:w="3649"/>
      </w:tblGrid>
      <w:tr w:rsidR="00CB41F2" w:rsidRPr="00BD4401" w14:paraId="6AE5D81C" w14:textId="77777777" w:rsidTr="000946ED">
        <w:trPr>
          <w:trHeight w:val="340"/>
          <w:tblHeader/>
        </w:trPr>
        <w:tc>
          <w:tcPr>
            <w:tcW w:w="31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3B402A" w14:textId="77777777" w:rsidR="00CB41F2" w:rsidRPr="00BD4401" w:rsidRDefault="00CB41F2" w:rsidP="000946ED">
            <w:pPr>
              <w:widowControl/>
              <w:jc w:val="center"/>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Статья затрат </w:t>
            </w:r>
          </w:p>
        </w:tc>
        <w:tc>
          <w:tcPr>
            <w:tcW w:w="1815" w:type="pct"/>
            <w:tcBorders>
              <w:top w:val="single" w:sz="4" w:space="0" w:color="auto"/>
              <w:left w:val="nil"/>
              <w:bottom w:val="single" w:sz="4" w:space="0" w:color="auto"/>
              <w:right w:val="single" w:sz="4" w:space="0" w:color="auto"/>
            </w:tcBorders>
            <w:shd w:val="clear" w:color="auto" w:fill="auto"/>
            <w:vAlign w:val="center"/>
            <w:hideMark/>
          </w:tcPr>
          <w:p w14:paraId="16197D3A" w14:textId="77777777" w:rsidR="00CB41F2" w:rsidRPr="00BD4401" w:rsidRDefault="00CB41F2" w:rsidP="000946ED">
            <w:pPr>
              <w:widowControl/>
              <w:jc w:val="center"/>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Сумма, тыс. руб.</w:t>
            </w:r>
          </w:p>
        </w:tc>
      </w:tr>
      <w:tr w:rsidR="00CB41F2" w:rsidRPr="00BD4401" w14:paraId="40AEABCC" w14:textId="77777777" w:rsidTr="000946ED">
        <w:trPr>
          <w:trHeight w:val="340"/>
        </w:trPr>
        <w:tc>
          <w:tcPr>
            <w:tcW w:w="3185" w:type="pct"/>
            <w:tcBorders>
              <w:top w:val="nil"/>
              <w:left w:val="single" w:sz="4" w:space="0" w:color="auto"/>
              <w:bottom w:val="single" w:sz="4" w:space="0" w:color="auto"/>
              <w:right w:val="single" w:sz="4" w:space="0" w:color="auto"/>
            </w:tcBorders>
            <w:shd w:val="clear" w:color="auto" w:fill="auto"/>
            <w:vAlign w:val="center"/>
            <w:hideMark/>
          </w:tcPr>
          <w:p w14:paraId="0EA0934D"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 xml:space="preserve">Операционные расходы </w:t>
            </w:r>
          </w:p>
        </w:tc>
        <w:tc>
          <w:tcPr>
            <w:tcW w:w="1815" w:type="pct"/>
            <w:tcBorders>
              <w:top w:val="nil"/>
              <w:left w:val="nil"/>
              <w:bottom w:val="single" w:sz="4" w:space="0" w:color="auto"/>
              <w:right w:val="single" w:sz="4" w:space="0" w:color="auto"/>
            </w:tcBorders>
            <w:shd w:val="clear" w:color="auto" w:fill="auto"/>
            <w:vAlign w:val="center"/>
            <w:hideMark/>
          </w:tcPr>
          <w:p w14:paraId="413F9E74"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129 801,88</w:t>
            </w:r>
          </w:p>
        </w:tc>
      </w:tr>
      <w:tr w:rsidR="00CB41F2" w:rsidRPr="00BD4401" w14:paraId="7E108810" w14:textId="77777777" w:rsidTr="000946ED">
        <w:trPr>
          <w:trHeight w:val="340"/>
        </w:trPr>
        <w:tc>
          <w:tcPr>
            <w:tcW w:w="3185" w:type="pct"/>
            <w:tcBorders>
              <w:top w:val="nil"/>
              <w:left w:val="single" w:sz="4" w:space="0" w:color="auto"/>
              <w:bottom w:val="single" w:sz="4" w:space="0" w:color="auto"/>
              <w:right w:val="single" w:sz="4" w:space="0" w:color="auto"/>
            </w:tcBorders>
            <w:shd w:val="clear" w:color="auto" w:fill="auto"/>
            <w:vAlign w:val="center"/>
            <w:hideMark/>
          </w:tcPr>
          <w:p w14:paraId="08017AEB"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Расходы на энергетические ресурсы</w:t>
            </w:r>
          </w:p>
        </w:tc>
        <w:tc>
          <w:tcPr>
            <w:tcW w:w="1815" w:type="pct"/>
            <w:tcBorders>
              <w:top w:val="nil"/>
              <w:left w:val="nil"/>
              <w:bottom w:val="single" w:sz="4" w:space="0" w:color="auto"/>
              <w:right w:val="single" w:sz="4" w:space="0" w:color="auto"/>
            </w:tcBorders>
            <w:shd w:val="clear" w:color="auto" w:fill="auto"/>
            <w:vAlign w:val="center"/>
            <w:hideMark/>
          </w:tcPr>
          <w:p w14:paraId="3BD539A0"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478 553,56</w:t>
            </w:r>
          </w:p>
        </w:tc>
      </w:tr>
      <w:tr w:rsidR="00CB41F2" w:rsidRPr="00BD4401" w14:paraId="0787DDBC" w14:textId="77777777" w:rsidTr="000946ED">
        <w:trPr>
          <w:trHeight w:val="340"/>
        </w:trPr>
        <w:tc>
          <w:tcPr>
            <w:tcW w:w="3185" w:type="pct"/>
            <w:tcBorders>
              <w:top w:val="nil"/>
              <w:left w:val="single" w:sz="4" w:space="0" w:color="auto"/>
              <w:bottom w:val="single" w:sz="4" w:space="0" w:color="auto"/>
              <w:right w:val="single" w:sz="4" w:space="0" w:color="auto"/>
            </w:tcBorders>
            <w:shd w:val="clear" w:color="auto" w:fill="auto"/>
            <w:vAlign w:val="center"/>
            <w:hideMark/>
          </w:tcPr>
          <w:p w14:paraId="5B40BEF4"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Неподконтрольные расходы</w:t>
            </w:r>
          </w:p>
        </w:tc>
        <w:tc>
          <w:tcPr>
            <w:tcW w:w="1815" w:type="pct"/>
            <w:tcBorders>
              <w:top w:val="nil"/>
              <w:left w:val="nil"/>
              <w:bottom w:val="single" w:sz="4" w:space="0" w:color="auto"/>
              <w:right w:val="single" w:sz="4" w:space="0" w:color="auto"/>
            </w:tcBorders>
            <w:shd w:val="clear" w:color="auto" w:fill="auto"/>
            <w:vAlign w:val="center"/>
            <w:hideMark/>
          </w:tcPr>
          <w:p w14:paraId="5DEA7B45"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52 583,86</w:t>
            </w:r>
          </w:p>
        </w:tc>
      </w:tr>
      <w:tr w:rsidR="00CB41F2" w:rsidRPr="00BD4401" w14:paraId="2F54C541" w14:textId="77777777" w:rsidTr="000946ED">
        <w:trPr>
          <w:trHeight w:val="340"/>
        </w:trPr>
        <w:tc>
          <w:tcPr>
            <w:tcW w:w="3185" w:type="pct"/>
            <w:tcBorders>
              <w:top w:val="nil"/>
              <w:left w:val="single" w:sz="4" w:space="0" w:color="auto"/>
              <w:bottom w:val="single" w:sz="4" w:space="0" w:color="auto"/>
              <w:right w:val="single" w:sz="4" w:space="0" w:color="auto"/>
            </w:tcBorders>
            <w:shd w:val="clear" w:color="auto" w:fill="auto"/>
            <w:vAlign w:val="center"/>
            <w:hideMark/>
          </w:tcPr>
          <w:p w14:paraId="02523CB5"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Прибыль</w:t>
            </w:r>
          </w:p>
        </w:tc>
        <w:tc>
          <w:tcPr>
            <w:tcW w:w="1815" w:type="pct"/>
            <w:tcBorders>
              <w:top w:val="nil"/>
              <w:left w:val="nil"/>
              <w:bottom w:val="single" w:sz="4" w:space="0" w:color="auto"/>
              <w:right w:val="single" w:sz="4" w:space="0" w:color="auto"/>
            </w:tcBorders>
            <w:shd w:val="clear" w:color="auto" w:fill="auto"/>
            <w:vAlign w:val="center"/>
            <w:hideMark/>
          </w:tcPr>
          <w:p w14:paraId="27EFA334"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77,97</w:t>
            </w:r>
          </w:p>
        </w:tc>
      </w:tr>
      <w:tr w:rsidR="00CB41F2" w:rsidRPr="00BD4401" w14:paraId="4EA39DDB" w14:textId="77777777" w:rsidTr="000946ED">
        <w:trPr>
          <w:trHeight w:val="340"/>
        </w:trPr>
        <w:tc>
          <w:tcPr>
            <w:tcW w:w="3185" w:type="pct"/>
            <w:tcBorders>
              <w:top w:val="nil"/>
              <w:left w:val="single" w:sz="4" w:space="0" w:color="auto"/>
              <w:bottom w:val="single" w:sz="4" w:space="0" w:color="auto"/>
              <w:right w:val="single" w:sz="4" w:space="0" w:color="auto"/>
            </w:tcBorders>
            <w:shd w:val="clear" w:color="auto" w:fill="auto"/>
            <w:vAlign w:val="center"/>
            <w:hideMark/>
          </w:tcPr>
          <w:p w14:paraId="62202468"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Корректировка НВВ</w:t>
            </w:r>
          </w:p>
        </w:tc>
        <w:tc>
          <w:tcPr>
            <w:tcW w:w="1815" w:type="pct"/>
            <w:tcBorders>
              <w:top w:val="nil"/>
              <w:left w:val="nil"/>
              <w:bottom w:val="single" w:sz="4" w:space="0" w:color="auto"/>
              <w:right w:val="single" w:sz="4" w:space="0" w:color="auto"/>
            </w:tcBorders>
            <w:shd w:val="clear" w:color="auto" w:fill="auto"/>
            <w:vAlign w:val="center"/>
            <w:hideMark/>
          </w:tcPr>
          <w:p w14:paraId="062182CD"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-43 721,47</w:t>
            </w:r>
          </w:p>
        </w:tc>
      </w:tr>
      <w:tr w:rsidR="00CB41F2" w:rsidRPr="00BD4401" w14:paraId="001C7B87" w14:textId="77777777" w:rsidTr="000946ED">
        <w:trPr>
          <w:trHeight w:val="340"/>
        </w:trPr>
        <w:tc>
          <w:tcPr>
            <w:tcW w:w="3185" w:type="pct"/>
            <w:tcBorders>
              <w:top w:val="nil"/>
              <w:left w:val="single" w:sz="4" w:space="0" w:color="auto"/>
              <w:bottom w:val="single" w:sz="4" w:space="0" w:color="auto"/>
              <w:right w:val="single" w:sz="4" w:space="0" w:color="auto"/>
            </w:tcBorders>
            <w:shd w:val="clear" w:color="auto" w:fill="auto"/>
            <w:vAlign w:val="center"/>
            <w:hideMark/>
          </w:tcPr>
          <w:p w14:paraId="75EBBAEA" w14:textId="77777777" w:rsidR="00CB41F2" w:rsidRPr="00BD4401" w:rsidRDefault="00CB41F2" w:rsidP="000946ED">
            <w:pPr>
              <w:widowControl/>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Необходимая валовая выручка</w:t>
            </w:r>
          </w:p>
        </w:tc>
        <w:tc>
          <w:tcPr>
            <w:tcW w:w="1815" w:type="pct"/>
            <w:tcBorders>
              <w:top w:val="nil"/>
              <w:left w:val="nil"/>
              <w:bottom w:val="single" w:sz="4" w:space="0" w:color="auto"/>
              <w:right w:val="single" w:sz="4" w:space="0" w:color="auto"/>
            </w:tcBorders>
            <w:shd w:val="clear" w:color="auto" w:fill="auto"/>
            <w:vAlign w:val="center"/>
            <w:hideMark/>
          </w:tcPr>
          <w:p w14:paraId="6F6E9379" w14:textId="77777777" w:rsidR="00CB41F2" w:rsidRPr="00BD4401" w:rsidRDefault="00CB41F2" w:rsidP="000946ED">
            <w:pPr>
              <w:widowControl/>
              <w:jc w:val="right"/>
              <w:rPr>
                <w:rFonts w:ascii="Times New Roman" w:eastAsia="Times New Roman" w:hAnsi="Times New Roman"/>
                <w:b/>
                <w:bCs/>
                <w:color w:val="000000"/>
                <w:sz w:val="20"/>
                <w:szCs w:val="20"/>
                <w:lang w:val="ru-RU" w:eastAsia="ru-RU"/>
              </w:rPr>
            </w:pPr>
            <w:r w:rsidRPr="00BD4401">
              <w:rPr>
                <w:rFonts w:ascii="Times New Roman" w:hAnsi="Times New Roman"/>
                <w:b/>
                <w:bCs/>
                <w:color w:val="000000"/>
                <w:sz w:val="20"/>
                <w:szCs w:val="20"/>
              </w:rPr>
              <w:t>617 295,80</w:t>
            </w:r>
          </w:p>
        </w:tc>
      </w:tr>
    </w:tbl>
    <w:p w14:paraId="5FBB932D" w14:textId="77777777" w:rsidR="00CB41F2" w:rsidRPr="00BD4401" w:rsidRDefault="00CB41F2" w:rsidP="00CB41F2">
      <w:pPr>
        <w:widowControl/>
        <w:spacing w:line="360" w:lineRule="auto"/>
        <w:jc w:val="both"/>
        <w:rPr>
          <w:rFonts w:ascii="Times New Roman" w:eastAsia="Times New Roman" w:hAnsi="Times New Roman"/>
          <w:sz w:val="24"/>
          <w:szCs w:val="24"/>
          <w:lang w:val="ru-RU"/>
        </w:rPr>
      </w:pPr>
    </w:p>
    <w:p w14:paraId="3A0A1AD6" w14:textId="77777777" w:rsidR="00CB41F2" w:rsidRPr="0056444B" w:rsidRDefault="00CB41F2" w:rsidP="00CB41F2">
      <w:pPr>
        <w:pStyle w:val="afff3"/>
        <w:rPr>
          <w:rFonts w:eastAsia="Times New Roman"/>
          <w:szCs w:val="24"/>
        </w:rPr>
      </w:pPr>
      <w:r w:rsidRPr="00BD4401">
        <w:t xml:space="preserve">Основная тарифообразующая статья – расходы на энергетические расходы, на ее долю приходится </w:t>
      </w:r>
      <w:r>
        <w:t>72,4</w:t>
      </w:r>
      <w:r w:rsidRPr="00BD4401">
        <w:t>% от всего объема необходимой валовой выручки регулируемой организации</w:t>
      </w:r>
      <w:r w:rsidRPr="00BD4401">
        <w:rPr>
          <w:rFonts w:eastAsia="Times New Roman"/>
          <w:szCs w:val="24"/>
        </w:rPr>
        <w:t>.</w:t>
      </w:r>
    </w:p>
    <w:p w14:paraId="30B464C7" w14:textId="77777777" w:rsidR="00CB41F2" w:rsidRDefault="00CB41F2" w:rsidP="00CB41F2">
      <w:pPr>
        <w:widowControl/>
        <w:spacing w:after="160" w:line="259" w:lineRule="auto"/>
        <w:rPr>
          <w:rFonts w:ascii="Times New Roman" w:eastAsia="Times New Roman" w:hAnsi="Times New Roman"/>
          <w:sz w:val="24"/>
          <w:szCs w:val="24"/>
          <w:lang w:val="ru-RU"/>
        </w:rPr>
      </w:pPr>
      <w:r>
        <w:rPr>
          <w:rFonts w:ascii="Times New Roman" w:eastAsia="Times New Roman" w:hAnsi="Times New Roman"/>
          <w:sz w:val="24"/>
          <w:szCs w:val="24"/>
          <w:lang w:val="ru-RU"/>
        </w:rPr>
        <w:br w:type="page"/>
      </w:r>
    </w:p>
    <w:p w14:paraId="138AE263" w14:textId="77777777" w:rsidR="00CB41F2" w:rsidRPr="00BD4401" w:rsidRDefault="00CB41F2" w:rsidP="00CB41F2">
      <w:pPr>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lastRenderedPageBreak/>
        <w:t>Таблица 11.</w:t>
      </w:r>
      <w:r>
        <w:rPr>
          <w:rFonts w:ascii="Times New Roman" w:eastAsia="Times New Roman" w:hAnsi="Times New Roman"/>
          <w:sz w:val="24"/>
          <w:szCs w:val="24"/>
          <w:lang w:val="ru-RU"/>
        </w:rPr>
        <w:t>13</w:t>
      </w:r>
      <w:r w:rsidRPr="008C7C35">
        <w:rPr>
          <w:rFonts w:ascii="Times New Roman" w:eastAsia="Times New Roman" w:hAnsi="Times New Roman"/>
          <w:sz w:val="24"/>
          <w:szCs w:val="24"/>
          <w:lang w:val="ru-RU"/>
        </w:rPr>
        <w:t xml:space="preserve"> – Укрупненные статьи сметы расходов на услуги по передаче тепловой энергии, для </w:t>
      </w:r>
      <w:r w:rsidRPr="00BD4401">
        <w:rPr>
          <w:rFonts w:ascii="Times New Roman" w:eastAsia="Times New Roman" w:hAnsi="Times New Roman"/>
          <w:sz w:val="24"/>
          <w:szCs w:val="24"/>
          <w:lang w:val="ru-RU"/>
        </w:rPr>
        <w:t xml:space="preserve">АО «СХК», утвержденной Департаментом тарифного регулирования Томской области (теплоноситель – горячая вода) на 2025 год </w:t>
      </w:r>
    </w:p>
    <w:tbl>
      <w:tblPr>
        <w:tblW w:w="5000" w:type="pct"/>
        <w:tblLook w:val="04A0" w:firstRow="1" w:lastRow="0" w:firstColumn="1" w:lastColumn="0" w:noHBand="0" w:noVBand="1"/>
      </w:tblPr>
      <w:tblGrid>
        <w:gridCol w:w="6301"/>
        <w:gridCol w:w="3752"/>
      </w:tblGrid>
      <w:tr w:rsidR="00CB41F2" w:rsidRPr="00BD4401" w14:paraId="66AC6BC4" w14:textId="77777777" w:rsidTr="000946ED">
        <w:trPr>
          <w:trHeight w:val="340"/>
          <w:tblHeader/>
        </w:trPr>
        <w:tc>
          <w:tcPr>
            <w:tcW w:w="3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1BBD5D" w14:textId="77777777" w:rsidR="00CB41F2" w:rsidRPr="00BD4401" w:rsidRDefault="00CB41F2" w:rsidP="000946ED">
            <w:pPr>
              <w:widowControl/>
              <w:jc w:val="center"/>
              <w:rPr>
                <w:rFonts w:ascii="Times New Roman" w:eastAsia="Times New Roman" w:hAnsi="Times New Roman"/>
                <w:b/>
                <w:bCs/>
                <w:color w:val="000000"/>
                <w:sz w:val="20"/>
                <w:szCs w:val="20"/>
                <w:lang w:val="ru-RU" w:eastAsia="ru-RU"/>
              </w:rPr>
            </w:pPr>
            <w:bookmarkStart w:id="787" w:name="RANGE!A1"/>
            <w:r w:rsidRPr="00BD4401">
              <w:rPr>
                <w:rFonts w:ascii="Times New Roman" w:eastAsia="Times New Roman" w:hAnsi="Times New Roman"/>
                <w:b/>
                <w:bCs/>
                <w:color w:val="000000"/>
                <w:sz w:val="20"/>
                <w:szCs w:val="20"/>
                <w:lang w:val="ru-RU" w:eastAsia="ru-RU"/>
              </w:rPr>
              <w:t>Статья затрат</w:t>
            </w:r>
            <w:bookmarkEnd w:id="787"/>
          </w:p>
        </w:tc>
        <w:tc>
          <w:tcPr>
            <w:tcW w:w="1866" w:type="pct"/>
            <w:tcBorders>
              <w:top w:val="single" w:sz="4" w:space="0" w:color="auto"/>
              <w:left w:val="nil"/>
              <w:bottom w:val="single" w:sz="4" w:space="0" w:color="auto"/>
              <w:right w:val="single" w:sz="4" w:space="0" w:color="auto"/>
            </w:tcBorders>
            <w:shd w:val="clear" w:color="auto" w:fill="auto"/>
            <w:vAlign w:val="center"/>
            <w:hideMark/>
          </w:tcPr>
          <w:p w14:paraId="0D3C8AFB" w14:textId="77777777" w:rsidR="00CB41F2" w:rsidRPr="00BD4401" w:rsidRDefault="00CB41F2" w:rsidP="000946ED">
            <w:pPr>
              <w:widowControl/>
              <w:jc w:val="center"/>
              <w:rPr>
                <w:rFonts w:ascii="Times New Roman" w:eastAsia="Times New Roman" w:hAnsi="Times New Roman"/>
                <w:b/>
                <w:bCs/>
                <w:color w:val="000000"/>
                <w:sz w:val="20"/>
                <w:szCs w:val="20"/>
                <w:lang w:val="ru-RU" w:eastAsia="ru-RU"/>
              </w:rPr>
            </w:pPr>
            <w:bookmarkStart w:id="788" w:name="RANGE!B1"/>
            <w:r w:rsidRPr="00BD4401">
              <w:rPr>
                <w:rFonts w:ascii="Times New Roman" w:eastAsia="Times New Roman" w:hAnsi="Times New Roman"/>
                <w:b/>
                <w:bCs/>
                <w:color w:val="000000"/>
                <w:sz w:val="20"/>
                <w:szCs w:val="20"/>
                <w:lang w:val="ru-RU" w:eastAsia="ru-RU"/>
              </w:rPr>
              <w:t>Сумма, тыс. руб.</w:t>
            </w:r>
            <w:bookmarkEnd w:id="788"/>
          </w:p>
        </w:tc>
      </w:tr>
      <w:tr w:rsidR="00CB41F2" w:rsidRPr="00BD4401" w14:paraId="4EFDAE52" w14:textId="77777777" w:rsidTr="000946ED">
        <w:trPr>
          <w:trHeight w:val="340"/>
        </w:trPr>
        <w:tc>
          <w:tcPr>
            <w:tcW w:w="3134" w:type="pct"/>
            <w:tcBorders>
              <w:top w:val="nil"/>
              <w:left w:val="single" w:sz="4" w:space="0" w:color="auto"/>
              <w:bottom w:val="single" w:sz="4" w:space="0" w:color="auto"/>
              <w:right w:val="single" w:sz="4" w:space="0" w:color="auto"/>
            </w:tcBorders>
            <w:shd w:val="clear" w:color="auto" w:fill="auto"/>
            <w:vAlign w:val="center"/>
            <w:hideMark/>
          </w:tcPr>
          <w:p w14:paraId="7FAF1AF6" w14:textId="77777777" w:rsidR="00CB41F2" w:rsidRPr="00BD4401" w:rsidRDefault="00CB41F2" w:rsidP="000946ED">
            <w:pPr>
              <w:widowControl/>
              <w:rPr>
                <w:rFonts w:ascii="Times New Roman" w:eastAsia="Times New Roman" w:hAnsi="Times New Roman"/>
                <w:color w:val="000000"/>
                <w:sz w:val="20"/>
                <w:szCs w:val="20"/>
                <w:lang w:val="ru-RU" w:eastAsia="ru-RU"/>
              </w:rPr>
            </w:pPr>
            <w:bookmarkStart w:id="789" w:name="RANGE!A2"/>
            <w:r w:rsidRPr="00BD4401">
              <w:rPr>
                <w:rFonts w:ascii="Times New Roman" w:eastAsia="Times New Roman" w:hAnsi="Times New Roman"/>
                <w:color w:val="000000"/>
                <w:sz w:val="20"/>
                <w:szCs w:val="20"/>
                <w:lang w:val="ru-RU" w:eastAsia="ru-RU"/>
              </w:rPr>
              <w:t>Операционные расходы</w:t>
            </w:r>
            <w:bookmarkEnd w:id="789"/>
          </w:p>
        </w:tc>
        <w:tc>
          <w:tcPr>
            <w:tcW w:w="1866" w:type="pct"/>
            <w:tcBorders>
              <w:top w:val="nil"/>
              <w:left w:val="nil"/>
              <w:bottom w:val="single" w:sz="4" w:space="0" w:color="auto"/>
              <w:right w:val="single" w:sz="4" w:space="0" w:color="auto"/>
            </w:tcBorders>
            <w:shd w:val="clear" w:color="auto" w:fill="auto"/>
            <w:vAlign w:val="center"/>
            <w:hideMark/>
          </w:tcPr>
          <w:p w14:paraId="7BAA4A9F"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bookmarkStart w:id="790" w:name="RANGE!B2"/>
            <w:r w:rsidRPr="00BD4401">
              <w:rPr>
                <w:rFonts w:ascii="Times New Roman" w:hAnsi="Times New Roman"/>
                <w:color w:val="000000"/>
                <w:sz w:val="20"/>
                <w:szCs w:val="20"/>
              </w:rPr>
              <w:t>34 719,37</w:t>
            </w:r>
            <w:bookmarkEnd w:id="790"/>
          </w:p>
        </w:tc>
      </w:tr>
      <w:tr w:rsidR="00CB41F2" w:rsidRPr="00BD4401" w14:paraId="43BE36A2" w14:textId="77777777" w:rsidTr="000946ED">
        <w:trPr>
          <w:trHeight w:val="340"/>
        </w:trPr>
        <w:tc>
          <w:tcPr>
            <w:tcW w:w="3134" w:type="pct"/>
            <w:tcBorders>
              <w:top w:val="nil"/>
              <w:left w:val="single" w:sz="4" w:space="0" w:color="auto"/>
              <w:bottom w:val="single" w:sz="4" w:space="0" w:color="auto"/>
              <w:right w:val="single" w:sz="4" w:space="0" w:color="auto"/>
            </w:tcBorders>
            <w:shd w:val="clear" w:color="auto" w:fill="auto"/>
            <w:vAlign w:val="center"/>
            <w:hideMark/>
          </w:tcPr>
          <w:p w14:paraId="751563AA" w14:textId="77777777" w:rsidR="00CB41F2" w:rsidRPr="00BD4401" w:rsidRDefault="00CB41F2" w:rsidP="000946ED">
            <w:pPr>
              <w:widowControl/>
              <w:rPr>
                <w:rFonts w:ascii="Times New Roman" w:eastAsia="Times New Roman" w:hAnsi="Times New Roman"/>
                <w:color w:val="000000"/>
                <w:sz w:val="20"/>
                <w:szCs w:val="20"/>
                <w:lang w:val="ru-RU" w:eastAsia="ru-RU"/>
              </w:rPr>
            </w:pPr>
            <w:bookmarkStart w:id="791" w:name="RANGE!A3"/>
            <w:r w:rsidRPr="00BD4401">
              <w:rPr>
                <w:rFonts w:ascii="Times New Roman" w:eastAsia="Times New Roman" w:hAnsi="Times New Roman"/>
                <w:color w:val="000000"/>
                <w:sz w:val="20"/>
                <w:szCs w:val="20"/>
                <w:lang w:val="ru-RU" w:eastAsia="ru-RU"/>
              </w:rPr>
              <w:t>Расходы на энергетические ресурсы</w:t>
            </w:r>
            <w:bookmarkEnd w:id="791"/>
          </w:p>
        </w:tc>
        <w:tc>
          <w:tcPr>
            <w:tcW w:w="1866" w:type="pct"/>
            <w:tcBorders>
              <w:top w:val="nil"/>
              <w:left w:val="nil"/>
              <w:bottom w:val="single" w:sz="4" w:space="0" w:color="auto"/>
              <w:right w:val="single" w:sz="4" w:space="0" w:color="auto"/>
            </w:tcBorders>
            <w:shd w:val="clear" w:color="auto" w:fill="auto"/>
            <w:vAlign w:val="center"/>
            <w:hideMark/>
          </w:tcPr>
          <w:p w14:paraId="509D75D4"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100 102,40</w:t>
            </w:r>
          </w:p>
        </w:tc>
      </w:tr>
      <w:tr w:rsidR="00CB41F2" w:rsidRPr="00BD4401" w14:paraId="21E73098" w14:textId="77777777" w:rsidTr="000946ED">
        <w:trPr>
          <w:trHeight w:val="340"/>
        </w:trPr>
        <w:tc>
          <w:tcPr>
            <w:tcW w:w="3134" w:type="pct"/>
            <w:tcBorders>
              <w:top w:val="nil"/>
              <w:left w:val="single" w:sz="4" w:space="0" w:color="auto"/>
              <w:bottom w:val="single" w:sz="4" w:space="0" w:color="auto"/>
              <w:right w:val="single" w:sz="4" w:space="0" w:color="auto"/>
            </w:tcBorders>
            <w:shd w:val="clear" w:color="auto" w:fill="auto"/>
            <w:vAlign w:val="center"/>
            <w:hideMark/>
          </w:tcPr>
          <w:p w14:paraId="7342BEEA" w14:textId="77777777" w:rsidR="00CB41F2" w:rsidRPr="00BD4401" w:rsidRDefault="00CB41F2" w:rsidP="000946ED">
            <w:pPr>
              <w:widowControl/>
              <w:rPr>
                <w:rFonts w:ascii="Times New Roman" w:eastAsia="Times New Roman" w:hAnsi="Times New Roman"/>
                <w:color w:val="000000"/>
                <w:sz w:val="20"/>
                <w:szCs w:val="20"/>
                <w:lang w:val="ru-RU" w:eastAsia="ru-RU"/>
              </w:rPr>
            </w:pPr>
            <w:bookmarkStart w:id="792" w:name="RANGE!A4"/>
            <w:r w:rsidRPr="00BD4401">
              <w:rPr>
                <w:rFonts w:ascii="Times New Roman" w:eastAsia="Times New Roman" w:hAnsi="Times New Roman"/>
                <w:color w:val="000000"/>
                <w:sz w:val="20"/>
                <w:szCs w:val="20"/>
                <w:lang w:val="ru-RU" w:eastAsia="ru-RU"/>
              </w:rPr>
              <w:t>Неподконтрольные расходы</w:t>
            </w:r>
            <w:bookmarkEnd w:id="792"/>
          </w:p>
        </w:tc>
        <w:tc>
          <w:tcPr>
            <w:tcW w:w="1866" w:type="pct"/>
            <w:tcBorders>
              <w:top w:val="nil"/>
              <w:left w:val="nil"/>
              <w:bottom w:val="single" w:sz="4" w:space="0" w:color="auto"/>
              <w:right w:val="single" w:sz="4" w:space="0" w:color="auto"/>
            </w:tcBorders>
            <w:shd w:val="clear" w:color="auto" w:fill="auto"/>
            <w:vAlign w:val="center"/>
            <w:hideMark/>
          </w:tcPr>
          <w:p w14:paraId="62A2FD95"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bookmarkStart w:id="793" w:name="RANGE!B4"/>
            <w:r w:rsidRPr="00BD4401">
              <w:rPr>
                <w:rFonts w:ascii="Times New Roman" w:hAnsi="Times New Roman"/>
                <w:color w:val="000000"/>
                <w:sz w:val="20"/>
                <w:szCs w:val="20"/>
              </w:rPr>
              <w:t>9 927,70</w:t>
            </w:r>
            <w:bookmarkEnd w:id="793"/>
          </w:p>
        </w:tc>
      </w:tr>
      <w:tr w:rsidR="00CB41F2" w:rsidRPr="00BD4401" w14:paraId="7FFD93C9" w14:textId="77777777" w:rsidTr="000946ED">
        <w:trPr>
          <w:trHeight w:val="340"/>
        </w:trPr>
        <w:tc>
          <w:tcPr>
            <w:tcW w:w="3134" w:type="pct"/>
            <w:tcBorders>
              <w:top w:val="nil"/>
              <w:left w:val="single" w:sz="4" w:space="0" w:color="auto"/>
              <w:bottom w:val="single" w:sz="4" w:space="0" w:color="auto"/>
              <w:right w:val="single" w:sz="4" w:space="0" w:color="auto"/>
            </w:tcBorders>
            <w:shd w:val="clear" w:color="auto" w:fill="auto"/>
            <w:vAlign w:val="center"/>
            <w:hideMark/>
          </w:tcPr>
          <w:p w14:paraId="3D400D89" w14:textId="77777777" w:rsidR="00CB41F2" w:rsidRPr="00BD4401" w:rsidRDefault="00CB41F2" w:rsidP="000946ED">
            <w:pPr>
              <w:widowControl/>
              <w:rPr>
                <w:rFonts w:ascii="Times New Roman" w:eastAsia="Times New Roman" w:hAnsi="Times New Roman"/>
                <w:color w:val="000000"/>
                <w:sz w:val="20"/>
                <w:szCs w:val="20"/>
                <w:lang w:val="ru-RU" w:eastAsia="ru-RU"/>
              </w:rPr>
            </w:pPr>
            <w:bookmarkStart w:id="794" w:name="RANGE!A5"/>
            <w:r w:rsidRPr="00BD4401">
              <w:rPr>
                <w:rFonts w:ascii="Times New Roman" w:eastAsia="Times New Roman" w:hAnsi="Times New Roman"/>
                <w:color w:val="000000"/>
                <w:sz w:val="20"/>
                <w:szCs w:val="20"/>
                <w:lang w:val="ru-RU" w:eastAsia="ru-RU"/>
              </w:rPr>
              <w:t>Корректировка НВВ</w:t>
            </w:r>
            <w:bookmarkEnd w:id="794"/>
          </w:p>
        </w:tc>
        <w:tc>
          <w:tcPr>
            <w:tcW w:w="1866" w:type="pct"/>
            <w:tcBorders>
              <w:top w:val="nil"/>
              <w:left w:val="nil"/>
              <w:bottom w:val="single" w:sz="4" w:space="0" w:color="auto"/>
              <w:right w:val="single" w:sz="4" w:space="0" w:color="auto"/>
            </w:tcBorders>
            <w:shd w:val="clear" w:color="auto" w:fill="auto"/>
            <w:vAlign w:val="center"/>
            <w:hideMark/>
          </w:tcPr>
          <w:p w14:paraId="5D542433"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bookmarkStart w:id="795" w:name="RANGE!B5"/>
            <w:r w:rsidRPr="00BD4401">
              <w:rPr>
                <w:rFonts w:ascii="Times New Roman" w:hAnsi="Times New Roman"/>
                <w:color w:val="000000"/>
                <w:sz w:val="20"/>
                <w:szCs w:val="20"/>
              </w:rPr>
              <w:t>4 232,00</w:t>
            </w:r>
            <w:bookmarkEnd w:id="795"/>
          </w:p>
        </w:tc>
      </w:tr>
      <w:tr w:rsidR="00CB41F2" w:rsidRPr="00BD4401" w14:paraId="3AA15B29" w14:textId="77777777" w:rsidTr="000946ED">
        <w:trPr>
          <w:trHeight w:val="340"/>
        </w:trPr>
        <w:tc>
          <w:tcPr>
            <w:tcW w:w="3134" w:type="pct"/>
            <w:tcBorders>
              <w:top w:val="nil"/>
              <w:left w:val="single" w:sz="4" w:space="0" w:color="auto"/>
              <w:bottom w:val="single" w:sz="4" w:space="0" w:color="auto"/>
              <w:right w:val="single" w:sz="4" w:space="0" w:color="auto"/>
            </w:tcBorders>
            <w:shd w:val="clear" w:color="auto" w:fill="auto"/>
            <w:vAlign w:val="center"/>
            <w:hideMark/>
          </w:tcPr>
          <w:p w14:paraId="3E1B8F5D" w14:textId="77777777" w:rsidR="00CB41F2" w:rsidRPr="00BD4401" w:rsidRDefault="00CB41F2" w:rsidP="000946ED">
            <w:pPr>
              <w:widowControl/>
              <w:rPr>
                <w:rFonts w:ascii="Times New Roman" w:eastAsia="Times New Roman" w:hAnsi="Times New Roman"/>
                <w:b/>
                <w:bCs/>
                <w:color w:val="000000"/>
                <w:sz w:val="20"/>
                <w:szCs w:val="20"/>
                <w:lang w:val="ru-RU" w:eastAsia="ru-RU"/>
              </w:rPr>
            </w:pPr>
            <w:bookmarkStart w:id="796" w:name="RANGE!A6"/>
            <w:r w:rsidRPr="00BD4401">
              <w:rPr>
                <w:rFonts w:ascii="Times New Roman" w:eastAsia="Times New Roman" w:hAnsi="Times New Roman"/>
                <w:b/>
                <w:bCs/>
                <w:color w:val="000000"/>
                <w:sz w:val="20"/>
                <w:szCs w:val="20"/>
                <w:lang w:val="ru-RU" w:eastAsia="ru-RU"/>
              </w:rPr>
              <w:t>Необходимая валовая выручка</w:t>
            </w:r>
            <w:bookmarkEnd w:id="796"/>
          </w:p>
        </w:tc>
        <w:tc>
          <w:tcPr>
            <w:tcW w:w="1866" w:type="pct"/>
            <w:tcBorders>
              <w:top w:val="nil"/>
              <w:left w:val="nil"/>
              <w:bottom w:val="single" w:sz="4" w:space="0" w:color="auto"/>
              <w:right w:val="single" w:sz="4" w:space="0" w:color="auto"/>
            </w:tcBorders>
            <w:shd w:val="clear" w:color="auto" w:fill="auto"/>
            <w:vAlign w:val="center"/>
            <w:hideMark/>
          </w:tcPr>
          <w:p w14:paraId="4257BAAD" w14:textId="77777777" w:rsidR="00CB41F2" w:rsidRPr="00BD4401" w:rsidRDefault="00CB41F2" w:rsidP="000946ED">
            <w:pPr>
              <w:widowControl/>
              <w:jc w:val="right"/>
              <w:rPr>
                <w:rFonts w:ascii="Times New Roman" w:eastAsia="Times New Roman" w:hAnsi="Times New Roman"/>
                <w:b/>
                <w:bCs/>
                <w:color w:val="000000"/>
                <w:sz w:val="20"/>
                <w:szCs w:val="20"/>
                <w:lang w:val="ru-RU" w:eastAsia="ru-RU"/>
              </w:rPr>
            </w:pPr>
            <w:bookmarkStart w:id="797" w:name="RANGE!B6"/>
            <w:r w:rsidRPr="00BD4401">
              <w:rPr>
                <w:rFonts w:ascii="Times New Roman" w:hAnsi="Times New Roman"/>
                <w:b/>
                <w:bCs/>
                <w:color w:val="000000"/>
                <w:sz w:val="20"/>
                <w:szCs w:val="20"/>
              </w:rPr>
              <w:t>148 981,47</w:t>
            </w:r>
            <w:bookmarkEnd w:id="797"/>
          </w:p>
        </w:tc>
      </w:tr>
    </w:tbl>
    <w:p w14:paraId="5B330557" w14:textId="77777777" w:rsidR="00CB41F2" w:rsidRPr="00BD4401" w:rsidRDefault="00CB41F2" w:rsidP="00CB41F2">
      <w:pPr>
        <w:spacing w:line="360" w:lineRule="auto"/>
        <w:jc w:val="both"/>
        <w:rPr>
          <w:rFonts w:ascii="Times New Roman" w:eastAsia="Times New Roman" w:hAnsi="Times New Roman"/>
          <w:sz w:val="24"/>
          <w:szCs w:val="24"/>
          <w:lang w:val="ru-RU"/>
        </w:rPr>
      </w:pPr>
    </w:p>
    <w:p w14:paraId="4F60C574" w14:textId="77777777" w:rsidR="00CB41F2" w:rsidRPr="00BD4401" w:rsidRDefault="00CB41F2" w:rsidP="00CB41F2">
      <w:pPr>
        <w:spacing w:line="360" w:lineRule="auto"/>
        <w:jc w:val="both"/>
        <w:rPr>
          <w:rFonts w:ascii="Times New Roman" w:eastAsia="Times New Roman" w:hAnsi="Times New Roman"/>
          <w:sz w:val="24"/>
          <w:szCs w:val="24"/>
          <w:lang w:val="ru-RU"/>
        </w:rPr>
      </w:pPr>
      <w:r w:rsidRPr="00BD4401">
        <w:rPr>
          <w:rFonts w:ascii="Times New Roman" w:eastAsia="Times New Roman" w:hAnsi="Times New Roman"/>
          <w:sz w:val="24"/>
          <w:szCs w:val="24"/>
          <w:lang w:val="ru-RU"/>
        </w:rPr>
        <w:t>Таблица 11.14 – Укрупненные статьи сметы расходов на услуги по передаче тепловой энергии, утвержденной Департаментом тарифного регулирования Томской области (теплоноситель – пар) на 2025 год для АО «СХК»</w:t>
      </w:r>
    </w:p>
    <w:tbl>
      <w:tblPr>
        <w:tblW w:w="5000" w:type="pct"/>
        <w:tblLook w:val="04A0" w:firstRow="1" w:lastRow="0" w:firstColumn="1" w:lastColumn="0" w:noHBand="0" w:noVBand="1"/>
      </w:tblPr>
      <w:tblGrid>
        <w:gridCol w:w="6659"/>
        <w:gridCol w:w="3394"/>
      </w:tblGrid>
      <w:tr w:rsidR="00CB41F2" w:rsidRPr="00BD4401" w14:paraId="6EAAEFDA" w14:textId="77777777" w:rsidTr="000946ED">
        <w:trPr>
          <w:trHeight w:val="340"/>
          <w:tblHeader/>
        </w:trPr>
        <w:tc>
          <w:tcPr>
            <w:tcW w:w="33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3CDBA" w14:textId="77777777" w:rsidR="00CB41F2" w:rsidRPr="00BD4401" w:rsidRDefault="00CB41F2" w:rsidP="000946ED">
            <w:pPr>
              <w:widowControl/>
              <w:jc w:val="center"/>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Статья затрат</w:t>
            </w:r>
          </w:p>
        </w:tc>
        <w:tc>
          <w:tcPr>
            <w:tcW w:w="1688" w:type="pct"/>
            <w:tcBorders>
              <w:top w:val="single" w:sz="4" w:space="0" w:color="auto"/>
              <w:left w:val="nil"/>
              <w:bottom w:val="single" w:sz="4" w:space="0" w:color="auto"/>
              <w:right w:val="single" w:sz="4" w:space="0" w:color="auto"/>
            </w:tcBorders>
            <w:shd w:val="clear" w:color="auto" w:fill="auto"/>
            <w:vAlign w:val="center"/>
            <w:hideMark/>
          </w:tcPr>
          <w:p w14:paraId="31784990" w14:textId="77777777" w:rsidR="00CB41F2" w:rsidRPr="00BD4401" w:rsidRDefault="00CB41F2" w:rsidP="000946ED">
            <w:pPr>
              <w:widowControl/>
              <w:jc w:val="center"/>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Сумма, тыс. руб.</w:t>
            </w:r>
          </w:p>
        </w:tc>
      </w:tr>
      <w:tr w:rsidR="00CB41F2" w:rsidRPr="00BD4401" w14:paraId="39876A2F" w14:textId="77777777" w:rsidTr="000946ED">
        <w:trPr>
          <w:trHeight w:val="340"/>
        </w:trPr>
        <w:tc>
          <w:tcPr>
            <w:tcW w:w="3312" w:type="pct"/>
            <w:tcBorders>
              <w:top w:val="nil"/>
              <w:left w:val="single" w:sz="4" w:space="0" w:color="auto"/>
              <w:bottom w:val="single" w:sz="4" w:space="0" w:color="auto"/>
              <w:right w:val="single" w:sz="4" w:space="0" w:color="auto"/>
            </w:tcBorders>
            <w:shd w:val="clear" w:color="auto" w:fill="auto"/>
            <w:vAlign w:val="center"/>
            <w:hideMark/>
          </w:tcPr>
          <w:p w14:paraId="2EC07688"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Операционные расходы</w:t>
            </w:r>
          </w:p>
        </w:tc>
        <w:tc>
          <w:tcPr>
            <w:tcW w:w="1688" w:type="pct"/>
            <w:tcBorders>
              <w:top w:val="nil"/>
              <w:left w:val="nil"/>
              <w:bottom w:val="single" w:sz="4" w:space="0" w:color="auto"/>
              <w:right w:val="single" w:sz="4" w:space="0" w:color="auto"/>
            </w:tcBorders>
            <w:shd w:val="clear" w:color="auto" w:fill="auto"/>
            <w:vAlign w:val="center"/>
            <w:hideMark/>
          </w:tcPr>
          <w:p w14:paraId="28900E75"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20 668,64</w:t>
            </w:r>
          </w:p>
        </w:tc>
      </w:tr>
      <w:tr w:rsidR="00CB41F2" w:rsidRPr="00BD4401" w14:paraId="2D081EFF" w14:textId="77777777" w:rsidTr="000946ED">
        <w:trPr>
          <w:trHeight w:val="340"/>
        </w:trPr>
        <w:tc>
          <w:tcPr>
            <w:tcW w:w="3312" w:type="pct"/>
            <w:tcBorders>
              <w:top w:val="nil"/>
              <w:left w:val="single" w:sz="4" w:space="0" w:color="auto"/>
              <w:bottom w:val="single" w:sz="4" w:space="0" w:color="auto"/>
              <w:right w:val="single" w:sz="4" w:space="0" w:color="auto"/>
            </w:tcBorders>
            <w:shd w:val="clear" w:color="auto" w:fill="auto"/>
            <w:vAlign w:val="center"/>
            <w:hideMark/>
          </w:tcPr>
          <w:p w14:paraId="1B015216"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Расходы на энергетические ресурсы</w:t>
            </w:r>
          </w:p>
        </w:tc>
        <w:tc>
          <w:tcPr>
            <w:tcW w:w="1688" w:type="pct"/>
            <w:tcBorders>
              <w:top w:val="nil"/>
              <w:left w:val="nil"/>
              <w:bottom w:val="single" w:sz="4" w:space="0" w:color="auto"/>
              <w:right w:val="single" w:sz="4" w:space="0" w:color="auto"/>
            </w:tcBorders>
            <w:shd w:val="clear" w:color="auto" w:fill="auto"/>
            <w:vAlign w:val="center"/>
            <w:hideMark/>
          </w:tcPr>
          <w:p w14:paraId="1CB6D4A2"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164 445,82</w:t>
            </w:r>
          </w:p>
        </w:tc>
      </w:tr>
      <w:tr w:rsidR="00CB41F2" w:rsidRPr="00BD4401" w14:paraId="233B6BA6" w14:textId="77777777" w:rsidTr="000946ED">
        <w:trPr>
          <w:trHeight w:val="340"/>
        </w:trPr>
        <w:tc>
          <w:tcPr>
            <w:tcW w:w="3312" w:type="pct"/>
            <w:tcBorders>
              <w:top w:val="nil"/>
              <w:left w:val="single" w:sz="4" w:space="0" w:color="auto"/>
              <w:bottom w:val="single" w:sz="4" w:space="0" w:color="auto"/>
              <w:right w:val="single" w:sz="4" w:space="0" w:color="auto"/>
            </w:tcBorders>
            <w:shd w:val="clear" w:color="auto" w:fill="auto"/>
            <w:vAlign w:val="center"/>
            <w:hideMark/>
          </w:tcPr>
          <w:p w14:paraId="2B99F5CE"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Неподконтрольные расходы</w:t>
            </w:r>
          </w:p>
        </w:tc>
        <w:tc>
          <w:tcPr>
            <w:tcW w:w="1688" w:type="pct"/>
            <w:tcBorders>
              <w:top w:val="nil"/>
              <w:left w:val="nil"/>
              <w:bottom w:val="single" w:sz="4" w:space="0" w:color="auto"/>
              <w:right w:val="single" w:sz="4" w:space="0" w:color="auto"/>
            </w:tcBorders>
            <w:shd w:val="clear" w:color="auto" w:fill="auto"/>
            <w:vAlign w:val="center"/>
            <w:hideMark/>
          </w:tcPr>
          <w:p w14:paraId="4C779928"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5 216,04</w:t>
            </w:r>
          </w:p>
        </w:tc>
      </w:tr>
      <w:tr w:rsidR="00CB41F2" w:rsidRPr="00BD4401" w14:paraId="413A61CB" w14:textId="77777777" w:rsidTr="000946ED">
        <w:trPr>
          <w:trHeight w:val="340"/>
        </w:trPr>
        <w:tc>
          <w:tcPr>
            <w:tcW w:w="3312" w:type="pct"/>
            <w:tcBorders>
              <w:top w:val="nil"/>
              <w:left w:val="single" w:sz="4" w:space="0" w:color="auto"/>
              <w:bottom w:val="single" w:sz="4" w:space="0" w:color="auto"/>
              <w:right w:val="single" w:sz="4" w:space="0" w:color="auto"/>
            </w:tcBorders>
            <w:shd w:val="clear" w:color="auto" w:fill="auto"/>
            <w:vAlign w:val="center"/>
          </w:tcPr>
          <w:p w14:paraId="399D8A29" w14:textId="77777777" w:rsidR="00CB41F2" w:rsidRPr="00BD4401" w:rsidRDefault="00CB41F2" w:rsidP="000946ED">
            <w:pPr>
              <w:widowControl/>
              <w:rPr>
                <w:rFonts w:ascii="Times New Roman" w:eastAsia="Times New Roman" w:hAnsi="Times New Roman"/>
                <w:color w:val="000000"/>
                <w:sz w:val="20"/>
                <w:szCs w:val="20"/>
                <w:lang w:val="ru-RU" w:eastAsia="ru-RU"/>
              </w:rPr>
            </w:pPr>
            <w:r w:rsidRPr="00BD4401">
              <w:rPr>
                <w:rFonts w:ascii="Times New Roman" w:eastAsia="Times New Roman" w:hAnsi="Times New Roman"/>
                <w:color w:val="000000"/>
                <w:sz w:val="20"/>
                <w:szCs w:val="20"/>
                <w:lang w:val="ru-RU" w:eastAsia="ru-RU"/>
              </w:rPr>
              <w:t>Корректировка НВВ</w:t>
            </w:r>
          </w:p>
        </w:tc>
        <w:tc>
          <w:tcPr>
            <w:tcW w:w="1688" w:type="pct"/>
            <w:tcBorders>
              <w:top w:val="nil"/>
              <w:left w:val="nil"/>
              <w:bottom w:val="single" w:sz="4" w:space="0" w:color="auto"/>
              <w:right w:val="single" w:sz="4" w:space="0" w:color="auto"/>
            </w:tcBorders>
            <w:shd w:val="clear" w:color="auto" w:fill="auto"/>
            <w:vAlign w:val="center"/>
          </w:tcPr>
          <w:p w14:paraId="6BCA0BFA" w14:textId="77777777" w:rsidR="00CB41F2" w:rsidRPr="00BD4401" w:rsidRDefault="00CB41F2" w:rsidP="000946ED">
            <w:pPr>
              <w:widowControl/>
              <w:jc w:val="right"/>
              <w:rPr>
                <w:rFonts w:ascii="Times New Roman" w:eastAsia="Times New Roman" w:hAnsi="Times New Roman"/>
                <w:color w:val="000000"/>
                <w:sz w:val="20"/>
                <w:szCs w:val="20"/>
                <w:lang w:val="ru-RU" w:eastAsia="ru-RU"/>
              </w:rPr>
            </w:pPr>
            <w:r w:rsidRPr="00BD4401">
              <w:rPr>
                <w:rFonts w:ascii="Times New Roman" w:hAnsi="Times New Roman"/>
                <w:color w:val="000000"/>
                <w:sz w:val="20"/>
                <w:szCs w:val="20"/>
              </w:rPr>
              <w:t>19 804,98</w:t>
            </w:r>
          </w:p>
        </w:tc>
      </w:tr>
      <w:tr w:rsidR="00CB41F2" w:rsidRPr="00616F60" w14:paraId="4B420CDC" w14:textId="77777777" w:rsidTr="000946ED">
        <w:trPr>
          <w:trHeight w:val="340"/>
        </w:trPr>
        <w:tc>
          <w:tcPr>
            <w:tcW w:w="3312" w:type="pct"/>
            <w:tcBorders>
              <w:top w:val="nil"/>
              <w:left w:val="single" w:sz="4" w:space="0" w:color="auto"/>
              <w:bottom w:val="single" w:sz="4" w:space="0" w:color="auto"/>
              <w:right w:val="single" w:sz="4" w:space="0" w:color="auto"/>
            </w:tcBorders>
            <w:shd w:val="clear" w:color="auto" w:fill="auto"/>
            <w:vAlign w:val="center"/>
            <w:hideMark/>
          </w:tcPr>
          <w:p w14:paraId="77C678D7" w14:textId="77777777" w:rsidR="00CB41F2" w:rsidRPr="00BD4401" w:rsidRDefault="00CB41F2" w:rsidP="000946ED">
            <w:pPr>
              <w:widowControl/>
              <w:rPr>
                <w:rFonts w:ascii="Times New Roman" w:eastAsia="Times New Roman" w:hAnsi="Times New Roman"/>
                <w:b/>
                <w:bCs/>
                <w:color w:val="000000"/>
                <w:sz w:val="20"/>
                <w:szCs w:val="20"/>
                <w:lang w:val="ru-RU" w:eastAsia="ru-RU"/>
              </w:rPr>
            </w:pPr>
            <w:r w:rsidRPr="00BD4401">
              <w:rPr>
                <w:rFonts w:ascii="Times New Roman" w:eastAsia="Times New Roman" w:hAnsi="Times New Roman"/>
                <w:b/>
                <w:bCs/>
                <w:color w:val="000000"/>
                <w:sz w:val="20"/>
                <w:szCs w:val="20"/>
                <w:lang w:val="ru-RU" w:eastAsia="ru-RU"/>
              </w:rPr>
              <w:t>Необходимая валовая выручка</w:t>
            </w:r>
          </w:p>
        </w:tc>
        <w:tc>
          <w:tcPr>
            <w:tcW w:w="1688" w:type="pct"/>
            <w:tcBorders>
              <w:top w:val="nil"/>
              <w:left w:val="nil"/>
              <w:bottom w:val="single" w:sz="4" w:space="0" w:color="auto"/>
              <w:right w:val="single" w:sz="4" w:space="0" w:color="auto"/>
            </w:tcBorders>
            <w:shd w:val="clear" w:color="auto" w:fill="auto"/>
            <w:vAlign w:val="center"/>
            <w:hideMark/>
          </w:tcPr>
          <w:p w14:paraId="1416D6FB" w14:textId="77777777" w:rsidR="00CB41F2" w:rsidRPr="00BD4401" w:rsidRDefault="00CB41F2" w:rsidP="000946ED">
            <w:pPr>
              <w:widowControl/>
              <w:jc w:val="right"/>
              <w:rPr>
                <w:rFonts w:ascii="Times New Roman" w:eastAsia="Times New Roman" w:hAnsi="Times New Roman"/>
                <w:b/>
                <w:bCs/>
                <w:color w:val="000000"/>
                <w:sz w:val="20"/>
                <w:szCs w:val="20"/>
                <w:lang w:val="ru-RU" w:eastAsia="ru-RU"/>
              </w:rPr>
            </w:pPr>
            <w:r w:rsidRPr="00BD4401">
              <w:rPr>
                <w:rFonts w:ascii="Times New Roman" w:hAnsi="Times New Roman"/>
                <w:b/>
                <w:bCs/>
                <w:color w:val="000000"/>
                <w:sz w:val="20"/>
                <w:szCs w:val="20"/>
              </w:rPr>
              <w:t>210 135,48</w:t>
            </w:r>
          </w:p>
        </w:tc>
      </w:tr>
    </w:tbl>
    <w:p w14:paraId="3FF43E2C" w14:textId="77777777" w:rsidR="00CB41F2" w:rsidRPr="008C7C35" w:rsidRDefault="00CB41F2" w:rsidP="00CB41F2">
      <w:pPr>
        <w:spacing w:line="360" w:lineRule="auto"/>
        <w:rPr>
          <w:rFonts w:eastAsia="Times New Roman"/>
          <w:szCs w:val="24"/>
          <w:lang w:val="ru-RU"/>
        </w:rPr>
      </w:pPr>
    </w:p>
    <w:p w14:paraId="1801E731" w14:textId="77777777" w:rsidR="00CB41F2" w:rsidRPr="00F41DE6" w:rsidRDefault="00CB41F2" w:rsidP="00CB41F2">
      <w:pPr>
        <w:spacing w:line="360" w:lineRule="auto"/>
        <w:jc w:val="both"/>
        <w:rPr>
          <w:rFonts w:ascii="Times New Roman" w:eastAsia="Times New Roman" w:hAnsi="Times New Roman"/>
          <w:sz w:val="24"/>
          <w:szCs w:val="24"/>
          <w:lang w:val="ru-RU"/>
        </w:rPr>
      </w:pPr>
      <w:r w:rsidRPr="00F41DE6">
        <w:rPr>
          <w:rFonts w:ascii="Times New Roman" w:eastAsia="Times New Roman" w:hAnsi="Times New Roman"/>
          <w:sz w:val="24"/>
          <w:szCs w:val="24"/>
          <w:lang w:val="ru-RU"/>
        </w:rPr>
        <w:t xml:space="preserve">Таблица 11.15 – Укрупненные статьи сметы расходов на услуги по производству, передаче и сбыту тепловой энергии для ООО «Уют Орловка» (котельная пос. Орловка), утвержденной Департаментом тарифного регулирования Томской области на 2025 год </w:t>
      </w:r>
    </w:p>
    <w:tbl>
      <w:tblPr>
        <w:tblW w:w="5000" w:type="pct"/>
        <w:tblLook w:val="04A0" w:firstRow="1" w:lastRow="0" w:firstColumn="1" w:lastColumn="0" w:noHBand="0" w:noVBand="1"/>
      </w:tblPr>
      <w:tblGrid>
        <w:gridCol w:w="6048"/>
        <w:gridCol w:w="4005"/>
      </w:tblGrid>
      <w:tr w:rsidR="00CB41F2" w:rsidRPr="00F41DE6" w14:paraId="228F5DB6" w14:textId="77777777" w:rsidTr="000946ED">
        <w:trPr>
          <w:trHeight w:val="340"/>
          <w:tblHeader/>
        </w:trPr>
        <w:tc>
          <w:tcPr>
            <w:tcW w:w="30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F0809" w14:textId="77777777" w:rsidR="00CB41F2" w:rsidRPr="00F41DE6" w:rsidRDefault="00CB41F2" w:rsidP="000946ED">
            <w:pPr>
              <w:widowControl/>
              <w:jc w:val="center"/>
              <w:rPr>
                <w:rFonts w:ascii="Times New Roman" w:eastAsia="Times New Roman" w:hAnsi="Times New Roman"/>
                <w:b/>
                <w:bCs/>
                <w:color w:val="000000"/>
                <w:sz w:val="20"/>
                <w:szCs w:val="20"/>
                <w:lang w:val="ru-RU" w:eastAsia="ru-RU"/>
              </w:rPr>
            </w:pPr>
            <w:r w:rsidRPr="00F41DE6">
              <w:rPr>
                <w:rFonts w:ascii="Times New Roman" w:eastAsia="Times New Roman" w:hAnsi="Times New Roman"/>
                <w:b/>
                <w:bCs/>
                <w:color w:val="000000"/>
                <w:sz w:val="20"/>
                <w:szCs w:val="20"/>
                <w:lang w:val="ru-RU" w:eastAsia="ru-RU"/>
              </w:rPr>
              <w:t>Статья затрат</w:t>
            </w:r>
          </w:p>
        </w:tc>
        <w:tc>
          <w:tcPr>
            <w:tcW w:w="1992" w:type="pct"/>
            <w:tcBorders>
              <w:top w:val="single" w:sz="4" w:space="0" w:color="auto"/>
              <w:left w:val="nil"/>
              <w:bottom w:val="single" w:sz="4" w:space="0" w:color="auto"/>
              <w:right w:val="single" w:sz="4" w:space="0" w:color="auto"/>
            </w:tcBorders>
            <w:shd w:val="clear" w:color="auto" w:fill="auto"/>
            <w:vAlign w:val="center"/>
            <w:hideMark/>
          </w:tcPr>
          <w:p w14:paraId="07B414D1" w14:textId="77777777" w:rsidR="00CB41F2" w:rsidRPr="00F41DE6" w:rsidRDefault="00CB41F2" w:rsidP="000946ED">
            <w:pPr>
              <w:widowControl/>
              <w:jc w:val="center"/>
              <w:rPr>
                <w:rFonts w:ascii="Times New Roman" w:eastAsia="Times New Roman" w:hAnsi="Times New Roman"/>
                <w:b/>
                <w:bCs/>
                <w:color w:val="000000"/>
                <w:sz w:val="20"/>
                <w:szCs w:val="20"/>
                <w:lang w:val="ru-RU" w:eastAsia="ru-RU"/>
              </w:rPr>
            </w:pPr>
            <w:r w:rsidRPr="00F41DE6">
              <w:rPr>
                <w:rFonts w:ascii="Times New Roman" w:eastAsia="Times New Roman" w:hAnsi="Times New Roman"/>
                <w:b/>
                <w:bCs/>
                <w:color w:val="000000"/>
                <w:sz w:val="20"/>
                <w:szCs w:val="20"/>
                <w:lang w:val="ru-RU" w:eastAsia="ru-RU"/>
              </w:rPr>
              <w:t>Сумма, тыс. руб.</w:t>
            </w:r>
          </w:p>
        </w:tc>
      </w:tr>
      <w:tr w:rsidR="00CB41F2" w:rsidRPr="00F41DE6" w14:paraId="46000990" w14:textId="77777777" w:rsidTr="000946ED">
        <w:trPr>
          <w:trHeight w:val="340"/>
        </w:trPr>
        <w:tc>
          <w:tcPr>
            <w:tcW w:w="3008" w:type="pct"/>
            <w:tcBorders>
              <w:top w:val="nil"/>
              <w:left w:val="single" w:sz="4" w:space="0" w:color="auto"/>
              <w:bottom w:val="single" w:sz="4" w:space="0" w:color="auto"/>
              <w:right w:val="single" w:sz="4" w:space="0" w:color="auto"/>
            </w:tcBorders>
            <w:shd w:val="clear" w:color="auto" w:fill="auto"/>
            <w:vAlign w:val="center"/>
            <w:hideMark/>
          </w:tcPr>
          <w:p w14:paraId="710AC30A"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Основное топливо</w:t>
            </w:r>
          </w:p>
        </w:tc>
        <w:tc>
          <w:tcPr>
            <w:tcW w:w="1992" w:type="pct"/>
            <w:tcBorders>
              <w:top w:val="nil"/>
              <w:left w:val="nil"/>
              <w:bottom w:val="single" w:sz="4" w:space="0" w:color="auto"/>
              <w:right w:val="single" w:sz="4" w:space="0" w:color="auto"/>
            </w:tcBorders>
            <w:shd w:val="clear" w:color="auto" w:fill="auto"/>
            <w:vAlign w:val="center"/>
            <w:hideMark/>
          </w:tcPr>
          <w:p w14:paraId="44E9521D"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18 210 555,60</w:t>
            </w:r>
          </w:p>
        </w:tc>
      </w:tr>
      <w:tr w:rsidR="00CB41F2" w:rsidRPr="00F41DE6" w14:paraId="78EF4D29" w14:textId="77777777" w:rsidTr="000946ED">
        <w:trPr>
          <w:trHeight w:val="340"/>
        </w:trPr>
        <w:tc>
          <w:tcPr>
            <w:tcW w:w="3008" w:type="pct"/>
            <w:tcBorders>
              <w:top w:val="nil"/>
              <w:left w:val="single" w:sz="4" w:space="0" w:color="auto"/>
              <w:bottom w:val="single" w:sz="4" w:space="0" w:color="auto"/>
              <w:right w:val="single" w:sz="4" w:space="0" w:color="auto"/>
            </w:tcBorders>
            <w:shd w:val="clear" w:color="auto" w:fill="auto"/>
            <w:vAlign w:val="center"/>
            <w:hideMark/>
          </w:tcPr>
          <w:p w14:paraId="0A7BA9CA"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Электрическая энергия на технологические нужды</w:t>
            </w:r>
          </w:p>
        </w:tc>
        <w:tc>
          <w:tcPr>
            <w:tcW w:w="1992" w:type="pct"/>
            <w:tcBorders>
              <w:top w:val="nil"/>
              <w:left w:val="nil"/>
              <w:bottom w:val="single" w:sz="4" w:space="0" w:color="auto"/>
              <w:right w:val="single" w:sz="4" w:space="0" w:color="auto"/>
            </w:tcBorders>
            <w:shd w:val="clear" w:color="auto" w:fill="auto"/>
            <w:vAlign w:val="center"/>
            <w:hideMark/>
          </w:tcPr>
          <w:p w14:paraId="452D6101"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961 828,55</w:t>
            </w:r>
          </w:p>
        </w:tc>
      </w:tr>
      <w:tr w:rsidR="00CB41F2" w:rsidRPr="00F41DE6" w14:paraId="3B07A8AD" w14:textId="77777777" w:rsidTr="000946ED">
        <w:trPr>
          <w:trHeight w:val="340"/>
        </w:trPr>
        <w:tc>
          <w:tcPr>
            <w:tcW w:w="3008" w:type="pct"/>
            <w:tcBorders>
              <w:top w:val="nil"/>
              <w:left w:val="single" w:sz="4" w:space="0" w:color="auto"/>
              <w:bottom w:val="single" w:sz="4" w:space="0" w:color="auto"/>
              <w:right w:val="single" w:sz="4" w:space="0" w:color="auto"/>
            </w:tcBorders>
            <w:shd w:val="clear" w:color="auto" w:fill="auto"/>
            <w:vAlign w:val="center"/>
            <w:hideMark/>
          </w:tcPr>
          <w:p w14:paraId="0F700A05"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Холодная вода на технологические нужды и теплоноситель</w:t>
            </w:r>
          </w:p>
        </w:tc>
        <w:tc>
          <w:tcPr>
            <w:tcW w:w="1992" w:type="pct"/>
            <w:tcBorders>
              <w:top w:val="nil"/>
              <w:left w:val="nil"/>
              <w:bottom w:val="single" w:sz="4" w:space="0" w:color="auto"/>
              <w:right w:val="single" w:sz="4" w:space="0" w:color="auto"/>
            </w:tcBorders>
            <w:shd w:val="clear" w:color="auto" w:fill="auto"/>
            <w:vAlign w:val="center"/>
            <w:hideMark/>
          </w:tcPr>
          <w:p w14:paraId="583D197D"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43 809,00</w:t>
            </w:r>
          </w:p>
        </w:tc>
      </w:tr>
      <w:tr w:rsidR="00CB41F2" w:rsidRPr="00F41DE6" w14:paraId="07D2FA99" w14:textId="77777777" w:rsidTr="000946ED">
        <w:trPr>
          <w:trHeight w:val="340"/>
        </w:trPr>
        <w:tc>
          <w:tcPr>
            <w:tcW w:w="3008" w:type="pct"/>
            <w:tcBorders>
              <w:top w:val="nil"/>
              <w:left w:val="single" w:sz="4" w:space="0" w:color="auto"/>
              <w:bottom w:val="single" w:sz="4" w:space="0" w:color="auto"/>
              <w:right w:val="single" w:sz="4" w:space="0" w:color="auto"/>
            </w:tcBorders>
            <w:shd w:val="clear" w:color="auto" w:fill="auto"/>
            <w:vAlign w:val="center"/>
            <w:hideMark/>
          </w:tcPr>
          <w:p w14:paraId="2FDECDA4"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 xml:space="preserve">Прочие расходы </w:t>
            </w:r>
          </w:p>
        </w:tc>
        <w:tc>
          <w:tcPr>
            <w:tcW w:w="1992" w:type="pct"/>
            <w:tcBorders>
              <w:top w:val="nil"/>
              <w:left w:val="nil"/>
              <w:bottom w:val="single" w:sz="4" w:space="0" w:color="auto"/>
              <w:right w:val="single" w:sz="4" w:space="0" w:color="auto"/>
            </w:tcBorders>
            <w:shd w:val="clear" w:color="auto" w:fill="auto"/>
            <w:vAlign w:val="center"/>
            <w:hideMark/>
          </w:tcPr>
          <w:p w14:paraId="1183C96C"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3 924 117,13</w:t>
            </w:r>
          </w:p>
        </w:tc>
      </w:tr>
      <w:tr w:rsidR="00CB41F2" w:rsidRPr="00F41DE6" w14:paraId="0472E542" w14:textId="77777777" w:rsidTr="000946ED">
        <w:trPr>
          <w:trHeight w:val="340"/>
        </w:trPr>
        <w:tc>
          <w:tcPr>
            <w:tcW w:w="3008" w:type="pct"/>
            <w:tcBorders>
              <w:top w:val="nil"/>
              <w:left w:val="single" w:sz="4" w:space="0" w:color="auto"/>
              <w:bottom w:val="single" w:sz="4" w:space="0" w:color="auto"/>
              <w:right w:val="single" w:sz="4" w:space="0" w:color="auto"/>
            </w:tcBorders>
            <w:shd w:val="clear" w:color="auto" w:fill="auto"/>
            <w:vAlign w:val="center"/>
            <w:hideMark/>
          </w:tcPr>
          <w:p w14:paraId="43E46233"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Результаты деятельности до перехода к регулированию цен (тарифов) на основе долгосрочных параметров регулирования</w:t>
            </w:r>
          </w:p>
        </w:tc>
        <w:tc>
          <w:tcPr>
            <w:tcW w:w="1992" w:type="pct"/>
            <w:tcBorders>
              <w:top w:val="nil"/>
              <w:left w:val="nil"/>
              <w:bottom w:val="single" w:sz="4" w:space="0" w:color="auto"/>
              <w:right w:val="single" w:sz="4" w:space="0" w:color="auto"/>
            </w:tcBorders>
            <w:shd w:val="clear" w:color="auto" w:fill="auto"/>
            <w:vAlign w:val="center"/>
            <w:hideMark/>
          </w:tcPr>
          <w:p w14:paraId="2B981539"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-3 484 191,43</w:t>
            </w:r>
          </w:p>
        </w:tc>
      </w:tr>
      <w:tr w:rsidR="00CB41F2" w:rsidRPr="00F41DE6" w14:paraId="5DAAAFF1" w14:textId="77777777" w:rsidTr="000946ED">
        <w:trPr>
          <w:trHeight w:val="340"/>
        </w:trPr>
        <w:tc>
          <w:tcPr>
            <w:tcW w:w="3008" w:type="pct"/>
            <w:tcBorders>
              <w:top w:val="nil"/>
              <w:left w:val="single" w:sz="4" w:space="0" w:color="auto"/>
              <w:bottom w:val="single" w:sz="4" w:space="0" w:color="auto"/>
              <w:right w:val="single" w:sz="4" w:space="0" w:color="auto"/>
            </w:tcBorders>
            <w:shd w:val="clear" w:color="auto" w:fill="auto"/>
            <w:vAlign w:val="center"/>
            <w:hideMark/>
          </w:tcPr>
          <w:p w14:paraId="46D1B545" w14:textId="77777777" w:rsidR="00CB41F2" w:rsidRPr="00F41DE6" w:rsidRDefault="00CB41F2" w:rsidP="000946ED">
            <w:pPr>
              <w:widowControl/>
              <w:rPr>
                <w:rFonts w:ascii="Times New Roman" w:eastAsia="Times New Roman" w:hAnsi="Times New Roman"/>
                <w:b/>
                <w:bCs/>
                <w:color w:val="000000"/>
                <w:sz w:val="20"/>
                <w:szCs w:val="20"/>
                <w:lang w:val="ru-RU" w:eastAsia="ru-RU"/>
              </w:rPr>
            </w:pPr>
            <w:bookmarkStart w:id="798" w:name="RANGE!A7"/>
            <w:r w:rsidRPr="00F41DE6">
              <w:rPr>
                <w:rFonts w:ascii="Times New Roman" w:eastAsia="Times New Roman" w:hAnsi="Times New Roman"/>
                <w:b/>
                <w:bCs/>
                <w:color w:val="000000"/>
                <w:sz w:val="20"/>
                <w:szCs w:val="20"/>
                <w:lang w:val="ru-RU" w:eastAsia="ru-RU"/>
              </w:rPr>
              <w:t>Необходимая валовая выручка</w:t>
            </w:r>
            <w:bookmarkEnd w:id="798"/>
          </w:p>
        </w:tc>
        <w:tc>
          <w:tcPr>
            <w:tcW w:w="1992" w:type="pct"/>
            <w:tcBorders>
              <w:top w:val="nil"/>
              <w:left w:val="nil"/>
              <w:bottom w:val="single" w:sz="4" w:space="0" w:color="auto"/>
              <w:right w:val="single" w:sz="4" w:space="0" w:color="auto"/>
            </w:tcBorders>
            <w:shd w:val="clear" w:color="auto" w:fill="auto"/>
            <w:vAlign w:val="center"/>
            <w:hideMark/>
          </w:tcPr>
          <w:p w14:paraId="7623FCEB" w14:textId="77777777" w:rsidR="00CB41F2" w:rsidRPr="00F41DE6" w:rsidRDefault="00CB41F2" w:rsidP="000946ED">
            <w:pPr>
              <w:widowControl/>
              <w:jc w:val="right"/>
              <w:rPr>
                <w:rFonts w:ascii="Times New Roman" w:eastAsia="Times New Roman" w:hAnsi="Times New Roman"/>
                <w:b/>
                <w:bCs/>
                <w:color w:val="000000"/>
                <w:sz w:val="20"/>
                <w:szCs w:val="20"/>
                <w:lang w:val="ru-RU" w:eastAsia="ru-RU"/>
              </w:rPr>
            </w:pPr>
            <w:bookmarkStart w:id="799" w:name="RANGE!B7"/>
            <w:r w:rsidRPr="00F41DE6">
              <w:rPr>
                <w:rFonts w:ascii="Times New Roman" w:hAnsi="Times New Roman"/>
                <w:b/>
                <w:bCs/>
                <w:color w:val="000000"/>
                <w:sz w:val="20"/>
                <w:szCs w:val="20"/>
              </w:rPr>
              <w:t>19 656 118,85</w:t>
            </w:r>
            <w:bookmarkEnd w:id="799"/>
          </w:p>
        </w:tc>
      </w:tr>
    </w:tbl>
    <w:p w14:paraId="782C9208" w14:textId="77777777" w:rsidR="00CB41F2" w:rsidRPr="00F41DE6" w:rsidRDefault="00CB41F2" w:rsidP="00CB41F2">
      <w:pPr>
        <w:widowControl/>
        <w:spacing w:line="360" w:lineRule="auto"/>
        <w:ind w:firstLine="708"/>
        <w:jc w:val="both"/>
        <w:rPr>
          <w:rFonts w:ascii="Times New Roman" w:eastAsia="Times New Roman" w:hAnsi="Times New Roman"/>
          <w:sz w:val="24"/>
          <w:szCs w:val="24"/>
          <w:lang w:val="ru-RU"/>
        </w:rPr>
      </w:pPr>
    </w:p>
    <w:p w14:paraId="60EB22CF" w14:textId="77777777" w:rsidR="00CB41F2" w:rsidRPr="00333CF6" w:rsidRDefault="00CB41F2" w:rsidP="00CB41F2">
      <w:pPr>
        <w:widowControl/>
        <w:spacing w:line="360" w:lineRule="auto"/>
        <w:ind w:firstLine="708"/>
        <w:jc w:val="both"/>
        <w:rPr>
          <w:rFonts w:eastAsia="Times New Roman"/>
          <w:szCs w:val="24"/>
          <w:lang w:val="ru-RU"/>
        </w:rPr>
      </w:pPr>
      <w:r w:rsidRPr="00F41DE6">
        <w:rPr>
          <w:rFonts w:ascii="Times New Roman" w:eastAsia="Times New Roman" w:hAnsi="Times New Roman"/>
          <w:sz w:val="24"/>
          <w:szCs w:val="24"/>
          <w:lang w:val="ru-RU"/>
        </w:rPr>
        <w:t xml:space="preserve">Основная тарифообразующая статья – расходы на основное топливо, на ее долю приходится </w:t>
      </w:r>
      <w:r>
        <w:rPr>
          <w:rFonts w:ascii="Times New Roman" w:eastAsia="Times New Roman" w:hAnsi="Times New Roman"/>
          <w:sz w:val="24"/>
          <w:szCs w:val="24"/>
          <w:lang w:val="ru-RU"/>
        </w:rPr>
        <w:t>78,7</w:t>
      </w:r>
      <w:r w:rsidRPr="00F41DE6">
        <w:rPr>
          <w:rFonts w:ascii="Times New Roman" w:eastAsia="Times New Roman" w:hAnsi="Times New Roman"/>
          <w:sz w:val="24"/>
          <w:szCs w:val="24"/>
          <w:lang w:val="ru-RU"/>
        </w:rPr>
        <w:t>% от всего объема необходимой валовой выручки регулируемой организации</w:t>
      </w:r>
      <w:r w:rsidRPr="00F41DE6">
        <w:rPr>
          <w:rFonts w:eastAsia="Times New Roman"/>
          <w:szCs w:val="24"/>
          <w:lang w:val="ru-RU"/>
        </w:rPr>
        <w:t>.</w:t>
      </w:r>
    </w:p>
    <w:p w14:paraId="37A33A3D" w14:textId="77777777" w:rsidR="00CB41F2" w:rsidRDefault="00CB41F2" w:rsidP="00CB41F2">
      <w:pPr>
        <w:widowControl/>
        <w:spacing w:after="160" w:line="259" w:lineRule="auto"/>
        <w:rPr>
          <w:rFonts w:ascii="Times New Roman" w:eastAsia="Times New Roman" w:hAnsi="Times New Roman"/>
          <w:sz w:val="24"/>
          <w:szCs w:val="24"/>
          <w:lang w:val="ru-RU"/>
        </w:rPr>
      </w:pPr>
      <w:r>
        <w:rPr>
          <w:rFonts w:ascii="Times New Roman" w:eastAsia="Times New Roman" w:hAnsi="Times New Roman"/>
          <w:sz w:val="24"/>
          <w:szCs w:val="24"/>
          <w:lang w:val="ru-RU"/>
        </w:rPr>
        <w:br w:type="page"/>
      </w:r>
    </w:p>
    <w:p w14:paraId="0BFE043D" w14:textId="77777777" w:rsidR="00CB41F2" w:rsidRPr="00F41DE6" w:rsidRDefault="00CB41F2" w:rsidP="00CB41F2">
      <w:pPr>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lastRenderedPageBreak/>
        <w:t>Таблица 11.</w:t>
      </w:r>
      <w:r>
        <w:rPr>
          <w:rFonts w:ascii="Times New Roman" w:eastAsia="Times New Roman" w:hAnsi="Times New Roman"/>
          <w:sz w:val="24"/>
          <w:szCs w:val="24"/>
          <w:lang w:val="ru-RU"/>
        </w:rPr>
        <w:t>16</w:t>
      </w:r>
      <w:r w:rsidRPr="008C7C35">
        <w:rPr>
          <w:rFonts w:ascii="Times New Roman" w:eastAsia="Times New Roman" w:hAnsi="Times New Roman"/>
          <w:sz w:val="24"/>
          <w:szCs w:val="24"/>
          <w:lang w:val="ru-RU"/>
        </w:rPr>
        <w:t xml:space="preserve"> – </w:t>
      </w:r>
      <w:r w:rsidRPr="00F41DE6">
        <w:rPr>
          <w:rFonts w:ascii="Times New Roman" w:eastAsia="Times New Roman" w:hAnsi="Times New Roman"/>
          <w:sz w:val="24"/>
          <w:szCs w:val="24"/>
          <w:lang w:val="ru-RU"/>
        </w:rPr>
        <w:t xml:space="preserve">Укрупненные статьи сметы расходов на услуги по производству, передаче и сбыту тепловой энергии для МКП «СВК» (котельная «Камышка» пос. Самусь), утвержденной Департаментом тарифного регулирования Томской области на 2025 год </w:t>
      </w:r>
    </w:p>
    <w:tbl>
      <w:tblPr>
        <w:tblW w:w="5000" w:type="pct"/>
        <w:tblLook w:val="04A0" w:firstRow="1" w:lastRow="0" w:firstColumn="1" w:lastColumn="0" w:noHBand="0" w:noVBand="1"/>
      </w:tblPr>
      <w:tblGrid>
        <w:gridCol w:w="5553"/>
        <w:gridCol w:w="4500"/>
      </w:tblGrid>
      <w:tr w:rsidR="00CB41F2" w:rsidRPr="00F41DE6" w14:paraId="38D65BC4" w14:textId="77777777" w:rsidTr="000946ED">
        <w:trPr>
          <w:trHeight w:val="340"/>
          <w:tblHeader/>
        </w:trPr>
        <w:tc>
          <w:tcPr>
            <w:tcW w:w="276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F555FA" w14:textId="77777777" w:rsidR="00CB41F2" w:rsidRPr="00F41DE6" w:rsidRDefault="00CB41F2" w:rsidP="000946ED">
            <w:pPr>
              <w:widowControl/>
              <w:jc w:val="center"/>
              <w:rPr>
                <w:rFonts w:ascii="Times New Roman" w:eastAsia="Times New Roman" w:hAnsi="Times New Roman"/>
                <w:b/>
                <w:bCs/>
                <w:color w:val="000000"/>
                <w:sz w:val="20"/>
                <w:szCs w:val="20"/>
                <w:lang w:val="ru-RU" w:eastAsia="ru-RU"/>
              </w:rPr>
            </w:pPr>
            <w:r w:rsidRPr="00F41DE6">
              <w:rPr>
                <w:rFonts w:ascii="Times New Roman" w:eastAsia="Times New Roman" w:hAnsi="Times New Roman"/>
                <w:b/>
                <w:bCs/>
                <w:color w:val="000000"/>
                <w:sz w:val="20"/>
                <w:szCs w:val="20"/>
                <w:lang w:val="ru-RU" w:eastAsia="ru-RU"/>
              </w:rPr>
              <w:t>Статья затрат</w:t>
            </w:r>
          </w:p>
        </w:tc>
        <w:tc>
          <w:tcPr>
            <w:tcW w:w="2238" w:type="pct"/>
            <w:tcBorders>
              <w:top w:val="single" w:sz="4" w:space="0" w:color="auto"/>
              <w:left w:val="nil"/>
              <w:bottom w:val="single" w:sz="4" w:space="0" w:color="auto"/>
              <w:right w:val="single" w:sz="4" w:space="0" w:color="auto"/>
            </w:tcBorders>
            <w:shd w:val="clear" w:color="auto" w:fill="auto"/>
            <w:vAlign w:val="center"/>
            <w:hideMark/>
          </w:tcPr>
          <w:p w14:paraId="20F02C0B" w14:textId="77777777" w:rsidR="00CB41F2" w:rsidRPr="00F41DE6" w:rsidRDefault="00CB41F2" w:rsidP="000946ED">
            <w:pPr>
              <w:widowControl/>
              <w:jc w:val="center"/>
              <w:rPr>
                <w:rFonts w:ascii="Times New Roman" w:eastAsia="Times New Roman" w:hAnsi="Times New Roman"/>
                <w:b/>
                <w:bCs/>
                <w:color w:val="000000"/>
                <w:sz w:val="20"/>
                <w:szCs w:val="20"/>
                <w:lang w:val="ru-RU" w:eastAsia="ru-RU"/>
              </w:rPr>
            </w:pPr>
            <w:r w:rsidRPr="00F41DE6">
              <w:rPr>
                <w:rFonts w:ascii="Times New Roman" w:eastAsia="Times New Roman" w:hAnsi="Times New Roman"/>
                <w:b/>
                <w:bCs/>
                <w:color w:val="000000"/>
                <w:sz w:val="20"/>
                <w:szCs w:val="20"/>
                <w:lang w:val="ru-RU" w:eastAsia="ru-RU"/>
              </w:rPr>
              <w:t>Сумма, руб.</w:t>
            </w:r>
          </w:p>
        </w:tc>
      </w:tr>
      <w:tr w:rsidR="00CB41F2" w:rsidRPr="00F41DE6" w14:paraId="18E8C000" w14:textId="77777777" w:rsidTr="000946ED">
        <w:trPr>
          <w:trHeight w:val="340"/>
        </w:trPr>
        <w:tc>
          <w:tcPr>
            <w:tcW w:w="2762" w:type="pct"/>
            <w:tcBorders>
              <w:top w:val="nil"/>
              <w:left w:val="single" w:sz="4" w:space="0" w:color="auto"/>
              <w:bottom w:val="single" w:sz="4" w:space="0" w:color="auto"/>
              <w:right w:val="single" w:sz="4" w:space="0" w:color="auto"/>
            </w:tcBorders>
            <w:shd w:val="clear" w:color="auto" w:fill="auto"/>
            <w:vAlign w:val="center"/>
            <w:hideMark/>
          </w:tcPr>
          <w:p w14:paraId="128B49C5"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Основное топливо</w:t>
            </w:r>
          </w:p>
        </w:tc>
        <w:tc>
          <w:tcPr>
            <w:tcW w:w="2238" w:type="pct"/>
            <w:tcBorders>
              <w:top w:val="nil"/>
              <w:left w:val="nil"/>
              <w:bottom w:val="single" w:sz="4" w:space="0" w:color="auto"/>
              <w:right w:val="single" w:sz="4" w:space="0" w:color="auto"/>
            </w:tcBorders>
            <w:shd w:val="clear" w:color="auto" w:fill="auto"/>
            <w:vAlign w:val="center"/>
            <w:hideMark/>
          </w:tcPr>
          <w:p w14:paraId="0499BCB3"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3 046 851,85</w:t>
            </w:r>
          </w:p>
        </w:tc>
      </w:tr>
      <w:tr w:rsidR="00CB41F2" w:rsidRPr="00F41DE6" w14:paraId="14DFBE0A" w14:textId="77777777" w:rsidTr="000946ED">
        <w:trPr>
          <w:trHeight w:val="340"/>
        </w:trPr>
        <w:tc>
          <w:tcPr>
            <w:tcW w:w="2762" w:type="pct"/>
            <w:tcBorders>
              <w:top w:val="nil"/>
              <w:left w:val="single" w:sz="4" w:space="0" w:color="auto"/>
              <w:bottom w:val="single" w:sz="4" w:space="0" w:color="auto"/>
              <w:right w:val="single" w:sz="4" w:space="0" w:color="auto"/>
            </w:tcBorders>
            <w:shd w:val="clear" w:color="auto" w:fill="auto"/>
            <w:vAlign w:val="center"/>
            <w:hideMark/>
          </w:tcPr>
          <w:p w14:paraId="341A707B"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Электрическая энергия на технологические нужды</w:t>
            </w:r>
          </w:p>
        </w:tc>
        <w:tc>
          <w:tcPr>
            <w:tcW w:w="2238" w:type="pct"/>
            <w:tcBorders>
              <w:top w:val="nil"/>
              <w:left w:val="nil"/>
              <w:bottom w:val="single" w:sz="4" w:space="0" w:color="auto"/>
              <w:right w:val="single" w:sz="4" w:space="0" w:color="auto"/>
            </w:tcBorders>
            <w:shd w:val="clear" w:color="auto" w:fill="auto"/>
            <w:vAlign w:val="center"/>
            <w:hideMark/>
          </w:tcPr>
          <w:p w14:paraId="7559E62A"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569 908,91</w:t>
            </w:r>
          </w:p>
        </w:tc>
      </w:tr>
      <w:tr w:rsidR="00CB41F2" w:rsidRPr="00F41DE6" w14:paraId="1BDE6A96" w14:textId="77777777" w:rsidTr="000946ED">
        <w:trPr>
          <w:trHeight w:val="340"/>
        </w:trPr>
        <w:tc>
          <w:tcPr>
            <w:tcW w:w="2762" w:type="pct"/>
            <w:tcBorders>
              <w:top w:val="nil"/>
              <w:left w:val="single" w:sz="4" w:space="0" w:color="auto"/>
              <w:bottom w:val="single" w:sz="4" w:space="0" w:color="auto"/>
              <w:right w:val="single" w:sz="4" w:space="0" w:color="auto"/>
            </w:tcBorders>
            <w:shd w:val="clear" w:color="auto" w:fill="auto"/>
            <w:vAlign w:val="center"/>
            <w:hideMark/>
          </w:tcPr>
          <w:p w14:paraId="668A44F2"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Холодная вода на технологические нужды и теплоноситель</w:t>
            </w:r>
          </w:p>
        </w:tc>
        <w:tc>
          <w:tcPr>
            <w:tcW w:w="2238" w:type="pct"/>
            <w:tcBorders>
              <w:top w:val="nil"/>
              <w:left w:val="nil"/>
              <w:bottom w:val="single" w:sz="4" w:space="0" w:color="auto"/>
              <w:right w:val="single" w:sz="4" w:space="0" w:color="auto"/>
            </w:tcBorders>
            <w:shd w:val="clear" w:color="auto" w:fill="auto"/>
            <w:vAlign w:val="center"/>
            <w:hideMark/>
          </w:tcPr>
          <w:p w14:paraId="6183E469"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25 901,17</w:t>
            </w:r>
          </w:p>
        </w:tc>
      </w:tr>
      <w:tr w:rsidR="00CB41F2" w:rsidRPr="00F41DE6" w14:paraId="6968AF24" w14:textId="77777777" w:rsidTr="000946ED">
        <w:trPr>
          <w:trHeight w:val="340"/>
        </w:trPr>
        <w:tc>
          <w:tcPr>
            <w:tcW w:w="2762" w:type="pct"/>
            <w:tcBorders>
              <w:top w:val="nil"/>
              <w:left w:val="single" w:sz="4" w:space="0" w:color="auto"/>
              <w:bottom w:val="single" w:sz="4" w:space="0" w:color="auto"/>
              <w:right w:val="single" w:sz="4" w:space="0" w:color="auto"/>
            </w:tcBorders>
            <w:shd w:val="clear" w:color="auto" w:fill="auto"/>
            <w:vAlign w:val="center"/>
            <w:hideMark/>
          </w:tcPr>
          <w:p w14:paraId="3EABB92F"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Оплата труда с ОСН</w:t>
            </w:r>
          </w:p>
        </w:tc>
        <w:tc>
          <w:tcPr>
            <w:tcW w:w="2238" w:type="pct"/>
            <w:tcBorders>
              <w:top w:val="nil"/>
              <w:left w:val="nil"/>
              <w:bottom w:val="single" w:sz="4" w:space="0" w:color="auto"/>
              <w:right w:val="single" w:sz="4" w:space="0" w:color="auto"/>
            </w:tcBorders>
            <w:shd w:val="clear" w:color="auto" w:fill="auto"/>
            <w:vAlign w:val="center"/>
            <w:hideMark/>
          </w:tcPr>
          <w:p w14:paraId="5CEC1EDB"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3 119 346,24</w:t>
            </w:r>
          </w:p>
        </w:tc>
      </w:tr>
      <w:tr w:rsidR="00CB41F2" w:rsidRPr="00F41DE6" w14:paraId="533A233D" w14:textId="77777777" w:rsidTr="000946ED">
        <w:trPr>
          <w:trHeight w:val="340"/>
        </w:trPr>
        <w:tc>
          <w:tcPr>
            <w:tcW w:w="2762" w:type="pct"/>
            <w:tcBorders>
              <w:top w:val="nil"/>
              <w:left w:val="single" w:sz="4" w:space="0" w:color="auto"/>
              <w:bottom w:val="single" w:sz="4" w:space="0" w:color="auto"/>
              <w:right w:val="single" w:sz="4" w:space="0" w:color="auto"/>
            </w:tcBorders>
            <w:shd w:val="clear" w:color="auto" w:fill="auto"/>
            <w:vAlign w:val="center"/>
            <w:hideMark/>
          </w:tcPr>
          <w:p w14:paraId="7013F462" w14:textId="77777777" w:rsidR="00CB41F2" w:rsidRPr="00F41DE6" w:rsidRDefault="00CB41F2" w:rsidP="000946ED">
            <w:pPr>
              <w:widowControl/>
              <w:rPr>
                <w:rFonts w:ascii="Times New Roman" w:eastAsia="Times New Roman" w:hAnsi="Times New Roman"/>
                <w:color w:val="000000"/>
                <w:sz w:val="20"/>
                <w:szCs w:val="20"/>
                <w:lang w:val="ru-RU" w:eastAsia="ru-RU"/>
              </w:rPr>
            </w:pPr>
            <w:r w:rsidRPr="00F41DE6">
              <w:rPr>
                <w:rFonts w:ascii="Times New Roman" w:eastAsia="Times New Roman" w:hAnsi="Times New Roman"/>
                <w:color w:val="000000"/>
                <w:sz w:val="20"/>
                <w:szCs w:val="20"/>
                <w:lang w:val="ru-RU" w:eastAsia="ru-RU"/>
              </w:rPr>
              <w:t xml:space="preserve">Прочие расходы </w:t>
            </w:r>
          </w:p>
        </w:tc>
        <w:tc>
          <w:tcPr>
            <w:tcW w:w="2238" w:type="pct"/>
            <w:tcBorders>
              <w:top w:val="nil"/>
              <w:left w:val="nil"/>
              <w:bottom w:val="single" w:sz="4" w:space="0" w:color="auto"/>
              <w:right w:val="single" w:sz="4" w:space="0" w:color="auto"/>
            </w:tcBorders>
            <w:shd w:val="clear" w:color="auto" w:fill="auto"/>
            <w:vAlign w:val="center"/>
            <w:hideMark/>
          </w:tcPr>
          <w:p w14:paraId="48933A8E" w14:textId="77777777" w:rsidR="00CB41F2" w:rsidRPr="00F41DE6" w:rsidRDefault="00CB41F2" w:rsidP="000946ED">
            <w:pPr>
              <w:widowControl/>
              <w:jc w:val="right"/>
              <w:rPr>
                <w:rFonts w:ascii="Times New Roman" w:eastAsia="Times New Roman" w:hAnsi="Times New Roman"/>
                <w:color w:val="000000"/>
                <w:sz w:val="20"/>
                <w:szCs w:val="20"/>
                <w:lang w:val="ru-RU" w:eastAsia="ru-RU"/>
              </w:rPr>
            </w:pPr>
            <w:r w:rsidRPr="00F41DE6">
              <w:rPr>
                <w:rFonts w:ascii="Times New Roman" w:hAnsi="Times New Roman"/>
                <w:color w:val="000000"/>
                <w:sz w:val="20"/>
                <w:szCs w:val="20"/>
              </w:rPr>
              <w:t>368 738,29</w:t>
            </w:r>
          </w:p>
        </w:tc>
      </w:tr>
      <w:tr w:rsidR="00CB41F2" w:rsidRPr="00333CF6" w14:paraId="24F0B902" w14:textId="77777777" w:rsidTr="000946ED">
        <w:trPr>
          <w:trHeight w:val="340"/>
        </w:trPr>
        <w:tc>
          <w:tcPr>
            <w:tcW w:w="2762" w:type="pct"/>
            <w:tcBorders>
              <w:top w:val="nil"/>
              <w:left w:val="single" w:sz="4" w:space="0" w:color="auto"/>
              <w:bottom w:val="single" w:sz="4" w:space="0" w:color="auto"/>
              <w:right w:val="single" w:sz="4" w:space="0" w:color="auto"/>
            </w:tcBorders>
            <w:shd w:val="clear" w:color="auto" w:fill="auto"/>
            <w:vAlign w:val="center"/>
            <w:hideMark/>
          </w:tcPr>
          <w:p w14:paraId="7866CA33" w14:textId="77777777" w:rsidR="00CB41F2" w:rsidRPr="00F41DE6" w:rsidRDefault="00CB41F2" w:rsidP="000946ED">
            <w:pPr>
              <w:widowControl/>
              <w:rPr>
                <w:rFonts w:ascii="Times New Roman" w:eastAsia="Times New Roman" w:hAnsi="Times New Roman"/>
                <w:b/>
                <w:bCs/>
                <w:color w:val="000000"/>
                <w:sz w:val="20"/>
                <w:szCs w:val="20"/>
                <w:lang w:val="ru-RU" w:eastAsia="ru-RU"/>
              </w:rPr>
            </w:pPr>
            <w:r w:rsidRPr="00F41DE6">
              <w:rPr>
                <w:rFonts w:ascii="Times New Roman" w:eastAsia="Times New Roman" w:hAnsi="Times New Roman"/>
                <w:b/>
                <w:bCs/>
                <w:color w:val="000000"/>
                <w:sz w:val="20"/>
                <w:szCs w:val="20"/>
                <w:lang w:val="ru-RU" w:eastAsia="ru-RU"/>
              </w:rPr>
              <w:t>Необходимая валовая выручка</w:t>
            </w:r>
          </w:p>
        </w:tc>
        <w:tc>
          <w:tcPr>
            <w:tcW w:w="2238" w:type="pct"/>
            <w:tcBorders>
              <w:top w:val="nil"/>
              <w:left w:val="nil"/>
              <w:bottom w:val="single" w:sz="4" w:space="0" w:color="auto"/>
              <w:right w:val="single" w:sz="4" w:space="0" w:color="auto"/>
            </w:tcBorders>
            <w:shd w:val="clear" w:color="auto" w:fill="auto"/>
            <w:vAlign w:val="center"/>
            <w:hideMark/>
          </w:tcPr>
          <w:p w14:paraId="1A680E13" w14:textId="77777777" w:rsidR="00CB41F2" w:rsidRPr="00F41DE6" w:rsidRDefault="00CB41F2" w:rsidP="000946ED">
            <w:pPr>
              <w:widowControl/>
              <w:jc w:val="right"/>
              <w:rPr>
                <w:rFonts w:ascii="Times New Roman" w:eastAsia="Times New Roman" w:hAnsi="Times New Roman"/>
                <w:b/>
                <w:bCs/>
                <w:color w:val="000000"/>
                <w:sz w:val="20"/>
                <w:szCs w:val="20"/>
                <w:lang w:val="ru-RU" w:eastAsia="ru-RU"/>
              </w:rPr>
            </w:pPr>
            <w:r w:rsidRPr="00F41DE6">
              <w:rPr>
                <w:rFonts w:ascii="Times New Roman" w:hAnsi="Times New Roman"/>
                <w:b/>
                <w:bCs/>
                <w:color w:val="000000"/>
                <w:sz w:val="20"/>
                <w:szCs w:val="20"/>
              </w:rPr>
              <w:t>7 130 746,46</w:t>
            </w:r>
          </w:p>
        </w:tc>
      </w:tr>
    </w:tbl>
    <w:p w14:paraId="41F64DDB" w14:textId="77777777" w:rsidR="00CB41F2" w:rsidRPr="008C7C35" w:rsidRDefault="00CB41F2" w:rsidP="00CB41F2">
      <w:pPr>
        <w:widowControl/>
        <w:spacing w:line="360" w:lineRule="auto"/>
        <w:jc w:val="both"/>
        <w:rPr>
          <w:rFonts w:ascii="Times New Roman" w:eastAsia="Times New Roman" w:hAnsi="Times New Roman"/>
          <w:sz w:val="24"/>
          <w:szCs w:val="24"/>
          <w:lang w:val="ru-RU"/>
        </w:rPr>
      </w:pPr>
    </w:p>
    <w:p w14:paraId="21159304" w14:textId="77777777" w:rsidR="00CB41F2" w:rsidRPr="00F41DE6" w:rsidRDefault="00CB41F2" w:rsidP="00CB41F2">
      <w:pPr>
        <w:widowControl/>
        <w:spacing w:line="360" w:lineRule="auto"/>
        <w:ind w:firstLine="708"/>
        <w:jc w:val="both"/>
        <w:rPr>
          <w:rFonts w:ascii="Times New Roman" w:eastAsia="Times New Roman" w:hAnsi="Times New Roman"/>
          <w:sz w:val="24"/>
          <w:szCs w:val="24"/>
          <w:lang w:val="ru-RU"/>
        </w:rPr>
      </w:pPr>
      <w:r w:rsidRPr="00F41DE6">
        <w:rPr>
          <w:rFonts w:ascii="Times New Roman" w:eastAsia="Times New Roman" w:hAnsi="Times New Roman"/>
          <w:sz w:val="24"/>
          <w:szCs w:val="24"/>
          <w:lang w:val="ru-RU"/>
        </w:rPr>
        <w:t>Основные тарифообразующие статьи – расходы на основное топливо и расходы на оплату труда с ОСН, на их долю приходится 86,4% от всего объема необходимой валовой выручки регулируемой организации, в том числе:</w:t>
      </w:r>
    </w:p>
    <w:p w14:paraId="53B5CCBB" w14:textId="77777777" w:rsidR="00CB41F2" w:rsidRPr="00F41DE6" w:rsidRDefault="00CB41F2" w:rsidP="009E3446">
      <w:pPr>
        <w:pStyle w:val="af1"/>
        <w:numPr>
          <w:ilvl w:val="0"/>
          <w:numId w:val="59"/>
        </w:numPr>
        <w:spacing w:line="360" w:lineRule="auto"/>
        <w:rPr>
          <w:rFonts w:eastAsia="Times New Roman"/>
          <w:szCs w:val="24"/>
        </w:rPr>
      </w:pPr>
      <w:r w:rsidRPr="00F41DE6">
        <w:rPr>
          <w:rFonts w:eastAsia="Times New Roman"/>
          <w:szCs w:val="24"/>
        </w:rPr>
        <w:t xml:space="preserve">расходы на основное топливо – </w:t>
      </w:r>
      <w:r>
        <w:rPr>
          <w:rFonts w:eastAsia="Times New Roman"/>
          <w:szCs w:val="24"/>
        </w:rPr>
        <w:t>42,7</w:t>
      </w:r>
      <w:r w:rsidRPr="00F41DE6">
        <w:rPr>
          <w:rFonts w:eastAsia="Times New Roman"/>
          <w:szCs w:val="24"/>
        </w:rPr>
        <w:t>%;</w:t>
      </w:r>
    </w:p>
    <w:p w14:paraId="007BF855" w14:textId="77777777" w:rsidR="00CB41F2" w:rsidRPr="00F41DE6" w:rsidRDefault="00CB41F2" w:rsidP="009E3446">
      <w:pPr>
        <w:pStyle w:val="af1"/>
        <w:numPr>
          <w:ilvl w:val="0"/>
          <w:numId w:val="59"/>
        </w:numPr>
        <w:spacing w:line="360" w:lineRule="auto"/>
        <w:rPr>
          <w:rFonts w:eastAsia="Times New Roman"/>
          <w:szCs w:val="24"/>
        </w:rPr>
      </w:pPr>
      <w:r w:rsidRPr="00F41DE6">
        <w:rPr>
          <w:rFonts w:eastAsia="Times New Roman"/>
          <w:szCs w:val="24"/>
        </w:rPr>
        <w:t xml:space="preserve">расходы на оплату труда с ОСН – </w:t>
      </w:r>
      <w:r>
        <w:rPr>
          <w:rFonts w:eastAsia="Times New Roman"/>
          <w:szCs w:val="24"/>
        </w:rPr>
        <w:t>43,7</w:t>
      </w:r>
      <w:r w:rsidRPr="00F41DE6">
        <w:rPr>
          <w:rFonts w:eastAsia="Times New Roman"/>
          <w:szCs w:val="24"/>
        </w:rPr>
        <w:t>%.</w:t>
      </w:r>
    </w:p>
    <w:p w14:paraId="2EF2728D" w14:textId="77777777" w:rsidR="00CB41F2" w:rsidRPr="008C7C35" w:rsidRDefault="00CB41F2" w:rsidP="00CB41F2">
      <w:pPr>
        <w:rPr>
          <w:rFonts w:ascii="Times New Roman" w:hAnsi="Times New Roman"/>
          <w:sz w:val="24"/>
          <w:szCs w:val="24"/>
          <w:lang w:val="ru-RU"/>
        </w:rPr>
      </w:pPr>
    </w:p>
    <w:p w14:paraId="2621625E" w14:textId="77777777" w:rsidR="00CB41F2" w:rsidRPr="008C7C35" w:rsidRDefault="00CB41F2" w:rsidP="00CB41F2">
      <w:pPr>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Таблица 11.1</w:t>
      </w:r>
      <w:r>
        <w:rPr>
          <w:rFonts w:ascii="Times New Roman" w:eastAsia="Times New Roman" w:hAnsi="Times New Roman"/>
          <w:sz w:val="24"/>
          <w:szCs w:val="24"/>
          <w:lang w:val="ru-RU"/>
        </w:rPr>
        <w:t>7</w:t>
      </w:r>
      <w:r w:rsidRPr="008C7C35">
        <w:rPr>
          <w:rFonts w:ascii="Times New Roman" w:eastAsia="Times New Roman" w:hAnsi="Times New Roman"/>
          <w:sz w:val="24"/>
          <w:szCs w:val="24"/>
          <w:lang w:val="ru-RU"/>
        </w:rPr>
        <w:t xml:space="preserve"> – </w:t>
      </w:r>
      <w:r w:rsidRPr="00F41DE6">
        <w:rPr>
          <w:rFonts w:ascii="Times New Roman" w:eastAsia="Times New Roman" w:hAnsi="Times New Roman"/>
          <w:sz w:val="24"/>
          <w:szCs w:val="24"/>
          <w:lang w:val="ru-RU"/>
        </w:rPr>
        <w:t>Укрупненные статьи сметы расходов на услуги по производству, передаче и сбыту тепловой энергии для МКП «СВК» (котельная «</w:t>
      </w:r>
      <w:r w:rsidRPr="008C7C35">
        <w:rPr>
          <w:rFonts w:ascii="Times New Roman" w:eastAsia="Times New Roman" w:hAnsi="Times New Roman"/>
          <w:sz w:val="24"/>
          <w:szCs w:val="24"/>
          <w:lang w:val="ru-RU"/>
        </w:rPr>
        <w:t>ЦОК» пос. Самусь), утвержденной Департаментом тарифного регул</w:t>
      </w:r>
      <w:r>
        <w:rPr>
          <w:rFonts w:ascii="Times New Roman" w:eastAsia="Times New Roman" w:hAnsi="Times New Roman"/>
          <w:sz w:val="24"/>
          <w:szCs w:val="24"/>
          <w:lang w:val="ru-RU"/>
        </w:rPr>
        <w:t>ирования Томской области на 2025</w:t>
      </w:r>
      <w:r w:rsidRPr="008C7C35">
        <w:rPr>
          <w:rFonts w:ascii="Times New Roman" w:eastAsia="Times New Roman" w:hAnsi="Times New Roman"/>
          <w:sz w:val="24"/>
          <w:szCs w:val="24"/>
          <w:lang w:val="ru-RU"/>
        </w:rPr>
        <w:t xml:space="preserve"> год </w:t>
      </w:r>
    </w:p>
    <w:tbl>
      <w:tblPr>
        <w:tblW w:w="5000" w:type="pct"/>
        <w:tblLook w:val="04A0" w:firstRow="1" w:lastRow="0" w:firstColumn="1" w:lastColumn="0" w:noHBand="0" w:noVBand="1"/>
      </w:tblPr>
      <w:tblGrid>
        <w:gridCol w:w="7067"/>
        <w:gridCol w:w="2986"/>
      </w:tblGrid>
      <w:tr w:rsidR="00CB41F2" w:rsidRPr="00F41DE6" w14:paraId="6075EBDE" w14:textId="77777777" w:rsidTr="000946ED">
        <w:trPr>
          <w:trHeight w:val="340"/>
          <w:tblHeader/>
        </w:trPr>
        <w:tc>
          <w:tcPr>
            <w:tcW w:w="35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C778A4" w14:textId="77777777" w:rsidR="00CB41F2" w:rsidRPr="00F41DE6" w:rsidRDefault="00CB41F2" w:rsidP="000946ED">
            <w:pPr>
              <w:widowControl/>
              <w:jc w:val="center"/>
              <w:rPr>
                <w:rFonts w:ascii="Times New Roman" w:eastAsia="Times New Roman" w:hAnsi="Times New Roman"/>
                <w:b/>
                <w:bCs/>
                <w:sz w:val="20"/>
                <w:szCs w:val="20"/>
                <w:lang w:val="ru-RU" w:eastAsia="ru-RU"/>
              </w:rPr>
            </w:pPr>
            <w:r w:rsidRPr="00F41DE6">
              <w:rPr>
                <w:rFonts w:ascii="Times New Roman" w:eastAsia="Times New Roman" w:hAnsi="Times New Roman"/>
                <w:b/>
                <w:bCs/>
                <w:sz w:val="20"/>
                <w:szCs w:val="20"/>
                <w:lang w:val="ru-RU" w:eastAsia="ru-RU"/>
              </w:rPr>
              <w:t>Статья затрат</w:t>
            </w:r>
          </w:p>
        </w:tc>
        <w:tc>
          <w:tcPr>
            <w:tcW w:w="1485" w:type="pct"/>
            <w:tcBorders>
              <w:top w:val="single" w:sz="4" w:space="0" w:color="auto"/>
              <w:left w:val="nil"/>
              <w:bottom w:val="single" w:sz="4" w:space="0" w:color="auto"/>
              <w:right w:val="single" w:sz="4" w:space="0" w:color="auto"/>
            </w:tcBorders>
            <w:shd w:val="clear" w:color="auto" w:fill="auto"/>
            <w:vAlign w:val="center"/>
            <w:hideMark/>
          </w:tcPr>
          <w:p w14:paraId="246C0E86" w14:textId="77777777" w:rsidR="00CB41F2" w:rsidRPr="00F41DE6" w:rsidRDefault="00CB41F2" w:rsidP="000946ED">
            <w:pPr>
              <w:widowControl/>
              <w:jc w:val="center"/>
              <w:rPr>
                <w:rFonts w:ascii="Times New Roman" w:eastAsia="Times New Roman" w:hAnsi="Times New Roman"/>
                <w:b/>
                <w:bCs/>
                <w:sz w:val="20"/>
                <w:szCs w:val="20"/>
                <w:lang w:val="ru-RU" w:eastAsia="ru-RU"/>
              </w:rPr>
            </w:pPr>
            <w:r w:rsidRPr="00F41DE6">
              <w:rPr>
                <w:rFonts w:ascii="Times New Roman" w:eastAsia="Times New Roman" w:hAnsi="Times New Roman"/>
                <w:b/>
                <w:bCs/>
                <w:sz w:val="20"/>
                <w:szCs w:val="20"/>
                <w:lang w:val="ru-RU" w:eastAsia="ru-RU"/>
              </w:rPr>
              <w:t>Сумма, руб.</w:t>
            </w:r>
          </w:p>
        </w:tc>
      </w:tr>
      <w:tr w:rsidR="00CB41F2" w:rsidRPr="00F41DE6" w14:paraId="248F277D" w14:textId="77777777" w:rsidTr="000946ED">
        <w:trPr>
          <w:trHeight w:val="340"/>
        </w:trPr>
        <w:tc>
          <w:tcPr>
            <w:tcW w:w="3515" w:type="pct"/>
            <w:tcBorders>
              <w:top w:val="nil"/>
              <w:left w:val="single" w:sz="4" w:space="0" w:color="auto"/>
              <w:bottom w:val="single" w:sz="4" w:space="0" w:color="auto"/>
              <w:right w:val="single" w:sz="4" w:space="0" w:color="auto"/>
            </w:tcBorders>
            <w:shd w:val="clear" w:color="auto" w:fill="auto"/>
            <w:vAlign w:val="center"/>
            <w:hideMark/>
          </w:tcPr>
          <w:p w14:paraId="26E67E8A" w14:textId="77777777" w:rsidR="00CB41F2" w:rsidRPr="00F41DE6" w:rsidRDefault="00CB41F2" w:rsidP="000946ED">
            <w:pPr>
              <w:widowControl/>
              <w:rPr>
                <w:rFonts w:ascii="Times New Roman" w:eastAsia="Times New Roman" w:hAnsi="Times New Roman"/>
                <w:sz w:val="20"/>
                <w:szCs w:val="20"/>
                <w:lang w:val="ru-RU" w:eastAsia="ru-RU"/>
              </w:rPr>
            </w:pPr>
            <w:r w:rsidRPr="00F41DE6">
              <w:rPr>
                <w:rFonts w:ascii="Times New Roman" w:eastAsia="Times New Roman" w:hAnsi="Times New Roman"/>
                <w:sz w:val="20"/>
                <w:szCs w:val="20"/>
                <w:lang w:val="ru-RU" w:eastAsia="ru-RU"/>
              </w:rPr>
              <w:t>Основное топливо</w:t>
            </w:r>
          </w:p>
        </w:tc>
        <w:tc>
          <w:tcPr>
            <w:tcW w:w="1485" w:type="pct"/>
            <w:tcBorders>
              <w:top w:val="nil"/>
              <w:left w:val="nil"/>
              <w:bottom w:val="single" w:sz="4" w:space="0" w:color="auto"/>
              <w:right w:val="single" w:sz="4" w:space="0" w:color="auto"/>
            </w:tcBorders>
            <w:shd w:val="clear" w:color="auto" w:fill="auto"/>
            <w:vAlign w:val="center"/>
            <w:hideMark/>
          </w:tcPr>
          <w:p w14:paraId="73913445" w14:textId="77777777" w:rsidR="00CB41F2" w:rsidRPr="00F41DE6" w:rsidRDefault="00CB41F2" w:rsidP="000946ED">
            <w:pPr>
              <w:widowControl/>
              <w:jc w:val="right"/>
              <w:rPr>
                <w:rFonts w:ascii="Times New Roman" w:eastAsia="Times New Roman" w:hAnsi="Times New Roman"/>
                <w:sz w:val="20"/>
                <w:szCs w:val="20"/>
                <w:lang w:val="ru-RU" w:eastAsia="ru-RU"/>
              </w:rPr>
            </w:pPr>
            <w:r w:rsidRPr="00F41DE6">
              <w:rPr>
                <w:rFonts w:ascii="Times New Roman" w:hAnsi="Times New Roman"/>
                <w:sz w:val="20"/>
                <w:szCs w:val="20"/>
              </w:rPr>
              <w:t>48 164 822,45</w:t>
            </w:r>
          </w:p>
        </w:tc>
      </w:tr>
      <w:tr w:rsidR="00CB41F2" w:rsidRPr="00F41DE6" w14:paraId="10BA0050" w14:textId="77777777" w:rsidTr="000946ED">
        <w:trPr>
          <w:trHeight w:val="340"/>
        </w:trPr>
        <w:tc>
          <w:tcPr>
            <w:tcW w:w="3515" w:type="pct"/>
            <w:tcBorders>
              <w:top w:val="nil"/>
              <w:left w:val="single" w:sz="4" w:space="0" w:color="auto"/>
              <w:bottom w:val="single" w:sz="4" w:space="0" w:color="auto"/>
              <w:right w:val="single" w:sz="4" w:space="0" w:color="auto"/>
            </w:tcBorders>
            <w:shd w:val="clear" w:color="auto" w:fill="auto"/>
            <w:vAlign w:val="center"/>
            <w:hideMark/>
          </w:tcPr>
          <w:p w14:paraId="22EAB9F5" w14:textId="77777777" w:rsidR="00CB41F2" w:rsidRPr="00F41DE6" w:rsidRDefault="00CB41F2" w:rsidP="000946ED">
            <w:pPr>
              <w:widowControl/>
              <w:rPr>
                <w:rFonts w:ascii="Times New Roman" w:eastAsia="Times New Roman" w:hAnsi="Times New Roman"/>
                <w:sz w:val="20"/>
                <w:szCs w:val="20"/>
                <w:lang w:val="ru-RU" w:eastAsia="ru-RU"/>
              </w:rPr>
            </w:pPr>
            <w:r w:rsidRPr="00F41DE6">
              <w:rPr>
                <w:rFonts w:ascii="Times New Roman" w:eastAsia="Times New Roman" w:hAnsi="Times New Roman"/>
                <w:sz w:val="20"/>
                <w:szCs w:val="20"/>
                <w:lang w:val="ru-RU" w:eastAsia="ru-RU"/>
              </w:rPr>
              <w:t>Электрическая энергия на технологические нужды</w:t>
            </w:r>
          </w:p>
        </w:tc>
        <w:tc>
          <w:tcPr>
            <w:tcW w:w="1485" w:type="pct"/>
            <w:tcBorders>
              <w:top w:val="nil"/>
              <w:left w:val="nil"/>
              <w:bottom w:val="single" w:sz="4" w:space="0" w:color="auto"/>
              <w:right w:val="single" w:sz="4" w:space="0" w:color="auto"/>
            </w:tcBorders>
            <w:shd w:val="clear" w:color="auto" w:fill="auto"/>
            <w:vAlign w:val="center"/>
            <w:hideMark/>
          </w:tcPr>
          <w:p w14:paraId="21ECB3CA" w14:textId="77777777" w:rsidR="00CB41F2" w:rsidRPr="00F41DE6" w:rsidRDefault="00CB41F2" w:rsidP="000946ED">
            <w:pPr>
              <w:widowControl/>
              <w:jc w:val="right"/>
              <w:rPr>
                <w:rFonts w:ascii="Times New Roman" w:eastAsia="Times New Roman" w:hAnsi="Times New Roman"/>
                <w:sz w:val="20"/>
                <w:szCs w:val="20"/>
                <w:lang w:val="ru-RU" w:eastAsia="ru-RU"/>
              </w:rPr>
            </w:pPr>
            <w:r w:rsidRPr="00F41DE6">
              <w:rPr>
                <w:rFonts w:ascii="Times New Roman" w:hAnsi="Times New Roman"/>
                <w:sz w:val="20"/>
                <w:szCs w:val="20"/>
              </w:rPr>
              <w:t>9 132 787,64</w:t>
            </w:r>
          </w:p>
        </w:tc>
      </w:tr>
      <w:tr w:rsidR="00CB41F2" w:rsidRPr="00F41DE6" w14:paraId="3FD0FC1D" w14:textId="77777777" w:rsidTr="000946ED">
        <w:trPr>
          <w:trHeight w:val="340"/>
        </w:trPr>
        <w:tc>
          <w:tcPr>
            <w:tcW w:w="3515" w:type="pct"/>
            <w:tcBorders>
              <w:top w:val="nil"/>
              <w:left w:val="single" w:sz="4" w:space="0" w:color="auto"/>
              <w:bottom w:val="single" w:sz="4" w:space="0" w:color="auto"/>
              <w:right w:val="single" w:sz="4" w:space="0" w:color="auto"/>
            </w:tcBorders>
            <w:shd w:val="clear" w:color="auto" w:fill="auto"/>
            <w:vAlign w:val="center"/>
            <w:hideMark/>
          </w:tcPr>
          <w:p w14:paraId="4AAAABD1" w14:textId="77777777" w:rsidR="00CB41F2" w:rsidRPr="00F41DE6" w:rsidRDefault="00CB41F2" w:rsidP="000946ED">
            <w:pPr>
              <w:widowControl/>
              <w:rPr>
                <w:rFonts w:ascii="Times New Roman" w:eastAsia="Times New Roman" w:hAnsi="Times New Roman"/>
                <w:sz w:val="20"/>
                <w:szCs w:val="20"/>
                <w:lang w:val="ru-RU" w:eastAsia="ru-RU"/>
              </w:rPr>
            </w:pPr>
            <w:r w:rsidRPr="00F41DE6">
              <w:rPr>
                <w:rFonts w:ascii="Times New Roman" w:eastAsia="Times New Roman" w:hAnsi="Times New Roman"/>
                <w:sz w:val="20"/>
                <w:szCs w:val="20"/>
                <w:lang w:val="ru-RU" w:eastAsia="ru-RU"/>
              </w:rPr>
              <w:t>Холодная вода на технологические нужды и теплоноситель</w:t>
            </w:r>
          </w:p>
        </w:tc>
        <w:tc>
          <w:tcPr>
            <w:tcW w:w="1485" w:type="pct"/>
            <w:tcBorders>
              <w:top w:val="nil"/>
              <w:left w:val="nil"/>
              <w:bottom w:val="single" w:sz="4" w:space="0" w:color="auto"/>
              <w:right w:val="single" w:sz="4" w:space="0" w:color="auto"/>
            </w:tcBorders>
            <w:shd w:val="clear" w:color="auto" w:fill="auto"/>
            <w:vAlign w:val="center"/>
            <w:hideMark/>
          </w:tcPr>
          <w:p w14:paraId="108E57F5" w14:textId="77777777" w:rsidR="00CB41F2" w:rsidRPr="00F41DE6" w:rsidRDefault="00CB41F2" w:rsidP="000946ED">
            <w:pPr>
              <w:widowControl/>
              <w:jc w:val="right"/>
              <w:rPr>
                <w:rFonts w:ascii="Times New Roman" w:eastAsia="Times New Roman" w:hAnsi="Times New Roman"/>
                <w:sz w:val="20"/>
                <w:szCs w:val="20"/>
                <w:lang w:val="ru-RU" w:eastAsia="ru-RU"/>
              </w:rPr>
            </w:pPr>
            <w:r w:rsidRPr="00F41DE6">
              <w:rPr>
                <w:rFonts w:ascii="Times New Roman" w:hAnsi="Times New Roman"/>
                <w:sz w:val="20"/>
                <w:szCs w:val="20"/>
              </w:rPr>
              <w:t>2 248 330,07</w:t>
            </w:r>
          </w:p>
        </w:tc>
      </w:tr>
      <w:tr w:rsidR="00CB41F2" w:rsidRPr="00F41DE6" w14:paraId="0DA845A9" w14:textId="77777777" w:rsidTr="000946ED">
        <w:trPr>
          <w:trHeight w:val="340"/>
        </w:trPr>
        <w:tc>
          <w:tcPr>
            <w:tcW w:w="3515" w:type="pct"/>
            <w:tcBorders>
              <w:top w:val="nil"/>
              <w:left w:val="single" w:sz="4" w:space="0" w:color="auto"/>
              <w:bottom w:val="single" w:sz="4" w:space="0" w:color="auto"/>
              <w:right w:val="single" w:sz="4" w:space="0" w:color="auto"/>
            </w:tcBorders>
            <w:shd w:val="clear" w:color="auto" w:fill="auto"/>
            <w:vAlign w:val="center"/>
            <w:hideMark/>
          </w:tcPr>
          <w:p w14:paraId="4F64C185" w14:textId="77777777" w:rsidR="00CB41F2" w:rsidRPr="00F41DE6" w:rsidRDefault="00CB41F2" w:rsidP="000946ED">
            <w:pPr>
              <w:widowControl/>
              <w:rPr>
                <w:rFonts w:ascii="Times New Roman" w:eastAsia="Times New Roman" w:hAnsi="Times New Roman"/>
                <w:sz w:val="20"/>
                <w:szCs w:val="20"/>
                <w:lang w:val="ru-RU" w:eastAsia="ru-RU"/>
              </w:rPr>
            </w:pPr>
            <w:r w:rsidRPr="00F41DE6">
              <w:rPr>
                <w:rFonts w:ascii="Times New Roman" w:eastAsia="Times New Roman" w:hAnsi="Times New Roman"/>
                <w:sz w:val="20"/>
                <w:szCs w:val="20"/>
                <w:lang w:val="ru-RU" w:eastAsia="ru-RU"/>
              </w:rPr>
              <w:t>Оплата труда с ОСН</w:t>
            </w:r>
          </w:p>
        </w:tc>
        <w:tc>
          <w:tcPr>
            <w:tcW w:w="1485" w:type="pct"/>
            <w:tcBorders>
              <w:top w:val="nil"/>
              <w:left w:val="nil"/>
              <w:bottom w:val="single" w:sz="4" w:space="0" w:color="auto"/>
              <w:right w:val="single" w:sz="4" w:space="0" w:color="auto"/>
            </w:tcBorders>
            <w:shd w:val="clear" w:color="auto" w:fill="auto"/>
            <w:vAlign w:val="center"/>
            <w:hideMark/>
          </w:tcPr>
          <w:p w14:paraId="6760F51D" w14:textId="77777777" w:rsidR="00CB41F2" w:rsidRPr="00F41DE6" w:rsidRDefault="00CB41F2" w:rsidP="000946ED">
            <w:pPr>
              <w:widowControl/>
              <w:jc w:val="right"/>
              <w:rPr>
                <w:rFonts w:ascii="Times New Roman" w:eastAsia="Times New Roman" w:hAnsi="Times New Roman"/>
                <w:sz w:val="20"/>
                <w:szCs w:val="20"/>
                <w:lang w:val="ru-RU" w:eastAsia="ru-RU"/>
              </w:rPr>
            </w:pPr>
            <w:r w:rsidRPr="00F41DE6">
              <w:rPr>
                <w:rFonts w:ascii="Times New Roman" w:hAnsi="Times New Roman"/>
                <w:sz w:val="20"/>
                <w:szCs w:val="20"/>
              </w:rPr>
              <w:t>17 983 349,64</w:t>
            </w:r>
          </w:p>
        </w:tc>
      </w:tr>
      <w:tr w:rsidR="00CB41F2" w:rsidRPr="00F41DE6" w14:paraId="7F75ADF2" w14:textId="77777777" w:rsidTr="000946ED">
        <w:trPr>
          <w:trHeight w:val="340"/>
        </w:trPr>
        <w:tc>
          <w:tcPr>
            <w:tcW w:w="3515" w:type="pct"/>
            <w:tcBorders>
              <w:top w:val="nil"/>
              <w:left w:val="single" w:sz="4" w:space="0" w:color="auto"/>
              <w:bottom w:val="single" w:sz="4" w:space="0" w:color="auto"/>
              <w:right w:val="single" w:sz="4" w:space="0" w:color="auto"/>
            </w:tcBorders>
            <w:shd w:val="clear" w:color="auto" w:fill="auto"/>
            <w:vAlign w:val="center"/>
            <w:hideMark/>
          </w:tcPr>
          <w:p w14:paraId="0B851BFF" w14:textId="77777777" w:rsidR="00CB41F2" w:rsidRPr="00F41DE6" w:rsidRDefault="00CB41F2" w:rsidP="000946ED">
            <w:pPr>
              <w:widowControl/>
              <w:rPr>
                <w:rFonts w:ascii="Times New Roman" w:eastAsia="Times New Roman" w:hAnsi="Times New Roman"/>
                <w:sz w:val="20"/>
                <w:szCs w:val="20"/>
                <w:lang w:val="ru-RU" w:eastAsia="ru-RU"/>
              </w:rPr>
            </w:pPr>
            <w:r w:rsidRPr="00F41DE6">
              <w:rPr>
                <w:rFonts w:ascii="Times New Roman" w:eastAsia="Times New Roman" w:hAnsi="Times New Roman"/>
                <w:sz w:val="20"/>
                <w:szCs w:val="20"/>
                <w:lang w:val="ru-RU" w:eastAsia="ru-RU"/>
              </w:rPr>
              <w:t xml:space="preserve">Прочие расходы </w:t>
            </w:r>
          </w:p>
        </w:tc>
        <w:tc>
          <w:tcPr>
            <w:tcW w:w="1485" w:type="pct"/>
            <w:tcBorders>
              <w:top w:val="nil"/>
              <w:left w:val="nil"/>
              <w:bottom w:val="single" w:sz="4" w:space="0" w:color="auto"/>
              <w:right w:val="single" w:sz="4" w:space="0" w:color="auto"/>
            </w:tcBorders>
            <w:shd w:val="clear" w:color="auto" w:fill="auto"/>
            <w:vAlign w:val="center"/>
            <w:hideMark/>
          </w:tcPr>
          <w:p w14:paraId="0C8FB093" w14:textId="77777777" w:rsidR="00CB41F2" w:rsidRPr="00F41DE6" w:rsidRDefault="00CB41F2" w:rsidP="000946ED">
            <w:pPr>
              <w:widowControl/>
              <w:jc w:val="right"/>
              <w:rPr>
                <w:rFonts w:ascii="Times New Roman" w:eastAsia="Times New Roman" w:hAnsi="Times New Roman"/>
                <w:sz w:val="20"/>
                <w:szCs w:val="20"/>
                <w:lang w:val="ru-RU" w:eastAsia="ru-RU"/>
              </w:rPr>
            </w:pPr>
            <w:r w:rsidRPr="00F41DE6">
              <w:rPr>
                <w:rFonts w:ascii="Times New Roman" w:hAnsi="Times New Roman"/>
                <w:sz w:val="20"/>
                <w:szCs w:val="20"/>
              </w:rPr>
              <w:t>2 733 874,24</w:t>
            </w:r>
          </w:p>
        </w:tc>
      </w:tr>
      <w:tr w:rsidR="00CB41F2" w:rsidRPr="00333CF6" w14:paraId="2BA8122E" w14:textId="77777777" w:rsidTr="000946ED">
        <w:trPr>
          <w:trHeight w:val="340"/>
        </w:trPr>
        <w:tc>
          <w:tcPr>
            <w:tcW w:w="3515" w:type="pct"/>
            <w:tcBorders>
              <w:top w:val="nil"/>
              <w:left w:val="single" w:sz="4" w:space="0" w:color="auto"/>
              <w:bottom w:val="single" w:sz="4" w:space="0" w:color="auto"/>
              <w:right w:val="single" w:sz="4" w:space="0" w:color="auto"/>
            </w:tcBorders>
            <w:shd w:val="clear" w:color="auto" w:fill="auto"/>
            <w:vAlign w:val="center"/>
            <w:hideMark/>
          </w:tcPr>
          <w:p w14:paraId="609F261B" w14:textId="77777777" w:rsidR="00CB41F2" w:rsidRPr="00F41DE6" w:rsidRDefault="00CB41F2" w:rsidP="000946ED">
            <w:pPr>
              <w:widowControl/>
              <w:rPr>
                <w:rFonts w:ascii="Times New Roman" w:eastAsia="Times New Roman" w:hAnsi="Times New Roman"/>
                <w:b/>
                <w:bCs/>
                <w:sz w:val="20"/>
                <w:szCs w:val="20"/>
                <w:lang w:val="ru-RU" w:eastAsia="ru-RU"/>
              </w:rPr>
            </w:pPr>
            <w:r w:rsidRPr="00F41DE6">
              <w:rPr>
                <w:rFonts w:ascii="Times New Roman" w:eastAsia="Times New Roman" w:hAnsi="Times New Roman"/>
                <w:b/>
                <w:bCs/>
                <w:sz w:val="20"/>
                <w:szCs w:val="20"/>
                <w:lang w:val="ru-RU" w:eastAsia="ru-RU"/>
              </w:rPr>
              <w:t>Необходимая валовая выручка</w:t>
            </w:r>
          </w:p>
        </w:tc>
        <w:tc>
          <w:tcPr>
            <w:tcW w:w="1485" w:type="pct"/>
            <w:tcBorders>
              <w:top w:val="nil"/>
              <w:left w:val="nil"/>
              <w:bottom w:val="single" w:sz="4" w:space="0" w:color="auto"/>
              <w:right w:val="single" w:sz="4" w:space="0" w:color="auto"/>
            </w:tcBorders>
            <w:shd w:val="clear" w:color="auto" w:fill="auto"/>
            <w:vAlign w:val="center"/>
            <w:hideMark/>
          </w:tcPr>
          <w:p w14:paraId="5485CA20" w14:textId="77777777" w:rsidR="00CB41F2" w:rsidRPr="00F41DE6" w:rsidRDefault="00CB41F2" w:rsidP="000946ED">
            <w:pPr>
              <w:widowControl/>
              <w:jc w:val="right"/>
              <w:rPr>
                <w:rFonts w:ascii="Times New Roman" w:eastAsia="Times New Roman" w:hAnsi="Times New Roman"/>
                <w:b/>
                <w:bCs/>
                <w:sz w:val="20"/>
                <w:szCs w:val="20"/>
                <w:lang w:val="ru-RU" w:eastAsia="ru-RU"/>
              </w:rPr>
            </w:pPr>
            <w:r w:rsidRPr="00F41DE6">
              <w:rPr>
                <w:rFonts w:ascii="Times New Roman" w:hAnsi="Times New Roman"/>
                <w:b/>
                <w:bCs/>
                <w:sz w:val="20"/>
                <w:szCs w:val="20"/>
              </w:rPr>
              <w:t>80 263 164,03</w:t>
            </w:r>
          </w:p>
        </w:tc>
      </w:tr>
    </w:tbl>
    <w:p w14:paraId="69CE3F68" w14:textId="77777777" w:rsidR="00CB41F2" w:rsidRPr="008C7C35" w:rsidRDefault="00CB41F2" w:rsidP="00CB41F2">
      <w:pPr>
        <w:widowControl/>
        <w:spacing w:line="360" w:lineRule="auto"/>
        <w:jc w:val="both"/>
        <w:rPr>
          <w:rFonts w:ascii="Times New Roman" w:eastAsia="Times New Roman" w:hAnsi="Times New Roman"/>
          <w:sz w:val="24"/>
          <w:szCs w:val="24"/>
          <w:lang w:val="ru-RU"/>
        </w:rPr>
      </w:pPr>
    </w:p>
    <w:p w14:paraId="28636AAD" w14:textId="77777777" w:rsidR="00CB41F2" w:rsidRPr="00F41DE6" w:rsidRDefault="00CB41F2" w:rsidP="00CB41F2">
      <w:pPr>
        <w:widowControl/>
        <w:spacing w:line="360" w:lineRule="auto"/>
        <w:ind w:firstLine="708"/>
        <w:jc w:val="both"/>
        <w:rPr>
          <w:rFonts w:ascii="Times New Roman" w:eastAsia="Times New Roman" w:hAnsi="Times New Roman"/>
          <w:sz w:val="24"/>
          <w:szCs w:val="24"/>
          <w:lang w:val="ru-RU"/>
        </w:rPr>
      </w:pPr>
      <w:r w:rsidRPr="00F41DE6">
        <w:rPr>
          <w:rFonts w:ascii="Times New Roman" w:eastAsia="Times New Roman" w:hAnsi="Times New Roman"/>
          <w:sz w:val="24"/>
          <w:szCs w:val="24"/>
          <w:lang w:val="ru-RU"/>
        </w:rPr>
        <w:t>Основные тарифообразующие статьи – расходы на основное топливо и расходы на оплату труда с ОСН, на их долю приходится 82,4% от всего объема необходимой валовой выручки регулируемой организации, в том числе:</w:t>
      </w:r>
    </w:p>
    <w:p w14:paraId="090025EC" w14:textId="77777777" w:rsidR="00CB41F2" w:rsidRPr="00F41DE6" w:rsidRDefault="00CB41F2" w:rsidP="009E3446">
      <w:pPr>
        <w:pStyle w:val="af1"/>
        <w:numPr>
          <w:ilvl w:val="0"/>
          <w:numId w:val="59"/>
        </w:numPr>
        <w:spacing w:line="360" w:lineRule="auto"/>
        <w:rPr>
          <w:rFonts w:eastAsia="Times New Roman"/>
          <w:szCs w:val="24"/>
        </w:rPr>
      </w:pPr>
      <w:r w:rsidRPr="00F41DE6">
        <w:rPr>
          <w:rFonts w:eastAsia="Times New Roman"/>
          <w:szCs w:val="24"/>
        </w:rPr>
        <w:t>расходы на основное топливо – 60,0%;</w:t>
      </w:r>
    </w:p>
    <w:p w14:paraId="633B8605" w14:textId="6917CBC1" w:rsidR="009E5DD1" w:rsidRDefault="00CB41F2" w:rsidP="009E3446">
      <w:pPr>
        <w:pStyle w:val="af1"/>
        <w:numPr>
          <w:ilvl w:val="0"/>
          <w:numId w:val="59"/>
        </w:numPr>
        <w:spacing w:line="360" w:lineRule="auto"/>
        <w:rPr>
          <w:rFonts w:eastAsia="Times New Roman"/>
          <w:szCs w:val="24"/>
        </w:rPr>
      </w:pPr>
      <w:r w:rsidRPr="00F41DE6">
        <w:rPr>
          <w:rFonts w:eastAsia="Times New Roman"/>
          <w:szCs w:val="24"/>
        </w:rPr>
        <w:t>расходы на оплату труда с ОСН –</w:t>
      </w:r>
      <w:r>
        <w:rPr>
          <w:rFonts w:eastAsia="Times New Roman"/>
          <w:szCs w:val="24"/>
        </w:rPr>
        <w:t xml:space="preserve"> 22,4</w:t>
      </w:r>
      <w:r w:rsidRPr="00F41DE6">
        <w:rPr>
          <w:rFonts w:eastAsia="Times New Roman"/>
          <w:szCs w:val="24"/>
        </w:rPr>
        <w:t>%.</w:t>
      </w:r>
    </w:p>
    <w:p w14:paraId="50F0A2EC" w14:textId="2E3735CD" w:rsidR="00CB41F2" w:rsidRDefault="00CB41F2" w:rsidP="00CB41F2">
      <w:pPr>
        <w:pStyle w:val="af1"/>
        <w:spacing w:line="360" w:lineRule="auto"/>
        <w:rPr>
          <w:rFonts w:eastAsia="Times New Roman"/>
          <w:szCs w:val="24"/>
        </w:rPr>
      </w:pPr>
    </w:p>
    <w:p w14:paraId="1717BBB6" w14:textId="77777777" w:rsidR="00A6283F" w:rsidRDefault="00A6283F" w:rsidP="00CB41F2">
      <w:pPr>
        <w:pStyle w:val="af1"/>
        <w:spacing w:line="360" w:lineRule="auto"/>
        <w:rPr>
          <w:rFonts w:eastAsia="Times New Roman"/>
          <w:szCs w:val="24"/>
        </w:rPr>
      </w:pPr>
    </w:p>
    <w:p w14:paraId="2332291B" w14:textId="77777777" w:rsidR="00AC069A" w:rsidRPr="00AC069A" w:rsidRDefault="00AC069A" w:rsidP="00AC069A">
      <w:pPr>
        <w:widowControl/>
        <w:rPr>
          <w:rFonts w:ascii="Times New Roman" w:eastAsia="Times New Roman" w:hAnsi="Times New Roman"/>
          <w:b/>
          <w:bCs/>
          <w:sz w:val="24"/>
          <w:szCs w:val="24"/>
          <w:lang w:val="ru-RU"/>
        </w:rPr>
      </w:pPr>
    </w:p>
    <w:p w14:paraId="7D916B8B" w14:textId="32638021" w:rsidR="009E5DD1" w:rsidRPr="00654163" w:rsidRDefault="009E5DD1" w:rsidP="00654163">
      <w:pPr>
        <w:pStyle w:val="2"/>
        <w:rPr>
          <w:color w:val="auto"/>
          <w:szCs w:val="24"/>
          <w:lang w:val="ru-RU"/>
        </w:rPr>
      </w:pPr>
      <w:bookmarkStart w:id="800" w:name="_Toc201744845"/>
      <w:r w:rsidRPr="00654163">
        <w:rPr>
          <w:color w:val="auto"/>
          <w:szCs w:val="24"/>
          <w:lang w:val="ru-RU"/>
        </w:rPr>
        <w:lastRenderedPageBreak/>
        <w:t xml:space="preserve">Описание платы за </w:t>
      </w:r>
      <w:bookmarkEnd w:id="782"/>
      <w:r w:rsidR="00A6283F">
        <w:rPr>
          <w:color w:val="auto"/>
          <w:szCs w:val="24"/>
          <w:lang w:val="ru-RU"/>
        </w:rPr>
        <w:t>подключение к системе теплоснабжения</w:t>
      </w:r>
      <w:bookmarkEnd w:id="800"/>
    </w:p>
    <w:p w14:paraId="4ED7ABC1" w14:textId="77777777" w:rsidR="009E5DD1" w:rsidRPr="0020099D" w:rsidRDefault="009E5DD1" w:rsidP="009E5DD1">
      <w:pPr>
        <w:rPr>
          <w:rFonts w:ascii="Times New Roman" w:hAnsi="Times New Roman"/>
          <w:spacing w:val="3"/>
          <w:sz w:val="24"/>
          <w:szCs w:val="24"/>
          <w:lang w:val="ru-RU"/>
        </w:rPr>
      </w:pPr>
    </w:p>
    <w:p w14:paraId="0473C301" w14:textId="4E5424B7" w:rsidR="00CB41F2" w:rsidRPr="00E2082A" w:rsidRDefault="00CB41F2" w:rsidP="00CB41F2">
      <w:pPr>
        <w:widowControl/>
        <w:spacing w:line="360" w:lineRule="auto"/>
        <w:ind w:firstLine="709"/>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 xml:space="preserve">Плата за подключение к системам теплоснабжения </w:t>
      </w:r>
      <w:r>
        <w:rPr>
          <w:rFonts w:ascii="Times New Roman" w:eastAsia="Times New Roman" w:hAnsi="Times New Roman"/>
          <w:sz w:val="24"/>
          <w:szCs w:val="24"/>
          <w:lang w:val="ru-RU"/>
        </w:rPr>
        <w:t xml:space="preserve">в ЗАТО Северск установлена для ОАО </w:t>
      </w:r>
      <w:r w:rsidR="0026752D">
        <w:rPr>
          <w:rFonts w:ascii="Times New Roman" w:eastAsia="Times New Roman" w:hAnsi="Times New Roman"/>
          <w:sz w:val="24"/>
          <w:szCs w:val="24"/>
          <w:lang w:val="ru-RU"/>
        </w:rPr>
        <w:t>ТС</w:t>
      </w:r>
      <w:r w:rsidRPr="00E2082A">
        <w:rPr>
          <w:rFonts w:ascii="Times New Roman" w:eastAsia="Times New Roman" w:hAnsi="Times New Roman"/>
          <w:sz w:val="24"/>
          <w:szCs w:val="24"/>
          <w:lang w:val="ru-RU"/>
        </w:rPr>
        <w:t xml:space="preserve"> (ИНН 7024024860) на 2025 год Приказом Департамента тарифного регулирования Томской области от 19.12.2024 № 1–589/9(567) «Об установлении для Открытого акционерного общества «Тепловые сети» (ИНН 7024024860) платы за подключение объектов капитального строительства в случае наличия технической возможности подключения к системе централизованного теплоснабжения г. Северска на 2025 год» в размере 76,554 тыс. руб./Гкал/ч.</w:t>
      </w:r>
    </w:p>
    <w:p w14:paraId="680CA765" w14:textId="77777777" w:rsidR="00CB41F2" w:rsidRPr="00A827E0" w:rsidRDefault="00CB41F2" w:rsidP="00CB41F2">
      <w:pPr>
        <w:widowControl/>
        <w:spacing w:line="360" w:lineRule="auto"/>
        <w:ind w:firstLine="709"/>
        <w:jc w:val="both"/>
        <w:rPr>
          <w:rFonts w:ascii="Times New Roman" w:eastAsia="Times New Roman" w:hAnsi="Times New Roman"/>
          <w:sz w:val="24"/>
          <w:szCs w:val="24"/>
          <w:lang w:val="ru-RU"/>
        </w:rPr>
      </w:pPr>
      <w:r w:rsidRPr="00E2082A">
        <w:rPr>
          <w:rFonts w:ascii="Times New Roman" w:eastAsia="Times New Roman" w:hAnsi="Times New Roman"/>
          <w:sz w:val="24"/>
          <w:szCs w:val="24"/>
          <w:lang w:val="ru-RU"/>
        </w:rPr>
        <w:t>Также Приказом Департамента тарифного регулирования Томской области от</w:t>
      </w:r>
      <w:r w:rsidRPr="00E2082A">
        <w:rPr>
          <w:rFonts w:eastAsia="Times New Roman"/>
          <w:szCs w:val="24"/>
          <w:lang w:val="ru-RU"/>
        </w:rPr>
        <w:t xml:space="preserve"> </w:t>
      </w:r>
      <w:r w:rsidRPr="00E2082A">
        <w:rPr>
          <w:rFonts w:ascii="Times New Roman" w:eastAsia="Times New Roman" w:hAnsi="Times New Roman"/>
          <w:sz w:val="24"/>
          <w:szCs w:val="24"/>
          <w:lang w:val="ru-RU"/>
        </w:rPr>
        <w:t>09.02.2024 № 1–3/9(39) «Об установлении для Открытого акционерного общества «Тепловые сети» (ИНН 7024024860) платы за подключение объектов капитального строительства Открытого акционерного общества «Томская домостроительная компания» к системе централизованного теплоснабжения города Северска в индивидуальном порядке» установлена плата за подключение объектов капитального строительства Открытого акционерного общества «Томская домостроительная компания» – «Комплексное освоение микрорайона 12а в целях жилищного строительства», расположенных на земельном участке с кадастровым номером 70:22:0000000:202 по адресу: Российская Федерация, Томская область, ЗАТО Северск, г. Северск, микрорайон 12а (подключаемая тепловая нагрузка объекта – 21,5245 Гкал/час), в размере 245 744,41 тыс. руб.</w:t>
      </w:r>
    </w:p>
    <w:p w14:paraId="51317D45" w14:textId="3FA8C891" w:rsidR="00AC069A" w:rsidRDefault="00AC069A" w:rsidP="00AC069A">
      <w:pPr>
        <w:widowControl/>
        <w:spacing w:line="360" w:lineRule="auto"/>
        <w:ind w:firstLine="709"/>
        <w:jc w:val="both"/>
        <w:rPr>
          <w:rFonts w:ascii="Times New Roman" w:eastAsia="Times New Roman" w:hAnsi="Times New Roman"/>
          <w:sz w:val="24"/>
          <w:szCs w:val="24"/>
          <w:lang w:val="ru-RU"/>
        </w:rPr>
      </w:pPr>
      <w:r>
        <w:rPr>
          <w:rFonts w:ascii="Times New Roman" w:eastAsia="Times New Roman" w:hAnsi="Times New Roman"/>
          <w:sz w:val="24"/>
          <w:szCs w:val="24"/>
          <w:lang w:val="ru-RU"/>
        </w:rPr>
        <w:t>Сведения об оплате денежных средств, поступивших в счет платы за подключение к системе теплоснабжения АОА «Тепловые сети» в 20</w:t>
      </w:r>
      <w:r w:rsidR="00CB41F2">
        <w:rPr>
          <w:rFonts w:ascii="Times New Roman" w:eastAsia="Times New Roman" w:hAnsi="Times New Roman"/>
          <w:sz w:val="24"/>
          <w:szCs w:val="24"/>
          <w:lang w:val="ru-RU"/>
        </w:rPr>
        <w:t>20</w:t>
      </w:r>
      <w:r>
        <w:rPr>
          <w:rFonts w:ascii="Times New Roman" w:eastAsia="Times New Roman" w:hAnsi="Times New Roman"/>
          <w:sz w:val="24"/>
          <w:szCs w:val="24"/>
          <w:lang w:val="ru-RU"/>
        </w:rPr>
        <w:softHyphen/>
        <w:t>–202</w:t>
      </w:r>
      <w:r w:rsidR="00CB41F2">
        <w:rPr>
          <w:rFonts w:ascii="Times New Roman" w:eastAsia="Times New Roman" w:hAnsi="Times New Roman"/>
          <w:sz w:val="24"/>
          <w:szCs w:val="24"/>
          <w:lang w:val="ru-RU"/>
        </w:rPr>
        <w:t>4</w:t>
      </w:r>
      <w:r>
        <w:rPr>
          <w:rFonts w:ascii="Times New Roman" w:eastAsia="Times New Roman" w:hAnsi="Times New Roman"/>
          <w:sz w:val="24"/>
          <w:szCs w:val="24"/>
          <w:lang w:val="ru-RU"/>
        </w:rPr>
        <w:t xml:space="preserve"> гг представлены в табл. 11.18.</w:t>
      </w:r>
    </w:p>
    <w:p w14:paraId="2D3C8980" w14:textId="77777777" w:rsidR="00AC069A" w:rsidRDefault="00AC069A" w:rsidP="00AC069A">
      <w:pPr>
        <w:widowControl/>
        <w:spacing w:line="360" w:lineRule="auto"/>
        <w:ind w:firstLine="709"/>
        <w:jc w:val="both"/>
        <w:rPr>
          <w:rFonts w:ascii="Times New Roman" w:eastAsia="Times New Roman" w:hAnsi="Times New Roman"/>
          <w:sz w:val="24"/>
          <w:szCs w:val="24"/>
          <w:lang w:val="ru-RU"/>
        </w:rPr>
      </w:pPr>
    </w:p>
    <w:p w14:paraId="27B1C797" w14:textId="193F2D90" w:rsidR="00AC069A" w:rsidRPr="008C7C35" w:rsidRDefault="00AC069A" w:rsidP="00AC069A">
      <w:pPr>
        <w:spacing w:line="360" w:lineRule="auto"/>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Таблица 11.1</w:t>
      </w:r>
      <w:r>
        <w:rPr>
          <w:rFonts w:ascii="Times New Roman" w:eastAsia="Times New Roman" w:hAnsi="Times New Roman"/>
          <w:sz w:val="24"/>
          <w:szCs w:val="24"/>
          <w:lang w:val="ru-RU"/>
        </w:rPr>
        <w:t>8</w:t>
      </w:r>
      <w:r w:rsidRPr="008C7C35">
        <w:rPr>
          <w:rFonts w:ascii="Times New Roman" w:eastAsia="Times New Roman" w:hAnsi="Times New Roman"/>
          <w:sz w:val="24"/>
          <w:szCs w:val="24"/>
          <w:lang w:val="ru-RU"/>
        </w:rPr>
        <w:t xml:space="preserve"> – </w:t>
      </w:r>
      <w:r w:rsidRPr="00AC069A">
        <w:rPr>
          <w:rFonts w:ascii="Times New Roman" w:eastAsia="Times New Roman" w:hAnsi="Times New Roman"/>
          <w:sz w:val="24"/>
          <w:szCs w:val="24"/>
          <w:lang w:val="ru-RU"/>
        </w:rPr>
        <w:t xml:space="preserve">Оплата денежных средств, поступивших в счет платы за подключение к системе теплоснабжения </w:t>
      </w:r>
      <w:r w:rsidR="0026752D">
        <w:rPr>
          <w:rFonts w:ascii="Times New Roman" w:eastAsia="Times New Roman" w:hAnsi="Times New Roman"/>
          <w:sz w:val="24"/>
          <w:szCs w:val="24"/>
          <w:lang w:val="ru-RU"/>
        </w:rPr>
        <w:t>ОАО ТС</w:t>
      </w:r>
    </w:p>
    <w:tbl>
      <w:tblPr>
        <w:tblW w:w="10065" w:type="dxa"/>
        <w:tblInd w:w="-5" w:type="dxa"/>
        <w:tblLayout w:type="fixed"/>
        <w:tblLook w:val="04A0" w:firstRow="1" w:lastRow="0" w:firstColumn="1" w:lastColumn="0" w:noHBand="0" w:noVBand="1"/>
      </w:tblPr>
      <w:tblGrid>
        <w:gridCol w:w="2552"/>
        <w:gridCol w:w="3118"/>
        <w:gridCol w:w="4395"/>
      </w:tblGrid>
      <w:tr w:rsidR="00AC069A" w:rsidRPr="00447ECE" w14:paraId="5481ADC3" w14:textId="77777777" w:rsidTr="00AC069A">
        <w:trPr>
          <w:trHeight w:val="694"/>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A9124" w14:textId="77777777" w:rsidR="00AC069A" w:rsidRPr="00AC069A" w:rsidRDefault="00AC069A" w:rsidP="00AC069A">
            <w:pPr>
              <w:widowControl/>
              <w:jc w:val="center"/>
              <w:rPr>
                <w:rFonts w:ascii="Times New Roman" w:eastAsia="Times New Roman" w:hAnsi="Times New Roman"/>
                <w:b/>
                <w:bCs/>
                <w:color w:val="000000"/>
                <w:sz w:val="20"/>
                <w:szCs w:val="20"/>
                <w:lang w:val="ru-RU" w:eastAsia="ru-RU"/>
              </w:rPr>
            </w:pPr>
            <w:r w:rsidRPr="00AC069A">
              <w:rPr>
                <w:rFonts w:ascii="Times New Roman" w:eastAsia="Times New Roman" w:hAnsi="Times New Roman"/>
                <w:b/>
                <w:bCs/>
                <w:color w:val="000000"/>
                <w:sz w:val="20"/>
                <w:szCs w:val="20"/>
                <w:lang w:val="ru-RU" w:eastAsia="ru-RU"/>
              </w:rPr>
              <w:t>Период поступления денежных средств</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314EF283" w14:textId="77777777" w:rsidR="00AC069A" w:rsidRPr="00AC069A" w:rsidRDefault="00AC069A" w:rsidP="00AC069A">
            <w:pPr>
              <w:widowControl/>
              <w:jc w:val="center"/>
              <w:rPr>
                <w:rFonts w:ascii="Times New Roman" w:eastAsia="Times New Roman" w:hAnsi="Times New Roman"/>
                <w:b/>
                <w:bCs/>
                <w:color w:val="000000"/>
                <w:sz w:val="20"/>
                <w:szCs w:val="20"/>
                <w:lang w:val="ru-RU" w:eastAsia="ru-RU"/>
              </w:rPr>
            </w:pPr>
            <w:r w:rsidRPr="00AC069A">
              <w:rPr>
                <w:rFonts w:ascii="Times New Roman" w:eastAsia="Times New Roman" w:hAnsi="Times New Roman"/>
                <w:b/>
                <w:bCs/>
                <w:color w:val="000000"/>
                <w:sz w:val="20"/>
                <w:szCs w:val="20"/>
                <w:lang w:val="ru-RU" w:eastAsia="ru-RU"/>
              </w:rPr>
              <w:t>Кол-во исполненных заявок на подключение</w:t>
            </w:r>
          </w:p>
        </w:tc>
        <w:tc>
          <w:tcPr>
            <w:tcW w:w="4395" w:type="dxa"/>
            <w:tcBorders>
              <w:top w:val="single" w:sz="4" w:space="0" w:color="auto"/>
              <w:left w:val="nil"/>
              <w:bottom w:val="single" w:sz="4" w:space="0" w:color="auto"/>
              <w:right w:val="single" w:sz="4" w:space="0" w:color="auto"/>
            </w:tcBorders>
            <w:shd w:val="clear" w:color="auto" w:fill="auto"/>
            <w:vAlign w:val="center"/>
            <w:hideMark/>
          </w:tcPr>
          <w:p w14:paraId="3CBA5CAA" w14:textId="77777777" w:rsidR="00AC069A" w:rsidRPr="00AC069A" w:rsidRDefault="00AC069A" w:rsidP="00AC069A">
            <w:pPr>
              <w:widowControl/>
              <w:jc w:val="center"/>
              <w:rPr>
                <w:rFonts w:ascii="Times New Roman" w:eastAsia="Times New Roman" w:hAnsi="Times New Roman"/>
                <w:b/>
                <w:bCs/>
                <w:color w:val="000000"/>
                <w:sz w:val="20"/>
                <w:szCs w:val="20"/>
                <w:lang w:val="ru-RU" w:eastAsia="ru-RU"/>
              </w:rPr>
            </w:pPr>
            <w:r w:rsidRPr="00AC069A">
              <w:rPr>
                <w:rFonts w:ascii="Times New Roman" w:eastAsia="Times New Roman" w:hAnsi="Times New Roman"/>
                <w:b/>
                <w:bCs/>
                <w:color w:val="000000"/>
                <w:sz w:val="20"/>
                <w:szCs w:val="20"/>
                <w:lang w:val="ru-RU" w:eastAsia="ru-RU"/>
              </w:rPr>
              <w:t>Сумма поступивших денежных средств, тыс. руб. (без НДС и налога на прибыль)</w:t>
            </w:r>
          </w:p>
        </w:tc>
      </w:tr>
      <w:tr w:rsidR="00AC069A" w:rsidRPr="00AC069A" w14:paraId="0A20B7C4" w14:textId="77777777" w:rsidTr="00AC069A">
        <w:trPr>
          <w:trHeight w:val="288"/>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14:paraId="261A7DEB" w14:textId="77777777"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2020 год</w:t>
            </w:r>
          </w:p>
        </w:tc>
        <w:tc>
          <w:tcPr>
            <w:tcW w:w="3118" w:type="dxa"/>
            <w:tcBorders>
              <w:top w:val="nil"/>
              <w:left w:val="nil"/>
              <w:bottom w:val="single" w:sz="4" w:space="0" w:color="auto"/>
              <w:right w:val="single" w:sz="4" w:space="0" w:color="auto"/>
            </w:tcBorders>
            <w:shd w:val="clear" w:color="auto" w:fill="auto"/>
            <w:noWrap/>
            <w:vAlign w:val="center"/>
            <w:hideMark/>
          </w:tcPr>
          <w:p w14:paraId="615D696D" w14:textId="77777777"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19</w:t>
            </w:r>
          </w:p>
        </w:tc>
        <w:tc>
          <w:tcPr>
            <w:tcW w:w="4395" w:type="dxa"/>
            <w:tcBorders>
              <w:top w:val="nil"/>
              <w:left w:val="nil"/>
              <w:bottom w:val="single" w:sz="4" w:space="0" w:color="auto"/>
              <w:right w:val="single" w:sz="4" w:space="0" w:color="auto"/>
            </w:tcBorders>
            <w:shd w:val="clear" w:color="auto" w:fill="auto"/>
            <w:noWrap/>
            <w:vAlign w:val="center"/>
            <w:hideMark/>
          </w:tcPr>
          <w:p w14:paraId="57A25842" w14:textId="1579F4C6"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46,06</w:t>
            </w:r>
          </w:p>
        </w:tc>
      </w:tr>
      <w:tr w:rsidR="00AC069A" w:rsidRPr="00AC069A" w14:paraId="7525B4EB" w14:textId="77777777" w:rsidTr="00CB41F2">
        <w:trPr>
          <w:trHeight w:val="288"/>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14:paraId="2436A13D" w14:textId="77777777"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2021 год</w:t>
            </w:r>
          </w:p>
        </w:tc>
        <w:tc>
          <w:tcPr>
            <w:tcW w:w="3118" w:type="dxa"/>
            <w:tcBorders>
              <w:top w:val="nil"/>
              <w:left w:val="nil"/>
              <w:bottom w:val="single" w:sz="4" w:space="0" w:color="auto"/>
              <w:right w:val="single" w:sz="4" w:space="0" w:color="auto"/>
            </w:tcBorders>
            <w:shd w:val="clear" w:color="auto" w:fill="auto"/>
            <w:noWrap/>
            <w:vAlign w:val="center"/>
            <w:hideMark/>
          </w:tcPr>
          <w:p w14:paraId="5ED45C21" w14:textId="77777777"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13</w:t>
            </w:r>
          </w:p>
        </w:tc>
        <w:tc>
          <w:tcPr>
            <w:tcW w:w="4395" w:type="dxa"/>
            <w:tcBorders>
              <w:top w:val="nil"/>
              <w:left w:val="nil"/>
              <w:bottom w:val="single" w:sz="4" w:space="0" w:color="auto"/>
              <w:right w:val="single" w:sz="4" w:space="0" w:color="auto"/>
            </w:tcBorders>
            <w:shd w:val="clear" w:color="auto" w:fill="auto"/>
            <w:noWrap/>
            <w:vAlign w:val="center"/>
            <w:hideMark/>
          </w:tcPr>
          <w:p w14:paraId="13DF35F5" w14:textId="3576DED8"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44,04</w:t>
            </w:r>
          </w:p>
        </w:tc>
      </w:tr>
      <w:tr w:rsidR="00AC069A" w:rsidRPr="00AC069A" w14:paraId="641DCB9B" w14:textId="77777777" w:rsidTr="00CB41F2">
        <w:trPr>
          <w:trHeight w:val="28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A8F0F" w14:textId="77777777"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2022 год</w:t>
            </w:r>
          </w:p>
        </w:tc>
        <w:tc>
          <w:tcPr>
            <w:tcW w:w="3118" w:type="dxa"/>
            <w:tcBorders>
              <w:top w:val="single" w:sz="4" w:space="0" w:color="auto"/>
              <w:left w:val="nil"/>
              <w:bottom w:val="single" w:sz="4" w:space="0" w:color="auto"/>
              <w:right w:val="single" w:sz="4" w:space="0" w:color="auto"/>
            </w:tcBorders>
            <w:shd w:val="clear" w:color="auto" w:fill="auto"/>
            <w:noWrap/>
            <w:vAlign w:val="center"/>
            <w:hideMark/>
          </w:tcPr>
          <w:p w14:paraId="3E6F1DAC" w14:textId="77777777"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7</w:t>
            </w:r>
          </w:p>
        </w:tc>
        <w:tc>
          <w:tcPr>
            <w:tcW w:w="4395" w:type="dxa"/>
            <w:tcBorders>
              <w:top w:val="single" w:sz="4" w:space="0" w:color="auto"/>
              <w:left w:val="nil"/>
              <w:bottom w:val="single" w:sz="4" w:space="0" w:color="auto"/>
              <w:right w:val="single" w:sz="4" w:space="0" w:color="auto"/>
            </w:tcBorders>
            <w:shd w:val="clear" w:color="auto" w:fill="auto"/>
            <w:noWrap/>
            <w:vAlign w:val="center"/>
            <w:hideMark/>
          </w:tcPr>
          <w:p w14:paraId="47D2268D" w14:textId="0B19B308"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32,03</w:t>
            </w:r>
          </w:p>
        </w:tc>
      </w:tr>
      <w:tr w:rsidR="00AC069A" w:rsidRPr="00AC069A" w14:paraId="63E77F4E" w14:textId="77777777" w:rsidTr="00CB41F2">
        <w:trPr>
          <w:trHeight w:val="28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8F816" w14:textId="77777777"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2023 год</w:t>
            </w:r>
          </w:p>
        </w:tc>
        <w:tc>
          <w:tcPr>
            <w:tcW w:w="3118" w:type="dxa"/>
            <w:tcBorders>
              <w:top w:val="single" w:sz="4" w:space="0" w:color="auto"/>
              <w:left w:val="nil"/>
              <w:bottom w:val="single" w:sz="4" w:space="0" w:color="auto"/>
              <w:right w:val="single" w:sz="4" w:space="0" w:color="auto"/>
            </w:tcBorders>
            <w:shd w:val="clear" w:color="auto" w:fill="auto"/>
            <w:noWrap/>
            <w:vAlign w:val="center"/>
            <w:hideMark/>
          </w:tcPr>
          <w:p w14:paraId="66F24AB8" w14:textId="77777777"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6</w:t>
            </w:r>
          </w:p>
        </w:tc>
        <w:tc>
          <w:tcPr>
            <w:tcW w:w="4395" w:type="dxa"/>
            <w:tcBorders>
              <w:top w:val="single" w:sz="4" w:space="0" w:color="auto"/>
              <w:left w:val="nil"/>
              <w:bottom w:val="single" w:sz="4" w:space="0" w:color="auto"/>
              <w:right w:val="single" w:sz="4" w:space="0" w:color="auto"/>
            </w:tcBorders>
            <w:shd w:val="clear" w:color="auto" w:fill="auto"/>
            <w:noWrap/>
            <w:vAlign w:val="center"/>
            <w:hideMark/>
          </w:tcPr>
          <w:p w14:paraId="78294FCE" w14:textId="3ABDB000" w:rsidR="00AC069A" w:rsidRPr="00AC069A" w:rsidRDefault="00AC069A" w:rsidP="00AC069A">
            <w:pPr>
              <w:widowControl/>
              <w:jc w:val="center"/>
              <w:rPr>
                <w:rFonts w:ascii="Times New Roman" w:eastAsia="Times New Roman" w:hAnsi="Times New Roman"/>
                <w:color w:val="000000"/>
                <w:sz w:val="20"/>
                <w:szCs w:val="20"/>
                <w:lang w:val="ru-RU" w:eastAsia="ru-RU"/>
              </w:rPr>
            </w:pPr>
            <w:r w:rsidRPr="00AC069A">
              <w:rPr>
                <w:rFonts w:ascii="Times New Roman" w:eastAsia="Times New Roman" w:hAnsi="Times New Roman"/>
                <w:color w:val="000000"/>
                <w:sz w:val="20"/>
                <w:szCs w:val="20"/>
                <w:lang w:val="ru-RU" w:eastAsia="ru-RU"/>
              </w:rPr>
              <w:t>41,69</w:t>
            </w:r>
          </w:p>
        </w:tc>
      </w:tr>
      <w:tr w:rsidR="00CB41F2" w:rsidRPr="00AC069A" w14:paraId="264F0F83" w14:textId="77777777" w:rsidTr="00CB41F2">
        <w:trPr>
          <w:trHeight w:val="28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78C32D" w14:textId="39D2DB5D" w:rsidR="00CB41F2" w:rsidRPr="00AC069A" w:rsidRDefault="00CB41F2" w:rsidP="00CB41F2">
            <w:pPr>
              <w:widowControl/>
              <w:jc w:val="center"/>
              <w:rPr>
                <w:rFonts w:ascii="Times New Roman" w:eastAsia="Times New Roman" w:hAnsi="Times New Roman"/>
                <w:color w:val="000000"/>
                <w:sz w:val="20"/>
                <w:szCs w:val="20"/>
                <w:lang w:val="ru-RU" w:eastAsia="ru-RU"/>
              </w:rPr>
            </w:pPr>
            <w:r w:rsidRPr="00CB41F2">
              <w:rPr>
                <w:rFonts w:ascii="Times New Roman" w:eastAsia="Times New Roman" w:hAnsi="Times New Roman"/>
                <w:color w:val="000000"/>
                <w:sz w:val="20"/>
                <w:szCs w:val="20"/>
                <w:lang w:val="ru-RU" w:eastAsia="ru-RU"/>
              </w:rPr>
              <w:t>2024 год</w:t>
            </w:r>
          </w:p>
        </w:tc>
        <w:tc>
          <w:tcPr>
            <w:tcW w:w="3118" w:type="dxa"/>
            <w:tcBorders>
              <w:top w:val="single" w:sz="4" w:space="0" w:color="auto"/>
              <w:left w:val="nil"/>
              <w:bottom w:val="single" w:sz="4" w:space="0" w:color="auto"/>
              <w:right w:val="single" w:sz="4" w:space="0" w:color="auto"/>
            </w:tcBorders>
            <w:shd w:val="clear" w:color="auto" w:fill="auto"/>
            <w:noWrap/>
            <w:vAlign w:val="center"/>
          </w:tcPr>
          <w:p w14:paraId="60E44779" w14:textId="6936413F" w:rsidR="00CB41F2" w:rsidRPr="00AC069A" w:rsidRDefault="00CB41F2" w:rsidP="00CB41F2">
            <w:pPr>
              <w:widowControl/>
              <w:jc w:val="center"/>
              <w:rPr>
                <w:rFonts w:ascii="Times New Roman" w:eastAsia="Times New Roman" w:hAnsi="Times New Roman"/>
                <w:color w:val="000000"/>
                <w:sz w:val="20"/>
                <w:szCs w:val="20"/>
                <w:lang w:val="ru-RU" w:eastAsia="ru-RU"/>
              </w:rPr>
            </w:pPr>
            <w:r w:rsidRPr="00CB41F2">
              <w:rPr>
                <w:rFonts w:ascii="Times New Roman" w:eastAsia="Times New Roman" w:hAnsi="Times New Roman"/>
                <w:color w:val="000000"/>
                <w:sz w:val="20"/>
                <w:szCs w:val="20"/>
                <w:lang w:val="ru-RU" w:eastAsia="ru-RU"/>
              </w:rPr>
              <w:t>6</w:t>
            </w:r>
          </w:p>
        </w:tc>
        <w:tc>
          <w:tcPr>
            <w:tcW w:w="4395" w:type="dxa"/>
            <w:tcBorders>
              <w:top w:val="single" w:sz="4" w:space="0" w:color="auto"/>
              <w:left w:val="nil"/>
              <w:bottom w:val="single" w:sz="4" w:space="0" w:color="auto"/>
              <w:right w:val="single" w:sz="4" w:space="0" w:color="auto"/>
            </w:tcBorders>
            <w:shd w:val="clear" w:color="auto" w:fill="auto"/>
            <w:noWrap/>
            <w:vAlign w:val="center"/>
          </w:tcPr>
          <w:p w14:paraId="3096DAA7" w14:textId="78C4714B" w:rsidR="00CB41F2" w:rsidRPr="00AC069A" w:rsidRDefault="00CB41F2" w:rsidP="00CB41F2">
            <w:pPr>
              <w:widowControl/>
              <w:jc w:val="center"/>
              <w:rPr>
                <w:rFonts w:ascii="Times New Roman" w:eastAsia="Times New Roman" w:hAnsi="Times New Roman"/>
                <w:color w:val="000000"/>
                <w:sz w:val="20"/>
                <w:szCs w:val="20"/>
                <w:lang w:val="ru-RU" w:eastAsia="ru-RU"/>
              </w:rPr>
            </w:pPr>
            <w:r w:rsidRPr="00CB41F2">
              <w:rPr>
                <w:rFonts w:ascii="Times New Roman" w:eastAsia="Times New Roman" w:hAnsi="Times New Roman"/>
                <w:color w:val="000000"/>
                <w:sz w:val="20"/>
                <w:szCs w:val="20"/>
                <w:lang w:val="ru-RU" w:eastAsia="ru-RU"/>
              </w:rPr>
              <w:t>27,026</w:t>
            </w:r>
          </w:p>
        </w:tc>
      </w:tr>
    </w:tbl>
    <w:p w14:paraId="2E4FB57E" w14:textId="77777777" w:rsidR="00AC069A" w:rsidRPr="00AC069A" w:rsidRDefault="00AC069A" w:rsidP="00AC069A">
      <w:pPr>
        <w:widowControl/>
        <w:spacing w:line="360" w:lineRule="auto"/>
        <w:jc w:val="both"/>
        <w:rPr>
          <w:rFonts w:ascii="Times New Roman" w:eastAsia="Times New Roman" w:hAnsi="Times New Roman"/>
          <w:sz w:val="24"/>
          <w:szCs w:val="24"/>
          <w:lang w:val="ru-RU"/>
        </w:rPr>
      </w:pPr>
    </w:p>
    <w:p w14:paraId="64CC48CF" w14:textId="2D0AF8E6" w:rsidR="00AC069A" w:rsidRPr="00654163" w:rsidRDefault="00AC069A" w:rsidP="00654163">
      <w:pPr>
        <w:pStyle w:val="2"/>
        <w:rPr>
          <w:color w:val="auto"/>
          <w:szCs w:val="24"/>
          <w:lang w:val="ru-RU"/>
        </w:rPr>
      </w:pPr>
      <w:bookmarkStart w:id="801" w:name="_Toc201744846"/>
      <w:r w:rsidRPr="008C7C35">
        <w:rPr>
          <w:color w:val="auto"/>
          <w:szCs w:val="24"/>
          <w:lang w:val="ru-RU"/>
        </w:rPr>
        <w:lastRenderedPageBreak/>
        <w:t>Описание платы за услуги по поддержанию резервной тепловой мощности, в том числе для социально значимых категорий потребителей</w:t>
      </w:r>
      <w:bookmarkEnd w:id="801"/>
    </w:p>
    <w:p w14:paraId="45EBF543" w14:textId="3DE512FC" w:rsidR="00AC069A" w:rsidRPr="008C7C35" w:rsidRDefault="00AC069A" w:rsidP="00AC069A">
      <w:pPr>
        <w:widowControl/>
        <w:spacing w:line="360" w:lineRule="auto"/>
        <w:ind w:firstLine="709"/>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Плата за услуги по поддержанию резервной тепловой мощности подлежит регулированию для отдельных категорий социально значимых потребителей, определенных в Правилах организации теплоснабжения в Российской Федерации, утвержденных Постановлением Правительства РФ от 08.08.2012 № 808.</w:t>
      </w:r>
    </w:p>
    <w:p w14:paraId="082CEBC7" w14:textId="06FF0A04" w:rsidR="00AC069A" w:rsidRDefault="00AC069A" w:rsidP="00AC069A">
      <w:pPr>
        <w:spacing w:line="360" w:lineRule="auto"/>
        <w:ind w:firstLine="709"/>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 xml:space="preserve">На момент </w:t>
      </w:r>
      <w:r>
        <w:rPr>
          <w:rFonts w:ascii="Times New Roman" w:eastAsia="Times New Roman" w:hAnsi="Times New Roman"/>
          <w:sz w:val="24"/>
          <w:szCs w:val="24"/>
          <w:lang w:val="ru-RU"/>
        </w:rPr>
        <w:t>разработки</w:t>
      </w:r>
      <w:r w:rsidRPr="008C7C35">
        <w:rPr>
          <w:rFonts w:ascii="Times New Roman" w:eastAsia="Times New Roman" w:hAnsi="Times New Roman"/>
          <w:sz w:val="24"/>
          <w:szCs w:val="24"/>
          <w:lang w:val="ru-RU"/>
        </w:rPr>
        <w:t xml:space="preserve"> Схемы теплоснабжения ЗАТО Северс</w:t>
      </w:r>
      <w:r>
        <w:rPr>
          <w:rFonts w:ascii="Times New Roman" w:eastAsia="Times New Roman" w:hAnsi="Times New Roman"/>
          <w:sz w:val="24"/>
          <w:szCs w:val="24"/>
          <w:lang w:val="ru-RU"/>
        </w:rPr>
        <w:t>к на период до 204</w:t>
      </w:r>
      <w:r w:rsidRPr="008C7C35">
        <w:rPr>
          <w:rFonts w:ascii="Times New Roman" w:eastAsia="Times New Roman" w:hAnsi="Times New Roman"/>
          <w:sz w:val="24"/>
          <w:szCs w:val="24"/>
          <w:lang w:val="ru-RU"/>
        </w:rPr>
        <w:t>5 года плата за услуги по поддержанию резервной тепловой мощности для отдельных категорий социально значимых потребителей ЗАТО Северск не установлена.</w:t>
      </w:r>
    </w:p>
    <w:p w14:paraId="012FEC89" w14:textId="7755F67F" w:rsidR="00052FB8" w:rsidRDefault="00052FB8" w:rsidP="00AC069A">
      <w:pPr>
        <w:spacing w:line="360" w:lineRule="auto"/>
        <w:ind w:firstLine="709"/>
        <w:jc w:val="both"/>
        <w:rPr>
          <w:rFonts w:ascii="Times New Roman" w:eastAsia="Times New Roman" w:hAnsi="Times New Roman"/>
          <w:sz w:val="24"/>
          <w:szCs w:val="24"/>
          <w:lang w:val="ru-RU"/>
        </w:rPr>
      </w:pPr>
    </w:p>
    <w:p w14:paraId="1522F43D" w14:textId="77777777" w:rsidR="00052FB8" w:rsidRPr="00052FB8" w:rsidRDefault="00052FB8" w:rsidP="00654163">
      <w:pPr>
        <w:pStyle w:val="2"/>
        <w:rPr>
          <w:color w:val="auto"/>
          <w:szCs w:val="24"/>
          <w:lang w:val="ru-RU"/>
        </w:rPr>
      </w:pPr>
      <w:bookmarkStart w:id="802" w:name="_Toc201744847"/>
      <w:r w:rsidRPr="00052FB8">
        <w:rPr>
          <w:color w:val="auto"/>
          <w:szCs w:val="24"/>
          <w:lang w:val="ru-RU"/>
        </w:rPr>
        <w:t>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bookmarkEnd w:id="802"/>
    </w:p>
    <w:p w14:paraId="79009230" w14:textId="77777777" w:rsidR="00052FB8" w:rsidRPr="00052FB8" w:rsidRDefault="00052FB8" w:rsidP="00052FB8">
      <w:pPr>
        <w:spacing w:line="360" w:lineRule="auto"/>
        <w:ind w:firstLine="709"/>
        <w:jc w:val="both"/>
        <w:rPr>
          <w:rFonts w:ascii="Times New Roman" w:eastAsia="Times New Roman" w:hAnsi="Times New Roman"/>
          <w:sz w:val="24"/>
          <w:szCs w:val="24"/>
          <w:lang w:val="ru-RU"/>
        </w:rPr>
      </w:pPr>
    </w:p>
    <w:p w14:paraId="62429B36" w14:textId="77777777" w:rsidR="00FC48DA" w:rsidRPr="008C7C35" w:rsidRDefault="00FC48DA" w:rsidP="00FC48DA">
      <w:pPr>
        <w:widowControl/>
        <w:spacing w:line="360" w:lineRule="auto"/>
        <w:ind w:firstLine="708"/>
        <w:jc w:val="both"/>
        <w:rPr>
          <w:rFonts w:ascii="Times New Roman" w:eastAsia="Times New Roman" w:hAnsi="Times New Roman"/>
          <w:sz w:val="24"/>
          <w:szCs w:val="24"/>
          <w:lang w:val="ru-RU"/>
        </w:rPr>
      </w:pPr>
      <w:r w:rsidRPr="008C7C35">
        <w:rPr>
          <w:rFonts w:ascii="Times New Roman" w:eastAsia="Times New Roman" w:hAnsi="Times New Roman"/>
          <w:sz w:val="24"/>
          <w:szCs w:val="24"/>
          <w:lang w:val="ru-RU"/>
        </w:rPr>
        <w:t xml:space="preserve">Рост тарифов </w:t>
      </w:r>
      <w:r>
        <w:rPr>
          <w:rFonts w:ascii="Times New Roman" w:eastAsia="Times New Roman" w:hAnsi="Times New Roman"/>
          <w:sz w:val="24"/>
          <w:szCs w:val="24"/>
          <w:lang w:val="ru-RU"/>
        </w:rPr>
        <w:t>за период 2023</w:t>
      </w:r>
      <w:r w:rsidRPr="008C7C35">
        <w:rPr>
          <w:rFonts w:ascii="Times New Roman" w:eastAsia="Times New Roman" w:hAnsi="Times New Roman"/>
          <w:sz w:val="24"/>
          <w:szCs w:val="24"/>
          <w:lang w:val="ru-RU"/>
        </w:rPr>
        <w:t>–</w:t>
      </w:r>
      <w:r>
        <w:rPr>
          <w:rFonts w:ascii="Times New Roman" w:eastAsia="Times New Roman" w:hAnsi="Times New Roman"/>
          <w:sz w:val="24"/>
          <w:szCs w:val="24"/>
          <w:lang w:val="ru-RU"/>
        </w:rPr>
        <w:t>2025</w:t>
      </w:r>
      <w:r w:rsidRPr="008C7C35">
        <w:rPr>
          <w:rFonts w:ascii="Times New Roman" w:eastAsia="Times New Roman" w:hAnsi="Times New Roman"/>
          <w:sz w:val="24"/>
          <w:szCs w:val="24"/>
          <w:lang w:val="ru-RU"/>
        </w:rPr>
        <w:t xml:space="preserve"> гг. составил:</w:t>
      </w:r>
    </w:p>
    <w:p w14:paraId="304963AC" w14:textId="77777777" w:rsidR="00FC48DA" w:rsidRPr="008C7C35" w:rsidRDefault="00FC48DA" w:rsidP="00FC48DA">
      <w:pPr>
        <w:pStyle w:val="af1"/>
        <w:numPr>
          <w:ilvl w:val="0"/>
          <w:numId w:val="62"/>
        </w:numPr>
        <w:spacing w:line="360" w:lineRule="auto"/>
        <w:rPr>
          <w:rFonts w:eastAsia="Times New Roman"/>
          <w:szCs w:val="24"/>
        </w:rPr>
      </w:pPr>
      <w:r w:rsidRPr="008C7C35">
        <w:rPr>
          <w:rFonts w:eastAsia="Times New Roman"/>
          <w:szCs w:val="24"/>
        </w:rPr>
        <w:t xml:space="preserve">на тепловую энергию для потребителей в системе теплоснабжения ЗАТО Северск (г. Северск), включающей тепловые сети Открытого акционерного общества «Тепловые сети» – </w:t>
      </w:r>
      <w:r>
        <w:rPr>
          <w:rFonts w:eastAsia="Times New Roman"/>
          <w:szCs w:val="24"/>
        </w:rPr>
        <w:t>30,07</w:t>
      </w:r>
      <w:r w:rsidRPr="008C7C35">
        <w:rPr>
          <w:rFonts w:eastAsia="Times New Roman"/>
          <w:szCs w:val="24"/>
        </w:rPr>
        <w:t xml:space="preserve">% (среднегодовой рост тарифа за период – </w:t>
      </w:r>
      <w:r>
        <w:rPr>
          <w:rFonts w:eastAsia="Times New Roman"/>
          <w:szCs w:val="24"/>
        </w:rPr>
        <w:t>10,02</w:t>
      </w:r>
      <w:r w:rsidRPr="008C7C35">
        <w:rPr>
          <w:rFonts w:eastAsia="Times New Roman"/>
          <w:szCs w:val="24"/>
        </w:rPr>
        <w:t>%);</w:t>
      </w:r>
    </w:p>
    <w:p w14:paraId="0A819D65"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t xml:space="preserve">на тепловую энергию для потребителей в системе теплоснабжения ЗАТО Северск, не включающей тепловые сети открытого акционерного общества «Тепловые сети» – </w:t>
      </w:r>
      <w:r>
        <w:rPr>
          <w:rFonts w:eastAsia="Times New Roman"/>
          <w:szCs w:val="24"/>
        </w:rPr>
        <w:t>25,74</w:t>
      </w:r>
      <w:r w:rsidRPr="008C7C35">
        <w:rPr>
          <w:rFonts w:eastAsia="Times New Roman"/>
          <w:szCs w:val="24"/>
        </w:rPr>
        <w:t xml:space="preserve">% (среднегодовой рост тарифа за период – </w:t>
      </w:r>
      <w:r>
        <w:rPr>
          <w:rFonts w:eastAsia="Times New Roman"/>
          <w:szCs w:val="24"/>
        </w:rPr>
        <w:t>8,58</w:t>
      </w:r>
      <w:r w:rsidRPr="008C7C35">
        <w:rPr>
          <w:rFonts w:eastAsia="Times New Roman"/>
          <w:szCs w:val="24"/>
        </w:rPr>
        <w:t>%);</w:t>
      </w:r>
    </w:p>
    <w:p w14:paraId="297FF25A"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t xml:space="preserve">на теплоноситель, поставляемый теплоснабжающей организацией, владеющей источниками тепловой энергии, на которых производится теплоноситель – </w:t>
      </w:r>
      <w:r>
        <w:rPr>
          <w:rFonts w:eastAsia="Times New Roman"/>
          <w:szCs w:val="24"/>
        </w:rPr>
        <w:t>12,40</w:t>
      </w:r>
      <w:r w:rsidRPr="008C7C35">
        <w:rPr>
          <w:rFonts w:eastAsia="Times New Roman"/>
          <w:szCs w:val="24"/>
        </w:rPr>
        <w:t xml:space="preserve">% (среднегодовой рост тарифа за период – </w:t>
      </w:r>
      <w:r>
        <w:rPr>
          <w:rFonts w:eastAsia="Times New Roman"/>
          <w:szCs w:val="24"/>
        </w:rPr>
        <w:t>4,13</w:t>
      </w:r>
      <w:r w:rsidRPr="008C7C35">
        <w:rPr>
          <w:rFonts w:eastAsia="Times New Roman"/>
          <w:szCs w:val="24"/>
        </w:rPr>
        <w:t>%);</w:t>
      </w:r>
    </w:p>
    <w:p w14:paraId="2C812530"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t xml:space="preserve">на тепловую энергию (мощность) на коллекторах источников тепловой энергии теплоснабжающей организации, на тепловую энергию, поставляемую теплосетевым организациям, приобретающим тепловую энергию с целью компенсации потерь тепловой энергии – </w:t>
      </w:r>
      <w:r>
        <w:rPr>
          <w:rFonts w:eastAsia="Times New Roman"/>
          <w:szCs w:val="24"/>
        </w:rPr>
        <w:t>37,21</w:t>
      </w:r>
      <w:r w:rsidRPr="008C7C35">
        <w:rPr>
          <w:rFonts w:eastAsia="Times New Roman"/>
          <w:szCs w:val="24"/>
        </w:rPr>
        <w:t xml:space="preserve">% (среднегодовой рост тарифа за период – </w:t>
      </w:r>
      <w:r>
        <w:rPr>
          <w:rFonts w:eastAsia="Times New Roman"/>
          <w:szCs w:val="24"/>
        </w:rPr>
        <w:t>12,40</w:t>
      </w:r>
      <w:r w:rsidRPr="008C7C35">
        <w:rPr>
          <w:rFonts w:eastAsia="Times New Roman"/>
          <w:szCs w:val="24"/>
        </w:rPr>
        <w:t>%);</w:t>
      </w:r>
    </w:p>
    <w:p w14:paraId="717C68A5"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t xml:space="preserve">на услуги по передаче тепловой энергии по тепловым сетям – </w:t>
      </w:r>
      <w:r>
        <w:rPr>
          <w:rFonts w:eastAsia="Times New Roman"/>
          <w:szCs w:val="24"/>
        </w:rPr>
        <w:t>36,53</w:t>
      </w:r>
      <w:r w:rsidRPr="008C7C35">
        <w:rPr>
          <w:rFonts w:eastAsia="Times New Roman"/>
          <w:szCs w:val="24"/>
        </w:rPr>
        <w:t xml:space="preserve">% (среднегодовой рост тарифа за период – </w:t>
      </w:r>
      <w:r>
        <w:rPr>
          <w:rFonts w:eastAsia="Times New Roman"/>
          <w:szCs w:val="24"/>
        </w:rPr>
        <w:t>12,18</w:t>
      </w:r>
      <w:r w:rsidRPr="008C7C35">
        <w:rPr>
          <w:rFonts w:eastAsia="Times New Roman"/>
          <w:szCs w:val="24"/>
        </w:rPr>
        <w:t>%);</w:t>
      </w:r>
    </w:p>
    <w:p w14:paraId="4CC76359"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t xml:space="preserve">на услуги по передаче тепловой энергии по тепловым сетям акционерного общества «Сибирский химический комбинат» (теплоноситель – горячая вода) – </w:t>
      </w:r>
      <w:r>
        <w:rPr>
          <w:rFonts w:eastAsia="Times New Roman"/>
          <w:szCs w:val="24"/>
        </w:rPr>
        <w:t>14,47</w:t>
      </w:r>
      <w:r w:rsidRPr="008C7C35">
        <w:rPr>
          <w:rFonts w:eastAsia="Times New Roman"/>
          <w:szCs w:val="24"/>
        </w:rPr>
        <w:t xml:space="preserve">% (среднегодовой рост тарифа за период – </w:t>
      </w:r>
      <w:r>
        <w:rPr>
          <w:rFonts w:eastAsia="Times New Roman"/>
          <w:szCs w:val="24"/>
        </w:rPr>
        <w:t>4,82</w:t>
      </w:r>
      <w:r w:rsidRPr="008C7C35">
        <w:rPr>
          <w:rFonts w:eastAsia="Times New Roman"/>
          <w:szCs w:val="24"/>
        </w:rPr>
        <w:t>%);</w:t>
      </w:r>
    </w:p>
    <w:p w14:paraId="183B2C45"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lastRenderedPageBreak/>
        <w:t xml:space="preserve">на услуги по передаче тепловой энергии по тепловым сетям акционерного общества «Сибирский химический комбинат» (теплоноситель – пар) – </w:t>
      </w:r>
      <w:r>
        <w:rPr>
          <w:rFonts w:eastAsia="Times New Roman"/>
          <w:szCs w:val="24"/>
        </w:rPr>
        <w:t>44,88</w:t>
      </w:r>
      <w:r w:rsidRPr="008C7C35">
        <w:rPr>
          <w:rFonts w:eastAsia="Times New Roman"/>
          <w:szCs w:val="24"/>
        </w:rPr>
        <w:t xml:space="preserve">% (среднегодовой рост тарифа за период – </w:t>
      </w:r>
      <w:r>
        <w:rPr>
          <w:rFonts w:eastAsia="Times New Roman"/>
          <w:szCs w:val="24"/>
        </w:rPr>
        <w:t>14,96</w:t>
      </w:r>
      <w:r w:rsidRPr="008C7C35">
        <w:rPr>
          <w:rFonts w:eastAsia="Times New Roman"/>
          <w:szCs w:val="24"/>
        </w:rPr>
        <w:t>%);</w:t>
      </w:r>
    </w:p>
    <w:p w14:paraId="311E0BDD"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t xml:space="preserve">на тепловую энергию, поставляемую потребителям поселка Орловка закрытого административно–территориального образования Северск – </w:t>
      </w:r>
      <w:r>
        <w:rPr>
          <w:rFonts w:eastAsia="Times New Roman"/>
          <w:szCs w:val="24"/>
        </w:rPr>
        <w:t>15,78</w:t>
      </w:r>
      <w:r w:rsidRPr="008C7C35">
        <w:rPr>
          <w:rFonts w:eastAsia="Times New Roman"/>
          <w:szCs w:val="24"/>
        </w:rPr>
        <w:t xml:space="preserve">% (среднегодовой рост тарифа за период – </w:t>
      </w:r>
      <w:r>
        <w:rPr>
          <w:rFonts w:eastAsia="Times New Roman"/>
          <w:szCs w:val="24"/>
        </w:rPr>
        <w:t>5,26</w:t>
      </w:r>
      <w:r w:rsidRPr="008C7C35">
        <w:rPr>
          <w:rFonts w:eastAsia="Times New Roman"/>
          <w:szCs w:val="24"/>
        </w:rPr>
        <w:t>%);</w:t>
      </w:r>
    </w:p>
    <w:p w14:paraId="68B9EAFC"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t xml:space="preserve">на тепловую энергию, поставляемую потребителям котельной «Камышка» поселка Самусь закрытого административно–территориального образования Северск – </w:t>
      </w:r>
      <w:r>
        <w:rPr>
          <w:rFonts w:eastAsia="Times New Roman"/>
          <w:szCs w:val="24"/>
        </w:rPr>
        <w:t>29,15</w:t>
      </w:r>
      <w:r w:rsidRPr="008C7C35">
        <w:rPr>
          <w:rFonts w:eastAsia="Times New Roman"/>
          <w:szCs w:val="24"/>
        </w:rPr>
        <w:t xml:space="preserve">% (среднегодовой рост тарифа за период – </w:t>
      </w:r>
      <w:r>
        <w:rPr>
          <w:rFonts w:eastAsia="Times New Roman"/>
          <w:szCs w:val="24"/>
        </w:rPr>
        <w:t>9,72</w:t>
      </w:r>
      <w:r w:rsidRPr="008C7C35">
        <w:rPr>
          <w:rFonts w:eastAsia="Times New Roman"/>
          <w:szCs w:val="24"/>
        </w:rPr>
        <w:t>%);</w:t>
      </w:r>
    </w:p>
    <w:p w14:paraId="3F78AD3F"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t xml:space="preserve">на тепловую энергию, поставляемую потребителям котельной «ЦОК» поселка Самусь закрытого административно–территориального образования Северск – </w:t>
      </w:r>
      <w:r>
        <w:rPr>
          <w:rFonts w:eastAsia="Times New Roman"/>
          <w:szCs w:val="24"/>
        </w:rPr>
        <w:t>15,19</w:t>
      </w:r>
      <w:r w:rsidRPr="008C7C35">
        <w:rPr>
          <w:rFonts w:eastAsia="Times New Roman"/>
          <w:szCs w:val="24"/>
        </w:rPr>
        <w:t xml:space="preserve">% (среднегодовой рост тарифа за период – </w:t>
      </w:r>
      <w:r>
        <w:rPr>
          <w:rFonts w:eastAsia="Times New Roman"/>
          <w:szCs w:val="24"/>
        </w:rPr>
        <w:t>5,06</w:t>
      </w:r>
      <w:r w:rsidRPr="008C7C35">
        <w:rPr>
          <w:rFonts w:eastAsia="Times New Roman"/>
          <w:szCs w:val="24"/>
        </w:rPr>
        <w:t>%);</w:t>
      </w:r>
    </w:p>
    <w:p w14:paraId="139B32B7" w14:textId="77777777" w:rsidR="00FC48DA" w:rsidRPr="008C7C35" w:rsidRDefault="00FC48DA" w:rsidP="00FC48DA">
      <w:pPr>
        <w:pStyle w:val="af1"/>
        <w:numPr>
          <w:ilvl w:val="0"/>
          <w:numId w:val="62"/>
        </w:numPr>
        <w:spacing w:line="360" w:lineRule="auto"/>
        <w:ind w:left="0" w:firstLine="709"/>
        <w:rPr>
          <w:rFonts w:eastAsia="Times New Roman"/>
          <w:szCs w:val="24"/>
        </w:rPr>
      </w:pPr>
      <w:r w:rsidRPr="008C7C35">
        <w:rPr>
          <w:rFonts w:eastAsia="Times New Roman"/>
          <w:szCs w:val="24"/>
        </w:rPr>
        <w:t xml:space="preserve">на теплоноситель, поставляемый потребителям котельной «ЦОК» поселка Самусь закрытого административно–территориального образования Северск – </w:t>
      </w:r>
      <w:r>
        <w:rPr>
          <w:rFonts w:eastAsia="Times New Roman"/>
          <w:szCs w:val="24"/>
        </w:rPr>
        <w:t>24,22</w:t>
      </w:r>
      <w:r w:rsidRPr="008C7C35">
        <w:rPr>
          <w:rFonts w:eastAsia="Times New Roman"/>
          <w:szCs w:val="24"/>
        </w:rPr>
        <w:t xml:space="preserve">% (среднегодовой рост тарифа за период – </w:t>
      </w:r>
      <w:r>
        <w:rPr>
          <w:rFonts w:eastAsia="Times New Roman"/>
          <w:szCs w:val="24"/>
        </w:rPr>
        <w:t>8,07</w:t>
      </w:r>
      <w:r w:rsidRPr="008C7C35">
        <w:rPr>
          <w:rFonts w:eastAsia="Times New Roman"/>
          <w:szCs w:val="24"/>
        </w:rPr>
        <w:t>%).</w:t>
      </w:r>
    </w:p>
    <w:p w14:paraId="37DE672A" w14:textId="77777777" w:rsidR="00052FB8" w:rsidRPr="00C007E4" w:rsidRDefault="00052FB8" w:rsidP="00AC069A">
      <w:pPr>
        <w:spacing w:line="360" w:lineRule="auto"/>
        <w:ind w:firstLine="709"/>
        <w:jc w:val="both"/>
        <w:rPr>
          <w:rFonts w:ascii="Times New Roman" w:eastAsia="Times New Roman" w:hAnsi="Times New Roman"/>
          <w:sz w:val="24"/>
          <w:szCs w:val="24"/>
          <w:lang w:val="ru-RU"/>
        </w:rPr>
      </w:pPr>
    </w:p>
    <w:p w14:paraId="04F33D01" w14:textId="74A23D12" w:rsidR="00C67C02" w:rsidRPr="0020099D" w:rsidRDefault="00C67C02" w:rsidP="00FC48DA">
      <w:pPr>
        <w:pStyle w:val="1"/>
        <w:numPr>
          <w:ilvl w:val="0"/>
          <w:numId w:val="62"/>
        </w:numPr>
        <w:ind w:left="0" w:firstLine="709"/>
        <w:rPr>
          <w:i/>
          <w:lang w:val="ru-RU" w:eastAsia="ru-RU"/>
        </w:rPr>
      </w:pPr>
      <w:bookmarkStart w:id="803" w:name="_Toc403692948"/>
      <w:bookmarkStart w:id="804" w:name="_Toc403722210"/>
      <w:bookmarkStart w:id="805" w:name="_Toc403722326"/>
      <w:bookmarkStart w:id="806" w:name="_Toc405414677"/>
      <w:bookmarkStart w:id="807" w:name="_Toc405414815"/>
      <w:bookmarkStart w:id="808" w:name="_Toc405456899"/>
      <w:bookmarkStart w:id="809" w:name="_Toc405457540"/>
      <w:bookmarkStart w:id="810" w:name="_Toc405661285"/>
      <w:bookmarkStart w:id="811" w:name="_Toc405663092"/>
      <w:bookmarkStart w:id="812" w:name="_Toc405663295"/>
      <w:bookmarkStart w:id="813" w:name="_Toc405759573"/>
      <w:bookmarkStart w:id="814" w:name="_Toc407493192"/>
      <w:bookmarkStart w:id="815" w:name="_Toc407611745"/>
      <w:bookmarkStart w:id="816" w:name="_Toc407612014"/>
      <w:bookmarkStart w:id="817" w:name="_Toc453770413"/>
      <w:bookmarkStart w:id="818" w:name="_Toc201744848"/>
      <w:r w:rsidRPr="0020099D">
        <w:rPr>
          <w:lang w:val="ru-RU" w:eastAsia="ru-RU"/>
        </w:rPr>
        <w:t>Часть 12. Описание существующих технических и технологических проблем в системах теплоснабжения</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14:paraId="0277FDBF" w14:textId="77777777" w:rsidR="00C67C02" w:rsidRPr="0020099D" w:rsidRDefault="00C67C02" w:rsidP="00C67C02">
      <w:pPr>
        <w:pStyle w:val="af"/>
        <w:rPr>
          <w:rFonts w:eastAsia="Times New Roman"/>
          <w:lang w:eastAsia="ru-RU" w:bidi="ar-SA"/>
        </w:rPr>
      </w:pPr>
    </w:p>
    <w:p w14:paraId="504E4C92" w14:textId="449C2C13" w:rsidR="00C67C02" w:rsidRPr="0020099D" w:rsidRDefault="00AC069A" w:rsidP="009E3446">
      <w:pPr>
        <w:pStyle w:val="2"/>
        <w:numPr>
          <w:ilvl w:val="1"/>
          <w:numId w:val="60"/>
        </w:numPr>
        <w:rPr>
          <w:lang w:val="ru-RU"/>
        </w:rPr>
      </w:pPr>
      <w:bookmarkStart w:id="819" w:name="_Toc453770414"/>
      <w:bookmarkStart w:id="820" w:name="_Toc459623961"/>
      <w:bookmarkStart w:id="821" w:name="_Toc498353582"/>
      <w:r>
        <w:rPr>
          <w:lang w:val="ru-RU"/>
        </w:rPr>
        <w:t xml:space="preserve"> </w:t>
      </w:r>
      <w:bookmarkStart w:id="822" w:name="_Toc201744849"/>
      <w:r w:rsidR="00C67C02" w:rsidRPr="0020099D">
        <w:rPr>
          <w:lang w:val="ru-RU"/>
        </w:rPr>
        <w:t>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bookmarkEnd w:id="819"/>
      <w:bookmarkEnd w:id="820"/>
      <w:bookmarkEnd w:id="821"/>
      <w:bookmarkEnd w:id="822"/>
    </w:p>
    <w:p w14:paraId="66DC621E" w14:textId="77777777" w:rsidR="00C67C02" w:rsidRPr="0020099D" w:rsidRDefault="00C67C02" w:rsidP="002C2730">
      <w:pPr>
        <w:shd w:val="clear" w:color="auto" w:fill="FFFFFF"/>
        <w:rPr>
          <w:rFonts w:ascii="Times New Roman" w:hAnsi="Times New Roman"/>
          <w:sz w:val="24"/>
          <w:szCs w:val="24"/>
          <w:lang w:val="ru-RU"/>
        </w:rPr>
      </w:pPr>
    </w:p>
    <w:p w14:paraId="1FB86E54" w14:textId="77777777" w:rsidR="00B1215E" w:rsidRPr="0020099D" w:rsidRDefault="00B1215E" w:rsidP="00E165C4">
      <w:pPr>
        <w:pStyle w:val="afff3"/>
      </w:pPr>
      <w:r w:rsidRPr="0020099D">
        <w:t>К существующим проблемам организации качественного теплоснабжения городских и вне городских территорий ЗАТО Северск относятся:</w:t>
      </w:r>
    </w:p>
    <w:p w14:paraId="016D489D" w14:textId="77777777" w:rsidR="00B1215E" w:rsidRPr="0020099D" w:rsidRDefault="00B1215E" w:rsidP="00E165C4">
      <w:pPr>
        <w:pStyle w:val="afff3"/>
      </w:pPr>
      <w:r w:rsidRPr="0020099D">
        <w:t>- высокий уровень износа тепловых сетей, и как следствие, высокая вероятность возникновения повреждений на трубопроводах тепловых сетей, обусловленная утонением стенок трубопроводов, явлениями коррозии металла, проседанием грунтов и напряжением металла в местах поворотов, у опор (по данным эксплуатирующих организаций);</w:t>
      </w:r>
    </w:p>
    <w:p w14:paraId="58875612" w14:textId="77777777" w:rsidR="00B1215E" w:rsidRPr="0020099D" w:rsidRDefault="00B1215E" w:rsidP="00E165C4">
      <w:pPr>
        <w:pStyle w:val="afff3"/>
      </w:pPr>
      <w:r w:rsidRPr="0020099D">
        <w:t>- снижают качество теплоснабжения повышенные фактические потери тепловой энергии при её транспортировке связанные с физическим износом тепловой изоляции, нарушениями целостности гидроизоляционного слоя тепловой изоляции трубопроводов (по данным эксплуатирующих организаций);</w:t>
      </w:r>
    </w:p>
    <w:p w14:paraId="5AFDE2BB" w14:textId="3AD8CC83" w:rsidR="00B1215E" w:rsidRPr="0020099D" w:rsidRDefault="00B1215E" w:rsidP="00E165C4">
      <w:pPr>
        <w:pStyle w:val="afff3"/>
      </w:pPr>
      <w:r w:rsidRPr="0020099D">
        <w:lastRenderedPageBreak/>
        <w:t xml:space="preserve">- к проблемам организации качественного теплоснабжения следует отнести неравномерное распределение расходов сетевой воды по магистралям системы теплоснабжения г.Северска. Большая часть потребителей города снабжается теплом по первой и второй южной тепломагистралям. Их относительно высокая загруженность требует повышенного расхода теплоносителя для обеспечения требуемых параметров теплоснабжения у конечных потребителей. Вместе с тем, третья южная тепломагистраль имеет сравнительно небольшую тепловую нагрузку и невысокий расход теплоносителя. Так как все три магистрали подключены к одной бойлерной установке (БУ-1) на источнике тепловой энергии (ТЭЦ) и отпуск тепловой энергии в них осуществляется по одному температурному графику, то обеспечение нормативных параметров теплоснабжения всех потребителей тепловой сети выдвигает к её системе регулирования взаимно исключающие требования. На практике это приводит к увеличению расходов на транспортировку теплоносителя по первой и второй южной тепломагистрали и (или) к повышенным тепловым потерям в третьей тепломагистрали и ухудшению качества теплоснабжения подключенных к ней потребителей (источник – отчет об энергетическом обследовании </w:t>
      </w:r>
      <w:r w:rsidR="0026752D">
        <w:t>ОАО ТС</w:t>
      </w:r>
      <w:r w:rsidRPr="0020099D">
        <w:t>);</w:t>
      </w:r>
    </w:p>
    <w:p w14:paraId="58EFFE58" w14:textId="48BA816B" w:rsidR="00B1215E" w:rsidRPr="0020099D" w:rsidRDefault="00B1215E" w:rsidP="00E165C4">
      <w:pPr>
        <w:pStyle w:val="afff3"/>
      </w:pPr>
      <w:r w:rsidRPr="0020099D">
        <w:t>- помимо указанной выше проблемы на качество теплоснабжения негативно влияют недостатки, связанные с низкой степенью автоматизации тепловых пунктов и несоответствием параметров схем подключения потребителей проектным значениям.</w:t>
      </w:r>
      <w:r w:rsidR="00AF637A">
        <w:t xml:space="preserve"> </w:t>
      </w:r>
      <w:r w:rsidRPr="0020099D">
        <w:t xml:space="preserve">Большинство теплопотребляющих установок потребителей г.Северска подключены к тепловой сети по зависимой схеме с использованием элеваторных узлов. Зачастую параметры элеваторных узлов имеют отклонения от проектных значений из-за вмешательства в их устройство некомпетентного обслуживающего персонала или посторонних лиц. </w:t>
      </w:r>
    </w:p>
    <w:p w14:paraId="09FD4AB7" w14:textId="3BB30EA8" w:rsidR="00B1215E" w:rsidRPr="0020099D" w:rsidRDefault="00B1215E" w:rsidP="00E165C4">
      <w:pPr>
        <w:pStyle w:val="afff3"/>
      </w:pPr>
      <w:r w:rsidRPr="0020099D">
        <w:t xml:space="preserve">Во многих элеваторных узлах сопла элеваторов имеют измененную геометрию, установлены шайбы произвольных диаметров и пр. Следствием этого является разрегулирование теплогидравлических режимов системы теплоснабжения, появление эффекта недотопа или перетопа у отдельных потребителей тепловой энергии (по сведениям </w:t>
      </w:r>
      <w:r w:rsidR="0026752D">
        <w:t>ОАО ТС</w:t>
      </w:r>
      <w:r w:rsidRPr="0020099D">
        <w:t>);</w:t>
      </w:r>
    </w:p>
    <w:p w14:paraId="482D25C0" w14:textId="1D560523" w:rsidR="009B3305" w:rsidRPr="0020099D" w:rsidRDefault="00B1215E" w:rsidP="00E165C4">
      <w:pPr>
        <w:pStyle w:val="afff3"/>
      </w:pPr>
      <w:r w:rsidRPr="0020099D">
        <w:t xml:space="preserve">- характерной проблемой открытой системы теплоснабжения в г.Северске является ухудшение качества обеспечения потребителей ГВС в межотопительный период связанное с пониженной температурой теплоносителя в некоторых участках тепловой сети. Это связано с переводом системы теплоснабжения на летний режим эксплуатации и выводом части трубопроводов тепловой сети из работы для производства ремонтных и восстановительных работ. Система ГВС в этом случае работает по тупиковой схеме и в периоды низкого водоразбора на нужды ГВС (как правило, в ночное время) в системе нарушается режим циркуляции и происходит остывание теплоносителя. В результате температура ГВС у потребителей в эти часы не соответствует нормативному значению (по сведениям </w:t>
      </w:r>
      <w:r w:rsidR="0026752D">
        <w:t>ОАО ТС</w:t>
      </w:r>
      <w:r w:rsidRPr="0020099D">
        <w:t>)</w:t>
      </w:r>
      <w:r w:rsidR="00E165C4" w:rsidRPr="0020099D">
        <w:t>.</w:t>
      </w:r>
      <w:r w:rsidR="00AF637A">
        <w:t xml:space="preserve"> </w:t>
      </w:r>
    </w:p>
    <w:p w14:paraId="6A09106D" w14:textId="77777777" w:rsidR="00E165C4" w:rsidRPr="0020099D" w:rsidRDefault="00E165C4" w:rsidP="00E165C4">
      <w:pPr>
        <w:pStyle w:val="afff3"/>
      </w:pPr>
    </w:p>
    <w:p w14:paraId="29CFBC8A" w14:textId="457F193C" w:rsidR="00A26E19" w:rsidRPr="00BB475A" w:rsidRDefault="00B1215E" w:rsidP="009E3446">
      <w:pPr>
        <w:pStyle w:val="2"/>
        <w:numPr>
          <w:ilvl w:val="1"/>
          <w:numId w:val="60"/>
        </w:numPr>
        <w:rPr>
          <w:lang w:val="ru-RU"/>
        </w:rPr>
      </w:pPr>
      <w:bookmarkStart w:id="823" w:name="_Toc201744850"/>
      <w:r w:rsidRPr="00BB475A">
        <w:rPr>
          <w:lang w:val="ru-RU"/>
        </w:rPr>
        <w:t>Описание существующих проблем организации надежного и безопасного теплоснабжения поселения (перечень причин, приводящих к снижению надежного теплоснабжения, включая проблемы в работе теплопотребляющих установок потребителей)</w:t>
      </w:r>
      <w:bookmarkEnd w:id="823"/>
    </w:p>
    <w:p w14:paraId="17ADB8A7" w14:textId="77777777" w:rsidR="00B1215E" w:rsidRPr="0020099D" w:rsidRDefault="00B1215E" w:rsidP="00B1215E">
      <w:pPr>
        <w:rPr>
          <w:lang w:val="ru-RU"/>
        </w:rPr>
      </w:pPr>
    </w:p>
    <w:p w14:paraId="46F7CBB1" w14:textId="77777777" w:rsidR="00B1215E" w:rsidRPr="0020099D" w:rsidRDefault="00B1215E" w:rsidP="00B1215E">
      <w:pPr>
        <w:widowControl/>
        <w:spacing w:line="360" w:lineRule="auto"/>
        <w:ind w:firstLine="709"/>
        <w:jc w:val="both"/>
        <w:rPr>
          <w:rFonts w:ascii="Times New Roman" w:eastAsia="Times New Roman" w:hAnsi="Times New Roman"/>
          <w:sz w:val="24"/>
          <w:szCs w:val="24"/>
          <w:lang w:val="ru-RU"/>
        </w:rPr>
      </w:pPr>
      <w:bookmarkStart w:id="824" w:name="_Toc520479178"/>
      <w:r w:rsidRPr="0020099D">
        <w:rPr>
          <w:rFonts w:ascii="Times New Roman" w:eastAsia="Times New Roman" w:hAnsi="Times New Roman"/>
          <w:sz w:val="24"/>
          <w:szCs w:val="24"/>
          <w:lang w:val="ru-RU"/>
        </w:rPr>
        <w:t>Существующие проблемы организации надежного и безопасного теплоснабжения городских и вне городских территорий ЗАТО Северск включают:</w:t>
      </w:r>
    </w:p>
    <w:p w14:paraId="2B4E2968" w14:textId="5E2A7C5A" w:rsidR="00B1215E" w:rsidRPr="0020099D" w:rsidRDefault="00B1215E" w:rsidP="00AC069A">
      <w:pPr>
        <w:pStyle w:val="af1"/>
        <w:numPr>
          <w:ilvl w:val="0"/>
          <w:numId w:val="8"/>
        </w:numPr>
        <w:spacing w:line="360" w:lineRule="auto"/>
        <w:rPr>
          <w:rFonts w:eastAsia="Times New Roman"/>
          <w:szCs w:val="24"/>
        </w:rPr>
      </w:pPr>
      <w:r w:rsidRPr="0020099D">
        <w:rPr>
          <w:rFonts w:eastAsia="Times New Roman"/>
          <w:szCs w:val="24"/>
        </w:rPr>
        <w:t>По источникам выработки тепловой энергии:</w:t>
      </w:r>
    </w:p>
    <w:p w14:paraId="70974808" w14:textId="77777777" w:rsidR="00B1215E" w:rsidRPr="0020099D" w:rsidRDefault="00B1215E" w:rsidP="00AC069A">
      <w:pPr>
        <w:pStyle w:val="af1"/>
        <w:numPr>
          <w:ilvl w:val="0"/>
          <w:numId w:val="9"/>
        </w:numPr>
        <w:spacing w:line="360" w:lineRule="auto"/>
        <w:rPr>
          <w:rFonts w:eastAsia="Times New Roman"/>
          <w:szCs w:val="24"/>
        </w:rPr>
      </w:pPr>
      <w:r w:rsidRPr="0020099D">
        <w:rPr>
          <w:rFonts w:eastAsia="Times New Roman"/>
          <w:szCs w:val="24"/>
        </w:rPr>
        <w:t xml:space="preserve">ТЭЦ. Серьезной проблемой является высокий уровень износа основного оборудования ТЭЦ являющейся, в настоящее время, единственным поставщиком тепловой энергии потребителям г. Северска. </w:t>
      </w:r>
    </w:p>
    <w:p w14:paraId="76B33F28" w14:textId="692FB3F2" w:rsidR="00B1215E" w:rsidRPr="0020099D" w:rsidRDefault="00B1215E" w:rsidP="00AC069A">
      <w:pPr>
        <w:pStyle w:val="af1"/>
        <w:numPr>
          <w:ilvl w:val="0"/>
          <w:numId w:val="9"/>
        </w:numPr>
        <w:spacing w:line="360" w:lineRule="auto"/>
        <w:rPr>
          <w:rFonts w:eastAsia="Times New Roman"/>
          <w:szCs w:val="24"/>
        </w:rPr>
      </w:pPr>
      <w:r w:rsidRPr="0020099D">
        <w:rPr>
          <w:rFonts w:eastAsia="Times New Roman"/>
          <w:szCs w:val="24"/>
        </w:rPr>
        <w:t xml:space="preserve">ЦОК п. Самусь. Проблемой является опасность временного останова сетевого насоса из-за нестабильности напряжения от Орловской НПС. Что может привести к прекращению циркуляции теплоносителя в сетевой магистрали из-за гидроударов и выходу из строя бойлеров, порыву систем отопления и как следствие к «разморозке» отопительной системы. Натрий-катионитовые фильтры системы химводоподготовки котельной не обеспечивают достаточного умягчения воды, и требует замены или капитального ремонта. Наличие сверхнормативного количества солей жесткости в подпиточной воде котлового контура снижает эффективность и надёжность работы котлоагрегатов (по сведениям </w:t>
      </w:r>
      <w:r w:rsidR="00ED7E8E">
        <w:rPr>
          <w:rFonts w:eastAsia="Times New Roman"/>
          <w:szCs w:val="24"/>
        </w:rPr>
        <w:t>МКП «СВК»</w:t>
      </w:r>
      <w:r w:rsidRPr="0020099D">
        <w:rPr>
          <w:rFonts w:eastAsia="Times New Roman"/>
          <w:szCs w:val="24"/>
        </w:rPr>
        <w:t>).</w:t>
      </w:r>
    </w:p>
    <w:p w14:paraId="558AE33B" w14:textId="57E514DA" w:rsidR="00B1215E" w:rsidRPr="0020099D" w:rsidRDefault="00B1215E" w:rsidP="00AC069A">
      <w:pPr>
        <w:pStyle w:val="af1"/>
        <w:numPr>
          <w:ilvl w:val="0"/>
          <w:numId w:val="9"/>
        </w:numPr>
        <w:spacing w:line="360" w:lineRule="auto"/>
        <w:rPr>
          <w:rFonts w:eastAsia="Times New Roman"/>
          <w:szCs w:val="24"/>
        </w:rPr>
      </w:pPr>
      <w:r w:rsidRPr="0020099D">
        <w:rPr>
          <w:rFonts w:eastAsia="Times New Roman"/>
          <w:szCs w:val="24"/>
        </w:rPr>
        <w:t>Котельная по ул. Камышка п. Самусь. Существенно снижает надежность и эффективность работы котельного и сетевого оборудования котельной. На котельной отсутствует разделение котлового и сетевого контура циркуляции теплоносителя.</w:t>
      </w:r>
    </w:p>
    <w:p w14:paraId="4C3C3875" w14:textId="62D040F3" w:rsidR="00B1215E" w:rsidRPr="0020099D" w:rsidRDefault="00B1215E" w:rsidP="00AC069A">
      <w:pPr>
        <w:pStyle w:val="af1"/>
        <w:numPr>
          <w:ilvl w:val="0"/>
          <w:numId w:val="8"/>
        </w:numPr>
        <w:spacing w:line="360" w:lineRule="auto"/>
        <w:rPr>
          <w:rFonts w:eastAsia="Times New Roman"/>
          <w:szCs w:val="24"/>
        </w:rPr>
      </w:pPr>
      <w:r w:rsidRPr="0020099D">
        <w:rPr>
          <w:rFonts w:eastAsia="Times New Roman"/>
          <w:szCs w:val="24"/>
        </w:rPr>
        <w:t>По тепловым сетям и сооружениям на них:</w:t>
      </w:r>
    </w:p>
    <w:p w14:paraId="3D4EBB2B" w14:textId="77777777" w:rsidR="00B1215E" w:rsidRPr="0020099D" w:rsidRDefault="00B1215E" w:rsidP="00AC069A">
      <w:pPr>
        <w:pStyle w:val="af1"/>
        <w:numPr>
          <w:ilvl w:val="0"/>
          <w:numId w:val="10"/>
        </w:numPr>
        <w:spacing w:line="360" w:lineRule="auto"/>
        <w:rPr>
          <w:rFonts w:eastAsia="Times New Roman"/>
          <w:szCs w:val="24"/>
        </w:rPr>
      </w:pPr>
      <w:r w:rsidRPr="0020099D">
        <w:rPr>
          <w:rFonts w:eastAsia="Times New Roman"/>
          <w:szCs w:val="24"/>
        </w:rPr>
        <w:t>Характерной проблемой является высокий износ трубопроводов тепловых сетей, обусловленный превышением их срока эксплуатации над нормативным. Следствием этого является коррозийный износ подземных теплопроводов, в первую очередь подающих линий водяных тепловых сетей, на которые приходится 80 % всех повреждений (по сведениям теплосетевых организаций).</w:t>
      </w:r>
    </w:p>
    <w:p w14:paraId="106F3239" w14:textId="77777777" w:rsidR="00B1215E" w:rsidRPr="0020099D" w:rsidRDefault="00B1215E" w:rsidP="00AC069A">
      <w:pPr>
        <w:pStyle w:val="af1"/>
        <w:numPr>
          <w:ilvl w:val="0"/>
          <w:numId w:val="10"/>
        </w:numPr>
        <w:spacing w:line="360" w:lineRule="auto"/>
        <w:rPr>
          <w:rFonts w:eastAsia="Times New Roman"/>
          <w:szCs w:val="24"/>
        </w:rPr>
      </w:pPr>
      <w:r w:rsidRPr="0020099D">
        <w:rPr>
          <w:rFonts w:eastAsia="Times New Roman"/>
          <w:szCs w:val="24"/>
        </w:rPr>
        <w:t xml:space="preserve">Снижает безопасность и надежность теплоснабжения отсутствие защиты тепловых сетей от превышения давления. </w:t>
      </w:r>
    </w:p>
    <w:p w14:paraId="5949A85E" w14:textId="77777777" w:rsidR="00E165C4" w:rsidRPr="0020099D" w:rsidRDefault="00E165C4" w:rsidP="00E165C4">
      <w:pPr>
        <w:pStyle w:val="af1"/>
        <w:spacing w:line="360" w:lineRule="auto"/>
        <w:ind w:left="1429"/>
        <w:rPr>
          <w:rFonts w:eastAsia="Times New Roman"/>
          <w:szCs w:val="24"/>
        </w:rPr>
      </w:pPr>
    </w:p>
    <w:p w14:paraId="5D229D46" w14:textId="4155F1C4" w:rsidR="00146CA0" w:rsidRPr="0020099D" w:rsidRDefault="009B3305" w:rsidP="009E3446">
      <w:pPr>
        <w:pStyle w:val="2"/>
        <w:numPr>
          <w:ilvl w:val="1"/>
          <w:numId w:val="60"/>
        </w:numPr>
        <w:rPr>
          <w:lang w:val="ru-RU"/>
        </w:rPr>
      </w:pPr>
      <w:bookmarkStart w:id="825" w:name="_Toc201744851"/>
      <w:r w:rsidRPr="0020099D">
        <w:rPr>
          <w:lang w:val="ru-RU"/>
        </w:rPr>
        <w:t>Описание существующих проблем развития систем теплоснабжения</w:t>
      </w:r>
      <w:bookmarkEnd w:id="824"/>
      <w:bookmarkEnd w:id="825"/>
    </w:p>
    <w:p w14:paraId="7FF3DC91" w14:textId="77777777" w:rsidR="00B13689" w:rsidRPr="0020099D" w:rsidRDefault="00B13689" w:rsidP="00B13689">
      <w:pPr>
        <w:rPr>
          <w:rFonts w:ascii="Times New Roman" w:hAnsi="Times New Roman"/>
          <w:lang w:val="ru-RU"/>
        </w:rPr>
      </w:pPr>
    </w:p>
    <w:p w14:paraId="548EF4D3" w14:textId="77777777" w:rsidR="00B1215E" w:rsidRPr="0020099D" w:rsidRDefault="00B1215E" w:rsidP="00B1215E">
      <w:pPr>
        <w:widowControl/>
        <w:spacing w:line="360" w:lineRule="auto"/>
        <w:ind w:firstLine="709"/>
        <w:jc w:val="both"/>
        <w:rPr>
          <w:rFonts w:ascii="Times New Roman" w:eastAsia="Times New Roman" w:hAnsi="Times New Roman"/>
          <w:sz w:val="24"/>
          <w:szCs w:val="24"/>
          <w:lang w:val="ru-RU"/>
        </w:rPr>
      </w:pPr>
      <w:bookmarkStart w:id="826" w:name="_Toc520479179"/>
      <w:r w:rsidRPr="0020099D">
        <w:rPr>
          <w:rFonts w:ascii="Times New Roman" w:eastAsia="Times New Roman" w:hAnsi="Times New Roman"/>
          <w:sz w:val="24"/>
          <w:szCs w:val="24"/>
          <w:lang w:val="ru-RU"/>
        </w:rPr>
        <w:lastRenderedPageBreak/>
        <w:t>К проблемам развития системы теплоснабжения городских и внегородских территорий ЗАТО Северск можно отнести:</w:t>
      </w:r>
    </w:p>
    <w:p w14:paraId="0B532C9B" w14:textId="77777777" w:rsidR="00B1215E" w:rsidRPr="0020099D" w:rsidRDefault="00B1215E" w:rsidP="00B1215E">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xml:space="preserve">- Отсутствие замещающих тепловых мощностей основного и единственного источника тепловой энергии г. Северска - ТЭЦ. Как было указано выше, большая часть основного оборудования ТЭЦ выработало свой нормативный ресурс и работает в условиях продленного срока эксплуатации («вынужденный режим»). Усугубляет ситуацию экономическая убыточность деятельности ТЭЦ в существующих экономических условиях. Для решения указанной проблемы составлен план реконструкции ТЭЦ, в связи с которым предполагается замена части турбоагрегатов и реконструкция котлов. </w:t>
      </w:r>
    </w:p>
    <w:p w14:paraId="6B43E04B" w14:textId="77777777" w:rsidR="00B1215E" w:rsidRPr="0020099D" w:rsidRDefault="00B1215E" w:rsidP="00B1215E">
      <w:pPr>
        <w:widowControl/>
        <w:spacing w:line="360" w:lineRule="auto"/>
        <w:ind w:firstLine="709"/>
        <w:jc w:val="both"/>
        <w:rPr>
          <w:rFonts w:ascii="Times New Roman" w:eastAsia="Times New Roman" w:hAnsi="Times New Roman"/>
          <w:sz w:val="24"/>
          <w:szCs w:val="24"/>
          <w:lang w:val="ru-RU"/>
        </w:rPr>
      </w:pPr>
      <w:r w:rsidRPr="0020099D">
        <w:rPr>
          <w:rFonts w:ascii="Times New Roman" w:eastAsia="Times New Roman" w:hAnsi="Times New Roman"/>
          <w:sz w:val="24"/>
          <w:szCs w:val="24"/>
          <w:lang w:val="ru-RU"/>
        </w:rPr>
        <w:t>- Фактором, сдерживающим развития системы теплоснабжения внегородских территорий ЗАТО Северск, является территориальная удаленность локальных источников теплоснабжения друг от друга. Это делает невозможным объединение тепловых сетей и создание единой системы централизованного теплоснабжения внегородских территорий.</w:t>
      </w:r>
    </w:p>
    <w:p w14:paraId="3AB9CD5A" w14:textId="77777777" w:rsidR="00E165C4" w:rsidRPr="0020099D" w:rsidRDefault="00E165C4" w:rsidP="00B1215E">
      <w:pPr>
        <w:widowControl/>
        <w:spacing w:line="360" w:lineRule="auto"/>
        <w:ind w:firstLine="709"/>
        <w:jc w:val="both"/>
        <w:rPr>
          <w:rFonts w:ascii="Times New Roman" w:eastAsia="Times New Roman" w:hAnsi="Times New Roman"/>
          <w:sz w:val="24"/>
          <w:szCs w:val="24"/>
          <w:lang w:val="ru-RU"/>
        </w:rPr>
      </w:pPr>
    </w:p>
    <w:p w14:paraId="5E2921A8" w14:textId="510117B2" w:rsidR="009B3305" w:rsidRPr="0020099D" w:rsidRDefault="009B3305" w:rsidP="009E3446">
      <w:pPr>
        <w:pStyle w:val="2"/>
        <w:numPr>
          <w:ilvl w:val="1"/>
          <w:numId w:val="60"/>
        </w:numPr>
        <w:rPr>
          <w:lang w:val="ru-RU"/>
        </w:rPr>
      </w:pPr>
      <w:bookmarkStart w:id="827" w:name="_Toc201744852"/>
      <w:r w:rsidRPr="0020099D">
        <w:rPr>
          <w:lang w:val="ru-RU"/>
        </w:rPr>
        <w:t>Описание существующих проблем надежного и эффективного снабжения топливом действующих систем теплоснабжения</w:t>
      </w:r>
      <w:bookmarkEnd w:id="826"/>
      <w:bookmarkEnd w:id="827"/>
    </w:p>
    <w:p w14:paraId="6AFD1FBE" w14:textId="77777777" w:rsidR="009B3305" w:rsidRPr="0020099D" w:rsidRDefault="009B3305" w:rsidP="009B3305">
      <w:pPr>
        <w:tabs>
          <w:tab w:val="left" w:pos="0"/>
        </w:tabs>
        <w:spacing w:line="276" w:lineRule="auto"/>
        <w:ind w:firstLine="709"/>
        <w:jc w:val="both"/>
        <w:rPr>
          <w:rFonts w:ascii="Times New Roman" w:hAnsi="Times New Roman"/>
          <w:sz w:val="24"/>
          <w:szCs w:val="24"/>
          <w:lang w:val="ru-RU"/>
        </w:rPr>
      </w:pPr>
    </w:p>
    <w:p w14:paraId="06D9DA25" w14:textId="77777777" w:rsidR="00E165C4" w:rsidRPr="0020099D" w:rsidRDefault="00B1215E" w:rsidP="00E165C4">
      <w:pPr>
        <w:pStyle w:val="afff3"/>
      </w:pPr>
      <w:bookmarkStart w:id="828" w:name="_Toc520479180"/>
      <w:r w:rsidRPr="0020099D">
        <w:t xml:space="preserve">Проблемы надежного и эффективного снабжения топливом в большинстве действующих систем теплоснабжения ЗАТО Северск отсутствуют. Исключение составляет котельная в п. Орловка. Проектным основным топливом которой является природный газ. В настоящее время газоснабжение в п. Орловка отсутствует. Основным топливом котельной является дизельное топливо. В связи с этим себестоимость выработки тепловой энергии на котельной значительно превышает проектные значения. </w:t>
      </w:r>
      <w:r w:rsidR="009F394C" w:rsidRPr="0020099D">
        <w:t>В настоящий момент газификация п. Орловка не предусмотрена.</w:t>
      </w:r>
    </w:p>
    <w:p w14:paraId="4B85FBA2" w14:textId="77777777" w:rsidR="00E165C4" w:rsidRPr="0020099D" w:rsidRDefault="00E165C4" w:rsidP="00E165C4">
      <w:pPr>
        <w:pStyle w:val="afff3"/>
      </w:pPr>
    </w:p>
    <w:p w14:paraId="1F0B1971" w14:textId="6733A10E" w:rsidR="009B3305" w:rsidRPr="00BB475A" w:rsidRDefault="009B3305" w:rsidP="009E3446">
      <w:pPr>
        <w:pStyle w:val="2"/>
        <w:numPr>
          <w:ilvl w:val="1"/>
          <w:numId w:val="60"/>
        </w:numPr>
        <w:rPr>
          <w:lang w:val="ru-RU"/>
        </w:rPr>
      </w:pPr>
      <w:bookmarkStart w:id="829" w:name="_Toc201744853"/>
      <w:r w:rsidRPr="00BB475A">
        <w:rPr>
          <w:lang w:val="ru-RU"/>
        </w:rPr>
        <w:t>Анализ предписаний надзорных органов об устранении нарушений, влияющих на безопасность и надежность системы теплоснабжения</w:t>
      </w:r>
      <w:bookmarkEnd w:id="828"/>
      <w:bookmarkEnd w:id="829"/>
    </w:p>
    <w:p w14:paraId="3A658829" w14:textId="77777777" w:rsidR="008E24CC" w:rsidRPr="0020099D" w:rsidRDefault="008E24CC" w:rsidP="008E24CC">
      <w:pPr>
        <w:rPr>
          <w:rFonts w:ascii="Times New Roman" w:hAnsi="Times New Roman"/>
          <w:lang w:val="ru-RU"/>
        </w:rPr>
      </w:pPr>
    </w:p>
    <w:p w14:paraId="3B5488DC" w14:textId="1F24EF89" w:rsidR="00B1215E" w:rsidRDefault="00B1215E" w:rsidP="00E165C4">
      <w:pPr>
        <w:pStyle w:val="afff3"/>
      </w:pPr>
      <w:r w:rsidRPr="0020099D">
        <w:t>За анализируемый период предписания надзорных органов об устранении нарушений, влияющих на безопасность и надежность систем теплоснабжения, не выдавались.</w:t>
      </w:r>
    </w:p>
    <w:p w14:paraId="67062792" w14:textId="024EAB9F" w:rsidR="00B1215E" w:rsidRDefault="00B1215E">
      <w:pPr>
        <w:widowControl/>
        <w:rPr>
          <w:rFonts w:ascii="Times New Roman" w:eastAsia="Times New Roman" w:hAnsi="Times New Roman"/>
          <w:sz w:val="24"/>
          <w:szCs w:val="24"/>
          <w:lang w:val="ru-RU"/>
        </w:rPr>
      </w:pPr>
    </w:p>
    <w:p w14:paraId="6C694FBD" w14:textId="77777777" w:rsidR="002D6069" w:rsidRPr="00B1215E" w:rsidRDefault="002D6069" w:rsidP="00B1215E">
      <w:pPr>
        <w:widowControl/>
        <w:spacing w:line="360" w:lineRule="auto"/>
        <w:ind w:firstLine="709"/>
        <w:jc w:val="both"/>
        <w:rPr>
          <w:rFonts w:ascii="Times New Roman" w:eastAsia="Times New Roman" w:hAnsi="Times New Roman"/>
          <w:sz w:val="24"/>
          <w:szCs w:val="24"/>
          <w:lang w:val="ru-RU"/>
        </w:rPr>
      </w:pPr>
    </w:p>
    <w:sectPr w:rsidR="002D6069" w:rsidRPr="00B1215E" w:rsidSect="00BE2F48">
      <w:footerReference w:type="default" r:id="rId100"/>
      <w:footerReference w:type="first" r:id="rId101"/>
      <w:pgSz w:w="11906" w:h="16838"/>
      <w:pgMar w:top="1276" w:right="567"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81BA0" w14:textId="77777777" w:rsidR="00A8748E" w:rsidRDefault="00A8748E" w:rsidP="00D858BD">
      <w:r>
        <w:separator/>
      </w:r>
    </w:p>
  </w:endnote>
  <w:endnote w:type="continuationSeparator" w:id="0">
    <w:p w14:paraId="46D213FC" w14:textId="77777777" w:rsidR="00A8748E" w:rsidRDefault="00A8748E" w:rsidP="00D85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319282"/>
      <w:docPartObj>
        <w:docPartGallery w:val="Page Numbers (Bottom of Page)"/>
        <w:docPartUnique/>
      </w:docPartObj>
    </w:sdtPr>
    <w:sdtEndPr>
      <w:rPr>
        <w:rFonts w:ascii="Times New Roman" w:hAnsi="Times New Roman"/>
      </w:rPr>
    </w:sdtEndPr>
    <w:sdtContent>
      <w:p w14:paraId="5BB85BC4" w14:textId="37AE415B" w:rsidR="00A6283F" w:rsidRPr="009E62D2" w:rsidRDefault="00A6283F">
        <w:pPr>
          <w:pStyle w:val="ab"/>
          <w:jc w:val="right"/>
          <w:rPr>
            <w:rFonts w:ascii="Times New Roman" w:hAnsi="Times New Roman"/>
          </w:rPr>
        </w:pPr>
        <w:r w:rsidRPr="009E62D2">
          <w:rPr>
            <w:rFonts w:ascii="Times New Roman" w:hAnsi="Times New Roman"/>
          </w:rPr>
          <w:fldChar w:fldCharType="begin"/>
        </w:r>
        <w:r w:rsidRPr="009E62D2">
          <w:rPr>
            <w:rFonts w:ascii="Times New Roman" w:hAnsi="Times New Roman"/>
          </w:rPr>
          <w:instrText>PAGE   \* MERGEFORMAT</w:instrText>
        </w:r>
        <w:r w:rsidRPr="009E62D2">
          <w:rPr>
            <w:rFonts w:ascii="Times New Roman" w:hAnsi="Times New Roman"/>
          </w:rPr>
          <w:fldChar w:fldCharType="separate"/>
        </w:r>
        <w:r w:rsidR="00447ECE" w:rsidRPr="00447ECE">
          <w:rPr>
            <w:rFonts w:ascii="Times New Roman" w:hAnsi="Times New Roman"/>
            <w:noProof/>
            <w:lang w:val="ru-RU"/>
          </w:rPr>
          <w:t>14</w:t>
        </w:r>
        <w:r w:rsidRPr="009E62D2">
          <w:rPr>
            <w:rFonts w:ascii="Times New Roman" w:hAnsi="Times New Roman"/>
          </w:rPr>
          <w:fldChar w:fldCharType="end"/>
        </w:r>
      </w:p>
    </w:sdtContent>
  </w:sdt>
  <w:p w14:paraId="4AA5524F" w14:textId="77777777" w:rsidR="00A6283F" w:rsidRDefault="00A6283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076073"/>
      <w:docPartObj>
        <w:docPartGallery w:val="Page Numbers (Bottom of Page)"/>
        <w:docPartUnique/>
      </w:docPartObj>
    </w:sdtPr>
    <w:sdtEndPr>
      <w:rPr>
        <w:rFonts w:ascii="Times New Roman" w:hAnsi="Times New Roman"/>
      </w:rPr>
    </w:sdtEndPr>
    <w:sdtContent>
      <w:p w14:paraId="18CF847C" w14:textId="68E9474F" w:rsidR="00A6283F" w:rsidRPr="009E62D2" w:rsidRDefault="00A6283F">
        <w:pPr>
          <w:pStyle w:val="ab"/>
          <w:jc w:val="right"/>
          <w:rPr>
            <w:rFonts w:ascii="Times New Roman" w:hAnsi="Times New Roman"/>
          </w:rPr>
        </w:pPr>
        <w:r w:rsidRPr="009E62D2">
          <w:rPr>
            <w:rFonts w:ascii="Times New Roman" w:hAnsi="Times New Roman"/>
          </w:rPr>
          <w:fldChar w:fldCharType="begin"/>
        </w:r>
        <w:r w:rsidRPr="009E62D2">
          <w:rPr>
            <w:rFonts w:ascii="Times New Roman" w:hAnsi="Times New Roman"/>
          </w:rPr>
          <w:instrText>PAGE   \* MERGEFORMAT</w:instrText>
        </w:r>
        <w:r w:rsidRPr="009E62D2">
          <w:rPr>
            <w:rFonts w:ascii="Times New Roman" w:hAnsi="Times New Roman"/>
          </w:rPr>
          <w:fldChar w:fldCharType="separate"/>
        </w:r>
        <w:r w:rsidR="00447ECE" w:rsidRPr="00447ECE">
          <w:rPr>
            <w:rFonts w:ascii="Times New Roman" w:hAnsi="Times New Roman"/>
            <w:noProof/>
            <w:lang w:val="ru-RU"/>
          </w:rPr>
          <w:t>20</w:t>
        </w:r>
        <w:r w:rsidRPr="009E62D2">
          <w:rPr>
            <w:rFonts w:ascii="Times New Roman" w:hAnsi="Times New Roman"/>
          </w:rPr>
          <w:fldChar w:fldCharType="end"/>
        </w:r>
      </w:p>
    </w:sdtContent>
  </w:sdt>
  <w:p w14:paraId="6C1A40B7" w14:textId="77777777" w:rsidR="00A6283F" w:rsidRDefault="00A6283F">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4885243"/>
      <w:docPartObj>
        <w:docPartGallery w:val="Page Numbers (Bottom of Page)"/>
        <w:docPartUnique/>
      </w:docPartObj>
    </w:sdtPr>
    <w:sdtEndPr>
      <w:rPr>
        <w:rFonts w:ascii="Times New Roman" w:hAnsi="Times New Roman"/>
      </w:rPr>
    </w:sdtEndPr>
    <w:sdtContent>
      <w:p w14:paraId="50068ACD" w14:textId="668DC580" w:rsidR="00A6283F" w:rsidRPr="009E62D2" w:rsidRDefault="00A6283F">
        <w:pPr>
          <w:pStyle w:val="ab"/>
          <w:jc w:val="right"/>
          <w:rPr>
            <w:rFonts w:ascii="Times New Roman" w:hAnsi="Times New Roman"/>
          </w:rPr>
        </w:pPr>
        <w:r w:rsidRPr="009E62D2">
          <w:rPr>
            <w:rFonts w:ascii="Times New Roman" w:hAnsi="Times New Roman"/>
          </w:rPr>
          <w:fldChar w:fldCharType="begin"/>
        </w:r>
        <w:r w:rsidRPr="009E62D2">
          <w:rPr>
            <w:rFonts w:ascii="Times New Roman" w:hAnsi="Times New Roman"/>
          </w:rPr>
          <w:instrText>PAGE   \* MERGEFORMAT</w:instrText>
        </w:r>
        <w:r w:rsidRPr="009E62D2">
          <w:rPr>
            <w:rFonts w:ascii="Times New Roman" w:hAnsi="Times New Roman"/>
          </w:rPr>
          <w:fldChar w:fldCharType="separate"/>
        </w:r>
        <w:r w:rsidR="00447ECE" w:rsidRPr="00447ECE">
          <w:rPr>
            <w:rFonts w:ascii="Times New Roman" w:hAnsi="Times New Roman"/>
            <w:noProof/>
            <w:lang w:val="ru-RU"/>
          </w:rPr>
          <w:t>33</w:t>
        </w:r>
        <w:r w:rsidRPr="009E62D2">
          <w:rPr>
            <w:rFonts w:ascii="Times New Roman" w:hAnsi="Times New Roman"/>
          </w:rPr>
          <w:fldChar w:fldCharType="end"/>
        </w:r>
      </w:p>
    </w:sdtContent>
  </w:sdt>
  <w:p w14:paraId="2607BE94" w14:textId="77777777" w:rsidR="00A6283F" w:rsidRDefault="00A6283F">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555383"/>
      <w:docPartObj>
        <w:docPartGallery w:val="Page Numbers (Bottom of Page)"/>
        <w:docPartUnique/>
      </w:docPartObj>
    </w:sdtPr>
    <w:sdtEndPr>
      <w:rPr>
        <w:rFonts w:ascii="Times New Roman" w:hAnsi="Times New Roman"/>
      </w:rPr>
    </w:sdtEndPr>
    <w:sdtContent>
      <w:p w14:paraId="1784FD29" w14:textId="3F95D2B1" w:rsidR="00A6283F" w:rsidRPr="009E62D2" w:rsidRDefault="00A6283F">
        <w:pPr>
          <w:pStyle w:val="ab"/>
          <w:jc w:val="right"/>
          <w:rPr>
            <w:rFonts w:ascii="Times New Roman" w:hAnsi="Times New Roman"/>
          </w:rPr>
        </w:pPr>
        <w:r w:rsidRPr="009E62D2">
          <w:rPr>
            <w:rFonts w:ascii="Times New Roman" w:hAnsi="Times New Roman"/>
          </w:rPr>
          <w:fldChar w:fldCharType="begin"/>
        </w:r>
        <w:r w:rsidRPr="009E62D2">
          <w:rPr>
            <w:rFonts w:ascii="Times New Roman" w:hAnsi="Times New Roman"/>
          </w:rPr>
          <w:instrText>PAGE   \* MERGEFORMAT</w:instrText>
        </w:r>
        <w:r w:rsidRPr="009E62D2">
          <w:rPr>
            <w:rFonts w:ascii="Times New Roman" w:hAnsi="Times New Roman"/>
          </w:rPr>
          <w:fldChar w:fldCharType="separate"/>
        </w:r>
        <w:r w:rsidR="00447ECE" w:rsidRPr="00447ECE">
          <w:rPr>
            <w:rFonts w:ascii="Times New Roman" w:hAnsi="Times New Roman"/>
            <w:noProof/>
            <w:lang w:val="ru-RU"/>
          </w:rPr>
          <w:t>47</w:t>
        </w:r>
        <w:r w:rsidRPr="009E62D2">
          <w:rPr>
            <w:rFonts w:ascii="Times New Roman" w:hAnsi="Times New Roman"/>
          </w:rPr>
          <w:fldChar w:fldCharType="end"/>
        </w:r>
      </w:p>
    </w:sdtContent>
  </w:sdt>
  <w:p w14:paraId="283F4C8C" w14:textId="77777777" w:rsidR="00A6283F" w:rsidRDefault="00A6283F">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DAD1B" w14:textId="2EFB6E17" w:rsidR="00A6283F" w:rsidRDefault="00A6283F" w:rsidP="00E46A34">
    <w:pPr>
      <w:pStyle w:val="ab"/>
      <w:tabs>
        <w:tab w:val="clear" w:pos="4677"/>
        <w:tab w:val="clear" w:pos="9355"/>
        <w:tab w:val="left" w:pos="4678"/>
      </w:tabs>
      <w:jc w:val="right"/>
      <w:rPr>
        <w:lang w:val="ru-RU"/>
      </w:rPr>
    </w:pPr>
  </w:p>
  <w:p w14:paraId="0FC6E5EA" w14:textId="5FC50A2D" w:rsidR="00A6283F" w:rsidRPr="00CA10D4" w:rsidRDefault="00A6283F" w:rsidP="00E46A34">
    <w:pPr>
      <w:pStyle w:val="ab"/>
      <w:tabs>
        <w:tab w:val="clear" w:pos="4677"/>
        <w:tab w:val="clear" w:pos="9355"/>
        <w:tab w:val="left" w:pos="4678"/>
      </w:tabs>
      <w:jc w:val="right"/>
      <w:rPr>
        <w:rFonts w:ascii="Times New Roman" w:hAnsi="Times New Roman"/>
      </w:rPr>
    </w:pPr>
    <w:r>
      <w:rPr>
        <w:rFonts w:ascii="Arial" w:hAnsi="Arial" w:cs="Arial"/>
        <w:lang w:val="ru-RU"/>
      </w:rPr>
      <w:tab/>
    </w:r>
    <w:r>
      <w:rPr>
        <w:rFonts w:ascii="Arial" w:hAnsi="Arial" w:cs="Arial"/>
        <w:lang w:val="ru-RU"/>
      </w:rPr>
      <w:tab/>
    </w:r>
    <w:r>
      <w:rPr>
        <w:rFonts w:ascii="Arial" w:hAnsi="Arial" w:cs="Arial"/>
        <w:lang w:val="ru-RU"/>
      </w:rPr>
      <w:tab/>
    </w:r>
    <w:r w:rsidRPr="00CA10D4">
      <w:rPr>
        <w:rFonts w:ascii="Times New Roman" w:hAnsi="Times New Roman"/>
        <w:sz w:val="20"/>
      </w:rPr>
      <w:fldChar w:fldCharType="begin"/>
    </w:r>
    <w:r w:rsidRPr="00CA10D4">
      <w:rPr>
        <w:rFonts w:ascii="Times New Roman" w:hAnsi="Times New Roman"/>
        <w:sz w:val="20"/>
      </w:rPr>
      <w:instrText>PAGE   \* MERGEFORMAT</w:instrText>
    </w:r>
    <w:r w:rsidRPr="00CA10D4">
      <w:rPr>
        <w:rFonts w:ascii="Times New Roman" w:hAnsi="Times New Roman"/>
        <w:sz w:val="20"/>
      </w:rPr>
      <w:fldChar w:fldCharType="separate"/>
    </w:r>
    <w:r w:rsidR="00447ECE" w:rsidRPr="00447ECE">
      <w:rPr>
        <w:rFonts w:ascii="Times New Roman" w:hAnsi="Times New Roman"/>
        <w:noProof/>
        <w:sz w:val="20"/>
        <w:lang w:val="ru-RU"/>
      </w:rPr>
      <w:t>197</w:t>
    </w:r>
    <w:r w:rsidRPr="00CA10D4">
      <w:rPr>
        <w:rFonts w:ascii="Times New Roman" w:hAnsi="Times New Roman"/>
        <w:sz w:val="20"/>
      </w:rPr>
      <w:fldChar w:fldCharType="end"/>
    </w:r>
  </w:p>
  <w:p w14:paraId="5C6EF435" w14:textId="77777777" w:rsidR="00A6283F" w:rsidRPr="00E46A34" w:rsidRDefault="00A6283F" w:rsidP="00E46A34">
    <w:pPr>
      <w:pStyle w:val="ab"/>
    </w:pPr>
  </w:p>
  <w:p w14:paraId="30416A64" w14:textId="77777777" w:rsidR="00A6283F" w:rsidRDefault="00A6283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6CF18" w14:textId="4AB2DB12" w:rsidR="00A6283F" w:rsidRDefault="00A6283F" w:rsidP="00A75414">
    <w:pPr>
      <w:pStyle w:val="ab"/>
      <w:tabs>
        <w:tab w:val="clear" w:pos="4677"/>
        <w:tab w:val="clear" w:pos="9355"/>
        <w:tab w:val="left" w:pos="4678"/>
      </w:tabs>
      <w:jc w:val="right"/>
      <w:rPr>
        <w:lang w:val="ru-RU"/>
      </w:rPr>
    </w:pPr>
  </w:p>
  <w:p w14:paraId="41439393" w14:textId="66006081" w:rsidR="00A6283F" w:rsidRPr="00420E2B" w:rsidRDefault="00A6283F" w:rsidP="00A75414">
    <w:pPr>
      <w:pStyle w:val="ab"/>
      <w:tabs>
        <w:tab w:val="clear" w:pos="4677"/>
        <w:tab w:val="clear" w:pos="9355"/>
        <w:tab w:val="left" w:pos="4678"/>
      </w:tabs>
      <w:jc w:val="right"/>
      <w:rPr>
        <w:rFonts w:ascii="Arial" w:hAnsi="Arial" w:cs="Arial"/>
      </w:rPr>
    </w:pPr>
    <w:r>
      <w:rPr>
        <w:rFonts w:ascii="Arial" w:hAnsi="Arial" w:cs="Arial"/>
        <w:lang w:val="ru-RU"/>
      </w:rPr>
      <w:tab/>
    </w:r>
    <w:r>
      <w:rPr>
        <w:rFonts w:ascii="Arial" w:hAnsi="Arial" w:cs="Arial"/>
        <w:lang w:val="ru-RU"/>
      </w:rPr>
      <w:tab/>
    </w:r>
    <w:r>
      <w:rPr>
        <w:rFonts w:ascii="Arial" w:hAnsi="Arial" w:cs="Arial"/>
        <w:lang w:val="ru-RU"/>
      </w:rPr>
      <w:tab/>
    </w:r>
  </w:p>
  <w:p w14:paraId="58814FA8" w14:textId="77777777" w:rsidR="00A6283F" w:rsidRDefault="00A6283F" w:rsidP="00FE1372">
    <w:pPr>
      <w:pStyle w:val="ab"/>
    </w:pPr>
  </w:p>
  <w:p w14:paraId="40F6B741" w14:textId="77777777" w:rsidR="00A6283F" w:rsidRDefault="00A6283F"/>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025CC" w14:textId="033290AD" w:rsidR="00A6283F" w:rsidRPr="005C5BC7" w:rsidRDefault="00A6283F" w:rsidP="00E46A34">
    <w:pPr>
      <w:pStyle w:val="ab"/>
      <w:tabs>
        <w:tab w:val="clear" w:pos="4677"/>
        <w:tab w:val="clear" w:pos="9355"/>
        <w:tab w:val="left" w:pos="4678"/>
      </w:tabs>
      <w:jc w:val="right"/>
      <w:rPr>
        <w:rFonts w:ascii="Times New Roman" w:hAnsi="Times New Roman"/>
      </w:rPr>
    </w:pPr>
    <w:r>
      <w:rPr>
        <w:rFonts w:ascii="Arial" w:hAnsi="Arial" w:cs="Arial"/>
        <w:lang w:val="ru-RU"/>
      </w:rPr>
      <w:tab/>
    </w:r>
    <w:r>
      <w:rPr>
        <w:rFonts w:ascii="Arial" w:hAnsi="Arial" w:cs="Arial"/>
        <w:lang w:val="ru-RU"/>
      </w:rPr>
      <w:tab/>
    </w:r>
    <w:r>
      <w:rPr>
        <w:rFonts w:ascii="Arial" w:hAnsi="Arial" w:cs="Arial"/>
        <w:lang w:val="ru-RU"/>
      </w:rPr>
      <w:tab/>
    </w:r>
    <w:r w:rsidRPr="005C5BC7">
      <w:rPr>
        <w:rFonts w:ascii="Times New Roman" w:hAnsi="Times New Roman"/>
      </w:rPr>
      <w:fldChar w:fldCharType="begin"/>
    </w:r>
    <w:r w:rsidRPr="005C5BC7">
      <w:rPr>
        <w:rFonts w:ascii="Times New Roman" w:hAnsi="Times New Roman"/>
      </w:rPr>
      <w:instrText>PAGE   \* MERGEFORMAT</w:instrText>
    </w:r>
    <w:r w:rsidRPr="005C5BC7">
      <w:rPr>
        <w:rFonts w:ascii="Times New Roman" w:hAnsi="Times New Roman"/>
      </w:rPr>
      <w:fldChar w:fldCharType="separate"/>
    </w:r>
    <w:r w:rsidR="00447ECE" w:rsidRPr="00447ECE">
      <w:rPr>
        <w:rFonts w:ascii="Times New Roman" w:hAnsi="Times New Roman"/>
        <w:noProof/>
        <w:lang w:val="ru-RU"/>
      </w:rPr>
      <w:t>203</w:t>
    </w:r>
    <w:r w:rsidRPr="005C5BC7">
      <w:rPr>
        <w:rFonts w:ascii="Times New Roman" w:hAnsi="Times New Roman"/>
      </w:rPr>
      <w:fldChar w:fldCharType="end"/>
    </w:r>
  </w:p>
  <w:p w14:paraId="6B96BFCD" w14:textId="77777777" w:rsidR="00A6283F" w:rsidRPr="00E46A34" w:rsidRDefault="00A6283F" w:rsidP="00E46A34">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36557" w14:textId="62B1FCF3" w:rsidR="00A6283F" w:rsidRPr="005C5BC7" w:rsidRDefault="00A6283F" w:rsidP="00A75414">
    <w:pPr>
      <w:pStyle w:val="ab"/>
      <w:tabs>
        <w:tab w:val="clear" w:pos="4677"/>
        <w:tab w:val="clear" w:pos="9355"/>
        <w:tab w:val="left" w:pos="4678"/>
      </w:tabs>
      <w:jc w:val="right"/>
      <w:rPr>
        <w:rFonts w:ascii="Times New Roman" w:hAnsi="Times New Roman"/>
      </w:rPr>
    </w:pPr>
    <w:r>
      <w:rPr>
        <w:rFonts w:ascii="Arial" w:hAnsi="Arial" w:cs="Arial"/>
        <w:lang w:val="ru-RU"/>
      </w:rPr>
      <w:tab/>
    </w:r>
    <w:r>
      <w:rPr>
        <w:rFonts w:ascii="Arial" w:hAnsi="Arial" w:cs="Arial"/>
        <w:lang w:val="ru-RU"/>
      </w:rPr>
      <w:tab/>
    </w:r>
    <w:r>
      <w:rPr>
        <w:rFonts w:ascii="Arial" w:hAnsi="Arial" w:cs="Arial"/>
        <w:lang w:val="ru-RU"/>
      </w:rPr>
      <w:tab/>
    </w:r>
    <w:r w:rsidRPr="005C5BC7">
      <w:rPr>
        <w:rFonts w:ascii="Times New Roman" w:hAnsi="Times New Roman"/>
      </w:rPr>
      <w:fldChar w:fldCharType="begin"/>
    </w:r>
    <w:r w:rsidRPr="005C5BC7">
      <w:rPr>
        <w:rFonts w:ascii="Times New Roman" w:hAnsi="Times New Roman"/>
      </w:rPr>
      <w:instrText>PAGE   \* MERGEFORMAT</w:instrText>
    </w:r>
    <w:r w:rsidRPr="005C5BC7">
      <w:rPr>
        <w:rFonts w:ascii="Times New Roman" w:hAnsi="Times New Roman"/>
      </w:rPr>
      <w:fldChar w:fldCharType="separate"/>
    </w:r>
    <w:r w:rsidR="00447ECE" w:rsidRPr="00447ECE">
      <w:rPr>
        <w:rFonts w:ascii="Times New Roman" w:hAnsi="Times New Roman"/>
        <w:noProof/>
        <w:lang w:val="ru-RU"/>
      </w:rPr>
      <w:t>198</w:t>
    </w:r>
    <w:r w:rsidRPr="005C5BC7">
      <w:rPr>
        <w:rFonts w:ascii="Times New Roman" w:hAnsi="Times New Roman"/>
      </w:rPr>
      <w:fldChar w:fldCharType="end"/>
    </w:r>
  </w:p>
  <w:p w14:paraId="65239D6F" w14:textId="77777777" w:rsidR="00A6283F" w:rsidRDefault="00A6283F" w:rsidP="00FE137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148D2" w14:textId="77777777" w:rsidR="00A8748E" w:rsidRDefault="00A8748E" w:rsidP="00D858BD">
      <w:r>
        <w:separator/>
      </w:r>
    </w:p>
  </w:footnote>
  <w:footnote w:type="continuationSeparator" w:id="0">
    <w:p w14:paraId="4A6F4540" w14:textId="77777777" w:rsidR="00A8748E" w:rsidRDefault="00A8748E" w:rsidP="00D85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4CC26" w14:textId="77777777" w:rsidR="00A6283F" w:rsidRPr="004125FF" w:rsidRDefault="00A6283F" w:rsidP="003121BF">
    <w:pPr>
      <w:pStyle w:val="1"/>
      <w:numPr>
        <w:ilvl w:val="0"/>
        <w:numId w:val="0"/>
      </w:numPr>
      <w:tabs>
        <w:tab w:val="left" w:pos="8505"/>
        <w:tab w:val="left" w:pos="12191"/>
      </w:tabs>
      <w:ind w:right="678" w:firstLine="709"/>
      <w:jc w:val="center"/>
      <w:rPr>
        <w:b w:val="0"/>
        <w:spacing w:val="-1"/>
        <w:sz w:val="22"/>
        <w:szCs w:val="20"/>
        <w:lang w:val="ru-RU"/>
      </w:rPr>
    </w:pPr>
    <w:r w:rsidRPr="004125FF">
      <w:rPr>
        <w:b w:val="0"/>
        <w:spacing w:val="-1"/>
        <w:sz w:val="22"/>
        <w:szCs w:val="20"/>
        <w:lang w:val="ru-RU"/>
      </w:rPr>
      <w:t>Схема теплоснабжения ЗАТО Северск до 20</w:t>
    </w:r>
    <w:r>
      <w:rPr>
        <w:b w:val="0"/>
        <w:spacing w:val="-1"/>
        <w:sz w:val="22"/>
        <w:szCs w:val="20"/>
        <w:lang w:val="ru-RU"/>
      </w:rPr>
      <w:t>45</w:t>
    </w:r>
    <w:r w:rsidRPr="004125FF">
      <w:rPr>
        <w:b w:val="0"/>
        <w:spacing w:val="-1"/>
        <w:sz w:val="22"/>
        <w:szCs w:val="20"/>
        <w:lang w:val="ru-RU"/>
      </w:rPr>
      <w:t xml:space="preserve"> г</w:t>
    </w:r>
    <w:r>
      <w:rPr>
        <w:b w:val="0"/>
        <w:spacing w:val="-1"/>
        <w:sz w:val="22"/>
        <w:szCs w:val="20"/>
        <w:lang w:val="ru-RU"/>
      </w:rPr>
      <w:t xml:space="preserve">ода </w:t>
    </w:r>
    <w:r w:rsidRPr="004125FF">
      <w:rPr>
        <w:b w:val="0"/>
        <w:spacing w:val="-1"/>
        <w:sz w:val="22"/>
        <w:szCs w:val="20"/>
        <w:lang w:val="ru-RU"/>
      </w:rPr>
      <w:t>(Актуализация на 202</w:t>
    </w:r>
    <w:r>
      <w:rPr>
        <w:b w:val="0"/>
        <w:spacing w:val="-1"/>
        <w:sz w:val="22"/>
        <w:szCs w:val="20"/>
        <w:lang w:val="ru-RU"/>
      </w:rPr>
      <w:t>6</w:t>
    </w:r>
    <w:r w:rsidRPr="004125FF">
      <w:rPr>
        <w:b w:val="0"/>
        <w:spacing w:val="-1"/>
        <w:sz w:val="22"/>
        <w:szCs w:val="20"/>
        <w:lang w:val="ru-RU"/>
      </w:rPr>
      <w:t xml:space="preserve"> год)</w:t>
    </w:r>
  </w:p>
  <w:p w14:paraId="0DB2901F" w14:textId="77777777" w:rsidR="00A6283F" w:rsidRPr="0057135D" w:rsidRDefault="00A6283F">
    <w:pPr>
      <w:rPr>
        <w:lang w:val="ru-RU"/>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8C2B9" w14:textId="2EE57F1D" w:rsidR="00A6283F" w:rsidRPr="004125FF" w:rsidRDefault="00A6283F" w:rsidP="0028153D">
    <w:pPr>
      <w:pStyle w:val="1"/>
      <w:numPr>
        <w:ilvl w:val="0"/>
        <w:numId w:val="0"/>
      </w:numPr>
      <w:tabs>
        <w:tab w:val="left" w:pos="8505"/>
        <w:tab w:val="left" w:pos="12191"/>
      </w:tabs>
      <w:ind w:right="678" w:firstLine="709"/>
      <w:jc w:val="center"/>
      <w:rPr>
        <w:b w:val="0"/>
        <w:spacing w:val="-1"/>
        <w:sz w:val="22"/>
        <w:szCs w:val="20"/>
        <w:lang w:val="ru-RU"/>
      </w:rPr>
    </w:pPr>
    <w:r w:rsidRPr="004125FF">
      <w:rPr>
        <w:b w:val="0"/>
        <w:spacing w:val="-1"/>
        <w:sz w:val="22"/>
        <w:szCs w:val="20"/>
        <w:lang w:val="ru-RU"/>
      </w:rPr>
      <w:t>Схема теплоснабжения ЗАТО Северск до 20</w:t>
    </w:r>
    <w:r>
      <w:rPr>
        <w:b w:val="0"/>
        <w:spacing w:val="-1"/>
        <w:sz w:val="22"/>
        <w:szCs w:val="20"/>
        <w:lang w:val="ru-RU"/>
      </w:rPr>
      <w:t>4</w:t>
    </w:r>
    <w:r w:rsidRPr="004125FF">
      <w:rPr>
        <w:b w:val="0"/>
        <w:spacing w:val="-1"/>
        <w:sz w:val="22"/>
        <w:szCs w:val="20"/>
        <w:lang w:val="ru-RU"/>
      </w:rPr>
      <w:t>5 года» (Актуализация на 202</w:t>
    </w:r>
    <w:r>
      <w:rPr>
        <w:b w:val="0"/>
        <w:spacing w:val="-1"/>
        <w:sz w:val="22"/>
        <w:szCs w:val="20"/>
        <w:lang w:val="ru-RU"/>
      </w:rPr>
      <w:t>6</w:t>
    </w:r>
    <w:r w:rsidRPr="004125FF">
      <w:rPr>
        <w:b w:val="0"/>
        <w:spacing w:val="-1"/>
        <w:sz w:val="22"/>
        <w:szCs w:val="20"/>
        <w:lang w:val="ru-RU"/>
      </w:rPr>
      <w:t xml:space="preserve"> год)</w:t>
    </w:r>
  </w:p>
  <w:p w14:paraId="5F0301C2" w14:textId="77777777" w:rsidR="00A6283F" w:rsidRPr="0057135D" w:rsidRDefault="00A6283F">
    <w:pPr>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2D0D"/>
    <w:multiLevelType w:val="multilevel"/>
    <w:tmpl w:val="DF7643B2"/>
    <w:lvl w:ilvl="0">
      <w:start w:val="1"/>
      <w:numFmt w:val="decimal"/>
      <w:pStyle w:val="1"/>
      <w:lvlText w:val="%1"/>
      <w:lvlJc w:val="left"/>
      <w:pPr>
        <w:ind w:left="432" w:hanging="432"/>
      </w:pPr>
      <w:rPr>
        <w:i w:val="0"/>
      </w:rPr>
    </w:lvl>
    <w:lvl w:ilvl="1">
      <w:start w:val="1"/>
      <w:numFmt w:val="decimal"/>
      <w:pStyle w:val="2"/>
      <w:lvlText w:val="%1.%2"/>
      <w:lvlJc w:val="left"/>
      <w:pPr>
        <w:ind w:left="576" w:hanging="576"/>
      </w:pPr>
    </w:lvl>
    <w:lvl w:ilvl="2">
      <w:start w:val="1"/>
      <w:numFmt w:val="decimal"/>
      <w:pStyle w:val="3"/>
      <w:lvlText w:val="%1.%2.%3"/>
      <w:lvlJc w:val="left"/>
      <w:pPr>
        <w:ind w:left="143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0FF69EB"/>
    <w:multiLevelType w:val="hybridMultilevel"/>
    <w:tmpl w:val="64C681AC"/>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1A2049"/>
    <w:multiLevelType w:val="hybridMultilevel"/>
    <w:tmpl w:val="A170E196"/>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33F2466"/>
    <w:multiLevelType w:val="hybridMultilevel"/>
    <w:tmpl w:val="46AA75C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91C201D"/>
    <w:multiLevelType w:val="hybridMultilevel"/>
    <w:tmpl w:val="67F82C4E"/>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F433C59"/>
    <w:multiLevelType w:val="hybridMultilevel"/>
    <w:tmpl w:val="C6E6DDE0"/>
    <w:styleLink w:val="152"/>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0497963"/>
    <w:multiLevelType w:val="hybridMultilevel"/>
    <w:tmpl w:val="85F23AB2"/>
    <w:lvl w:ilvl="0" w:tplc="9C6A12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16923DC"/>
    <w:multiLevelType w:val="hybridMultilevel"/>
    <w:tmpl w:val="E3DE4024"/>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77512B2"/>
    <w:multiLevelType w:val="hybridMultilevel"/>
    <w:tmpl w:val="F6108B7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8A22584"/>
    <w:multiLevelType w:val="hybridMultilevel"/>
    <w:tmpl w:val="048CB9D4"/>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9E64AAF"/>
    <w:multiLevelType w:val="hybridMultilevel"/>
    <w:tmpl w:val="E3FCBDA8"/>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AA6164B"/>
    <w:multiLevelType w:val="hybridMultilevel"/>
    <w:tmpl w:val="FB8A9BDC"/>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D226909"/>
    <w:multiLevelType w:val="hybridMultilevel"/>
    <w:tmpl w:val="74B4A27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EA14497"/>
    <w:multiLevelType w:val="hybridMultilevel"/>
    <w:tmpl w:val="34E47C0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EF12F43"/>
    <w:multiLevelType w:val="hybridMultilevel"/>
    <w:tmpl w:val="DEA647FC"/>
    <w:lvl w:ilvl="0" w:tplc="9FB0A9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32D2DB0"/>
    <w:multiLevelType w:val="hybridMultilevel"/>
    <w:tmpl w:val="0BD2E54E"/>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5B53A05"/>
    <w:multiLevelType w:val="multilevel"/>
    <w:tmpl w:val="FCB675D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CD03C1"/>
    <w:multiLevelType w:val="hybridMultilevel"/>
    <w:tmpl w:val="56F8F700"/>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9ED2A87"/>
    <w:multiLevelType w:val="hybridMultilevel"/>
    <w:tmpl w:val="8B466526"/>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2A0A7F43"/>
    <w:multiLevelType w:val="multilevel"/>
    <w:tmpl w:val="6FD60706"/>
    <w:lvl w:ilvl="0">
      <w:start w:val="1"/>
      <w:numFmt w:val="decimal"/>
      <w:lvlText w:val="%1."/>
      <w:lvlJc w:val="left"/>
      <w:pPr>
        <w:ind w:left="1428" w:hanging="360"/>
      </w:pPr>
      <w:rPr>
        <w:i w:val="0"/>
      </w:rPr>
    </w:lvl>
    <w:lvl w:ilvl="1">
      <w:start w:val="2"/>
      <w:numFmt w:val="decimal"/>
      <w:isLgl/>
      <w:lvlText w:val="%1.%2."/>
      <w:lvlJc w:val="left"/>
      <w:pPr>
        <w:ind w:left="1548" w:hanging="48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20" w15:restartNumberingAfterBreak="0">
    <w:nsid w:val="2D7D5E0C"/>
    <w:multiLevelType w:val="hybridMultilevel"/>
    <w:tmpl w:val="73EC9564"/>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2FCF4EEC"/>
    <w:multiLevelType w:val="hybridMultilevel"/>
    <w:tmpl w:val="2E90A598"/>
    <w:lvl w:ilvl="0" w:tplc="9C6A12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2FE815A4"/>
    <w:multiLevelType w:val="hybridMultilevel"/>
    <w:tmpl w:val="B90222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30D63169"/>
    <w:multiLevelType w:val="hybridMultilevel"/>
    <w:tmpl w:val="8D36F11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17104B6"/>
    <w:multiLevelType w:val="hybridMultilevel"/>
    <w:tmpl w:val="DC845E18"/>
    <w:lvl w:ilvl="0" w:tplc="5C2C684C">
      <w:start w:val="1"/>
      <w:numFmt w:val="bullet"/>
      <w:lvlText w:val="­"/>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1827AE6"/>
    <w:multiLevelType w:val="hybridMultilevel"/>
    <w:tmpl w:val="380A3F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43A5EC4"/>
    <w:multiLevelType w:val="hybridMultilevel"/>
    <w:tmpl w:val="ADEE1308"/>
    <w:lvl w:ilvl="0" w:tplc="9C6A12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3AAE624F"/>
    <w:multiLevelType w:val="hybridMultilevel"/>
    <w:tmpl w:val="82129120"/>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3D5C2C7C"/>
    <w:multiLevelType w:val="hybridMultilevel"/>
    <w:tmpl w:val="7398298E"/>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F166AEC"/>
    <w:multiLevelType w:val="hybridMultilevel"/>
    <w:tmpl w:val="35B61104"/>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3F1707CB"/>
    <w:multiLevelType w:val="hybridMultilevel"/>
    <w:tmpl w:val="457CF5DA"/>
    <w:lvl w:ilvl="0" w:tplc="9C6A12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407207A7"/>
    <w:multiLevelType w:val="hybridMultilevel"/>
    <w:tmpl w:val="974CD1C4"/>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29D3107"/>
    <w:multiLevelType w:val="hybridMultilevel"/>
    <w:tmpl w:val="2A2E76E2"/>
    <w:lvl w:ilvl="0" w:tplc="9C6A12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42B1324F"/>
    <w:multiLevelType w:val="hybridMultilevel"/>
    <w:tmpl w:val="57269DDC"/>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431541FF"/>
    <w:multiLevelType w:val="hybridMultilevel"/>
    <w:tmpl w:val="3AE836B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44070985"/>
    <w:multiLevelType w:val="hybridMultilevel"/>
    <w:tmpl w:val="C53E9216"/>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451C0302"/>
    <w:multiLevelType w:val="hybridMultilevel"/>
    <w:tmpl w:val="2EAAB730"/>
    <w:lvl w:ilvl="0" w:tplc="0C8EE93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4E711AB9"/>
    <w:multiLevelType w:val="hybridMultilevel"/>
    <w:tmpl w:val="C9149964"/>
    <w:styleLink w:val="1ai713"/>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15:restartNumberingAfterBreak="0">
    <w:nsid w:val="4E9E4ED9"/>
    <w:multiLevelType w:val="hybridMultilevel"/>
    <w:tmpl w:val="2A10216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503C5CA7"/>
    <w:multiLevelType w:val="hybridMultilevel"/>
    <w:tmpl w:val="895C1CE8"/>
    <w:lvl w:ilvl="0" w:tplc="9C6A12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527B102F"/>
    <w:multiLevelType w:val="hybridMultilevel"/>
    <w:tmpl w:val="F93ABF64"/>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5754761E"/>
    <w:multiLevelType w:val="multilevel"/>
    <w:tmpl w:val="6FD60706"/>
    <w:lvl w:ilvl="0">
      <w:start w:val="1"/>
      <w:numFmt w:val="decimal"/>
      <w:lvlText w:val="%1."/>
      <w:lvlJc w:val="left"/>
      <w:pPr>
        <w:ind w:left="1428" w:hanging="360"/>
      </w:pPr>
      <w:rPr>
        <w:i w:val="0"/>
      </w:rPr>
    </w:lvl>
    <w:lvl w:ilvl="1">
      <w:start w:val="2"/>
      <w:numFmt w:val="decimal"/>
      <w:isLgl/>
      <w:lvlText w:val="%1.%2."/>
      <w:lvlJc w:val="left"/>
      <w:pPr>
        <w:ind w:left="1548" w:hanging="48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42" w15:restartNumberingAfterBreak="0">
    <w:nsid w:val="58963FEF"/>
    <w:multiLevelType w:val="hybridMultilevel"/>
    <w:tmpl w:val="0712B8FC"/>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5FC002F4"/>
    <w:multiLevelType w:val="hybridMultilevel"/>
    <w:tmpl w:val="06EC0D66"/>
    <w:lvl w:ilvl="0" w:tplc="9C6A12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62482114"/>
    <w:multiLevelType w:val="hybridMultilevel"/>
    <w:tmpl w:val="7C9E4FA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62941A46"/>
    <w:multiLevelType w:val="hybridMultilevel"/>
    <w:tmpl w:val="5A0CE008"/>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15:restartNumberingAfterBreak="0">
    <w:nsid w:val="661D245F"/>
    <w:multiLevelType w:val="hybridMultilevel"/>
    <w:tmpl w:val="352EA93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66B80061"/>
    <w:multiLevelType w:val="hybridMultilevel"/>
    <w:tmpl w:val="79E0EACE"/>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6C553BBD"/>
    <w:multiLevelType w:val="hybridMultilevel"/>
    <w:tmpl w:val="27CE70CE"/>
    <w:styleLink w:val="1ai71"/>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49" w15:restartNumberingAfterBreak="0">
    <w:nsid w:val="6CE13EE2"/>
    <w:multiLevelType w:val="hybridMultilevel"/>
    <w:tmpl w:val="39B4106C"/>
    <w:styleLink w:val="111111421"/>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0" w15:restartNumberingAfterBreak="0">
    <w:nsid w:val="6D971947"/>
    <w:multiLevelType w:val="hybridMultilevel"/>
    <w:tmpl w:val="F33E1984"/>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15:restartNumberingAfterBreak="0">
    <w:nsid w:val="6E5D2BE3"/>
    <w:multiLevelType w:val="hybridMultilevel"/>
    <w:tmpl w:val="9EA6B8D6"/>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15:restartNumberingAfterBreak="0">
    <w:nsid w:val="70CE65E3"/>
    <w:multiLevelType w:val="hybridMultilevel"/>
    <w:tmpl w:val="F9D88290"/>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15:restartNumberingAfterBreak="0">
    <w:nsid w:val="71673C2F"/>
    <w:multiLevelType w:val="multilevel"/>
    <w:tmpl w:val="2610C064"/>
    <w:lvl w:ilvl="0">
      <w:start w:val="78"/>
      <w:numFmt w:val="decimal"/>
      <w:lvlText w:val="%1"/>
      <w:lvlJc w:val="left"/>
      <w:pPr>
        <w:ind w:left="420" w:hanging="420"/>
      </w:pPr>
      <w:rPr>
        <w:rFonts w:hint="default"/>
      </w:rPr>
    </w:lvl>
    <w:lvl w:ilvl="1">
      <w:start w:val="2"/>
      <w:numFmt w:val="decimal"/>
      <w:lvlText w:val="%1.%2"/>
      <w:lvlJc w:val="left"/>
      <w:pPr>
        <w:ind w:left="454" w:hanging="42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54" w15:restartNumberingAfterBreak="0">
    <w:nsid w:val="74105DA0"/>
    <w:multiLevelType w:val="hybridMultilevel"/>
    <w:tmpl w:val="36CEE660"/>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15:restartNumberingAfterBreak="0">
    <w:nsid w:val="74750C12"/>
    <w:multiLevelType w:val="hybridMultilevel"/>
    <w:tmpl w:val="95D0E4FA"/>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15:restartNumberingAfterBreak="0">
    <w:nsid w:val="76D1770B"/>
    <w:multiLevelType w:val="hybridMultilevel"/>
    <w:tmpl w:val="8A766FDC"/>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15:restartNumberingAfterBreak="0">
    <w:nsid w:val="7B193991"/>
    <w:multiLevelType w:val="hybridMultilevel"/>
    <w:tmpl w:val="5F384A8A"/>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15:restartNumberingAfterBreak="0">
    <w:nsid w:val="7C825F0E"/>
    <w:multiLevelType w:val="hybridMultilevel"/>
    <w:tmpl w:val="F3242E00"/>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15:restartNumberingAfterBreak="0">
    <w:nsid w:val="7D655589"/>
    <w:multiLevelType w:val="hybridMultilevel"/>
    <w:tmpl w:val="74F450D6"/>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15:restartNumberingAfterBreak="0">
    <w:nsid w:val="7E764DC9"/>
    <w:multiLevelType w:val="hybridMultilevel"/>
    <w:tmpl w:val="C310F602"/>
    <w:lvl w:ilvl="0" w:tplc="760E9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15:restartNumberingAfterBreak="0">
    <w:nsid w:val="7FA35DEC"/>
    <w:multiLevelType w:val="hybridMultilevel"/>
    <w:tmpl w:val="C91E20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513300770">
    <w:abstractNumId w:val="49"/>
  </w:num>
  <w:num w:numId="2" w16cid:durableId="855844270">
    <w:abstractNumId w:val="37"/>
  </w:num>
  <w:num w:numId="3" w16cid:durableId="260602370">
    <w:abstractNumId w:val="53"/>
  </w:num>
  <w:num w:numId="4" w16cid:durableId="2115861102">
    <w:abstractNumId w:val="30"/>
  </w:num>
  <w:num w:numId="5" w16cid:durableId="1517232625">
    <w:abstractNumId w:val="48"/>
  </w:num>
  <w:num w:numId="6" w16cid:durableId="1530953674">
    <w:abstractNumId w:val="5"/>
  </w:num>
  <w:num w:numId="7" w16cid:durableId="830413623">
    <w:abstractNumId w:val="39"/>
  </w:num>
  <w:num w:numId="8" w16cid:durableId="279462569">
    <w:abstractNumId w:val="14"/>
  </w:num>
  <w:num w:numId="9" w16cid:durableId="751396813">
    <w:abstractNumId w:val="21"/>
  </w:num>
  <w:num w:numId="10" w16cid:durableId="880245003">
    <w:abstractNumId w:val="43"/>
  </w:num>
  <w:num w:numId="11" w16cid:durableId="1697536739">
    <w:abstractNumId w:val="6"/>
  </w:num>
  <w:num w:numId="12" w16cid:durableId="1906180600">
    <w:abstractNumId w:val="41"/>
  </w:num>
  <w:num w:numId="13" w16cid:durableId="784815605">
    <w:abstractNumId w:val="26"/>
  </w:num>
  <w:num w:numId="14" w16cid:durableId="63185054">
    <w:abstractNumId w:val="32"/>
  </w:num>
  <w:num w:numId="15" w16cid:durableId="1007371462">
    <w:abstractNumId w:val="0"/>
  </w:num>
  <w:num w:numId="16" w16cid:durableId="951936246">
    <w:abstractNumId w:val="50"/>
  </w:num>
  <w:num w:numId="17" w16cid:durableId="1619609102">
    <w:abstractNumId w:val="28"/>
  </w:num>
  <w:num w:numId="18" w16cid:durableId="436214508">
    <w:abstractNumId w:val="59"/>
  </w:num>
  <w:num w:numId="19" w16cid:durableId="190536002">
    <w:abstractNumId w:val="52"/>
  </w:num>
  <w:num w:numId="20" w16cid:durableId="712000647">
    <w:abstractNumId w:val="11"/>
  </w:num>
  <w:num w:numId="21" w16cid:durableId="186987071">
    <w:abstractNumId w:val="10"/>
  </w:num>
  <w:num w:numId="22" w16cid:durableId="174156777">
    <w:abstractNumId w:val="3"/>
  </w:num>
  <w:num w:numId="23" w16cid:durableId="536355853">
    <w:abstractNumId w:val="34"/>
  </w:num>
  <w:num w:numId="24" w16cid:durableId="201988599">
    <w:abstractNumId w:val="8"/>
  </w:num>
  <w:num w:numId="25" w16cid:durableId="840314032">
    <w:abstractNumId w:val="13"/>
  </w:num>
  <w:num w:numId="26" w16cid:durableId="2040662398">
    <w:abstractNumId w:val="60"/>
  </w:num>
  <w:num w:numId="27" w16cid:durableId="167331636">
    <w:abstractNumId w:val="9"/>
  </w:num>
  <w:num w:numId="28" w16cid:durableId="258757187">
    <w:abstractNumId w:val="47"/>
  </w:num>
  <w:num w:numId="29" w16cid:durableId="915699590">
    <w:abstractNumId w:val="2"/>
  </w:num>
  <w:num w:numId="30" w16cid:durableId="481242069">
    <w:abstractNumId w:val="40"/>
  </w:num>
  <w:num w:numId="31" w16cid:durableId="129707977">
    <w:abstractNumId w:val="12"/>
  </w:num>
  <w:num w:numId="32" w16cid:durableId="37903949">
    <w:abstractNumId w:val="51"/>
  </w:num>
  <w:num w:numId="33" w16cid:durableId="1050571061">
    <w:abstractNumId w:val="57"/>
  </w:num>
  <w:num w:numId="34" w16cid:durableId="678653718">
    <w:abstractNumId w:val="27"/>
  </w:num>
  <w:num w:numId="35" w16cid:durableId="914822834">
    <w:abstractNumId w:val="15"/>
  </w:num>
  <w:num w:numId="36" w16cid:durableId="628628620">
    <w:abstractNumId w:val="23"/>
  </w:num>
  <w:num w:numId="37" w16cid:durableId="666632806">
    <w:abstractNumId w:val="55"/>
  </w:num>
  <w:num w:numId="38" w16cid:durableId="468089266">
    <w:abstractNumId w:val="54"/>
  </w:num>
  <w:num w:numId="39" w16cid:durableId="1203640480">
    <w:abstractNumId w:val="44"/>
  </w:num>
  <w:num w:numId="40" w16cid:durableId="927737678">
    <w:abstractNumId w:val="17"/>
  </w:num>
  <w:num w:numId="41" w16cid:durableId="1953240429">
    <w:abstractNumId w:val="35"/>
  </w:num>
  <w:num w:numId="42" w16cid:durableId="1860582691">
    <w:abstractNumId w:val="56"/>
  </w:num>
  <w:num w:numId="43" w16cid:durableId="1336298218">
    <w:abstractNumId w:val="7"/>
  </w:num>
  <w:num w:numId="44" w16cid:durableId="1869751775">
    <w:abstractNumId w:val="33"/>
  </w:num>
  <w:num w:numId="45" w16cid:durableId="449781388">
    <w:abstractNumId w:val="1"/>
  </w:num>
  <w:num w:numId="46" w16cid:durableId="758713467">
    <w:abstractNumId w:val="22"/>
  </w:num>
  <w:num w:numId="47" w16cid:durableId="1988318140">
    <w:abstractNumId w:val="38"/>
  </w:num>
  <w:num w:numId="48" w16cid:durableId="1187407097">
    <w:abstractNumId w:val="42"/>
  </w:num>
  <w:num w:numId="49" w16cid:durableId="1538203281">
    <w:abstractNumId w:val="58"/>
  </w:num>
  <w:num w:numId="50" w16cid:durableId="1417703735">
    <w:abstractNumId w:val="18"/>
  </w:num>
  <w:num w:numId="51" w16cid:durableId="1415324813">
    <w:abstractNumId w:val="4"/>
  </w:num>
  <w:num w:numId="52" w16cid:durableId="1617442392">
    <w:abstractNumId w:val="20"/>
  </w:num>
  <w:num w:numId="53" w16cid:durableId="779761834">
    <w:abstractNumId w:val="31"/>
  </w:num>
  <w:num w:numId="54" w16cid:durableId="1538346659">
    <w:abstractNumId w:val="29"/>
  </w:num>
  <w:num w:numId="55" w16cid:durableId="1215966235">
    <w:abstractNumId w:val="45"/>
  </w:num>
  <w:num w:numId="56" w16cid:durableId="1540976123">
    <w:abstractNumId w:val="46"/>
  </w:num>
  <w:num w:numId="57" w16cid:durableId="814685053">
    <w:abstractNumId w:val="24"/>
  </w:num>
  <w:num w:numId="58" w16cid:durableId="603196189">
    <w:abstractNumId w:val="61"/>
  </w:num>
  <w:num w:numId="59" w16cid:durableId="758718665">
    <w:abstractNumId w:val="25"/>
  </w:num>
  <w:num w:numId="60" w16cid:durableId="1157695780">
    <w:abstractNumId w:val="16"/>
  </w:num>
  <w:num w:numId="61" w16cid:durableId="1776705688">
    <w:abstractNumId w:val="36"/>
  </w:num>
  <w:num w:numId="62" w16cid:durableId="1857842922">
    <w:abstractNumId w:val="19"/>
  </w:num>
  <w:num w:numId="63" w16cid:durableId="1498225423">
    <w:abstractNumId w:val="0"/>
  </w:num>
  <w:num w:numId="64" w16cid:durableId="127751542">
    <w:abstractNumId w:val="0"/>
  </w:num>
  <w:num w:numId="65" w16cid:durableId="985282936">
    <w:abstractNumId w:val="0"/>
  </w:num>
  <w:num w:numId="66" w16cid:durableId="26420639">
    <w:abstractNumId w:val="0"/>
  </w:num>
  <w:num w:numId="67" w16cid:durableId="1255742850">
    <w:abstractNumId w:val="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autoHyphenation/>
  <w:characterSpacingControl w:val="doNotCompress"/>
  <w:hdrShapeDefaults>
    <o:shapedefaults v:ext="edit" spidmax="21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254"/>
    <w:rsid w:val="0000014D"/>
    <w:rsid w:val="0000079E"/>
    <w:rsid w:val="00000CE8"/>
    <w:rsid w:val="00001281"/>
    <w:rsid w:val="0000137E"/>
    <w:rsid w:val="00001886"/>
    <w:rsid w:val="0000241E"/>
    <w:rsid w:val="00002956"/>
    <w:rsid w:val="000031E8"/>
    <w:rsid w:val="000037D9"/>
    <w:rsid w:val="00003C7A"/>
    <w:rsid w:val="00003CC1"/>
    <w:rsid w:val="00003F3E"/>
    <w:rsid w:val="00004059"/>
    <w:rsid w:val="000040AB"/>
    <w:rsid w:val="0000413F"/>
    <w:rsid w:val="000048E3"/>
    <w:rsid w:val="0000495A"/>
    <w:rsid w:val="000049D4"/>
    <w:rsid w:val="00004D9E"/>
    <w:rsid w:val="00004E9E"/>
    <w:rsid w:val="000050CE"/>
    <w:rsid w:val="00005916"/>
    <w:rsid w:val="000068DA"/>
    <w:rsid w:val="00006E99"/>
    <w:rsid w:val="00007D45"/>
    <w:rsid w:val="000104C9"/>
    <w:rsid w:val="00010B9C"/>
    <w:rsid w:val="00010F08"/>
    <w:rsid w:val="000111EC"/>
    <w:rsid w:val="00011368"/>
    <w:rsid w:val="00011A6E"/>
    <w:rsid w:val="00011F79"/>
    <w:rsid w:val="0001218A"/>
    <w:rsid w:val="00012513"/>
    <w:rsid w:val="00012D8E"/>
    <w:rsid w:val="00012F61"/>
    <w:rsid w:val="00013731"/>
    <w:rsid w:val="000138AD"/>
    <w:rsid w:val="00013F30"/>
    <w:rsid w:val="00013FAE"/>
    <w:rsid w:val="00014CF7"/>
    <w:rsid w:val="00014DB9"/>
    <w:rsid w:val="00014E87"/>
    <w:rsid w:val="00015913"/>
    <w:rsid w:val="00016BF2"/>
    <w:rsid w:val="00016D43"/>
    <w:rsid w:val="00016EB1"/>
    <w:rsid w:val="00016ED3"/>
    <w:rsid w:val="000172D0"/>
    <w:rsid w:val="000173C2"/>
    <w:rsid w:val="00017421"/>
    <w:rsid w:val="0002058E"/>
    <w:rsid w:val="00020736"/>
    <w:rsid w:val="00020C13"/>
    <w:rsid w:val="00020E49"/>
    <w:rsid w:val="00021371"/>
    <w:rsid w:val="00021412"/>
    <w:rsid w:val="00021550"/>
    <w:rsid w:val="00021A37"/>
    <w:rsid w:val="00021F8C"/>
    <w:rsid w:val="00022398"/>
    <w:rsid w:val="00022FAB"/>
    <w:rsid w:val="00023A5E"/>
    <w:rsid w:val="00024D09"/>
    <w:rsid w:val="00025CDF"/>
    <w:rsid w:val="00025F05"/>
    <w:rsid w:val="00026D55"/>
    <w:rsid w:val="00026D69"/>
    <w:rsid w:val="0002735E"/>
    <w:rsid w:val="0002756F"/>
    <w:rsid w:val="00027C7C"/>
    <w:rsid w:val="00030238"/>
    <w:rsid w:val="000307C7"/>
    <w:rsid w:val="00030CB5"/>
    <w:rsid w:val="00031CDC"/>
    <w:rsid w:val="000329A8"/>
    <w:rsid w:val="00034887"/>
    <w:rsid w:val="00034A8D"/>
    <w:rsid w:val="000350A3"/>
    <w:rsid w:val="00035A22"/>
    <w:rsid w:val="00036326"/>
    <w:rsid w:val="00036AE7"/>
    <w:rsid w:val="00036F02"/>
    <w:rsid w:val="000372D6"/>
    <w:rsid w:val="00040503"/>
    <w:rsid w:val="00040A51"/>
    <w:rsid w:val="0004153B"/>
    <w:rsid w:val="00041A32"/>
    <w:rsid w:val="00042DAA"/>
    <w:rsid w:val="000434BE"/>
    <w:rsid w:val="0004475D"/>
    <w:rsid w:val="00045D23"/>
    <w:rsid w:val="00046865"/>
    <w:rsid w:val="00046E46"/>
    <w:rsid w:val="000476FC"/>
    <w:rsid w:val="000479C9"/>
    <w:rsid w:val="00050C94"/>
    <w:rsid w:val="00051340"/>
    <w:rsid w:val="00051598"/>
    <w:rsid w:val="000517FA"/>
    <w:rsid w:val="00051ED0"/>
    <w:rsid w:val="00052FB8"/>
    <w:rsid w:val="00053222"/>
    <w:rsid w:val="000532FB"/>
    <w:rsid w:val="00053AB4"/>
    <w:rsid w:val="000543E5"/>
    <w:rsid w:val="00054515"/>
    <w:rsid w:val="00054A0A"/>
    <w:rsid w:val="000550DE"/>
    <w:rsid w:val="00055495"/>
    <w:rsid w:val="00055679"/>
    <w:rsid w:val="0005577C"/>
    <w:rsid w:val="00055CEC"/>
    <w:rsid w:val="00056A85"/>
    <w:rsid w:val="00056D7C"/>
    <w:rsid w:val="00057BD1"/>
    <w:rsid w:val="000603F3"/>
    <w:rsid w:val="0006069F"/>
    <w:rsid w:val="00060F42"/>
    <w:rsid w:val="000618DB"/>
    <w:rsid w:val="00061960"/>
    <w:rsid w:val="00061B2A"/>
    <w:rsid w:val="0006324D"/>
    <w:rsid w:val="00063742"/>
    <w:rsid w:val="00064FDA"/>
    <w:rsid w:val="0006569C"/>
    <w:rsid w:val="000663E3"/>
    <w:rsid w:val="0006679E"/>
    <w:rsid w:val="00066B6D"/>
    <w:rsid w:val="00066C4C"/>
    <w:rsid w:val="00067506"/>
    <w:rsid w:val="000715D6"/>
    <w:rsid w:val="00072152"/>
    <w:rsid w:val="000725A2"/>
    <w:rsid w:val="000731E6"/>
    <w:rsid w:val="000732B2"/>
    <w:rsid w:val="00073BE5"/>
    <w:rsid w:val="00073F2E"/>
    <w:rsid w:val="000747D8"/>
    <w:rsid w:val="00075018"/>
    <w:rsid w:val="00075F47"/>
    <w:rsid w:val="00076377"/>
    <w:rsid w:val="00076C92"/>
    <w:rsid w:val="000770C7"/>
    <w:rsid w:val="000770DD"/>
    <w:rsid w:val="00077D97"/>
    <w:rsid w:val="000809AE"/>
    <w:rsid w:val="00083D47"/>
    <w:rsid w:val="000840BF"/>
    <w:rsid w:val="00084198"/>
    <w:rsid w:val="00084C68"/>
    <w:rsid w:val="000857CF"/>
    <w:rsid w:val="00085809"/>
    <w:rsid w:val="00085C1F"/>
    <w:rsid w:val="00085F78"/>
    <w:rsid w:val="00087082"/>
    <w:rsid w:val="00087323"/>
    <w:rsid w:val="000876DF"/>
    <w:rsid w:val="0009050B"/>
    <w:rsid w:val="00091064"/>
    <w:rsid w:val="0009119B"/>
    <w:rsid w:val="000914C0"/>
    <w:rsid w:val="000923C1"/>
    <w:rsid w:val="00093748"/>
    <w:rsid w:val="000946ED"/>
    <w:rsid w:val="00094B6F"/>
    <w:rsid w:val="00094CC1"/>
    <w:rsid w:val="000952D9"/>
    <w:rsid w:val="000952FF"/>
    <w:rsid w:val="00095C0C"/>
    <w:rsid w:val="00095E0E"/>
    <w:rsid w:val="00096C0D"/>
    <w:rsid w:val="00096F29"/>
    <w:rsid w:val="000A000B"/>
    <w:rsid w:val="000A1A53"/>
    <w:rsid w:val="000A1B58"/>
    <w:rsid w:val="000A2120"/>
    <w:rsid w:val="000A310C"/>
    <w:rsid w:val="000A3BD7"/>
    <w:rsid w:val="000A53B0"/>
    <w:rsid w:val="000A6835"/>
    <w:rsid w:val="000A71A7"/>
    <w:rsid w:val="000A733C"/>
    <w:rsid w:val="000B0A53"/>
    <w:rsid w:val="000B1959"/>
    <w:rsid w:val="000B2379"/>
    <w:rsid w:val="000B2A16"/>
    <w:rsid w:val="000B2D28"/>
    <w:rsid w:val="000B2D99"/>
    <w:rsid w:val="000B326B"/>
    <w:rsid w:val="000B3EFF"/>
    <w:rsid w:val="000B479C"/>
    <w:rsid w:val="000B6531"/>
    <w:rsid w:val="000B6FC2"/>
    <w:rsid w:val="000B7249"/>
    <w:rsid w:val="000B7262"/>
    <w:rsid w:val="000B7611"/>
    <w:rsid w:val="000B79AE"/>
    <w:rsid w:val="000B7B9D"/>
    <w:rsid w:val="000C0097"/>
    <w:rsid w:val="000C044B"/>
    <w:rsid w:val="000C0BB1"/>
    <w:rsid w:val="000C10FE"/>
    <w:rsid w:val="000C1D0A"/>
    <w:rsid w:val="000C2DCC"/>
    <w:rsid w:val="000C2E8A"/>
    <w:rsid w:val="000C51D8"/>
    <w:rsid w:val="000C5DAA"/>
    <w:rsid w:val="000C6CAB"/>
    <w:rsid w:val="000C6CFF"/>
    <w:rsid w:val="000C7D4A"/>
    <w:rsid w:val="000D047F"/>
    <w:rsid w:val="000D094F"/>
    <w:rsid w:val="000D110D"/>
    <w:rsid w:val="000D162B"/>
    <w:rsid w:val="000D2530"/>
    <w:rsid w:val="000D31CF"/>
    <w:rsid w:val="000D332E"/>
    <w:rsid w:val="000D3650"/>
    <w:rsid w:val="000D4B20"/>
    <w:rsid w:val="000D681A"/>
    <w:rsid w:val="000D6A77"/>
    <w:rsid w:val="000D7403"/>
    <w:rsid w:val="000D76B8"/>
    <w:rsid w:val="000D790F"/>
    <w:rsid w:val="000D7A0C"/>
    <w:rsid w:val="000E0254"/>
    <w:rsid w:val="000E048E"/>
    <w:rsid w:val="000E24E6"/>
    <w:rsid w:val="000E29A2"/>
    <w:rsid w:val="000E377E"/>
    <w:rsid w:val="000E45ED"/>
    <w:rsid w:val="000E5E33"/>
    <w:rsid w:val="000E6242"/>
    <w:rsid w:val="000E6A26"/>
    <w:rsid w:val="000E6F1E"/>
    <w:rsid w:val="000E77E8"/>
    <w:rsid w:val="000F0C4F"/>
    <w:rsid w:val="000F151E"/>
    <w:rsid w:val="000F19A4"/>
    <w:rsid w:val="000F2E17"/>
    <w:rsid w:val="000F2E2F"/>
    <w:rsid w:val="000F3B91"/>
    <w:rsid w:val="000F3E2B"/>
    <w:rsid w:val="000F3E52"/>
    <w:rsid w:val="000F4864"/>
    <w:rsid w:val="000F5324"/>
    <w:rsid w:val="000F5581"/>
    <w:rsid w:val="000F5E39"/>
    <w:rsid w:val="000F6B43"/>
    <w:rsid w:val="000F7372"/>
    <w:rsid w:val="000F7B33"/>
    <w:rsid w:val="00100181"/>
    <w:rsid w:val="001005AA"/>
    <w:rsid w:val="00100A67"/>
    <w:rsid w:val="00100F2E"/>
    <w:rsid w:val="00101840"/>
    <w:rsid w:val="00101CFB"/>
    <w:rsid w:val="00101DF4"/>
    <w:rsid w:val="00101F3E"/>
    <w:rsid w:val="00101F78"/>
    <w:rsid w:val="00102AD8"/>
    <w:rsid w:val="0010380D"/>
    <w:rsid w:val="00103EC4"/>
    <w:rsid w:val="00103FC1"/>
    <w:rsid w:val="00104306"/>
    <w:rsid w:val="001048E2"/>
    <w:rsid w:val="001057E3"/>
    <w:rsid w:val="001058ED"/>
    <w:rsid w:val="00106D3F"/>
    <w:rsid w:val="0010705D"/>
    <w:rsid w:val="0010787B"/>
    <w:rsid w:val="00107BB4"/>
    <w:rsid w:val="00107CF6"/>
    <w:rsid w:val="00110F8D"/>
    <w:rsid w:val="00111241"/>
    <w:rsid w:val="00111F3B"/>
    <w:rsid w:val="00113262"/>
    <w:rsid w:val="001132F9"/>
    <w:rsid w:val="00114398"/>
    <w:rsid w:val="001149A3"/>
    <w:rsid w:val="00114F11"/>
    <w:rsid w:val="0011567A"/>
    <w:rsid w:val="001157F5"/>
    <w:rsid w:val="00115E56"/>
    <w:rsid w:val="0011781B"/>
    <w:rsid w:val="00120303"/>
    <w:rsid w:val="001214B4"/>
    <w:rsid w:val="00121840"/>
    <w:rsid w:val="00121BDD"/>
    <w:rsid w:val="00122655"/>
    <w:rsid w:val="00123EAB"/>
    <w:rsid w:val="0012401F"/>
    <w:rsid w:val="00124F60"/>
    <w:rsid w:val="0012519D"/>
    <w:rsid w:val="0012530C"/>
    <w:rsid w:val="00125415"/>
    <w:rsid w:val="00125A28"/>
    <w:rsid w:val="00125B00"/>
    <w:rsid w:val="00126415"/>
    <w:rsid w:val="00126434"/>
    <w:rsid w:val="001267D9"/>
    <w:rsid w:val="001268A7"/>
    <w:rsid w:val="00130810"/>
    <w:rsid w:val="001309D8"/>
    <w:rsid w:val="001310C9"/>
    <w:rsid w:val="0013114D"/>
    <w:rsid w:val="00131205"/>
    <w:rsid w:val="001315B9"/>
    <w:rsid w:val="001318EA"/>
    <w:rsid w:val="00131F16"/>
    <w:rsid w:val="0013245F"/>
    <w:rsid w:val="0013268B"/>
    <w:rsid w:val="001327CE"/>
    <w:rsid w:val="00132F1D"/>
    <w:rsid w:val="001335C8"/>
    <w:rsid w:val="0013380F"/>
    <w:rsid w:val="00133F95"/>
    <w:rsid w:val="001345D6"/>
    <w:rsid w:val="0013533B"/>
    <w:rsid w:val="00135A6F"/>
    <w:rsid w:val="00137C3B"/>
    <w:rsid w:val="0014064B"/>
    <w:rsid w:val="00140F0C"/>
    <w:rsid w:val="0014127B"/>
    <w:rsid w:val="00141E61"/>
    <w:rsid w:val="00142360"/>
    <w:rsid w:val="001423CF"/>
    <w:rsid w:val="00142943"/>
    <w:rsid w:val="00142C8A"/>
    <w:rsid w:val="001439C7"/>
    <w:rsid w:val="00143C10"/>
    <w:rsid w:val="00144690"/>
    <w:rsid w:val="00144ACF"/>
    <w:rsid w:val="00144F76"/>
    <w:rsid w:val="0014506F"/>
    <w:rsid w:val="001450C1"/>
    <w:rsid w:val="00145464"/>
    <w:rsid w:val="00145EFB"/>
    <w:rsid w:val="0014611F"/>
    <w:rsid w:val="001461ED"/>
    <w:rsid w:val="00146CA0"/>
    <w:rsid w:val="00147A10"/>
    <w:rsid w:val="001506C2"/>
    <w:rsid w:val="00150C6D"/>
    <w:rsid w:val="00150CF2"/>
    <w:rsid w:val="00150D9E"/>
    <w:rsid w:val="00150EE8"/>
    <w:rsid w:val="00151209"/>
    <w:rsid w:val="00151C94"/>
    <w:rsid w:val="001523F1"/>
    <w:rsid w:val="0015388D"/>
    <w:rsid w:val="00153A21"/>
    <w:rsid w:val="001542CC"/>
    <w:rsid w:val="001549A7"/>
    <w:rsid w:val="00154E8E"/>
    <w:rsid w:val="0015644F"/>
    <w:rsid w:val="00157942"/>
    <w:rsid w:val="0016080D"/>
    <w:rsid w:val="00160CAE"/>
    <w:rsid w:val="001610EA"/>
    <w:rsid w:val="00162F05"/>
    <w:rsid w:val="001634E5"/>
    <w:rsid w:val="0016387F"/>
    <w:rsid w:val="00163EDB"/>
    <w:rsid w:val="00164CBB"/>
    <w:rsid w:val="00165584"/>
    <w:rsid w:val="00165E1E"/>
    <w:rsid w:val="00166013"/>
    <w:rsid w:val="001665F0"/>
    <w:rsid w:val="00167992"/>
    <w:rsid w:val="00167F63"/>
    <w:rsid w:val="00170B27"/>
    <w:rsid w:val="00172012"/>
    <w:rsid w:val="001721C2"/>
    <w:rsid w:val="00172762"/>
    <w:rsid w:val="0017280A"/>
    <w:rsid w:val="00172CF1"/>
    <w:rsid w:val="001736BD"/>
    <w:rsid w:val="00173851"/>
    <w:rsid w:val="00173E1C"/>
    <w:rsid w:val="00174776"/>
    <w:rsid w:val="00174A45"/>
    <w:rsid w:val="0017562B"/>
    <w:rsid w:val="00175711"/>
    <w:rsid w:val="00175E7C"/>
    <w:rsid w:val="00180C05"/>
    <w:rsid w:val="00181E8C"/>
    <w:rsid w:val="001823BA"/>
    <w:rsid w:val="0018278D"/>
    <w:rsid w:val="001832B8"/>
    <w:rsid w:val="00184E9E"/>
    <w:rsid w:val="0018579F"/>
    <w:rsid w:val="00185BC0"/>
    <w:rsid w:val="00186354"/>
    <w:rsid w:val="0018672C"/>
    <w:rsid w:val="001873F2"/>
    <w:rsid w:val="00187FF5"/>
    <w:rsid w:val="001906DC"/>
    <w:rsid w:val="0019107A"/>
    <w:rsid w:val="001912EC"/>
    <w:rsid w:val="00192187"/>
    <w:rsid w:val="00192D4D"/>
    <w:rsid w:val="00193984"/>
    <w:rsid w:val="00193A5E"/>
    <w:rsid w:val="001945B0"/>
    <w:rsid w:val="0019470F"/>
    <w:rsid w:val="00195318"/>
    <w:rsid w:val="001959B1"/>
    <w:rsid w:val="00195D87"/>
    <w:rsid w:val="00196DAA"/>
    <w:rsid w:val="001973BE"/>
    <w:rsid w:val="00197A5D"/>
    <w:rsid w:val="00197CE9"/>
    <w:rsid w:val="001A0167"/>
    <w:rsid w:val="001A11CA"/>
    <w:rsid w:val="001A1B54"/>
    <w:rsid w:val="001A209D"/>
    <w:rsid w:val="001A29C1"/>
    <w:rsid w:val="001A334B"/>
    <w:rsid w:val="001A33E8"/>
    <w:rsid w:val="001A350E"/>
    <w:rsid w:val="001A3F73"/>
    <w:rsid w:val="001A525B"/>
    <w:rsid w:val="001A5948"/>
    <w:rsid w:val="001A5974"/>
    <w:rsid w:val="001A59FC"/>
    <w:rsid w:val="001A5AB6"/>
    <w:rsid w:val="001A5CDE"/>
    <w:rsid w:val="001A6A0E"/>
    <w:rsid w:val="001A7603"/>
    <w:rsid w:val="001A7771"/>
    <w:rsid w:val="001B16FB"/>
    <w:rsid w:val="001B1EAC"/>
    <w:rsid w:val="001B2AEC"/>
    <w:rsid w:val="001B304E"/>
    <w:rsid w:val="001B3142"/>
    <w:rsid w:val="001B3380"/>
    <w:rsid w:val="001B4729"/>
    <w:rsid w:val="001B55B4"/>
    <w:rsid w:val="001B6692"/>
    <w:rsid w:val="001B697A"/>
    <w:rsid w:val="001B71E3"/>
    <w:rsid w:val="001B72D0"/>
    <w:rsid w:val="001C15BC"/>
    <w:rsid w:val="001C1F2C"/>
    <w:rsid w:val="001C226F"/>
    <w:rsid w:val="001C27BD"/>
    <w:rsid w:val="001C39B3"/>
    <w:rsid w:val="001C3B95"/>
    <w:rsid w:val="001C5405"/>
    <w:rsid w:val="001C5BE4"/>
    <w:rsid w:val="001C5D52"/>
    <w:rsid w:val="001C5FA4"/>
    <w:rsid w:val="001C6081"/>
    <w:rsid w:val="001C66BF"/>
    <w:rsid w:val="001C6AAA"/>
    <w:rsid w:val="001C7755"/>
    <w:rsid w:val="001C7C02"/>
    <w:rsid w:val="001D00DD"/>
    <w:rsid w:val="001D1148"/>
    <w:rsid w:val="001D1FBF"/>
    <w:rsid w:val="001D24AE"/>
    <w:rsid w:val="001D29CB"/>
    <w:rsid w:val="001D2BD3"/>
    <w:rsid w:val="001D3725"/>
    <w:rsid w:val="001D37C6"/>
    <w:rsid w:val="001D3B25"/>
    <w:rsid w:val="001D408C"/>
    <w:rsid w:val="001D5FC6"/>
    <w:rsid w:val="001E0CF1"/>
    <w:rsid w:val="001E12AC"/>
    <w:rsid w:val="001E1BAE"/>
    <w:rsid w:val="001E1D08"/>
    <w:rsid w:val="001E2734"/>
    <w:rsid w:val="001E27D4"/>
    <w:rsid w:val="001E29C9"/>
    <w:rsid w:val="001E2C23"/>
    <w:rsid w:val="001E314F"/>
    <w:rsid w:val="001E3C9A"/>
    <w:rsid w:val="001E3E98"/>
    <w:rsid w:val="001E4700"/>
    <w:rsid w:val="001E5BCB"/>
    <w:rsid w:val="001E6C66"/>
    <w:rsid w:val="001F0ADD"/>
    <w:rsid w:val="001F11D5"/>
    <w:rsid w:val="001F2A5E"/>
    <w:rsid w:val="001F32D6"/>
    <w:rsid w:val="001F3897"/>
    <w:rsid w:val="001F413A"/>
    <w:rsid w:val="001F4405"/>
    <w:rsid w:val="001F4F7F"/>
    <w:rsid w:val="001F536F"/>
    <w:rsid w:val="001F55D9"/>
    <w:rsid w:val="001F5B76"/>
    <w:rsid w:val="001F5F36"/>
    <w:rsid w:val="001F6267"/>
    <w:rsid w:val="001F64BB"/>
    <w:rsid w:val="001F69D2"/>
    <w:rsid w:val="001F727C"/>
    <w:rsid w:val="001F7302"/>
    <w:rsid w:val="001F792C"/>
    <w:rsid w:val="002003BD"/>
    <w:rsid w:val="0020099D"/>
    <w:rsid w:val="00200FF5"/>
    <w:rsid w:val="002024BB"/>
    <w:rsid w:val="0020275B"/>
    <w:rsid w:val="002028FF"/>
    <w:rsid w:val="00202B7F"/>
    <w:rsid w:val="00203EB1"/>
    <w:rsid w:val="00205364"/>
    <w:rsid w:val="00205C7A"/>
    <w:rsid w:val="00206F70"/>
    <w:rsid w:val="00207120"/>
    <w:rsid w:val="0020777F"/>
    <w:rsid w:val="002105A3"/>
    <w:rsid w:val="00210AD2"/>
    <w:rsid w:val="00211833"/>
    <w:rsid w:val="002119F5"/>
    <w:rsid w:val="0021215C"/>
    <w:rsid w:val="00212371"/>
    <w:rsid w:val="002124CB"/>
    <w:rsid w:val="0021342B"/>
    <w:rsid w:val="00213564"/>
    <w:rsid w:val="0021391C"/>
    <w:rsid w:val="00213BE3"/>
    <w:rsid w:val="00214C70"/>
    <w:rsid w:val="002165A3"/>
    <w:rsid w:val="002168DA"/>
    <w:rsid w:val="00217A8A"/>
    <w:rsid w:val="00220298"/>
    <w:rsid w:val="0022224B"/>
    <w:rsid w:val="00222BD1"/>
    <w:rsid w:val="00222C49"/>
    <w:rsid w:val="00222CF8"/>
    <w:rsid w:val="00222E07"/>
    <w:rsid w:val="002230E5"/>
    <w:rsid w:val="002233CC"/>
    <w:rsid w:val="0022360D"/>
    <w:rsid w:val="0022414C"/>
    <w:rsid w:val="00224A61"/>
    <w:rsid w:val="002251E4"/>
    <w:rsid w:val="002252C3"/>
    <w:rsid w:val="00225B64"/>
    <w:rsid w:val="002268A6"/>
    <w:rsid w:val="00226D48"/>
    <w:rsid w:val="00226D82"/>
    <w:rsid w:val="00230A7F"/>
    <w:rsid w:val="00230F13"/>
    <w:rsid w:val="00232635"/>
    <w:rsid w:val="002329F7"/>
    <w:rsid w:val="00232BB7"/>
    <w:rsid w:val="00233D64"/>
    <w:rsid w:val="00233E9C"/>
    <w:rsid w:val="00234546"/>
    <w:rsid w:val="00234D63"/>
    <w:rsid w:val="0023538D"/>
    <w:rsid w:val="00235511"/>
    <w:rsid w:val="002356F6"/>
    <w:rsid w:val="00235A6E"/>
    <w:rsid w:val="00236043"/>
    <w:rsid w:val="00236A5A"/>
    <w:rsid w:val="00236B5B"/>
    <w:rsid w:val="0023744D"/>
    <w:rsid w:val="00237F52"/>
    <w:rsid w:val="0024012A"/>
    <w:rsid w:val="00241751"/>
    <w:rsid w:val="00242AA3"/>
    <w:rsid w:val="00242DEA"/>
    <w:rsid w:val="00242F03"/>
    <w:rsid w:val="00243706"/>
    <w:rsid w:val="00243AB1"/>
    <w:rsid w:val="00243EFD"/>
    <w:rsid w:val="00243F69"/>
    <w:rsid w:val="00244DC7"/>
    <w:rsid w:val="00245120"/>
    <w:rsid w:val="002453F3"/>
    <w:rsid w:val="00245725"/>
    <w:rsid w:val="00245ACE"/>
    <w:rsid w:val="00245E19"/>
    <w:rsid w:val="002465AC"/>
    <w:rsid w:val="002469F0"/>
    <w:rsid w:val="00247E71"/>
    <w:rsid w:val="0025191D"/>
    <w:rsid w:val="00251B04"/>
    <w:rsid w:val="00252A0C"/>
    <w:rsid w:val="002534CC"/>
    <w:rsid w:val="0025370B"/>
    <w:rsid w:val="00254209"/>
    <w:rsid w:val="002542AE"/>
    <w:rsid w:val="00254E1A"/>
    <w:rsid w:val="0025500E"/>
    <w:rsid w:val="002554B6"/>
    <w:rsid w:val="00255CD6"/>
    <w:rsid w:val="002570D1"/>
    <w:rsid w:val="00257751"/>
    <w:rsid w:val="0025793D"/>
    <w:rsid w:val="00260270"/>
    <w:rsid w:val="00260DCE"/>
    <w:rsid w:val="00260DE8"/>
    <w:rsid w:val="002612CB"/>
    <w:rsid w:val="002613F5"/>
    <w:rsid w:val="00261C74"/>
    <w:rsid w:val="0026292C"/>
    <w:rsid w:val="00262EEF"/>
    <w:rsid w:val="00263863"/>
    <w:rsid w:val="00264049"/>
    <w:rsid w:val="002649D7"/>
    <w:rsid w:val="00265A6B"/>
    <w:rsid w:val="00266515"/>
    <w:rsid w:val="00266564"/>
    <w:rsid w:val="00266735"/>
    <w:rsid w:val="0026752D"/>
    <w:rsid w:val="00267B13"/>
    <w:rsid w:val="00270BF2"/>
    <w:rsid w:val="00270F04"/>
    <w:rsid w:val="002710D4"/>
    <w:rsid w:val="00271304"/>
    <w:rsid w:val="0027178F"/>
    <w:rsid w:val="00273F0F"/>
    <w:rsid w:val="00274008"/>
    <w:rsid w:val="0027419B"/>
    <w:rsid w:val="002755EF"/>
    <w:rsid w:val="002758C6"/>
    <w:rsid w:val="0027635D"/>
    <w:rsid w:val="002772CB"/>
    <w:rsid w:val="00277D2B"/>
    <w:rsid w:val="00277F1A"/>
    <w:rsid w:val="00280304"/>
    <w:rsid w:val="0028153D"/>
    <w:rsid w:val="002820A4"/>
    <w:rsid w:val="002825DE"/>
    <w:rsid w:val="0028263A"/>
    <w:rsid w:val="002827D8"/>
    <w:rsid w:val="002832F5"/>
    <w:rsid w:val="002835B5"/>
    <w:rsid w:val="00283C72"/>
    <w:rsid w:val="00283DA4"/>
    <w:rsid w:val="00284F9A"/>
    <w:rsid w:val="0028515C"/>
    <w:rsid w:val="002854CB"/>
    <w:rsid w:val="00286901"/>
    <w:rsid w:val="00286E32"/>
    <w:rsid w:val="00287634"/>
    <w:rsid w:val="0029036E"/>
    <w:rsid w:val="0029088B"/>
    <w:rsid w:val="00290C8F"/>
    <w:rsid w:val="00290FB0"/>
    <w:rsid w:val="00291495"/>
    <w:rsid w:val="002927FB"/>
    <w:rsid w:val="00292892"/>
    <w:rsid w:val="00292F30"/>
    <w:rsid w:val="002947EB"/>
    <w:rsid w:val="00294836"/>
    <w:rsid w:val="00296216"/>
    <w:rsid w:val="00296243"/>
    <w:rsid w:val="00296BA9"/>
    <w:rsid w:val="00296F45"/>
    <w:rsid w:val="00297B82"/>
    <w:rsid w:val="002A05C4"/>
    <w:rsid w:val="002A0649"/>
    <w:rsid w:val="002A0C05"/>
    <w:rsid w:val="002A0E93"/>
    <w:rsid w:val="002A11ED"/>
    <w:rsid w:val="002A136C"/>
    <w:rsid w:val="002A19FC"/>
    <w:rsid w:val="002A1DD6"/>
    <w:rsid w:val="002A2894"/>
    <w:rsid w:val="002A2B6E"/>
    <w:rsid w:val="002A2EF5"/>
    <w:rsid w:val="002A3003"/>
    <w:rsid w:val="002A38FC"/>
    <w:rsid w:val="002A3EBE"/>
    <w:rsid w:val="002A413F"/>
    <w:rsid w:val="002A4260"/>
    <w:rsid w:val="002A45E7"/>
    <w:rsid w:val="002A4B42"/>
    <w:rsid w:val="002A549A"/>
    <w:rsid w:val="002A54E0"/>
    <w:rsid w:val="002A5ECF"/>
    <w:rsid w:val="002A633E"/>
    <w:rsid w:val="002A69CE"/>
    <w:rsid w:val="002A6FD1"/>
    <w:rsid w:val="002A735F"/>
    <w:rsid w:val="002A745F"/>
    <w:rsid w:val="002A7C9F"/>
    <w:rsid w:val="002B0065"/>
    <w:rsid w:val="002B0810"/>
    <w:rsid w:val="002B0843"/>
    <w:rsid w:val="002B13A9"/>
    <w:rsid w:val="002B15B2"/>
    <w:rsid w:val="002B2139"/>
    <w:rsid w:val="002B27F4"/>
    <w:rsid w:val="002B29C7"/>
    <w:rsid w:val="002B345C"/>
    <w:rsid w:val="002B49AD"/>
    <w:rsid w:val="002B5230"/>
    <w:rsid w:val="002B52C8"/>
    <w:rsid w:val="002B5626"/>
    <w:rsid w:val="002B58C0"/>
    <w:rsid w:val="002B5B9E"/>
    <w:rsid w:val="002B5E87"/>
    <w:rsid w:val="002B6540"/>
    <w:rsid w:val="002B69A4"/>
    <w:rsid w:val="002B7234"/>
    <w:rsid w:val="002B7265"/>
    <w:rsid w:val="002B7AF3"/>
    <w:rsid w:val="002B7FE2"/>
    <w:rsid w:val="002C0E81"/>
    <w:rsid w:val="002C1033"/>
    <w:rsid w:val="002C14C3"/>
    <w:rsid w:val="002C16F1"/>
    <w:rsid w:val="002C1836"/>
    <w:rsid w:val="002C1C02"/>
    <w:rsid w:val="002C2730"/>
    <w:rsid w:val="002C4266"/>
    <w:rsid w:val="002C49EB"/>
    <w:rsid w:val="002C5491"/>
    <w:rsid w:val="002C55ED"/>
    <w:rsid w:val="002C5708"/>
    <w:rsid w:val="002C5D92"/>
    <w:rsid w:val="002C5E0F"/>
    <w:rsid w:val="002C611C"/>
    <w:rsid w:val="002C64C4"/>
    <w:rsid w:val="002C696D"/>
    <w:rsid w:val="002C7523"/>
    <w:rsid w:val="002C753B"/>
    <w:rsid w:val="002C7A5E"/>
    <w:rsid w:val="002D0E63"/>
    <w:rsid w:val="002D0F62"/>
    <w:rsid w:val="002D11EC"/>
    <w:rsid w:val="002D1A1D"/>
    <w:rsid w:val="002D1B81"/>
    <w:rsid w:val="002D1C0B"/>
    <w:rsid w:val="002D1D27"/>
    <w:rsid w:val="002D2360"/>
    <w:rsid w:val="002D28A6"/>
    <w:rsid w:val="002D2C8F"/>
    <w:rsid w:val="002D2DA6"/>
    <w:rsid w:val="002D3409"/>
    <w:rsid w:val="002D365B"/>
    <w:rsid w:val="002D3CD9"/>
    <w:rsid w:val="002D5FA3"/>
    <w:rsid w:val="002D6069"/>
    <w:rsid w:val="002D6BCB"/>
    <w:rsid w:val="002D6CA1"/>
    <w:rsid w:val="002D6E1C"/>
    <w:rsid w:val="002D6F3A"/>
    <w:rsid w:val="002D6FB1"/>
    <w:rsid w:val="002D73FF"/>
    <w:rsid w:val="002D74AE"/>
    <w:rsid w:val="002E0237"/>
    <w:rsid w:val="002E03F6"/>
    <w:rsid w:val="002E0B94"/>
    <w:rsid w:val="002E132A"/>
    <w:rsid w:val="002E16D8"/>
    <w:rsid w:val="002E2232"/>
    <w:rsid w:val="002E24B5"/>
    <w:rsid w:val="002E257B"/>
    <w:rsid w:val="002E28EE"/>
    <w:rsid w:val="002E290A"/>
    <w:rsid w:val="002E3DB6"/>
    <w:rsid w:val="002E42BA"/>
    <w:rsid w:val="002E435A"/>
    <w:rsid w:val="002E4C72"/>
    <w:rsid w:val="002E4DC2"/>
    <w:rsid w:val="002E4FF8"/>
    <w:rsid w:val="002E5B13"/>
    <w:rsid w:val="002E6336"/>
    <w:rsid w:val="002E7B2C"/>
    <w:rsid w:val="002E7FFE"/>
    <w:rsid w:val="002F03F2"/>
    <w:rsid w:val="002F0D29"/>
    <w:rsid w:val="002F0E0C"/>
    <w:rsid w:val="002F0E3D"/>
    <w:rsid w:val="002F167F"/>
    <w:rsid w:val="002F1EEF"/>
    <w:rsid w:val="002F1F4A"/>
    <w:rsid w:val="002F2250"/>
    <w:rsid w:val="002F3DBB"/>
    <w:rsid w:val="002F4931"/>
    <w:rsid w:val="002F52F8"/>
    <w:rsid w:val="002F5941"/>
    <w:rsid w:val="002F5B53"/>
    <w:rsid w:val="002F613F"/>
    <w:rsid w:val="002F6CAD"/>
    <w:rsid w:val="002F7788"/>
    <w:rsid w:val="002F7930"/>
    <w:rsid w:val="002F7B02"/>
    <w:rsid w:val="002F7EF8"/>
    <w:rsid w:val="003003C0"/>
    <w:rsid w:val="0030045B"/>
    <w:rsid w:val="00301760"/>
    <w:rsid w:val="003017A6"/>
    <w:rsid w:val="00301BBC"/>
    <w:rsid w:val="00301D08"/>
    <w:rsid w:val="00301D60"/>
    <w:rsid w:val="00302867"/>
    <w:rsid w:val="00304187"/>
    <w:rsid w:val="00304718"/>
    <w:rsid w:val="00305707"/>
    <w:rsid w:val="00305EE0"/>
    <w:rsid w:val="003067FE"/>
    <w:rsid w:val="00307120"/>
    <w:rsid w:val="00310B99"/>
    <w:rsid w:val="00310BAC"/>
    <w:rsid w:val="003115DA"/>
    <w:rsid w:val="003121BF"/>
    <w:rsid w:val="003121D6"/>
    <w:rsid w:val="00312227"/>
    <w:rsid w:val="00312A53"/>
    <w:rsid w:val="00312CD2"/>
    <w:rsid w:val="00312F2A"/>
    <w:rsid w:val="0031354A"/>
    <w:rsid w:val="00313DCC"/>
    <w:rsid w:val="00313E0A"/>
    <w:rsid w:val="003141C4"/>
    <w:rsid w:val="00314F95"/>
    <w:rsid w:val="00316091"/>
    <w:rsid w:val="00316692"/>
    <w:rsid w:val="00316FD3"/>
    <w:rsid w:val="00317421"/>
    <w:rsid w:val="00320EAB"/>
    <w:rsid w:val="003211F5"/>
    <w:rsid w:val="003213E1"/>
    <w:rsid w:val="0032142B"/>
    <w:rsid w:val="00321DAF"/>
    <w:rsid w:val="00321EBC"/>
    <w:rsid w:val="00322B91"/>
    <w:rsid w:val="00322D21"/>
    <w:rsid w:val="00322E0F"/>
    <w:rsid w:val="00322EDF"/>
    <w:rsid w:val="0032330D"/>
    <w:rsid w:val="00323469"/>
    <w:rsid w:val="00324567"/>
    <w:rsid w:val="00324958"/>
    <w:rsid w:val="00324E24"/>
    <w:rsid w:val="003256EC"/>
    <w:rsid w:val="003262C4"/>
    <w:rsid w:val="00327792"/>
    <w:rsid w:val="00327B67"/>
    <w:rsid w:val="00330FC7"/>
    <w:rsid w:val="0033224A"/>
    <w:rsid w:val="00332402"/>
    <w:rsid w:val="003325C1"/>
    <w:rsid w:val="00332740"/>
    <w:rsid w:val="00332DD6"/>
    <w:rsid w:val="00333A34"/>
    <w:rsid w:val="0033445A"/>
    <w:rsid w:val="00336147"/>
    <w:rsid w:val="00336733"/>
    <w:rsid w:val="00336A4A"/>
    <w:rsid w:val="003370A9"/>
    <w:rsid w:val="00337267"/>
    <w:rsid w:val="00337915"/>
    <w:rsid w:val="00337BBB"/>
    <w:rsid w:val="003403F0"/>
    <w:rsid w:val="003409E4"/>
    <w:rsid w:val="00340F83"/>
    <w:rsid w:val="00341366"/>
    <w:rsid w:val="00341545"/>
    <w:rsid w:val="00341960"/>
    <w:rsid w:val="00343835"/>
    <w:rsid w:val="00343F22"/>
    <w:rsid w:val="0034463C"/>
    <w:rsid w:val="0034537B"/>
    <w:rsid w:val="0034567A"/>
    <w:rsid w:val="0034633D"/>
    <w:rsid w:val="00347F5C"/>
    <w:rsid w:val="00350288"/>
    <w:rsid w:val="003504F7"/>
    <w:rsid w:val="00350615"/>
    <w:rsid w:val="00350BE9"/>
    <w:rsid w:val="0035101D"/>
    <w:rsid w:val="00351E98"/>
    <w:rsid w:val="00352A33"/>
    <w:rsid w:val="00352C65"/>
    <w:rsid w:val="00352F83"/>
    <w:rsid w:val="00355602"/>
    <w:rsid w:val="00356180"/>
    <w:rsid w:val="003572D9"/>
    <w:rsid w:val="00357A6C"/>
    <w:rsid w:val="00357C75"/>
    <w:rsid w:val="003603E8"/>
    <w:rsid w:val="0036055F"/>
    <w:rsid w:val="00360B1E"/>
    <w:rsid w:val="00361C5F"/>
    <w:rsid w:val="00361EAC"/>
    <w:rsid w:val="00361FA7"/>
    <w:rsid w:val="00362CB6"/>
    <w:rsid w:val="0036330F"/>
    <w:rsid w:val="003633E0"/>
    <w:rsid w:val="0036387B"/>
    <w:rsid w:val="00363D4B"/>
    <w:rsid w:val="0036414C"/>
    <w:rsid w:val="00364EB1"/>
    <w:rsid w:val="00364EFC"/>
    <w:rsid w:val="003659A3"/>
    <w:rsid w:val="00365B15"/>
    <w:rsid w:val="00366152"/>
    <w:rsid w:val="003667CF"/>
    <w:rsid w:val="00367074"/>
    <w:rsid w:val="003675E0"/>
    <w:rsid w:val="003676F0"/>
    <w:rsid w:val="003702E7"/>
    <w:rsid w:val="00370755"/>
    <w:rsid w:val="00370846"/>
    <w:rsid w:val="00372368"/>
    <w:rsid w:val="00372452"/>
    <w:rsid w:val="003729B6"/>
    <w:rsid w:val="00372B4F"/>
    <w:rsid w:val="0037371C"/>
    <w:rsid w:val="00374188"/>
    <w:rsid w:val="003742CC"/>
    <w:rsid w:val="00374300"/>
    <w:rsid w:val="003743E2"/>
    <w:rsid w:val="0037467E"/>
    <w:rsid w:val="003759BA"/>
    <w:rsid w:val="00375D4B"/>
    <w:rsid w:val="003760F7"/>
    <w:rsid w:val="003762ED"/>
    <w:rsid w:val="00376467"/>
    <w:rsid w:val="00376689"/>
    <w:rsid w:val="00376A3A"/>
    <w:rsid w:val="00376D65"/>
    <w:rsid w:val="003772DC"/>
    <w:rsid w:val="0037778E"/>
    <w:rsid w:val="00377891"/>
    <w:rsid w:val="00377CF6"/>
    <w:rsid w:val="00377D3A"/>
    <w:rsid w:val="003807A1"/>
    <w:rsid w:val="003808B0"/>
    <w:rsid w:val="003810BE"/>
    <w:rsid w:val="0038162F"/>
    <w:rsid w:val="00382292"/>
    <w:rsid w:val="003827E3"/>
    <w:rsid w:val="00382DA3"/>
    <w:rsid w:val="00383767"/>
    <w:rsid w:val="0038468A"/>
    <w:rsid w:val="00385177"/>
    <w:rsid w:val="003858E9"/>
    <w:rsid w:val="00386BD6"/>
    <w:rsid w:val="00387470"/>
    <w:rsid w:val="0038798A"/>
    <w:rsid w:val="00391487"/>
    <w:rsid w:val="003918B7"/>
    <w:rsid w:val="0039197C"/>
    <w:rsid w:val="00391ABF"/>
    <w:rsid w:val="00391D58"/>
    <w:rsid w:val="00392691"/>
    <w:rsid w:val="003928FE"/>
    <w:rsid w:val="00392B23"/>
    <w:rsid w:val="00392CB7"/>
    <w:rsid w:val="00392EA9"/>
    <w:rsid w:val="0039408F"/>
    <w:rsid w:val="003940DE"/>
    <w:rsid w:val="00394568"/>
    <w:rsid w:val="00394A5C"/>
    <w:rsid w:val="00394EC4"/>
    <w:rsid w:val="00395570"/>
    <w:rsid w:val="00395E00"/>
    <w:rsid w:val="00395F80"/>
    <w:rsid w:val="00396F49"/>
    <w:rsid w:val="0039719C"/>
    <w:rsid w:val="003974BB"/>
    <w:rsid w:val="00397E2C"/>
    <w:rsid w:val="003A0D9D"/>
    <w:rsid w:val="003A10F2"/>
    <w:rsid w:val="003A2274"/>
    <w:rsid w:val="003A23FB"/>
    <w:rsid w:val="003A2715"/>
    <w:rsid w:val="003A3375"/>
    <w:rsid w:val="003A3D67"/>
    <w:rsid w:val="003A423C"/>
    <w:rsid w:val="003A4931"/>
    <w:rsid w:val="003A4F27"/>
    <w:rsid w:val="003A7774"/>
    <w:rsid w:val="003A778F"/>
    <w:rsid w:val="003A79C5"/>
    <w:rsid w:val="003B0023"/>
    <w:rsid w:val="003B035D"/>
    <w:rsid w:val="003B0594"/>
    <w:rsid w:val="003B125E"/>
    <w:rsid w:val="003B1D97"/>
    <w:rsid w:val="003B22E3"/>
    <w:rsid w:val="003B3291"/>
    <w:rsid w:val="003B355F"/>
    <w:rsid w:val="003B4B10"/>
    <w:rsid w:val="003B4EA6"/>
    <w:rsid w:val="003B4F12"/>
    <w:rsid w:val="003B55D4"/>
    <w:rsid w:val="003B5936"/>
    <w:rsid w:val="003B644B"/>
    <w:rsid w:val="003B76B7"/>
    <w:rsid w:val="003C0162"/>
    <w:rsid w:val="003C1672"/>
    <w:rsid w:val="003C1A9A"/>
    <w:rsid w:val="003C1B26"/>
    <w:rsid w:val="003C2943"/>
    <w:rsid w:val="003C3459"/>
    <w:rsid w:val="003C3A1C"/>
    <w:rsid w:val="003C3C95"/>
    <w:rsid w:val="003C433D"/>
    <w:rsid w:val="003C50B6"/>
    <w:rsid w:val="003C5286"/>
    <w:rsid w:val="003C5BD9"/>
    <w:rsid w:val="003C5C31"/>
    <w:rsid w:val="003C6401"/>
    <w:rsid w:val="003C6866"/>
    <w:rsid w:val="003C6D57"/>
    <w:rsid w:val="003C773B"/>
    <w:rsid w:val="003C78AE"/>
    <w:rsid w:val="003D0A35"/>
    <w:rsid w:val="003D12B5"/>
    <w:rsid w:val="003D18E7"/>
    <w:rsid w:val="003D1B14"/>
    <w:rsid w:val="003D2152"/>
    <w:rsid w:val="003D297A"/>
    <w:rsid w:val="003D2E42"/>
    <w:rsid w:val="003D2F5E"/>
    <w:rsid w:val="003D349E"/>
    <w:rsid w:val="003D3813"/>
    <w:rsid w:val="003D4C41"/>
    <w:rsid w:val="003D5C14"/>
    <w:rsid w:val="003D659E"/>
    <w:rsid w:val="003D67E1"/>
    <w:rsid w:val="003D782D"/>
    <w:rsid w:val="003E0278"/>
    <w:rsid w:val="003E04E8"/>
    <w:rsid w:val="003E0761"/>
    <w:rsid w:val="003E09B9"/>
    <w:rsid w:val="003E0F15"/>
    <w:rsid w:val="003E1956"/>
    <w:rsid w:val="003E2302"/>
    <w:rsid w:val="003E28D2"/>
    <w:rsid w:val="003E2C12"/>
    <w:rsid w:val="003E3147"/>
    <w:rsid w:val="003E403C"/>
    <w:rsid w:val="003E57E7"/>
    <w:rsid w:val="003E6607"/>
    <w:rsid w:val="003E664A"/>
    <w:rsid w:val="003F0978"/>
    <w:rsid w:val="003F0AFB"/>
    <w:rsid w:val="003F113B"/>
    <w:rsid w:val="003F15A1"/>
    <w:rsid w:val="003F2366"/>
    <w:rsid w:val="003F284E"/>
    <w:rsid w:val="003F3583"/>
    <w:rsid w:val="003F359B"/>
    <w:rsid w:val="003F4350"/>
    <w:rsid w:val="003F45DD"/>
    <w:rsid w:val="003F53A7"/>
    <w:rsid w:val="003F53D4"/>
    <w:rsid w:val="003F5F5C"/>
    <w:rsid w:val="003F60EB"/>
    <w:rsid w:val="003F6EA1"/>
    <w:rsid w:val="003F7341"/>
    <w:rsid w:val="003F7608"/>
    <w:rsid w:val="00400B5C"/>
    <w:rsid w:val="004015F7"/>
    <w:rsid w:val="00401AE0"/>
    <w:rsid w:val="0040209B"/>
    <w:rsid w:val="004024EE"/>
    <w:rsid w:val="00403B90"/>
    <w:rsid w:val="004040C0"/>
    <w:rsid w:val="00404633"/>
    <w:rsid w:val="00406238"/>
    <w:rsid w:val="00407159"/>
    <w:rsid w:val="004073F4"/>
    <w:rsid w:val="00407E54"/>
    <w:rsid w:val="0041072A"/>
    <w:rsid w:val="0041167E"/>
    <w:rsid w:val="00411EF8"/>
    <w:rsid w:val="00412345"/>
    <w:rsid w:val="004125FF"/>
    <w:rsid w:val="00412EC6"/>
    <w:rsid w:val="004130AB"/>
    <w:rsid w:val="00413313"/>
    <w:rsid w:val="00413B4A"/>
    <w:rsid w:val="00413BBB"/>
    <w:rsid w:val="004147E3"/>
    <w:rsid w:val="004151C4"/>
    <w:rsid w:val="00415A13"/>
    <w:rsid w:val="0041600B"/>
    <w:rsid w:val="0041600F"/>
    <w:rsid w:val="00416D7B"/>
    <w:rsid w:val="00417013"/>
    <w:rsid w:val="00417325"/>
    <w:rsid w:val="004173D5"/>
    <w:rsid w:val="00417453"/>
    <w:rsid w:val="00417AB1"/>
    <w:rsid w:val="00417F63"/>
    <w:rsid w:val="00420038"/>
    <w:rsid w:val="004201A7"/>
    <w:rsid w:val="00420CC7"/>
    <w:rsid w:val="00420CEA"/>
    <w:rsid w:val="00420E2B"/>
    <w:rsid w:val="00421654"/>
    <w:rsid w:val="0042213E"/>
    <w:rsid w:val="00422C8B"/>
    <w:rsid w:val="00423F64"/>
    <w:rsid w:val="00424703"/>
    <w:rsid w:val="00424E0B"/>
    <w:rsid w:val="00425A3B"/>
    <w:rsid w:val="00425D2D"/>
    <w:rsid w:val="0042717F"/>
    <w:rsid w:val="0042729F"/>
    <w:rsid w:val="004273D7"/>
    <w:rsid w:val="00427CE2"/>
    <w:rsid w:val="00427FB0"/>
    <w:rsid w:val="004304CB"/>
    <w:rsid w:val="00432044"/>
    <w:rsid w:val="004327E1"/>
    <w:rsid w:val="00432ABD"/>
    <w:rsid w:val="00432C9E"/>
    <w:rsid w:val="00433E8F"/>
    <w:rsid w:val="00434979"/>
    <w:rsid w:val="00434D02"/>
    <w:rsid w:val="00435062"/>
    <w:rsid w:val="00435185"/>
    <w:rsid w:val="004352CC"/>
    <w:rsid w:val="004369A4"/>
    <w:rsid w:val="004370A4"/>
    <w:rsid w:val="00437A54"/>
    <w:rsid w:val="0044038C"/>
    <w:rsid w:val="00440E77"/>
    <w:rsid w:val="00441234"/>
    <w:rsid w:val="004419A5"/>
    <w:rsid w:val="0044259F"/>
    <w:rsid w:val="00442C1E"/>
    <w:rsid w:val="00442CA5"/>
    <w:rsid w:val="00442DAC"/>
    <w:rsid w:val="0044401A"/>
    <w:rsid w:val="00444501"/>
    <w:rsid w:val="00444BB6"/>
    <w:rsid w:val="004453BC"/>
    <w:rsid w:val="00445DA8"/>
    <w:rsid w:val="0044692F"/>
    <w:rsid w:val="004474ED"/>
    <w:rsid w:val="00447ECE"/>
    <w:rsid w:val="004517E5"/>
    <w:rsid w:val="00452A49"/>
    <w:rsid w:val="00452DBF"/>
    <w:rsid w:val="00453978"/>
    <w:rsid w:val="0045405D"/>
    <w:rsid w:val="00454272"/>
    <w:rsid w:val="00454476"/>
    <w:rsid w:val="004547A4"/>
    <w:rsid w:val="004549EE"/>
    <w:rsid w:val="0045514E"/>
    <w:rsid w:val="00455EA7"/>
    <w:rsid w:val="004560A6"/>
    <w:rsid w:val="0045632C"/>
    <w:rsid w:val="0045667C"/>
    <w:rsid w:val="004568BF"/>
    <w:rsid w:val="00457110"/>
    <w:rsid w:val="00457CB4"/>
    <w:rsid w:val="00460243"/>
    <w:rsid w:val="00461B66"/>
    <w:rsid w:val="004624BC"/>
    <w:rsid w:val="00462605"/>
    <w:rsid w:val="004628EB"/>
    <w:rsid w:val="0046431C"/>
    <w:rsid w:val="00464443"/>
    <w:rsid w:val="004644CB"/>
    <w:rsid w:val="00465021"/>
    <w:rsid w:val="00465754"/>
    <w:rsid w:val="0046597E"/>
    <w:rsid w:val="00465D6D"/>
    <w:rsid w:val="004662FD"/>
    <w:rsid w:val="00466EDE"/>
    <w:rsid w:val="004676A8"/>
    <w:rsid w:val="00467BBC"/>
    <w:rsid w:val="00470189"/>
    <w:rsid w:val="004712EE"/>
    <w:rsid w:val="004716CF"/>
    <w:rsid w:val="004723F6"/>
    <w:rsid w:val="004724ED"/>
    <w:rsid w:val="00473729"/>
    <w:rsid w:val="00474159"/>
    <w:rsid w:val="00474C13"/>
    <w:rsid w:val="0047602E"/>
    <w:rsid w:val="004765FF"/>
    <w:rsid w:val="00477361"/>
    <w:rsid w:val="0047758A"/>
    <w:rsid w:val="00477638"/>
    <w:rsid w:val="004800A6"/>
    <w:rsid w:val="00480158"/>
    <w:rsid w:val="00480651"/>
    <w:rsid w:val="00481F46"/>
    <w:rsid w:val="0048227B"/>
    <w:rsid w:val="00482896"/>
    <w:rsid w:val="00482D55"/>
    <w:rsid w:val="004833A6"/>
    <w:rsid w:val="004839B9"/>
    <w:rsid w:val="00483CA0"/>
    <w:rsid w:val="00483E3B"/>
    <w:rsid w:val="00484D61"/>
    <w:rsid w:val="00484F81"/>
    <w:rsid w:val="004858C6"/>
    <w:rsid w:val="004859A1"/>
    <w:rsid w:val="00486014"/>
    <w:rsid w:val="00486361"/>
    <w:rsid w:val="00486C68"/>
    <w:rsid w:val="00486F70"/>
    <w:rsid w:val="004903C3"/>
    <w:rsid w:val="00490B9A"/>
    <w:rsid w:val="00490ED3"/>
    <w:rsid w:val="0049121F"/>
    <w:rsid w:val="00491C45"/>
    <w:rsid w:val="00491DD9"/>
    <w:rsid w:val="0049242B"/>
    <w:rsid w:val="00492C26"/>
    <w:rsid w:val="00492E7D"/>
    <w:rsid w:val="004932A9"/>
    <w:rsid w:val="00493314"/>
    <w:rsid w:val="00493C88"/>
    <w:rsid w:val="00494CEE"/>
    <w:rsid w:val="0049571C"/>
    <w:rsid w:val="00495AE8"/>
    <w:rsid w:val="00495C49"/>
    <w:rsid w:val="00495FF7"/>
    <w:rsid w:val="004963E0"/>
    <w:rsid w:val="00496D09"/>
    <w:rsid w:val="00497624"/>
    <w:rsid w:val="00497E5C"/>
    <w:rsid w:val="004A2629"/>
    <w:rsid w:val="004A2825"/>
    <w:rsid w:val="004A2F30"/>
    <w:rsid w:val="004A2F74"/>
    <w:rsid w:val="004A35A8"/>
    <w:rsid w:val="004A36A9"/>
    <w:rsid w:val="004A3C3B"/>
    <w:rsid w:val="004A4987"/>
    <w:rsid w:val="004A5419"/>
    <w:rsid w:val="004A547F"/>
    <w:rsid w:val="004A5896"/>
    <w:rsid w:val="004A67F6"/>
    <w:rsid w:val="004A6FD1"/>
    <w:rsid w:val="004A7CA9"/>
    <w:rsid w:val="004B0B7D"/>
    <w:rsid w:val="004B0B88"/>
    <w:rsid w:val="004B0C26"/>
    <w:rsid w:val="004B0D01"/>
    <w:rsid w:val="004B0D3E"/>
    <w:rsid w:val="004B0E27"/>
    <w:rsid w:val="004B3BDD"/>
    <w:rsid w:val="004B3E08"/>
    <w:rsid w:val="004B41AE"/>
    <w:rsid w:val="004B488D"/>
    <w:rsid w:val="004B5355"/>
    <w:rsid w:val="004B55A7"/>
    <w:rsid w:val="004B5CE6"/>
    <w:rsid w:val="004B5F57"/>
    <w:rsid w:val="004B68E0"/>
    <w:rsid w:val="004B71FC"/>
    <w:rsid w:val="004C05A1"/>
    <w:rsid w:val="004C073A"/>
    <w:rsid w:val="004C0AFF"/>
    <w:rsid w:val="004C0CDE"/>
    <w:rsid w:val="004C0E88"/>
    <w:rsid w:val="004C10EB"/>
    <w:rsid w:val="004C1D12"/>
    <w:rsid w:val="004C21CF"/>
    <w:rsid w:val="004C41A4"/>
    <w:rsid w:val="004C5C47"/>
    <w:rsid w:val="004C5D7D"/>
    <w:rsid w:val="004C61E8"/>
    <w:rsid w:val="004C65F7"/>
    <w:rsid w:val="004C6E92"/>
    <w:rsid w:val="004C73F6"/>
    <w:rsid w:val="004D0C42"/>
    <w:rsid w:val="004D0FAE"/>
    <w:rsid w:val="004D1638"/>
    <w:rsid w:val="004D2A3C"/>
    <w:rsid w:val="004D2CE6"/>
    <w:rsid w:val="004D400A"/>
    <w:rsid w:val="004D47FE"/>
    <w:rsid w:val="004D4F14"/>
    <w:rsid w:val="004D51A6"/>
    <w:rsid w:val="004D526C"/>
    <w:rsid w:val="004D5543"/>
    <w:rsid w:val="004D6171"/>
    <w:rsid w:val="004D6901"/>
    <w:rsid w:val="004D74DB"/>
    <w:rsid w:val="004D7893"/>
    <w:rsid w:val="004D7940"/>
    <w:rsid w:val="004E0191"/>
    <w:rsid w:val="004E041E"/>
    <w:rsid w:val="004E123C"/>
    <w:rsid w:val="004E2227"/>
    <w:rsid w:val="004E2530"/>
    <w:rsid w:val="004E2A51"/>
    <w:rsid w:val="004E3276"/>
    <w:rsid w:val="004E3CB2"/>
    <w:rsid w:val="004E3D27"/>
    <w:rsid w:val="004E3E88"/>
    <w:rsid w:val="004E4E5E"/>
    <w:rsid w:val="004E4FBF"/>
    <w:rsid w:val="004E6888"/>
    <w:rsid w:val="004E7815"/>
    <w:rsid w:val="004E7A61"/>
    <w:rsid w:val="004E7C1F"/>
    <w:rsid w:val="004E7F61"/>
    <w:rsid w:val="004F014D"/>
    <w:rsid w:val="004F0349"/>
    <w:rsid w:val="004F0523"/>
    <w:rsid w:val="004F10DA"/>
    <w:rsid w:val="004F10F4"/>
    <w:rsid w:val="004F2027"/>
    <w:rsid w:val="004F2AE7"/>
    <w:rsid w:val="004F34EA"/>
    <w:rsid w:val="004F3667"/>
    <w:rsid w:val="004F3742"/>
    <w:rsid w:val="004F3CC4"/>
    <w:rsid w:val="004F4761"/>
    <w:rsid w:val="004F5C3B"/>
    <w:rsid w:val="004F6027"/>
    <w:rsid w:val="004F6C16"/>
    <w:rsid w:val="004F71C3"/>
    <w:rsid w:val="004F7937"/>
    <w:rsid w:val="004F7A44"/>
    <w:rsid w:val="005003E6"/>
    <w:rsid w:val="005009DB"/>
    <w:rsid w:val="00500EEC"/>
    <w:rsid w:val="00502526"/>
    <w:rsid w:val="00503622"/>
    <w:rsid w:val="00504B4C"/>
    <w:rsid w:val="00504FDE"/>
    <w:rsid w:val="0050528A"/>
    <w:rsid w:val="005063FB"/>
    <w:rsid w:val="00506C4B"/>
    <w:rsid w:val="00510906"/>
    <w:rsid w:val="005116A1"/>
    <w:rsid w:val="00511A8A"/>
    <w:rsid w:val="0051314A"/>
    <w:rsid w:val="00514274"/>
    <w:rsid w:val="005146A4"/>
    <w:rsid w:val="00514AFE"/>
    <w:rsid w:val="00515464"/>
    <w:rsid w:val="0051561C"/>
    <w:rsid w:val="005156F5"/>
    <w:rsid w:val="00516A69"/>
    <w:rsid w:val="00516CC0"/>
    <w:rsid w:val="005172E6"/>
    <w:rsid w:val="005202AE"/>
    <w:rsid w:val="00520A6D"/>
    <w:rsid w:val="0052119F"/>
    <w:rsid w:val="0052213F"/>
    <w:rsid w:val="00522D56"/>
    <w:rsid w:val="00522E14"/>
    <w:rsid w:val="005230FE"/>
    <w:rsid w:val="0052359E"/>
    <w:rsid w:val="00524208"/>
    <w:rsid w:val="0052475F"/>
    <w:rsid w:val="00524EC0"/>
    <w:rsid w:val="005251E6"/>
    <w:rsid w:val="0052579B"/>
    <w:rsid w:val="00527461"/>
    <w:rsid w:val="00527672"/>
    <w:rsid w:val="005276CB"/>
    <w:rsid w:val="005279D5"/>
    <w:rsid w:val="00530174"/>
    <w:rsid w:val="0053090C"/>
    <w:rsid w:val="0053139C"/>
    <w:rsid w:val="0053191A"/>
    <w:rsid w:val="00531C64"/>
    <w:rsid w:val="00531CD6"/>
    <w:rsid w:val="005322CA"/>
    <w:rsid w:val="005323C1"/>
    <w:rsid w:val="00532669"/>
    <w:rsid w:val="00532892"/>
    <w:rsid w:val="005328F4"/>
    <w:rsid w:val="00532955"/>
    <w:rsid w:val="0053383A"/>
    <w:rsid w:val="00534E62"/>
    <w:rsid w:val="005362C0"/>
    <w:rsid w:val="00536346"/>
    <w:rsid w:val="00536F5A"/>
    <w:rsid w:val="0053711D"/>
    <w:rsid w:val="005379D5"/>
    <w:rsid w:val="00537EA6"/>
    <w:rsid w:val="00537FA9"/>
    <w:rsid w:val="00540950"/>
    <w:rsid w:val="00540C27"/>
    <w:rsid w:val="00540F93"/>
    <w:rsid w:val="00541815"/>
    <w:rsid w:val="00541C60"/>
    <w:rsid w:val="005421D5"/>
    <w:rsid w:val="005421EA"/>
    <w:rsid w:val="0054338B"/>
    <w:rsid w:val="005438BD"/>
    <w:rsid w:val="00544CDE"/>
    <w:rsid w:val="00544D4C"/>
    <w:rsid w:val="00545F11"/>
    <w:rsid w:val="00546FD4"/>
    <w:rsid w:val="00546FDD"/>
    <w:rsid w:val="00547255"/>
    <w:rsid w:val="00547321"/>
    <w:rsid w:val="00550288"/>
    <w:rsid w:val="005508EF"/>
    <w:rsid w:val="00550EFA"/>
    <w:rsid w:val="00550FA6"/>
    <w:rsid w:val="00552D3F"/>
    <w:rsid w:val="00554C31"/>
    <w:rsid w:val="00554D52"/>
    <w:rsid w:val="0055546A"/>
    <w:rsid w:val="00555D68"/>
    <w:rsid w:val="005567D7"/>
    <w:rsid w:val="00556D6B"/>
    <w:rsid w:val="00556F03"/>
    <w:rsid w:val="00557356"/>
    <w:rsid w:val="00557C44"/>
    <w:rsid w:val="00561497"/>
    <w:rsid w:val="00562274"/>
    <w:rsid w:val="005622B4"/>
    <w:rsid w:val="00562495"/>
    <w:rsid w:val="00562782"/>
    <w:rsid w:val="005634B8"/>
    <w:rsid w:val="00563EBC"/>
    <w:rsid w:val="0056438A"/>
    <w:rsid w:val="0056444B"/>
    <w:rsid w:val="00564471"/>
    <w:rsid w:val="005645A1"/>
    <w:rsid w:val="00564718"/>
    <w:rsid w:val="00564C09"/>
    <w:rsid w:val="0056529A"/>
    <w:rsid w:val="005664E4"/>
    <w:rsid w:val="00567A1B"/>
    <w:rsid w:val="00567DA1"/>
    <w:rsid w:val="00567EC4"/>
    <w:rsid w:val="005700B6"/>
    <w:rsid w:val="005711CC"/>
    <w:rsid w:val="0057135D"/>
    <w:rsid w:val="005718B2"/>
    <w:rsid w:val="00572010"/>
    <w:rsid w:val="005720F3"/>
    <w:rsid w:val="005733AE"/>
    <w:rsid w:val="005735DE"/>
    <w:rsid w:val="005742A7"/>
    <w:rsid w:val="00574C90"/>
    <w:rsid w:val="00575445"/>
    <w:rsid w:val="005761CC"/>
    <w:rsid w:val="00576821"/>
    <w:rsid w:val="00576DB8"/>
    <w:rsid w:val="0058074F"/>
    <w:rsid w:val="0058141F"/>
    <w:rsid w:val="00581479"/>
    <w:rsid w:val="005817DA"/>
    <w:rsid w:val="00581828"/>
    <w:rsid w:val="005818B5"/>
    <w:rsid w:val="00581EB7"/>
    <w:rsid w:val="00583619"/>
    <w:rsid w:val="00585211"/>
    <w:rsid w:val="00585745"/>
    <w:rsid w:val="0058586C"/>
    <w:rsid w:val="00585B60"/>
    <w:rsid w:val="00586CB0"/>
    <w:rsid w:val="00586E22"/>
    <w:rsid w:val="0058764D"/>
    <w:rsid w:val="00587A36"/>
    <w:rsid w:val="005903A9"/>
    <w:rsid w:val="0059081C"/>
    <w:rsid w:val="005912B6"/>
    <w:rsid w:val="005914C5"/>
    <w:rsid w:val="0059249D"/>
    <w:rsid w:val="00592A2D"/>
    <w:rsid w:val="00592BCF"/>
    <w:rsid w:val="0059363C"/>
    <w:rsid w:val="00593643"/>
    <w:rsid w:val="005936DC"/>
    <w:rsid w:val="00593762"/>
    <w:rsid w:val="00593D5E"/>
    <w:rsid w:val="00594BA7"/>
    <w:rsid w:val="00594D36"/>
    <w:rsid w:val="00594E4E"/>
    <w:rsid w:val="00594F6F"/>
    <w:rsid w:val="005954BC"/>
    <w:rsid w:val="00595EDF"/>
    <w:rsid w:val="00596B9B"/>
    <w:rsid w:val="005972DD"/>
    <w:rsid w:val="005979AC"/>
    <w:rsid w:val="005979C0"/>
    <w:rsid w:val="00597B93"/>
    <w:rsid w:val="005A030B"/>
    <w:rsid w:val="005A0400"/>
    <w:rsid w:val="005A0502"/>
    <w:rsid w:val="005A14E9"/>
    <w:rsid w:val="005A161E"/>
    <w:rsid w:val="005A20DA"/>
    <w:rsid w:val="005A31CA"/>
    <w:rsid w:val="005A3E89"/>
    <w:rsid w:val="005A45C2"/>
    <w:rsid w:val="005A46FC"/>
    <w:rsid w:val="005A5850"/>
    <w:rsid w:val="005A5CF8"/>
    <w:rsid w:val="005A71A7"/>
    <w:rsid w:val="005A7368"/>
    <w:rsid w:val="005B041F"/>
    <w:rsid w:val="005B05C8"/>
    <w:rsid w:val="005B082A"/>
    <w:rsid w:val="005B0D30"/>
    <w:rsid w:val="005B1223"/>
    <w:rsid w:val="005B177E"/>
    <w:rsid w:val="005B221A"/>
    <w:rsid w:val="005B2842"/>
    <w:rsid w:val="005B365C"/>
    <w:rsid w:val="005B365E"/>
    <w:rsid w:val="005B38B5"/>
    <w:rsid w:val="005B3ACC"/>
    <w:rsid w:val="005B3D25"/>
    <w:rsid w:val="005B4572"/>
    <w:rsid w:val="005B47EC"/>
    <w:rsid w:val="005B49D9"/>
    <w:rsid w:val="005B544D"/>
    <w:rsid w:val="005B5587"/>
    <w:rsid w:val="005B67E7"/>
    <w:rsid w:val="005B69BC"/>
    <w:rsid w:val="005B6AB7"/>
    <w:rsid w:val="005B6B6A"/>
    <w:rsid w:val="005B6E68"/>
    <w:rsid w:val="005B753C"/>
    <w:rsid w:val="005B7E99"/>
    <w:rsid w:val="005C0B72"/>
    <w:rsid w:val="005C241D"/>
    <w:rsid w:val="005C261F"/>
    <w:rsid w:val="005C2B2C"/>
    <w:rsid w:val="005C3288"/>
    <w:rsid w:val="005C3983"/>
    <w:rsid w:val="005C4099"/>
    <w:rsid w:val="005C414B"/>
    <w:rsid w:val="005C416E"/>
    <w:rsid w:val="005C42F6"/>
    <w:rsid w:val="005C4413"/>
    <w:rsid w:val="005C4AFF"/>
    <w:rsid w:val="005C5BC7"/>
    <w:rsid w:val="005C5D59"/>
    <w:rsid w:val="005C648F"/>
    <w:rsid w:val="005C6D9C"/>
    <w:rsid w:val="005D0019"/>
    <w:rsid w:val="005D00E4"/>
    <w:rsid w:val="005D0744"/>
    <w:rsid w:val="005D08CA"/>
    <w:rsid w:val="005D141E"/>
    <w:rsid w:val="005D1CE6"/>
    <w:rsid w:val="005D2027"/>
    <w:rsid w:val="005D22CD"/>
    <w:rsid w:val="005D2EB9"/>
    <w:rsid w:val="005D460D"/>
    <w:rsid w:val="005D50DF"/>
    <w:rsid w:val="005D5123"/>
    <w:rsid w:val="005D54B8"/>
    <w:rsid w:val="005D56B2"/>
    <w:rsid w:val="005D5ABF"/>
    <w:rsid w:val="005D5DB9"/>
    <w:rsid w:val="005D6396"/>
    <w:rsid w:val="005D7CA0"/>
    <w:rsid w:val="005E10B0"/>
    <w:rsid w:val="005E1EF6"/>
    <w:rsid w:val="005E259B"/>
    <w:rsid w:val="005E2A75"/>
    <w:rsid w:val="005E2C32"/>
    <w:rsid w:val="005E467A"/>
    <w:rsid w:val="005E4B75"/>
    <w:rsid w:val="005E56A8"/>
    <w:rsid w:val="005E5A17"/>
    <w:rsid w:val="005E5C0A"/>
    <w:rsid w:val="005E6095"/>
    <w:rsid w:val="005E673D"/>
    <w:rsid w:val="005E7487"/>
    <w:rsid w:val="005E7EB3"/>
    <w:rsid w:val="005E7EF6"/>
    <w:rsid w:val="005F0602"/>
    <w:rsid w:val="005F12DB"/>
    <w:rsid w:val="005F1532"/>
    <w:rsid w:val="005F1F0F"/>
    <w:rsid w:val="005F24D8"/>
    <w:rsid w:val="005F2826"/>
    <w:rsid w:val="005F3707"/>
    <w:rsid w:val="005F3977"/>
    <w:rsid w:val="005F39BB"/>
    <w:rsid w:val="005F43EB"/>
    <w:rsid w:val="005F4724"/>
    <w:rsid w:val="005F5B96"/>
    <w:rsid w:val="005F675A"/>
    <w:rsid w:val="005F731B"/>
    <w:rsid w:val="005F7E20"/>
    <w:rsid w:val="005F7F64"/>
    <w:rsid w:val="00600BD8"/>
    <w:rsid w:val="006010C6"/>
    <w:rsid w:val="00601381"/>
    <w:rsid w:val="00602036"/>
    <w:rsid w:val="00602119"/>
    <w:rsid w:val="00602C0E"/>
    <w:rsid w:val="00602F80"/>
    <w:rsid w:val="006039F5"/>
    <w:rsid w:val="006044F6"/>
    <w:rsid w:val="00604F5E"/>
    <w:rsid w:val="006051A8"/>
    <w:rsid w:val="0060546E"/>
    <w:rsid w:val="00606A50"/>
    <w:rsid w:val="00607472"/>
    <w:rsid w:val="00607C0D"/>
    <w:rsid w:val="00607F23"/>
    <w:rsid w:val="00610C9A"/>
    <w:rsid w:val="006119A2"/>
    <w:rsid w:val="00611C4F"/>
    <w:rsid w:val="00612C0A"/>
    <w:rsid w:val="006141D8"/>
    <w:rsid w:val="00614582"/>
    <w:rsid w:val="00614A36"/>
    <w:rsid w:val="00614F6F"/>
    <w:rsid w:val="00615029"/>
    <w:rsid w:val="0061512D"/>
    <w:rsid w:val="00615733"/>
    <w:rsid w:val="00615CB9"/>
    <w:rsid w:val="006161BD"/>
    <w:rsid w:val="006162D6"/>
    <w:rsid w:val="00616E20"/>
    <w:rsid w:val="006177DC"/>
    <w:rsid w:val="0061786D"/>
    <w:rsid w:val="00617FB5"/>
    <w:rsid w:val="00620231"/>
    <w:rsid w:val="00620467"/>
    <w:rsid w:val="00620566"/>
    <w:rsid w:val="0062111E"/>
    <w:rsid w:val="0062161F"/>
    <w:rsid w:val="0062194A"/>
    <w:rsid w:val="00621E61"/>
    <w:rsid w:val="00623607"/>
    <w:rsid w:val="00623D98"/>
    <w:rsid w:val="00624168"/>
    <w:rsid w:val="00624CF5"/>
    <w:rsid w:val="00624E30"/>
    <w:rsid w:val="00625806"/>
    <w:rsid w:val="00625870"/>
    <w:rsid w:val="00625937"/>
    <w:rsid w:val="006259B1"/>
    <w:rsid w:val="00625A8E"/>
    <w:rsid w:val="0062615B"/>
    <w:rsid w:val="0062617A"/>
    <w:rsid w:val="006263BC"/>
    <w:rsid w:val="00626863"/>
    <w:rsid w:val="00626ADD"/>
    <w:rsid w:val="00626BFE"/>
    <w:rsid w:val="00626DC6"/>
    <w:rsid w:val="00627A27"/>
    <w:rsid w:val="00627A64"/>
    <w:rsid w:val="00627D8A"/>
    <w:rsid w:val="00631133"/>
    <w:rsid w:val="00631ADE"/>
    <w:rsid w:val="00632DFC"/>
    <w:rsid w:val="00632FA7"/>
    <w:rsid w:val="0063393A"/>
    <w:rsid w:val="00633FB9"/>
    <w:rsid w:val="00634930"/>
    <w:rsid w:val="00635BEA"/>
    <w:rsid w:val="00635D58"/>
    <w:rsid w:val="006367C8"/>
    <w:rsid w:val="00636B15"/>
    <w:rsid w:val="00636C73"/>
    <w:rsid w:val="00637D96"/>
    <w:rsid w:val="006406BA"/>
    <w:rsid w:val="00641493"/>
    <w:rsid w:val="00641FBA"/>
    <w:rsid w:val="00642127"/>
    <w:rsid w:val="00643CEE"/>
    <w:rsid w:val="00645503"/>
    <w:rsid w:val="0064569C"/>
    <w:rsid w:val="00645EE2"/>
    <w:rsid w:val="006461B1"/>
    <w:rsid w:val="006472A3"/>
    <w:rsid w:val="00647684"/>
    <w:rsid w:val="0064779B"/>
    <w:rsid w:val="00647A16"/>
    <w:rsid w:val="00650606"/>
    <w:rsid w:val="006510D9"/>
    <w:rsid w:val="006511EA"/>
    <w:rsid w:val="00651BE3"/>
    <w:rsid w:val="00651FD2"/>
    <w:rsid w:val="0065320C"/>
    <w:rsid w:val="00653265"/>
    <w:rsid w:val="0065367F"/>
    <w:rsid w:val="00653807"/>
    <w:rsid w:val="00653AB2"/>
    <w:rsid w:val="00653D9C"/>
    <w:rsid w:val="00653E8D"/>
    <w:rsid w:val="00653EAE"/>
    <w:rsid w:val="00654163"/>
    <w:rsid w:val="00654825"/>
    <w:rsid w:val="0065497E"/>
    <w:rsid w:val="006549AA"/>
    <w:rsid w:val="006554BA"/>
    <w:rsid w:val="0065550F"/>
    <w:rsid w:val="006556BB"/>
    <w:rsid w:val="00655977"/>
    <w:rsid w:val="00655A79"/>
    <w:rsid w:val="00655C89"/>
    <w:rsid w:val="00655E0D"/>
    <w:rsid w:val="00655EDF"/>
    <w:rsid w:val="00656009"/>
    <w:rsid w:val="00657003"/>
    <w:rsid w:val="0065764B"/>
    <w:rsid w:val="006577C6"/>
    <w:rsid w:val="006600F4"/>
    <w:rsid w:val="00660A12"/>
    <w:rsid w:val="00660F01"/>
    <w:rsid w:val="00661204"/>
    <w:rsid w:val="00661ED4"/>
    <w:rsid w:val="00662140"/>
    <w:rsid w:val="006629C6"/>
    <w:rsid w:val="00662EEA"/>
    <w:rsid w:val="0066332D"/>
    <w:rsid w:val="00664376"/>
    <w:rsid w:val="00664550"/>
    <w:rsid w:val="00664EF5"/>
    <w:rsid w:val="00665B29"/>
    <w:rsid w:val="00665C5F"/>
    <w:rsid w:val="00666C38"/>
    <w:rsid w:val="00667884"/>
    <w:rsid w:val="00670E9C"/>
    <w:rsid w:val="00670EB8"/>
    <w:rsid w:val="006716DE"/>
    <w:rsid w:val="00672A6F"/>
    <w:rsid w:val="00672A72"/>
    <w:rsid w:val="00672B02"/>
    <w:rsid w:val="00672EFE"/>
    <w:rsid w:val="00672FAF"/>
    <w:rsid w:val="00673F12"/>
    <w:rsid w:val="00674182"/>
    <w:rsid w:val="0067420A"/>
    <w:rsid w:val="00674949"/>
    <w:rsid w:val="00674DA1"/>
    <w:rsid w:val="00676B0C"/>
    <w:rsid w:val="00676C4B"/>
    <w:rsid w:val="00676F29"/>
    <w:rsid w:val="006771E8"/>
    <w:rsid w:val="006776C9"/>
    <w:rsid w:val="00677F2C"/>
    <w:rsid w:val="006802B9"/>
    <w:rsid w:val="00680E89"/>
    <w:rsid w:val="00681330"/>
    <w:rsid w:val="00681A6A"/>
    <w:rsid w:val="00681A9C"/>
    <w:rsid w:val="00681E01"/>
    <w:rsid w:val="00682240"/>
    <w:rsid w:val="00682881"/>
    <w:rsid w:val="006834E2"/>
    <w:rsid w:val="00683919"/>
    <w:rsid w:val="00683B82"/>
    <w:rsid w:val="0068433D"/>
    <w:rsid w:val="00684885"/>
    <w:rsid w:val="00685817"/>
    <w:rsid w:val="00685B04"/>
    <w:rsid w:val="00685C0B"/>
    <w:rsid w:val="006863B7"/>
    <w:rsid w:val="006864CB"/>
    <w:rsid w:val="006866C6"/>
    <w:rsid w:val="0068688F"/>
    <w:rsid w:val="00687FA8"/>
    <w:rsid w:val="00687FC0"/>
    <w:rsid w:val="0069046A"/>
    <w:rsid w:val="0069101B"/>
    <w:rsid w:val="006918AD"/>
    <w:rsid w:val="0069288C"/>
    <w:rsid w:val="0069316A"/>
    <w:rsid w:val="00693449"/>
    <w:rsid w:val="00694049"/>
    <w:rsid w:val="00695302"/>
    <w:rsid w:val="0069690B"/>
    <w:rsid w:val="00696C9E"/>
    <w:rsid w:val="00696F67"/>
    <w:rsid w:val="0069701A"/>
    <w:rsid w:val="006972C5"/>
    <w:rsid w:val="00697432"/>
    <w:rsid w:val="00697594"/>
    <w:rsid w:val="006978AA"/>
    <w:rsid w:val="006A0338"/>
    <w:rsid w:val="006A122A"/>
    <w:rsid w:val="006A1283"/>
    <w:rsid w:val="006A136A"/>
    <w:rsid w:val="006A16DA"/>
    <w:rsid w:val="006A1C37"/>
    <w:rsid w:val="006A3532"/>
    <w:rsid w:val="006A47C3"/>
    <w:rsid w:val="006A4A78"/>
    <w:rsid w:val="006A4DAD"/>
    <w:rsid w:val="006A4F97"/>
    <w:rsid w:val="006A63F3"/>
    <w:rsid w:val="006A646C"/>
    <w:rsid w:val="006A6606"/>
    <w:rsid w:val="006A6BEC"/>
    <w:rsid w:val="006A73C3"/>
    <w:rsid w:val="006B0B7F"/>
    <w:rsid w:val="006B0BBE"/>
    <w:rsid w:val="006B13D2"/>
    <w:rsid w:val="006B2894"/>
    <w:rsid w:val="006B326F"/>
    <w:rsid w:val="006B330F"/>
    <w:rsid w:val="006B4BBE"/>
    <w:rsid w:val="006B62F3"/>
    <w:rsid w:val="006B6B55"/>
    <w:rsid w:val="006B7611"/>
    <w:rsid w:val="006B774B"/>
    <w:rsid w:val="006B7809"/>
    <w:rsid w:val="006C05CF"/>
    <w:rsid w:val="006C195C"/>
    <w:rsid w:val="006C2761"/>
    <w:rsid w:val="006C3063"/>
    <w:rsid w:val="006C31A4"/>
    <w:rsid w:val="006C3FF4"/>
    <w:rsid w:val="006C4E6A"/>
    <w:rsid w:val="006C4E7A"/>
    <w:rsid w:val="006C544C"/>
    <w:rsid w:val="006C592C"/>
    <w:rsid w:val="006C5B8A"/>
    <w:rsid w:val="006C6F03"/>
    <w:rsid w:val="006C705A"/>
    <w:rsid w:val="006C747A"/>
    <w:rsid w:val="006C79EE"/>
    <w:rsid w:val="006D0CDC"/>
    <w:rsid w:val="006D0DEB"/>
    <w:rsid w:val="006D1B72"/>
    <w:rsid w:val="006D1E9E"/>
    <w:rsid w:val="006D2368"/>
    <w:rsid w:val="006D24C1"/>
    <w:rsid w:val="006D2644"/>
    <w:rsid w:val="006D31D3"/>
    <w:rsid w:val="006D3BCA"/>
    <w:rsid w:val="006D3D69"/>
    <w:rsid w:val="006D4794"/>
    <w:rsid w:val="006D4B7D"/>
    <w:rsid w:val="006D5B4C"/>
    <w:rsid w:val="006D5DB8"/>
    <w:rsid w:val="006D62A5"/>
    <w:rsid w:val="006D657F"/>
    <w:rsid w:val="006D7044"/>
    <w:rsid w:val="006D7D9B"/>
    <w:rsid w:val="006E0711"/>
    <w:rsid w:val="006E07DB"/>
    <w:rsid w:val="006E0D1D"/>
    <w:rsid w:val="006E0F2B"/>
    <w:rsid w:val="006E120F"/>
    <w:rsid w:val="006E150F"/>
    <w:rsid w:val="006E1524"/>
    <w:rsid w:val="006E188C"/>
    <w:rsid w:val="006E233A"/>
    <w:rsid w:val="006E32B8"/>
    <w:rsid w:val="006E3E7D"/>
    <w:rsid w:val="006E619C"/>
    <w:rsid w:val="006E7B70"/>
    <w:rsid w:val="006F0605"/>
    <w:rsid w:val="006F0BC5"/>
    <w:rsid w:val="006F0E72"/>
    <w:rsid w:val="006F170C"/>
    <w:rsid w:val="006F29D9"/>
    <w:rsid w:val="006F45A9"/>
    <w:rsid w:val="006F4A83"/>
    <w:rsid w:val="006F4E48"/>
    <w:rsid w:val="006F50BA"/>
    <w:rsid w:val="006F58D1"/>
    <w:rsid w:val="006F5BC1"/>
    <w:rsid w:val="006F5C43"/>
    <w:rsid w:val="006F731D"/>
    <w:rsid w:val="006F79D6"/>
    <w:rsid w:val="006F7CDA"/>
    <w:rsid w:val="007005BA"/>
    <w:rsid w:val="00700AC9"/>
    <w:rsid w:val="0070172B"/>
    <w:rsid w:val="00702048"/>
    <w:rsid w:val="00702B01"/>
    <w:rsid w:val="00702B67"/>
    <w:rsid w:val="0070660E"/>
    <w:rsid w:val="00706777"/>
    <w:rsid w:val="0070679D"/>
    <w:rsid w:val="00706C1B"/>
    <w:rsid w:val="00707575"/>
    <w:rsid w:val="00707DF4"/>
    <w:rsid w:val="0071108E"/>
    <w:rsid w:val="00711E2A"/>
    <w:rsid w:val="00711FB0"/>
    <w:rsid w:val="007122FF"/>
    <w:rsid w:val="007131C5"/>
    <w:rsid w:val="0071510C"/>
    <w:rsid w:val="00715222"/>
    <w:rsid w:val="007153F0"/>
    <w:rsid w:val="00716645"/>
    <w:rsid w:val="00716AB8"/>
    <w:rsid w:val="00716D87"/>
    <w:rsid w:val="00716ED8"/>
    <w:rsid w:val="007172A2"/>
    <w:rsid w:val="007172E6"/>
    <w:rsid w:val="0071748F"/>
    <w:rsid w:val="007179DB"/>
    <w:rsid w:val="00717E53"/>
    <w:rsid w:val="00720D4D"/>
    <w:rsid w:val="00722661"/>
    <w:rsid w:val="00722958"/>
    <w:rsid w:val="00724FE4"/>
    <w:rsid w:val="00726147"/>
    <w:rsid w:val="007262EC"/>
    <w:rsid w:val="007274DC"/>
    <w:rsid w:val="00727502"/>
    <w:rsid w:val="00727706"/>
    <w:rsid w:val="00730581"/>
    <w:rsid w:val="007311BF"/>
    <w:rsid w:val="007322F0"/>
    <w:rsid w:val="00732910"/>
    <w:rsid w:val="00732EF5"/>
    <w:rsid w:val="00733019"/>
    <w:rsid w:val="00733702"/>
    <w:rsid w:val="00734A22"/>
    <w:rsid w:val="00734B1A"/>
    <w:rsid w:val="00734FD0"/>
    <w:rsid w:val="0073521F"/>
    <w:rsid w:val="007359EF"/>
    <w:rsid w:val="0073697F"/>
    <w:rsid w:val="007378BC"/>
    <w:rsid w:val="00737D4E"/>
    <w:rsid w:val="00737F98"/>
    <w:rsid w:val="0074075D"/>
    <w:rsid w:val="007410F2"/>
    <w:rsid w:val="00741F06"/>
    <w:rsid w:val="0074226B"/>
    <w:rsid w:val="007423EE"/>
    <w:rsid w:val="007428FB"/>
    <w:rsid w:val="00742FA7"/>
    <w:rsid w:val="007443B0"/>
    <w:rsid w:val="007448E4"/>
    <w:rsid w:val="00744AAD"/>
    <w:rsid w:val="00744B5C"/>
    <w:rsid w:val="00745917"/>
    <w:rsid w:val="00745D91"/>
    <w:rsid w:val="00746405"/>
    <w:rsid w:val="0074641F"/>
    <w:rsid w:val="007469F7"/>
    <w:rsid w:val="00746B96"/>
    <w:rsid w:val="00746C49"/>
    <w:rsid w:val="00746F42"/>
    <w:rsid w:val="00746FE4"/>
    <w:rsid w:val="00747263"/>
    <w:rsid w:val="00747B29"/>
    <w:rsid w:val="00747BC7"/>
    <w:rsid w:val="00747C34"/>
    <w:rsid w:val="00750966"/>
    <w:rsid w:val="00750AE1"/>
    <w:rsid w:val="00751AF8"/>
    <w:rsid w:val="00751AFB"/>
    <w:rsid w:val="00751B44"/>
    <w:rsid w:val="00752097"/>
    <w:rsid w:val="0075221E"/>
    <w:rsid w:val="007535EC"/>
    <w:rsid w:val="00754285"/>
    <w:rsid w:val="00754C2A"/>
    <w:rsid w:val="007556DA"/>
    <w:rsid w:val="0075633B"/>
    <w:rsid w:val="007566EA"/>
    <w:rsid w:val="0075688D"/>
    <w:rsid w:val="007569C6"/>
    <w:rsid w:val="00756AD4"/>
    <w:rsid w:val="0075786F"/>
    <w:rsid w:val="00760594"/>
    <w:rsid w:val="007606B4"/>
    <w:rsid w:val="007608EE"/>
    <w:rsid w:val="00761841"/>
    <w:rsid w:val="00762DFA"/>
    <w:rsid w:val="0076392A"/>
    <w:rsid w:val="0076400B"/>
    <w:rsid w:val="00764691"/>
    <w:rsid w:val="007646E8"/>
    <w:rsid w:val="00764EC3"/>
    <w:rsid w:val="00765F1A"/>
    <w:rsid w:val="0076603B"/>
    <w:rsid w:val="00767E4D"/>
    <w:rsid w:val="00770AC4"/>
    <w:rsid w:val="00770AE9"/>
    <w:rsid w:val="00771118"/>
    <w:rsid w:val="00771240"/>
    <w:rsid w:val="00771E4A"/>
    <w:rsid w:val="00772526"/>
    <w:rsid w:val="00772ADC"/>
    <w:rsid w:val="00773A40"/>
    <w:rsid w:val="00773AF0"/>
    <w:rsid w:val="00773D16"/>
    <w:rsid w:val="007749A0"/>
    <w:rsid w:val="0077668B"/>
    <w:rsid w:val="00776CA2"/>
    <w:rsid w:val="0078056D"/>
    <w:rsid w:val="00781430"/>
    <w:rsid w:val="00781CA8"/>
    <w:rsid w:val="0078233E"/>
    <w:rsid w:val="00782E25"/>
    <w:rsid w:val="007830B1"/>
    <w:rsid w:val="0078466F"/>
    <w:rsid w:val="00785E77"/>
    <w:rsid w:val="0078644D"/>
    <w:rsid w:val="0078663B"/>
    <w:rsid w:val="007872E5"/>
    <w:rsid w:val="00787C24"/>
    <w:rsid w:val="00790AE7"/>
    <w:rsid w:val="00791161"/>
    <w:rsid w:val="00791B1C"/>
    <w:rsid w:val="00792CF2"/>
    <w:rsid w:val="00793D44"/>
    <w:rsid w:val="00793D7F"/>
    <w:rsid w:val="0079469F"/>
    <w:rsid w:val="007947EE"/>
    <w:rsid w:val="00794B59"/>
    <w:rsid w:val="0079521B"/>
    <w:rsid w:val="0079574E"/>
    <w:rsid w:val="007958FC"/>
    <w:rsid w:val="00795CC6"/>
    <w:rsid w:val="00795D99"/>
    <w:rsid w:val="0079748B"/>
    <w:rsid w:val="007A0D7B"/>
    <w:rsid w:val="007A189B"/>
    <w:rsid w:val="007A1D80"/>
    <w:rsid w:val="007A231B"/>
    <w:rsid w:val="007A2A21"/>
    <w:rsid w:val="007A380D"/>
    <w:rsid w:val="007A38B8"/>
    <w:rsid w:val="007A46E3"/>
    <w:rsid w:val="007A51C3"/>
    <w:rsid w:val="007A685B"/>
    <w:rsid w:val="007A735A"/>
    <w:rsid w:val="007B0715"/>
    <w:rsid w:val="007B0B53"/>
    <w:rsid w:val="007B0FB7"/>
    <w:rsid w:val="007B127D"/>
    <w:rsid w:val="007B32CC"/>
    <w:rsid w:val="007B4BB7"/>
    <w:rsid w:val="007B5B3A"/>
    <w:rsid w:val="007B5C9F"/>
    <w:rsid w:val="007B5CE0"/>
    <w:rsid w:val="007B6B77"/>
    <w:rsid w:val="007B7037"/>
    <w:rsid w:val="007B71E9"/>
    <w:rsid w:val="007B7413"/>
    <w:rsid w:val="007B7BBF"/>
    <w:rsid w:val="007B7D7B"/>
    <w:rsid w:val="007C00B4"/>
    <w:rsid w:val="007C0155"/>
    <w:rsid w:val="007C0178"/>
    <w:rsid w:val="007C0D7A"/>
    <w:rsid w:val="007C1352"/>
    <w:rsid w:val="007C1417"/>
    <w:rsid w:val="007C18BB"/>
    <w:rsid w:val="007C192E"/>
    <w:rsid w:val="007C257C"/>
    <w:rsid w:val="007C26F7"/>
    <w:rsid w:val="007C3CCE"/>
    <w:rsid w:val="007C3FEA"/>
    <w:rsid w:val="007C4270"/>
    <w:rsid w:val="007C48CF"/>
    <w:rsid w:val="007C5471"/>
    <w:rsid w:val="007C6123"/>
    <w:rsid w:val="007C7444"/>
    <w:rsid w:val="007D14C3"/>
    <w:rsid w:val="007D1D46"/>
    <w:rsid w:val="007D2B96"/>
    <w:rsid w:val="007D38AF"/>
    <w:rsid w:val="007D40BD"/>
    <w:rsid w:val="007D5306"/>
    <w:rsid w:val="007D55FA"/>
    <w:rsid w:val="007D6012"/>
    <w:rsid w:val="007D60B6"/>
    <w:rsid w:val="007D7285"/>
    <w:rsid w:val="007E0B68"/>
    <w:rsid w:val="007E0D13"/>
    <w:rsid w:val="007E11A9"/>
    <w:rsid w:val="007E1239"/>
    <w:rsid w:val="007E193D"/>
    <w:rsid w:val="007E1E87"/>
    <w:rsid w:val="007E1EBF"/>
    <w:rsid w:val="007E253F"/>
    <w:rsid w:val="007E3890"/>
    <w:rsid w:val="007E40D2"/>
    <w:rsid w:val="007E4217"/>
    <w:rsid w:val="007E42B1"/>
    <w:rsid w:val="007E44A3"/>
    <w:rsid w:val="007E4518"/>
    <w:rsid w:val="007E4635"/>
    <w:rsid w:val="007E536F"/>
    <w:rsid w:val="007E7231"/>
    <w:rsid w:val="007E7FB8"/>
    <w:rsid w:val="007F0045"/>
    <w:rsid w:val="007F0717"/>
    <w:rsid w:val="007F07F7"/>
    <w:rsid w:val="007F0B36"/>
    <w:rsid w:val="007F11EE"/>
    <w:rsid w:val="007F1BB2"/>
    <w:rsid w:val="007F3C67"/>
    <w:rsid w:val="007F4389"/>
    <w:rsid w:val="007F47EF"/>
    <w:rsid w:val="007F4F54"/>
    <w:rsid w:val="007F58D1"/>
    <w:rsid w:val="007F5BD7"/>
    <w:rsid w:val="007F65C6"/>
    <w:rsid w:val="007F6EA3"/>
    <w:rsid w:val="007F747C"/>
    <w:rsid w:val="007F77F0"/>
    <w:rsid w:val="007F798D"/>
    <w:rsid w:val="007F7EAA"/>
    <w:rsid w:val="007F7ED0"/>
    <w:rsid w:val="008006DA"/>
    <w:rsid w:val="00801802"/>
    <w:rsid w:val="008023B9"/>
    <w:rsid w:val="008023EA"/>
    <w:rsid w:val="00802EE9"/>
    <w:rsid w:val="0080345E"/>
    <w:rsid w:val="0080394E"/>
    <w:rsid w:val="00803D32"/>
    <w:rsid w:val="008053D8"/>
    <w:rsid w:val="00805467"/>
    <w:rsid w:val="008059E2"/>
    <w:rsid w:val="00806118"/>
    <w:rsid w:val="00807426"/>
    <w:rsid w:val="00807982"/>
    <w:rsid w:val="008130EE"/>
    <w:rsid w:val="0081319D"/>
    <w:rsid w:val="00813F02"/>
    <w:rsid w:val="00813F9C"/>
    <w:rsid w:val="00814126"/>
    <w:rsid w:val="00814C32"/>
    <w:rsid w:val="00815151"/>
    <w:rsid w:val="00815214"/>
    <w:rsid w:val="00815325"/>
    <w:rsid w:val="00815C88"/>
    <w:rsid w:val="00816CE2"/>
    <w:rsid w:val="00817163"/>
    <w:rsid w:val="00817902"/>
    <w:rsid w:val="008206D3"/>
    <w:rsid w:val="00820A00"/>
    <w:rsid w:val="00820D1D"/>
    <w:rsid w:val="00820D77"/>
    <w:rsid w:val="008211ED"/>
    <w:rsid w:val="00821973"/>
    <w:rsid w:val="00822259"/>
    <w:rsid w:val="008222A0"/>
    <w:rsid w:val="008233F8"/>
    <w:rsid w:val="008247F4"/>
    <w:rsid w:val="008259D2"/>
    <w:rsid w:val="00825CD0"/>
    <w:rsid w:val="008265F2"/>
    <w:rsid w:val="008267D5"/>
    <w:rsid w:val="00826E15"/>
    <w:rsid w:val="00827B71"/>
    <w:rsid w:val="00827DC4"/>
    <w:rsid w:val="00830E17"/>
    <w:rsid w:val="00830EEC"/>
    <w:rsid w:val="0083119F"/>
    <w:rsid w:val="008313AA"/>
    <w:rsid w:val="00831C0F"/>
    <w:rsid w:val="008327E2"/>
    <w:rsid w:val="00833D79"/>
    <w:rsid w:val="008353D9"/>
    <w:rsid w:val="008359D0"/>
    <w:rsid w:val="00835E66"/>
    <w:rsid w:val="008366CE"/>
    <w:rsid w:val="00837D8E"/>
    <w:rsid w:val="008420C9"/>
    <w:rsid w:val="00842A64"/>
    <w:rsid w:val="00842AB2"/>
    <w:rsid w:val="00842CC4"/>
    <w:rsid w:val="00842DF4"/>
    <w:rsid w:val="00843797"/>
    <w:rsid w:val="0084381F"/>
    <w:rsid w:val="00843DB4"/>
    <w:rsid w:val="008445C5"/>
    <w:rsid w:val="00844BF4"/>
    <w:rsid w:val="00844DE7"/>
    <w:rsid w:val="00844F62"/>
    <w:rsid w:val="008455FD"/>
    <w:rsid w:val="00845BFD"/>
    <w:rsid w:val="00845CB9"/>
    <w:rsid w:val="00847142"/>
    <w:rsid w:val="00850678"/>
    <w:rsid w:val="008513B0"/>
    <w:rsid w:val="00851F60"/>
    <w:rsid w:val="008520A7"/>
    <w:rsid w:val="00852396"/>
    <w:rsid w:val="00852CC2"/>
    <w:rsid w:val="00852F31"/>
    <w:rsid w:val="00853CB4"/>
    <w:rsid w:val="00853D39"/>
    <w:rsid w:val="008544A2"/>
    <w:rsid w:val="00854655"/>
    <w:rsid w:val="00855887"/>
    <w:rsid w:val="008561BB"/>
    <w:rsid w:val="00856438"/>
    <w:rsid w:val="00856964"/>
    <w:rsid w:val="00856BDD"/>
    <w:rsid w:val="00860193"/>
    <w:rsid w:val="0086020D"/>
    <w:rsid w:val="00860445"/>
    <w:rsid w:val="008607B3"/>
    <w:rsid w:val="008617CC"/>
    <w:rsid w:val="0086196A"/>
    <w:rsid w:val="00862E71"/>
    <w:rsid w:val="00862F8B"/>
    <w:rsid w:val="0086335D"/>
    <w:rsid w:val="00865C76"/>
    <w:rsid w:val="00866CC1"/>
    <w:rsid w:val="0086702A"/>
    <w:rsid w:val="00867727"/>
    <w:rsid w:val="00867878"/>
    <w:rsid w:val="00867A3E"/>
    <w:rsid w:val="0087012A"/>
    <w:rsid w:val="008718E3"/>
    <w:rsid w:val="00871E57"/>
    <w:rsid w:val="008723E5"/>
    <w:rsid w:val="00872D56"/>
    <w:rsid w:val="00872DC3"/>
    <w:rsid w:val="008735AB"/>
    <w:rsid w:val="008739C8"/>
    <w:rsid w:val="00873D53"/>
    <w:rsid w:val="00874477"/>
    <w:rsid w:val="008747BC"/>
    <w:rsid w:val="00875601"/>
    <w:rsid w:val="00876444"/>
    <w:rsid w:val="008770C9"/>
    <w:rsid w:val="00877364"/>
    <w:rsid w:val="008776D7"/>
    <w:rsid w:val="00880DB7"/>
    <w:rsid w:val="00880E95"/>
    <w:rsid w:val="0088149A"/>
    <w:rsid w:val="00881928"/>
    <w:rsid w:val="00882110"/>
    <w:rsid w:val="008829CD"/>
    <w:rsid w:val="008833BD"/>
    <w:rsid w:val="00883482"/>
    <w:rsid w:val="0088393F"/>
    <w:rsid w:val="00885058"/>
    <w:rsid w:val="00885CBC"/>
    <w:rsid w:val="00885DE7"/>
    <w:rsid w:val="0088780A"/>
    <w:rsid w:val="00887A9C"/>
    <w:rsid w:val="00890A0F"/>
    <w:rsid w:val="008911B3"/>
    <w:rsid w:val="00891900"/>
    <w:rsid w:val="00892BD6"/>
    <w:rsid w:val="00893BBE"/>
    <w:rsid w:val="00893E50"/>
    <w:rsid w:val="008942DA"/>
    <w:rsid w:val="00894858"/>
    <w:rsid w:val="00895769"/>
    <w:rsid w:val="0089672A"/>
    <w:rsid w:val="008974CB"/>
    <w:rsid w:val="0089785A"/>
    <w:rsid w:val="00897A52"/>
    <w:rsid w:val="008A0ACF"/>
    <w:rsid w:val="008A1598"/>
    <w:rsid w:val="008A1865"/>
    <w:rsid w:val="008A3FF6"/>
    <w:rsid w:val="008A4BB0"/>
    <w:rsid w:val="008A6196"/>
    <w:rsid w:val="008A67C7"/>
    <w:rsid w:val="008A694D"/>
    <w:rsid w:val="008A7A35"/>
    <w:rsid w:val="008B20E5"/>
    <w:rsid w:val="008B241E"/>
    <w:rsid w:val="008B2BB0"/>
    <w:rsid w:val="008B324B"/>
    <w:rsid w:val="008B3688"/>
    <w:rsid w:val="008B398F"/>
    <w:rsid w:val="008B4A17"/>
    <w:rsid w:val="008B5258"/>
    <w:rsid w:val="008B5C40"/>
    <w:rsid w:val="008B5CC1"/>
    <w:rsid w:val="008B6B6C"/>
    <w:rsid w:val="008B6F6B"/>
    <w:rsid w:val="008B6FF3"/>
    <w:rsid w:val="008B7992"/>
    <w:rsid w:val="008B7C76"/>
    <w:rsid w:val="008B7FAD"/>
    <w:rsid w:val="008C07FD"/>
    <w:rsid w:val="008C10E5"/>
    <w:rsid w:val="008C121B"/>
    <w:rsid w:val="008C1623"/>
    <w:rsid w:val="008C1D1D"/>
    <w:rsid w:val="008C26E3"/>
    <w:rsid w:val="008C2D5D"/>
    <w:rsid w:val="008C2EE9"/>
    <w:rsid w:val="008C3522"/>
    <w:rsid w:val="008C3972"/>
    <w:rsid w:val="008C4011"/>
    <w:rsid w:val="008C415D"/>
    <w:rsid w:val="008C41AC"/>
    <w:rsid w:val="008C43BE"/>
    <w:rsid w:val="008C47B2"/>
    <w:rsid w:val="008C68D0"/>
    <w:rsid w:val="008C7051"/>
    <w:rsid w:val="008C7471"/>
    <w:rsid w:val="008D0433"/>
    <w:rsid w:val="008D147B"/>
    <w:rsid w:val="008D14E9"/>
    <w:rsid w:val="008D1635"/>
    <w:rsid w:val="008D2563"/>
    <w:rsid w:val="008D2E52"/>
    <w:rsid w:val="008D31FE"/>
    <w:rsid w:val="008D3431"/>
    <w:rsid w:val="008D3A88"/>
    <w:rsid w:val="008D4592"/>
    <w:rsid w:val="008D4D7C"/>
    <w:rsid w:val="008D50F8"/>
    <w:rsid w:val="008D6008"/>
    <w:rsid w:val="008D6489"/>
    <w:rsid w:val="008D699A"/>
    <w:rsid w:val="008D6AF2"/>
    <w:rsid w:val="008D6EA5"/>
    <w:rsid w:val="008D7A6F"/>
    <w:rsid w:val="008D7CD7"/>
    <w:rsid w:val="008D7E03"/>
    <w:rsid w:val="008D7F1A"/>
    <w:rsid w:val="008E04AE"/>
    <w:rsid w:val="008E0E03"/>
    <w:rsid w:val="008E0F46"/>
    <w:rsid w:val="008E1353"/>
    <w:rsid w:val="008E14DB"/>
    <w:rsid w:val="008E24CC"/>
    <w:rsid w:val="008E2DC9"/>
    <w:rsid w:val="008E2FCE"/>
    <w:rsid w:val="008E404C"/>
    <w:rsid w:val="008E4269"/>
    <w:rsid w:val="008E45F5"/>
    <w:rsid w:val="008E474F"/>
    <w:rsid w:val="008E47FE"/>
    <w:rsid w:val="008E4DE8"/>
    <w:rsid w:val="008E5FFA"/>
    <w:rsid w:val="008E6763"/>
    <w:rsid w:val="008E7153"/>
    <w:rsid w:val="008E73D2"/>
    <w:rsid w:val="008E7F57"/>
    <w:rsid w:val="008F10CD"/>
    <w:rsid w:val="008F1675"/>
    <w:rsid w:val="008F1C5B"/>
    <w:rsid w:val="008F3031"/>
    <w:rsid w:val="008F342F"/>
    <w:rsid w:val="008F3AFB"/>
    <w:rsid w:val="008F4ED6"/>
    <w:rsid w:val="008F5263"/>
    <w:rsid w:val="008F55FA"/>
    <w:rsid w:val="008F5B74"/>
    <w:rsid w:val="008F69BD"/>
    <w:rsid w:val="008F6C45"/>
    <w:rsid w:val="008F6CC1"/>
    <w:rsid w:val="008F6F36"/>
    <w:rsid w:val="008F7A08"/>
    <w:rsid w:val="008F7B9D"/>
    <w:rsid w:val="00900766"/>
    <w:rsid w:val="009008DF"/>
    <w:rsid w:val="00901B16"/>
    <w:rsid w:val="00901C50"/>
    <w:rsid w:val="00902CB8"/>
    <w:rsid w:val="009031B1"/>
    <w:rsid w:val="00903519"/>
    <w:rsid w:val="00903638"/>
    <w:rsid w:val="00903A08"/>
    <w:rsid w:val="009043DE"/>
    <w:rsid w:val="009048B7"/>
    <w:rsid w:val="00905262"/>
    <w:rsid w:val="00905DCE"/>
    <w:rsid w:val="009062BC"/>
    <w:rsid w:val="00906646"/>
    <w:rsid w:val="00906C6D"/>
    <w:rsid w:val="0090706F"/>
    <w:rsid w:val="00907278"/>
    <w:rsid w:val="009077D6"/>
    <w:rsid w:val="00910553"/>
    <w:rsid w:val="009106A2"/>
    <w:rsid w:val="00913622"/>
    <w:rsid w:val="00913C57"/>
    <w:rsid w:val="00913E54"/>
    <w:rsid w:val="00914883"/>
    <w:rsid w:val="00914CFA"/>
    <w:rsid w:val="00915083"/>
    <w:rsid w:val="00915F73"/>
    <w:rsid w:val="00916A32"/>
    <w:rsid w:val="00916EF4"/>
    <w:rsid w:val="00916F9F"/>
    <w:rsid w:val="009172BF"/>
    <w:rsid w:val="00917E86"/>
    <w:rsid w:val="00920804"/>
    <w:rsid w:val="00920B9F"/>
    <w:rsid w:val="00920E35"/>
    <w:rsid w:val="009212A3"/>
    <w:rsid w:val="00921FEF"/>
    <w:rsid w:val="009224E0"/>
    <w:rsid w:val="009227AE"/>
    <w:rsid w:val="00922E06"/>
    <w:rsid w:val="0092306D"/>
    <w:rsid w:val="00923A23"/>
    <w:rsid w:val="0092403B"/>
    <w:rsid w:val="00924755"/>
    <w:rsid w:val="00925184"/>
    <w:rsid w:val="0092552C"/>
    <w:rsid w:val="009259A6"/>
    <w:rsid w:val="00926AD9"/>
    <w:rsid w:val="00926DEE"/>
    <w:rsid w:val="00927282"/>
    <w:rsid w:val="0092752D"/>
    <w:rsid w:val="0093030C"/>
    <w:rsid w:val="009308CE"/>
    <w:rsid w:val="00930E63"/>
    <w:rsid w:val="00931E9B"/>
    <w:rsid w:val="009326E0"/>
    <w:rsid w:val="00932C8F"/>
    <w:rsid w:val="009338CB"/>
    <w:rsid w:val="00933A3E"/>
    <w:rsid w:val="00933A6B"/>
    <w:rsid w:val="009346AC"/>
    <w:rsid w:val="00935696"/>
    <w:rsid w:val="00937237"/>
    <w:rsid w:val="00937644"/>
    <w:rsid w:val="00937C0D"/>
    <w:rsid w:val="00940AD3"/>
    <w:rsid w:val="00941CF6"/>
    <w:rsid w:val="00941F56"/>
    <w:rsid w:val="00941F7F"/>
    <w:rsid w:val="00942BBE"/>
    <w:rsid w:val="00942F87"/>
    <w:rsid w:val="009430C2"/>
    <w:rsid w:val="00943277"/>
    <w:rsid w:val="00944544"/>
    <w:rsid w:val="009445A1"/>
    <w:rsid w:val="009445DA"/>
    <w:rsid w:val="009452ED"/>
    <w:rsid w:val="00945CC8"/>
    <w:rsid w:val="00945D04"/>
    <w:rsid w:val="0094629F"/>
    <w:rsid w:val="00946781"/>
    <w:rsid w:val="00946783"/>
    <w:rsid w:val="00946FB3"/>
    <w:rsid w:val="00950D84"/>
    <w:rsid w:val="00950FDA"/>
    <w:rsid w:val="009529F4"/>
    <w:rsid w:val="009530AC"/>
    <w:rsid w:val="00955092"/>
    <w:rsid w:val="00955AF7"/>
    <w:rsid w:val="00955B01"/>
    <w:rsid w:val="009562D5"/>
    <w:rsid w:val="009565B2"/>
    <w:rsid w:val="00956B30"/>
    <w:rsid w:val="009578C4"/>
    <w:rsid w:val="00957918"/>
    <w:rsid w:val="00960B0B"/>
    <w:rsid w:val="00960DB2"/>
    <w:rsid w:val="00961355"/>
    <w:rsid w:val="00961B3F"/>
    <w:rsid w:val="00962060"/>
    <w:rsid w:val="00962125"/>
    <w:rsid w:val="009630F1"/>
    <w:rsid w:val="00963100"/>
    <w:rsid w:val="00963FF9"/>
    <w:rsid w:val="009642BF"/>
    <w:rsid w:val="00964791"/>
    <w:rsid w:val="00964F1C"/>
    <w:rsid w:val="009671FE"/>
    <w:rsid w:val="0097045C"/>
    <w:rsid w:val="00970AEF"/>
    <w:rsid w:val="00970B8C"/>
    <w:rsid w:val="009715EC"/>
    <w:rsid w:val="00971654"/>
    <w:rsid w:val="00971990"/>
    <w:rsid w:val="00972242"/>
    <w:rsid w:val="00972B20"/>
    <w:rsid w:val="009737F5"/>
    <w:rsid w:val="0097425E"/>
    <w:rsid w:val="00974D53"/>
    <w:rsid w:val="0097501B"/>
    <w:rsid w:val="009752DA"/>
    <w:rsid w:val="0097553B"/>
    <w:rsid w:val="009759A7"/>
    <w:rsid w:val="009763DC"/>
    <w:rsid w:val="00976D7A"/>
    <w:rsid w:val="00976FBF"/>
    <w:rsid w:val="009775A8"/>
    <w:rsid w:val="00977BA9"/>
    <w:rsid w:val="00977C00"/>
    <w:rsid w:val="00980325"/>
    <w:rsid w:val="00981E3C"/>
    <w:rsid w:val="009826DA"/>
    <w:rsid w:val="00983946"/>
    <w:rsid w:val="0098491E"/>
    <w:rsid w:val="00985284"/>
    <w:rsid w:val="0098549C"/>
    <w:rsid w:val="00985757"/>
    <w:rsid w:val="009858ED"/>
    <w:rsid w:val="009862F5"/>
    <w:rsid w:val="009867E3"/>
    <w:rsid w:val="0098787D"/>
    <w:rsid w:val="009901D8"/>
    <w:rsid w:val="0099047C"/>
    <w:rsid w:val="0099087B"/>
    <w:rsid w:val="009909CF"/>
    <w:rsid w:val="0099116D"/>
    <w:rsid w:val="009912F9"/>
    <w:rsid w:val="00991E08"/>
    <w:rsid w:val="009920A7"/>
    <w:rsid w:val="00992DB4"/>
    <w:rsid w:val="00992E17"/>
    <w:rsid w:val="009932D3"/>
    <w:rsid w:val="009944C3"/>
    <w:rsid w:val="0099496D"/>
    <w:rsid w:val="00995189"/>
    <w:rsid w:val="009955AB"/>
    <w:rsid w:val="00995657"/>
    <w:rsid w:val="00995CB9"/>
    <w:rsid w:val="0099638F"/>
    <w:rsid w:val="00996C56"/>
    <w:rsid w:val="00997EC1"/>
    <w:rsid w:val="009A07BC"/>
    <w:rsid w:val="009A0B55"/>
    <w:rsid w:val="009A0CEE"/>
    <w:rsid w:val="009A1F53"/>
    <w:rsid w:val="009A1F72"/>
    <w:rsid w:val="009A23E5"/>
    <w:rsid w:val="009A2918"/>
    <w:rsid w:val="009A326F"/>
    <w:rsid w:val="009A3425"/>
    <w:rsid w:val="009A35C2"/>
    <w:rsid w:val="009A364B"/>
    <w:rsid w:val="009A3712"/>
    <w:rsid w:val="009A372C"/>
    <w:rsid w:val="009A3A14"/>
    <w:rsid w:val="009A4605"/>
    <w:rsid w:val="009A461F"/>
    <w:rsid w:val="009A4C11"/>
    <w:rsid w:val="009A4D13"/>
    <w:rsid w:val="009A5076"/>
    <w:rsid w:val="009A51E8"/>
    <w:rsid w:val="009A5C1A"/>
    <w:rsid w:val="009A5D68"/>
    <w:rsid w:val="009A5DD0"/>
    <w:rsid w:val="009A5F33"/>
    <w:rsid w:val="009A66E9"/>
    <w:rsid w:val="009A6934"/>
    <w:rsid w:val="009A696D"/>
    <w:rsid w:val="009A6B6C"/>
    <w:rsid w:val="009A6CE3"/>
    <w:rsid w:val="009A71C6"/>
    <w:rsid w:val="009A73A8"/>
    <w:rsid w:val="009B07D7"/>
    <w:rsid w:val="009B08FF"/>
    <w:rsid w:val="009B0AD3"/>
    <w:rsid w:val="009B0E33"/>
    <w:rsid w:val="009B18A5"/>
    <w:rsid w:val="009B1DAA"/>
    <w:rsid w:val="009B2405"/>
    <w:rsid w:val="009B2E3C"/>
    <w:rsid w:val="009B3305"/>
    <w:rsid w:val="009B3B44"/>
    <w:rsid w:val="009B4626"/>
    <w:rsid w:val="009B48DD"/>
    <w:rsid w:val="009B5409"/>
    <w:rsid w:val="009B6015"/>
    <w:rsid w:val="009B65B1"/>
    <w:rsid w:val="009B6B30"/>
    <w:rsid w:val="009B71D5"/>
    <w:rsid w:val="009C0A12"/>
    <w:rsid w:val="009C3057"/>
    <w:rsid w:val="009C34DD"/>
    <w:rsid w:val="009C34E6"/>
    <w:rsid w:val="009C36DA"/>
    <w:rsid w:val="009C3707"/>
    <w:rsid w:val="009C57B8"/>
    <w:rsid w:val="009C5A55"/>
    <w:rsid w:val="009D0C25"/>
    <w:rsid w:val="009D0E85"/>
    <w:rsid w:val="009D0F57"/>
    <w:rsid w:val="009D11C2"/>
    <w:rsid w:val="009D15D8"/>
    <w:rsid w:val="009D1E1E"/>
    <w:rsid w:val="009D2910"/>
    <w:rsid w:val="009D2F82"/>
    <w:rsid w:val="009D3770"/>
    <w:rsid w:val="009D411E"/>
    <w:rsid w:val="009D476E"/>
    <w:rsid w:val="009D4A65"/>
    <w:rsid w:val="009D4DC7"/>
    <w:rsid w:val="009D4E93"/>
    <w:rsid w:val="009D5692"/>
    <w:rsid w:val="009D5B22"/>
    <w:rsid w:val="009D5C6E"/>
    <w:rsid w:val="009D64AC"/>
    <w:rsid w:val="009D677F"/>
    <w:rsid w:val="009D67AD"/>
    <w:rsid w:val="009D6A5C"/>
    <w:rsid w:val="009D74A0"/>
    <w:rsid w:val="009D7514"/>
    <w:rsid w:val="009D77E4"/>
    <w:rsid w:val="009D79C9"/>
    <w:rsid w:val="009E0624"/>
    <w:rsid w:val="009E0C0E"/>
    <w:rsid w:val="009E0EBB"/>
    <w:rsid w:val="009E19FB"/>
    <w:rsid w:val="009E1A99"/>
    <w:rsid w:val="009E25FA"/>
    <w:rsid w:val="009E2A24"/>
    <w:rsid w:val="009E313B"/>
    <w:rsid w:val="009E31B4"/>
    <w:rsid w:val="009E3446"/>
    <w:rsid w:val="009E4652"/>
    <w:rsid w:val="009E48E6"/>
    <w:rsid w:val="009E4EA6"/>
    <w:rsid w:val="009E58E2"/>
    <w:rsid w:val="009E5C69"/>
    <w:rsid w:val="009E5DD1"/>
    <w:rsid w:val="009E62D2"/>
    <w:rsid w:val="009E66F4"/>
    <w:rsid w:val="009E738C"/>
    <w:rsid w:val="009E7A29"/>
    <w:rsid w:val="009F00EF"/>
    <w:rsid w:val="009F04AD"/>
    <w:rsid w:val="009F05BF"/>
    <w:rsid w:val="009F2A40"/>
    <w:rsid w:val="009F2B3B"/>
    <w:rsid w:val="009F324B"/>
    <w:rsid w:val="009F394C"/>
    <w:rsid w:val="009F4B43"/>
    <w:rsid w:val="009F4C5E"/>
    <w:rsid w:val="009F572D"/>
    <w:rsid w:val="009F6064"/>
    <w:rsid w:val="009F718C"/>
    <w:rsid w:val="00A00026"/>
    <w:rsid w:val="00A01502"/>
    <w:rsid w:val="00A022CC"/>
    <w:rsid w:val="00A02B13"/>
    <w:rsid w:val="00A02DCD"/>
    <w:rsid w:val="00A02F7A"/>
    <w:rsid w:val="00A035A9"/>
    <w:rsid w:val="00A03903"/>
    <w:rsid w:val="00A063EF"/>
    <w:rsid w:val="00A06AB9"/>
    <w:rsid w:val="00A06CD8"/>
    <w:rsid w:val="00A070B9"/>
    <w:rsid w:val="00A07261"/>
    <w:rsid w:val="00A0786C"/>
    <w:rsid w:val="00A103D7"/>
    <w:rsid w:val="00A1073D"/>
    <w:rsid w:val="00A112A0"/>
    <w:rsid w:val="00A112E1"/>
    <w:rsid w:val="00A11BCB"/>
    <w:rsid w:val="00A122CE"/>
    <w:rsid w:val="00A12A6B"/>
    <w:rsid w:val="00A12BC5"/>
    <w:rsid w:val="00A12CC7"/>
    <w:rsid w:val="00A12E45"/>
    <w:rsid w:val="00A13383"/>
    <w:rsid w:val="00A1375D"/>
    <w:rsid w:val="00A13A90"/>
    <w:rsid w:val="00A13B28"/>
    <w:rsid w:val="00A140B9"/>
    <w:rsid w:val="00A14217"/>
    <w:rsid w:val="00A14D4B"/>
    <w:rsid w:val="00A15078"/>
    <w:rsid w:val="00A15EC5"/>
    <w:rsid w:val="00A1644F"/>
    <w:rsid w:val="00A1668D"/>
    <w:rsid w:val="00A16D91"/>
    <w:rsid w:val="00A20248"/>
    <w:rsid w:val="00A2036D"/>
    <w:rsid w:val="00A20679"/>
    <w:rsid w:val="00A2106E"/>
    <w:rsid w:val="00A21359"/>
    <w:rsid w:val="00A228BF"/>
    <w:rsid w:val="00A22ACD"/>
    <w:rsid w:val="00A22FEE"/>
    <w:rsid w:val="00A22FF2"/>
    <w:rsid w:val="00A24B1E"/>
    <w:rsid w:val="00A253ED"/>
    <w:rsid w:val="00A254B7"/>
    <w:rsid w:val="00A26176"/>
    <w:rsid w:val="00A264C4"/>
    <w:rsid w:val="00A26E19"/>
    <w:rsid w:val="00A27442"/>
    <w:rsid w:val="00A27541"/>
    <w:rsid w:val="00A30643"/>
    <w:rsid w:val="00A30D4D"/>
    <w:rsid w:val="00A31123"/>
    <w:rsid w:val="00A314DA"/>
    <w:rsid w:val="00A31922"/>
    <w:rsid w:val="00A31AC2"/>
    <w:rsid w:val="00A31F0B"/>
    <w:rsid w:val="00A31F66"/>
    <w:rsid w:val="00A32FDB"/>
    <w:rsid w:val="00A330F5"/>
    <w:rsid w:val="00A332F9"/>
    <w:rsid w:val="00A33937"/>
    <w:rsid w:val="00A33E11"/>
    <w:rsid w:val="00A33FA5"/>
    <w:rsid w:val="00A3538D"/>
    <w:rsid w:val="00A36DB8"/>
    <w:rsid w:val="00A37722"/>
    <w:rsid w:val="00A37B58"/>
    <w:rsid w:val="00A41159"/>
    <w:rsid w:val="00A411E3"/>
    <w:rsid w:val="00A4165C"/>
    <w:rsid w:val="00A42E07"/>
    <w:rsid w:val="00A43187"/>
    <w:rsid w:val="00A440CB"/>
    <w:rsid w:val="00A44133"/>
    <w:rsid w:val="00A450B0"/>
    <w:rsid w:val="00A45550"/>
    <w:rsid w:val="00A45882"/>
    <w:rsid w:val="00A45BCA"/>
    <w:rsid w:val="00A45CF7"/>
    <w:rsid w:val="00A464AB"/>
    <w:rsid w:val="00A47695"/>
    <w:rsid w:val="00A47B11"/>
    <w:rsid w:val="00A50687"/>
    <w:rsid w:val="00A50843"/>
    <w:rsid w:val="00A514DE"/>
    <w:rsid w:val="00A5185F"/>
    <w:rsid w:val="00A52538"/>
    <w:rsid w:val="00A526E5"/>
    <w:rsid w:val="00A52BE9"/>
    <w:rsid w:val="00A52C9D"/>
    <w:rsid w:val="00A5361E"/>
    <w:rsid w:val="00A540B2"/>
    <w:rsid w:val="00A545DE"/>
    <w:rsid w:val="00A546BE"/>
    <w:rsid w:val="00A54B71"/>
    <w:rsid w:val="00A56280"/>
    <w:rsid w:val="00A564CD"/>
    <w:rsid w:val="00A57EEB"/>
    <w:rsid w:val="00A6058C"/>
    <w:rsid w:val="00A61008"/>
    <w:rsid w:val="00A615D9"/>
    <w:rsid w:val="00A622ED"/>
    <w:rsid w:val="00A6283F"/>
    <w:rsid w:val="00A62C3C"/>
    <w:rsid w:val="00A62F09"/>
    <w:rsid w:val="00A630B1"/>
    <w:rsid w:val="00A63439"/>
    <w:rsid w:val="00A63FD7"/>
    <w:rsid w:val="00A64E93"/>
    <w:rsid w:val="00A64F5B"/>
    <w:rsid w:val="00A65045"/>
    <w:rsid w:val="00A6565E"/>
    <w:rsid w:val="00A65E73"/>
    <w:rsid w:val="00A66291"/>
    <w:rsid w:val="00A663EA"/>
    <w:rsid w:val="00A66C4C"/>
    <w:rsid w:val="00A70547"/>
    <w:rsid w:val="00A70A30"/>
    <w:rsid w:val="00A70E52"/>
    <w:rsid w:val="00A70F18"/>
    <w:rsid w:val="00A715D8"/>
    <w:rsid w:val="00A71D22"/>
    <w:rsid w:val="00A72E77"/>
    <w:rsid w:val="00A72EEE"/>
    <w:rsid w:val="00A73389"/>
    <w:rsid w:val="00A733A2"/>
    <w:rsid w:val="00A73E1C"/>
    <w:rsid w:val="00A74BE0"/>
    <w:rsid w:val="00A74FA6"/>
    <w:rsid w:val="00A75414"/>
    <w:rsid w:val="00A759AA"/>
    <w:rsid w:val="00A75DC8"/>
    <w:rsid w:val="00A77295"/>
    <w:rsid w:val="00A822BF"/>
    <w:rsid w:val="00A84A22"/>
    <w:rsid w:val="00A86206"/>
    <w:rsid w:val="00A866BA"/>
    <w:rsid w:val="00A868B5"/>
    <w:rsid w:val="00A8748E"/>
    <w:rsid w:val="00A878C4"/>
    <w:rsid w:val="00A90875"/>
    <w:rsid w:val="00A90B8F"/>
    <w:rsid w:val="00A90BE1"/>
    <w:rsid w:val="00A90D96"/>
    <w:rsid w:val="00A90FF6"/>
    <w:rsid w:val="00A925AA"/>
    <w:rsid w:val="00A92958"/>
    <w:rsid w:val="00A92A9B"/>
    <w:rsid w:val="00A9353D"/>
    <w:rsid w:val="00A93740"/>
    <w:rsid w:val="00A93AE0"/>
    <w:rsid w:val="00A9455E"/>
    <w:rsid w:val="00A95DE1"/>
    <w:rsid w:val="00A96050"/>
    <w:rsid w:val="00A96390"/>
    <w:rsid w:val="00A96978"/>
    <w:rsid w:val="00A97C29"/>
    <w:rsid w:val="00AA0A4B"/>
    <w:rsid w:val="00AA0DC4"/>
    <w:rsid w:val="00AA0EFC"/>
    <w:rsid w:val="00AA12A2"/>
    <w:rsid w:val="00AA14C6"/>
    <w:rsid w:val="00AA14F8"/>
    <w:rsid w:val="00AA18E1"/>
    <w:rsid w:val="00AA1B28"/>
    <w:rsid w:val="00AA1BD0"/>
    <w:rsid w:val="00AA2EA4"/>
    <w:rsid w:val="00AA3C19"/>
    <w:rsid w:val="00AA4CF2"/>
    <w:rsid w:val="00AA5DA0"/>
    <w:rsid w:val="00AA7330"/>
    <w:rsid w:val="00AA7331"/>
    <w:rsid w:val="00AA7536"/>
    <w:rsid w:val="00AA76B2"/>
    <w:rsid w:val="00AB001D"/>
    <w:rsid w:val="00AB0AC5"/>
    <w:rsid w:val="00AB1A1F"/>
    <w:rsid w:val="00AB1A3B"/>
    <w:rsid w:val="00AB2418"/>
    <w:rsid w:val="00AB258F"/>
    <w:rsid w:val="00AB2FE3"/>
    <w:rsid w:val="00AB4990"/>
    <w:rsid w:val="00AB4A50"/>
    <w:rsid w:val="00AB5044"/>
    <w:rsid w:val="00AB5864"/>
    <w:rsid w:val="00AB5F30"/>
    <w:rsid w:val="00AB6109"/>
    <w:rsid w:val="00AB68F1"/>
    <w:rsid w:val="00AB7510"/>
    <w:rsid w:val="00AB7607"/>
    <w:rsid w:val="00AB77EF"/>
    <w:rsid w:val="00AC069A"/>
    <w:rsid w:val="00AC08FD"/>
    <w:rsid w:val="00AC0B09"/>
    <w:rsid w:val="00AC1ACC"/>
    <w:rsid w:val="00AC1EBF"/>
    <w:rsid w:val="00AC2074"/>
    <w:rsid w:val="00AC215D"/>
    <w:rsid w:val="00AC21A3"/>
    <w:rsid w:val="00AC2438"/>
    <w:rsid w:val="00AC2873"/>
    <w:rsid w:val="00AC493B"/>
    <w:rsid w:val="00AC52B2"/>
    <w:rsid w:val="00AC534F"/>
    <w:rsid w:val="00AC56D7"/>
    <w:rsid w:val="00AC6021"/>
    <w:rsid w:val="00AD07BB"/>
    <w:rsid w:val="00AD10D2"/>
    <w:rsid w:val="00AD1CC6"/>
    <w:rsid w:val="00AD22CA"/>
    <w:rsid w:val="00AD4163"/>
    <w:rsid w:val="00AD41D3"/>
    <w:rsid w:val="00AD5224"/>
    <w:rsid w:val="00AD592A"/>
    <w:rsid w:val="00AD5A52"/>
    <w:rsid w:val="00AD6A56"/>
    <w:rsid w:val="00AD6C97"/>
    <w:rsid w:val="00AD753D"/>
    <w:rsid w:val="00AE026E"/>
    <w:rsid w:val="00AE02A2"/>
    <w:rsid w:val="00AE0DEA"/>
    <w:rsid w:val="00AE1318"/>
    <w:rsid w:val="00AE143E"/>
    <w:rsid w:val="00AE192D"/>
    <w:rsid w:val="00AE1955"/>
    <w:rsid w:val="00AE1AA3"/>
    <w:rsid w:val="00AE1FBF"/>
    <w:rsid w:val="00AE25BF"/>
    <w:rsid w:val="00AE26AC"/>
    <w:rsid w:val="00AE2885"/>
    <w:rsid w:val="00AE5512"/>
    <w:rsid w:val="00AE5F68"/>
    <w:rsid w:val="00AE68E5"/>
    <w:rsid w:val="00AE6E6A"/>
    <w:rsid w:val="00AF0A08"/>
    <w:rsid w:val="00AF0C75"/>
    <w:rsid w:val="00AF2037"/>
    <w:rsid w:val="00AF2A87"/>
    <w:rsid w:val="00AF2D87"/>
    <w:rsid w:val="00AF3807"/>
    <w:rsid w:val="00AF45A3"/>
    <w:rsid w:val="00AF4E39"/>
    <w:rsid w:val="00AF5DDF"/>
    <w:rsid w:val="00AF637A"/>
    <w:rsid w:val="00AF68A5"/>
    <w:rsid w:val="00AF6ACB"/>
    <w:rsid w:val="00AF7FA4"/>
    <w:rsid w:val="00B00DF1"/>
    <w:rsid w:val="00B00F93"/>
    <w:rsid w:val="00B01506"/>
    <w:rsid w:val="00B01722"/>
    <w:rsid w:val="00B01A69"/>
    <w:rsid w:val="00B01E50"/>
    <w:rsid w:val="00B03008"/>
    <w:rsid w:val="00B03A52"/>
    <w:rsid w:val="00B03B95"/>
    <w:rsid w:val="00B0457E"/>
    <w:rsid w:val="00B04939"/>
    <w:rsid w:val="00B054FA"/>
    <w:rsid w:val="00B05A1C"/>
    <w:rsid w:val="00B06544"/>
    <w:rsid w:val="00B0717D"/>
    <w:rsid w:val="00B07717"/>
    <w:rsid w:val="00B10CFE"/>
    <w:rsid w:val="00B11237"/>
    <w:rsid w:val="00B1215E"/>
    <w:rsid w:val="00B13689"/>
    <w:rsid w:val="00B14BA7"/>
    <w:rsid w:val="00B14D16"/>
    <w:rsid w:val="00B14E0E"/>
    <w:rsid w:val="00B159DA"/>
    <w:rsid w:val="00B1603D"/>
    <w:rsid w:val="00B166C6"/>
    <w:rsid w:val="00B16892"/>
    <w:rsid w:val="00B16B6F"/>
    <w:rsid w:val="00B203A6"/>
    <w:rsid w:val="00B2043A"/>
    <w:rsid w:val="00B21D25"/>
    <w:rsid w:val="00B21ED1"/>
    <w:rsid w:val="00B2233D"/>
    <w:rsid w:val="00B225D0"/>
    <w:rsid w:val="00B22E88"/>
    <w:rsid w:val="00B24A51"/>
    <w:rsid w:val="00B24AC2"/>
    <w:rsid w:val="00B24CB5"/>
    <w:rsid w:val="00B267AF"/>
    <w:rsid w:val="00B279CD"/>
    <w:rsid w:val="00B30874"/>
    <w:rsid w:val="00B311AA"/>
    <w:rsid w:val="00B31FD6"/>
    <w:rsid w:val="00B325C3"/>
    <w:rsid w:val="00B3386C"/>
    <w:rsid w:val="00B33C76"/>
    <w:rsid w:val="00B345D6"/>
    <w:rsid w:val="00B3509E"/>
    <w:rsid w:val="00B36D91"/>
    <w:rsid w:val="00B36F13"/>
    <w:rsid w:val="00B4043F"/>
    <w:rsid w:val="00B410AE"/>
    <w:rsid w:val="00B410CC"/>
    <w:rsid w:val="00B4124E"/>
    <w:rsid w:val="00B421AE"/>
    <w:rsid w:val="00B424F9"/>
    <w:rsid w:val="00B429E3"/>
    <w:rsid w:val="00B42B10"/>
    <w:rsid w:val="00B44D4F"/>
    <w:rsid w:val="00B44FF4"/>
    <w:rsid w:val="00B45BD5"/>
    <w:rsid w:val="00B45D34"/>
    <w:rsid w:val="00B46013"/>
    <w:rsid w:val="00B46537"/>
    <w:rsid w:val="00B46CD7"/>
    <w:rsid w:val="00B5057B"/>
    <w:rsid w:val="00B50877"/>
    <w:rsid w:val="00B51061"/>
    <w:rsid w:val="00B5185A"/>
    <w:rsid w:val="00B51CF9"/>
    <w:rsid w:val="00B529CB"/>
    <w:rsid w:val="00B53C95"/>
    <w:rsid w:val="00B53CBB"/>
    <w:rsid w:val="00B54402"/>
    <w:rsid w:val="00B5573C"/>
    <w:rsid w:val="00B558DD"/>
    <w:rsid w:val="00B568A1"/>
    <w:rsid w:val="00B57167"/>
    <w:rsid w:val="00B579C4"/>
    <w:rsid w:val="00B57A0C"/>
    <w:rsid w:val="00B602A8"/>
    <w:rsid w:val="00B6046D"/>
    <w:rsid w:val="00B60BB7"/>
    <w:rsid w:val="00B611E1"/>
    <w:rsid w:val="00B61C6D"/>
    <w:rsid w:val="00B62C3C"/>
    <w:rsid w:val="00B63912"/>
    <w:rsid w:val="00B63D7A"/>
    <w:rsid w:val="00B6515C"/>
    <w:rsid w:val="00B65873"/>
    <w:rsid w:val="00B71375"/>
    <w:rsid w:val="00B71987"/>
    <w:rsid w:val="00B720E9"/>
    <w:rsid w:val="00B72141"/>
    <w:rsid w:val="00B72A43"/>
    <w:rsid w:val="00B73301"/>
    <w:rsid w:val="00B73ABB"/>
    <w:rsid w:val="00B73D01"/>
    <w:rsid w:val="00B74075"/>
    <w:rsid w:val="00B74BC4"/>
    <w:rsid w:val="00B75491"/>
    <w:rsid w:val="00B766BC"/>
    <w:rsid w:val="00B771CB"/>
    <w:rsid w:val="00B77289"/>
    <w:rsid w:val="00B77516"/>
    <w:rsid w:val="00B775FD"/>
    <w:rsid w:val="00B80112"/>
    <w:rsid w:val="00B8024E"/>
    <w:rsid w:val="00B80DA0"/>
    <w:rsid w:val="00B81443"/>
    <w:rsid w:val="00B81AD6"/>
    <w:rsid w:val="00B8285B"/>
    <w:rsid w:val="00B829CC"/>
    <w:rsid w:val="00B82E5F"/>
    <w:rsid w:val="00B8308A"/>
    <w:rsid w:val="00B83FDD"/>
    <w:rsid w:val="00B843F6"/>
    <w:rsid w:val="00B85506"/>
    <w:rsid w:val="00B8563F"/>
    <w:rsid w:val="00B859D8"/>
    <w:rsid w:val="00B85C15"/>
    <w:rsid w:val="00B85F8A"/>
    <w:rsid w:val="00B85FD6"/>
    <w:rsid w:val="00B87160"/>
    <w:rsid w:val="00B87A1B"/>
    <w:rsid w:val="00B87E40"/>
    <w:rsid w:val="00B903B2"/>
    <w:rsid w:val="00B90DA9"/>
    <w:rsid w:val="00B91333"/>
    <w:rsid w:val="00B919BD"/>
    <w:rsid w:val="00B922B4"/>
    <w:rsid w:val="00B928CF"/>
    <w:rsid w:val="00B94138"/>
    <w:rsid w:val="00B95407"/>
    <w:rsid w:val="00B96AE7"/>
    <w:rsid w:val="00B9718E"/>
    <w:rsid w:val="00B976D5"/>
    <w:rsid w:val="00B97B8C"/>
    <w:rsid w:val="00BA0422"/>
    <w:rsid w:val="00BA07AD"/>
    <w:rsid w:val="00BA0D70"/>
    <w:rsid w:val="00BA12C0"/>
    <w:rsid w:val="00BA1667"/>
    <w:rsid w:val="00BA27F6"/>
    <w:rsid w:val="00BA3092"/>
    <w:rsid w:val="00BA3119"/>
    <w:rsid w:val="00BA39C6"/>
    <w:rsid w:val="00BA3B29"/>
    <w:rsid w:val="00BA42AF"/>
    <w:rsid w:val="00BA4709"/>
    <w:rsid w:val="00BA48CD"/>
    <w:rsid w:val="00BA4E81"/>
    <w:rsid w:val="00BA6438"/>
    <w:rsid w:val="00BA7618"/>
    <w:rsid w:val="00BB0265"/>
    <w:rsid w:val="00BB0D5A"/>
    <w:rsid w:val="00BB0DF1"/>
    <w:rsid w:val="00BB15BF"/>
    <w:rsid w:val="00BB2DF6"/>
    <w:rsid w:val="00BB2F18"/>
    <w:rsid w:val="00BB317C"/>
    <w:rsid w:val="00BB335F"/>
    <w:rsid w:val="00BB34A0"/>
    <w:rsid w:val="00BB3B64"/>
    <w:rsid w:val="00BB3E4F"/>
    <w:rsid w:val="00BB41D4"/>
    <w:rsid w:val="00BB469C"/>
    <w:rsid w:val="00BB475A"/>
    <w:rsid w:val="00BB4DF3"/>
    <w:rsid w:val="00BB6073"/>
    <w:rsid w:val="00BB60C8"/>
    <w:rsid w:val="00BB7597"/>
    <w:rsid w:val="00BB7783"/>
    <w:rsid w:val="00BB7D43"/>
    <w:rsid w:val="00BC0FCA"/>
    <w:rsid w:val="00BC1942"/>
    <w:rsid w:val="00BC1C97"/>
    <w:rsid w:val="00BC2619"/>
    <w:rsid w:val="00BC30C7"/>
    <w:rsid w:val="00BC35BB"/>
    <w:rsid w:val="00BC3E0A"/>
    <w:rsid w:val="00BC4D73"/>
    <w:rsid w:val="00BC4FA6"/>
    <w:rsid w:val="00BC54CA"/>
    <w:rsid w:val="00BC5FB4"/>
    <w:rsid w:val="00BC6EEE"/>
    <w:rsid w:val="00BC73EF"/>
    <w:rsid w:val="00BC7983"/>
    <w:rsid w:val="00BC7F03"/>
    <w:rsid w:val="00BD152D"/>
    <w:rsid w:val="00BD2EA0"/>
    <w:rsid w:val="00BD3E77"/>
    <w:rsid w:val="00BD479C"/>
    <w:rsid w:val="00BD4AB2"/>
    <w:rsid w:val="00BD4C98"/>
    <w:rsid w:val="00BD5392"/>
    <w:rsid w:val="00BD5A27"/>
    <w:rsid w:val="00BD5BFA"/>
    <w:rsid w:val="00BD6336"/>
    <w:rsid w:val="00BD6918"/>
    <w:rsid w:val="00BD6E92"/>
    <w:rsid w:val="00BD73CF"/>
    <w:rsid w:val="00BD7CCF"/>
    <w:rsid w:val="00BD7F5B"/>
    <w:rsid w:val="00BE0C7A"/>
    <w:rsid w:val="00BE0D87"/>
    <w:rsid w:val="00BE152C"/>
    <w:rsid w:val="00BE185E"/>
    <w:rsid w:val="00BE2F48"/>
    <w:rsid w:val="00BE310E"/>
    <w:rsid w:val="00BE4385"/>
    <w:rsid w:val="00BE4400"/>
    <w:rsid w:val="00BE480F"/>
    <w:rsid w:val="00BE6774"/>
    <w:rsid w:val="00BE6872"/>
    <w:rsid w:val="00BE6EA9"/>
    <w:rsid w:val="00BE7647"/>
    <w:rsid w:val="00BF0371"/>
    <w:rsid w:val="00BF0D1B"/>
    <w:rsid w:val="00BF1A3E"/>
    <w:rsid w:val="00BF20A8"/>
    <w:rsid w:val="00BF2602"/>
    <w:rsid w:val="00BF2E7A"/>
    <w:rsid w:val="00BF3234"/>
    <w:rsid w:val="00BF35EF"/>
    <w:rsid w:val="00BF4340"/>
    <w:rsid w:val="00BF43A5"/>
    <w:rsid w:val="00BF4E57"/>
    <w:rsid w:val="00BF4F23"/>
    <w:rsid w:val="00BF514F"/>
    <w:rsid w:val="00BF5D24"/>
    <w:rsid w:val="00BF5DA5"/>
    <w:rsid w:val="00BF5FCA"/>
    <w:rsid w:val="00BF635D"/>
    <w:rsid w:val="00BF6715"/>
    <w:rsid w:val="00BF701D"/>
    <w:rsid w:val="00BF78FB"/>
    <w:rsid w:val="00BF7B32"/>
    <w:rsid w:val="00C00232"/>
    <w:rsid w:val="00C00AF0"/>
    <w:rsid w:val="00C019CF"/>
    <w:rsid w:val="00C03685"/>
    <w:rsid w:val="00C0435F"/>
    <w:rsid w:val="00C054AD"/>
    <w:rsid w:val="00C05EA9"/>
    <w:rsid w:val="00C06567"/>
    <w:rsid w:val="00C06CA1"/>
    <w:rsid w:val="00C070D8"/>
    <w:rsid w:val="00C07339"/>
    <w:rsid w:val="00C07C1F"/>
    <w:rsid w:val="00C07F0B"/>
    <w:rsid w:val="00C10CEF"/>
    <w:rsid w:val="00C1111A"/>
    <w:rsid w:val="00C113A8"/>
    <w:rsid w:val="00C1178E"/>
    <w:rsid w:val="00C122FD"/>
    <w:rsid w:val="00C126F0"/>
    <w:rsid w:val="00C1296A"/>
    <w:rsid w:val="00C13641"/>
    <w:rsid w:val="00C144AD"/>
    <w:rsid w:val="00C15B27"/>
    <w:rsid w:val="00C16E3F"/>
    <w:rsid w:val="00C20CA4"/>
    <w:rsid w:val="00C21740"/>
    <w:rsid w:val="00C22101"/>
    <w:rsid w:val="00C22607"/>
    <w:rsid w:val="00C232E4"/>
    <w:rsid w:val="00C23CC2"/>
    <w:rsid w:val="00C252FC"/>
    <w:rsid w:val="00C25613"/>
    <w:rsid w:val="00C2587C"/>
    <w:rsid w:val="00C2589B"/>
    <w:rsid w:val="00C269D8"/>
    <w:rsid w:val="00C26D56"/>
    <w:rsid w:val="00C270C6"/>
    <w:rsid w:val="00C27418"/>
    <w:rsid w:val="00C275E8"/>
    <w:rsid w:val="00C27973"/>
    <w:rsid w:val="00C2797C"/>
    <w:rsid w:val="00C27AF9"/>
    <w:rsid w:val="00C31605"/>
    <w:rsid w:val="00C317F3"/>
    <w:rsid w:val="00C31D60"/>
    <w:rsid w:val="00C32370"/>
    <w:rsid w:val="00C3260F"/>
    <w:rsid w:val="00C32A9C"/>
    <w:rsid w:val="00C32F07"/>
    <w:rsid w:val="00C33AB5"/>
    <w:rsid w:val="00C34BF8"/>
    <w:rsid w:val="00C34F75"/>
    <w:rsid w:val="00C353BF"/>
    <w:rsid w:val="00C36570"/>
    <w:rsid w:val="00C36701"/>
    <w:rsid w:val="00C36918"/>
    <w:rsid w:val="00C36BC3"/>
    <w:rsid w:val="00C36C94"/>
    <w:rsid w:val="00C36E5E"/>
    <w:rsid w:val="00C37017"/>
    <w:rsid w:val="00C37AE3"/>
    <w:rsid w:val="00C40273"/>
    <w:rsid w:val="00C40BFF"/>
    <w:rsid w:val="00C41758"/>
    <w:rsid w:val="00C4242C"/>
    <w:rsid w:val="00C4265D"/>
    <w:rsid w:val="00C426C9"/>
    <w:rsid w:val="00C42E69"/>
    <w:rsid w:val="00C43203"/>
    <w:rsid w:val="00C43891"/>
    <w:rsid w:val="00C4491E"/>
    <w:rsid w:val="00C4515B"/>
    <w:rsid w:val="00C454E6"/>
    <w:rsid w:val="00C458FD"/>
    <w:rsid w:val="00C45C71"/>
    <w:rsid w:val="00C46939"/>
    <w:rsid w:val="00C46A16"/>
    <w:rsid w:val="00C4733D"/>
    <w:rsid w:val="00C507BD"/>
    <w:rsid w:val="00C50C0C"/>
    <w:rsid w:val="00C51DA7"/>
    <w:rsid w:val="00C5292A"/>
    <w:rsid w:val="00C52ECF"/>
    <w:rsid w:val="00C533EC"/>
    <w:rsid w:val="00C54781"/>
    <w:rsid w:val="00C5509C"/>
    <w:rsid w:val="00C55C5B"/>
    <w:rsid w:val="00C5607C"/>
    <w:rsid w:val="00C560B7"/>
    <w:rsid w:val="00C57F05"/>
    <w:rsid w:val="00C605E5"/>
    <w:rsid w:val="00C607B3"/>
    <w:rsid w:val="00C6107A"/>
    <w:rsid w:val="00C61358"/>
    <w:rsid w:val="00C61B50"/>
    <w:rsid w:val="00C61F02"/>
    <w:rsid w:val="00C621FC"/>
    <w:rsid w:val="00C62F25"/>
    <w:rsid w:val="00C62F69"/>
    <w:rsid w:val="00C6302D"/>
    <w:rsid w:val="00C638FA"/>
    <w:rsid w:val="00C63BA2"/>
    <w:rsid w:val="00C63F87"/>
    <w:rsid w:val="00C65D67"/>
    <w:rsid w:val="00C6620E"/>
    <w:rsid w:val="00C66E74"/>
    <w:rsid w:val="00C66F49"/>
    <w:rsid w:val="00C67566"/>
    <w:rsid w:val="00C67612"/>
    <w:rsid w:val="00C6780E"/>
    <w:rsid w:val="00C67C02"/>
    <w:rsid w:val="00C705B0"/>
    <w:rsid w:val="00C70BC3"/>
    <w:rsid w:val="00C70D47"/>
    <w:rsid w:val="00C716DD"/>
    <w:rsid w:val="00C71AB6"/>
    <w:rsid w:val="00C7413E"/>
    <w:rsid w:val="00C74253"/>
    <w:rsid w:val="00C75980"/>
    <w:rsid w:val="00C76362"/>
    <w:rsid w:val="00C765D0"/>
    <w:rsid w:val="00C77031"/>
    <w:rsid w:val="00C77A3E"/>
    <w:rsid w:val="00C77C2A"/>
    <w:rsid w:val="00C803EF"/>
    <w:rsid w:val="00C80CC7"/>
    <w:rsid w:val="00C80E21"/>
    <w:rsid w:val="00C815E8"/>
    <w:rsid w:val="00C81706"/>
    <w:rsid w:val="00C81A2F"/>
    <w:rsid w:val="00C82489"/>
    <w:rsid w:val="00C82D43"/>
    <w:rsid w:val="00C82E4D"/>
    <w:rsid w:val="00C82FC7"/>
    <w:rsid w:val="00C83307"/>
    <w:rsid w:val="00C838EB"/>
    <w:rsid w:val="00C8446C"/>
    <w:rsid w:val="00C84F79"/>
    <w:rsid w:val="00C851CF"/>
    <w:rsid w:val="00C8525C"/>
    <w:rsid w:val="00C85D7F"/>
    <w:rsid w:val="00C86992"/>
    <w:rsid w:val="00C86EB3"/>
    <w:rsid w:val="00C87209"/>
    <w:rsid w:val="00C873A8"/>
    <w:rsid w:val="00C87450"/>
    <w:rsid w:val="00C878F6"/>
    <w:rsid w:val="00C90997"/>
    <w:rsid w:val="00C913AB"/>
    <w:rsid w:val="00C91A61"/>
    <w:rsid w:val="00C923D0"/>
    <w:rsid w:val="00C92A3F"/>
    <w:rsid w:val="00C934D5"/>
    <w:rsid w:val="00C938A9"/>
    <w:rsid w:val="00C94410"/>
    <w:rsid w:val="00C94E25"/>
    <w:rsid w:val="00C94FB9"/>
    <w:rsid w:val="00C95B5A"/>
    <w:rsid w:val="00C95EF8"/>
    <w:rsid w:val="00C967BC"/>
    <w:rsid w:val="00C97118"/>
    <w:rsid w:val="00C9754F"/>
    <w:rsid w:val="00C9763F"/>
    <w:rsid w:val="00CA0847"/>
    <w:rsid w:val="00CA0A49"/>
    <w:rsid w:val="00CA10D4"/>
    <w:rsid w:val="00CA2688"/>
    <w:rsid w:val="00CA2A3D"/>
    <w:rsid w:val="00CA3051"/>
    <w:rsid w:val="00CA31FB"/>
    <w:rsid w:val="00CA358B"/>
    <w:rsid w:val="00CA3831"/>
    <w:rsid w:val="00CA3FEC"/>
    <w:rsid w:val="00CA423F"/>
    <w:rsid w:val="00CA47D6"/>
    <w:rsid w:val="00CA5183"/>
    <w:rsid w:val="00CA56E5"/>
    <w:rsid w:val="00CA5806"/>
    <w:rsid w:val="00CA5812"/>
    <w:rsid w:val="00CA5DDB"/>
    <w:rsid w:val="00CA6A0B"/>
    <w:rsid w:val="00CA7AD6"/>
    <w:rsid w:val="00CB0A0E"/>
    <w:rsid w:val="00CB0A77"/>
    <w:rsid w:val="00CB17F5"/>
    <w:rsid w:val="00CB19B1"/>
    <w:rsid w:val="00CB2C86"/>
    <w:rsid w:val="00CB2C88"/>
    <w:rsid w:val="00CB2DA3"/>
    <w:rsid w:val="00CB3366"/>
    <w:rsid w:val="00CB3B1D"/>
    <w:rsid w:val="00CB41F2"/>
    <w:rsid w:val="00CB44E4"/>
    <w:rsid w:val="00CB4876"/>
    <w:rsid w:val="00CB4C25"/>
    <w:rsid w:val="00CB673A"/>
    <w:rsid w:val="00CB6A51"/>
    <w:rsid w:val="00CB7070"/>
    <w:rsid w:val="00CB7313"/>
    <w:rsid w:val="00CB79FA"/>
    <w:rsid w:val="00CB7F2B"/>
    <w:rsid w:val="00CB7FC6"/>
    <w:rsid w:val="00CC040E"/>
    <w:rsid w:val="00CC0792"/>
    <w:rsid w:val="00CC0C2E"/>
    <w:rsid w:val="00CC106B"/>
    <w:rsid w:val="00CC14A8"/>
    <w:rsid w:val="00CC19AB"/>
    <w:rsid w:val="00CC3E8D"/>
    <w:rsid w:val="00CC416A"/>
    <w:rsid w:val="00CC460C"/>
    <w:rsid w:val="00CC46F5"/>
    <w:rsid w:val="00CC4E6C"/>
    <w:rsid w:val="00CC4FAE"/>
    <w:rsid w:val="00CC55D4"/>
    <w:rsid w:val="00CC5794"/>
    <w:rsid w:val="00CC6A41"/>
    <w:rsid w:val="00CC77CD"/>
    <w:rsid w:val="00CC7876"/>
    <w:rsid w:val="00CC7E02"/>
    <w:rsid w:val="00CD0253"/>
    <w:rsid w:val="00CD05E2"/>
    <w:rsid w:val="00CD06CE"/>
    <w:rsid w:val="00CD0B59"/>
    <w:rsid w:val="00CD2179"/>
    <w:rsid w:val="00CD26DC"/>
    <w:rsid w:val="00CD2F71"/>
    <w:rsid w:val="00CD5338"/>
    <w:rsid w:val="00CD56B5"/>
    <w:rsid w:val="00CD59C3"/>
    <w:rsid w:val="00CD780A"/>
    <w:rsid w:val="00CD7B47"/>
    <w:rsid w:val="00CE1887"/>
    <w:rsid w:val="00CE1D43"/>
    <w:rsid w:val="00CE26F6"/>
    <w:rsid w:val="00CE2992"/>
    <w:rsid w:val="00CE30D0"/>
    <w:rsid w:val="00CE419B"/>
    <w:rsid w:val="00CE4E78"/>
    <w:rsid w:val="00CE5C52"/>
    <w:rsid w:val="00CE5C95"/>
    <w:rsid w:val="00CE658E"/>
    <w:rsid w:val="00CE67A8"/>
    <w:rsid w:val="00CE6A85"/>
    <w:rsid w:val="00CE7348"/>
    <w:rsid w:val="00CE7C2C"/>
    <w:rsid w:val="00CF1033"/>
    <w:rsid w:val="00CF141B"/>
    <w:rsid w:val="00CF26ED"/>
    <w:rsid w:val="00CF3075"/>
    <w:rsid w:val="00CF369D"/>
    <w:rsid w:val="00CF4C3B"/>
    <w:rsid w:val="00CF4C79"/>
    <w:rsid w:val="00CF5264"/>
    <w:rsid w:val="00CF55EC"/>
    <w:rsid w:val="00CF5CF3"/>
    <w:rsid w:val="00CF6230"/>
    <w:rsid w:val="00CF623C"/>
    <w:rsid w:val="00CF68F4"/>
    <w:rsid w:val="00CF77D5"/>
    <w:rsid w:val="00CF7DC0"/>
    <w:rsid w:val="00D00231"/>
    <w:rsid w:val="00D003B6"/>
    <w:rsid w:val="00D00CD6"/>
    <w:rsid w:val="00D01176"/>
    <w:rsid w:val="00D016E1"/>
    <w:rsid w:val="00D01EE7"/>
    <w:rsid w:val="00D02720"/>
    <w:rsid w:val="00D02D9A"/>
    <w:rsid w:val="00D03386"/>
    <w:rsid w:val="00D03C34"/>
    <w:rsid w:val="00D03DC8"/>
    <w:rsid w:val="00D0420D"/>
    <w:rsid w:val="00D0433F"/>
    <w:rsid w:val="00D04AA7"/>
    <w:rsid w:val="00D065E2"/>
    <w:rsid w:val="00D06B7A"/>
    <w:rsid w:val="00D07282"/>
    <w:rsid w:val="00D07FDC"/>
    <w:rsid w:val="00D10751"/>
    <w:rsid w:val="00D107E3"/>
    <w:rsid w:val="00D10BAA"/>
    <w:rsid w:val="00D10BC6"/>
    <w:rsid w:val="00D10D33"/>
    <w:rsid w:val="00D111F5"/>
    <w:rsid w:val="00D1403C"/>
    <w:rsid w:val="00D14A1E"/>
    <w:rsid w:val="00D14F19"/>
    <w:rsid w:val="00D150B3"/>
    <w:rsid w:val="00D157CF"/>
    <w:rsid w:val="00D17E48"/>
    <w:rsid w:val="00D17F6F"/>
    <w:rsid w:val="00D206EF"/>
    <w:rsid w:val="00D2094D"/>
    <w:rsid w:val="00D20B28"/>
    <w:rsid w:val="00D20D7A"/>
    <w:rsid w:val="00D20EA9"/>
    <w:rsid w:val="00D21543"/>
    <w:rsid w:val="00D21B0F"/>
    <w:rsid w:val="00D22605"/>
    <w:rsid w:val="00D22919"/>
    <w:rsid w:val="00D22999"/>
    <w:rsid w:val="00D22E85"/>
    <w:rsid w:val="00D23572"/>
    <w:rsid w:val="00D237B3"/>
    <w:rsid w:val="00D23AAD"/>
    <w:rsid w:val="00D23ED0"/>
    <w:rsid w:val="00D24AA0"/>
    <w:rsid w:val="00D24B81"/>
    <w:rsid w:val="00D24D6E"/>
    <w:rsid w:val="00D25561"/>
    <w:rsid w:val="00D26A52"/>
    <w:rsid w:val="00D26B51"/>
    <w:rsid w:val="00D26EFD"/>
    <w:rsid w:val="00D275FF"/>
    <w:rsid w:val="00D2791D"/>
    <w:rsid w:val="00D27B1B"/>
    <w:rsid w:val="00D27FAF"/>
    <w:rsid w:val="00D304C2"/>
    <w:rsid w:val="00D31511"/>
    <w:rsid w:val="00D318D9"/>
    <w:rsid w:val="00D31EBC"/>
    <w:rsid w:val="00D31F61"/>
    <w:rsid w:val="00D3386A"/>
    <w:rsid w:val="00D33A6B"/>
    <w:rsid w:val="00D36BE1"/>
    <w:rsid w:val="00D36C99"/>
    <w:rsid w:val="00D36ED2"/>
    <w:rsid w:val="00D37888"/>
    <w:rsid w:val="00D37DED"/>
    <w:rsid w:val="00D402DA"/>
    <w:rsid w:val="00D40457"/>
    <w:rsid w:val="00D415EB"/>
    <w:rsid w:val="00D417FE"/>
    <w:rsid w:val="00D41DF3"/>
    <w:rsid w:val="00D42986"/>
    <w:rsid w:val="00D42E56"/>
    <w:rsid w:val="00D43482"/>
    <w:rsid w:val="00D43C7E"/>
    <w:rsid w:val="00D43FCB"/>
    <w:rsid w:val="00D44296"/>
    <w:rsid w:val="00D4433A"/>
    <w:rsid w:val="00D44712"/>
    <w:rsid w:val="00D45FAC"/>
    <w:rsid w:val="00D4671E"/>
    <w:rsid w:val="00D46F8A"/>
    <w:rsid w:val="00D501DF"/>
    <w:rsid w:val="00D505E9"/>
    <w:rsid w:val="00D508D1"/>
    <w:rsid w:val="00D50DBF"/>
    <w:rsid w:val="00D512AB"/>
    <w:rsid w:val="00D51EF4"/>
    <w:rsid w:val="00D52757"/>
    <w:rsid w:val="00D52893"/>
    <w:rsid w:val="00D52A5B"/>
    <w:rsid w:val="00D52DC7"/>
    <w:rsid w:val="00D53B97"/>
    <w:rsid w:val="00D542A6"/>
    <w:rsid w:val="00D54F79"/>
    <w:rsid w:val="00D553CE"/>
    <w:rsid w:val="00D5626C"/>
    <w:rsid w:val="00D56838"/>
    <w:rsid w:val="00D56CDF"/>
    <w:rsid w:val="00D574FC"/>
    <w:rsid w:val="00D57B28"/>
    <w:rsid w:val="00D57D24"/>
    <w:rsid w:val="00D608F2"/>
    <w:rsid w:val="00D60E12"/>
    <w:rsid w:val="00D61092"/>
    <w:rsid w:val="00D6193E"/>
    <w:rsid w:val="00D619BC"/>
    <w:rsid w:val="00D61C2F"/>
    <w:rsid w:val="00D61C3D"/>
    <w:rsid w:val="00D62009"/>
    <w:rsid w:val="00D6212A"/>
    <w:rsid w:val="00D62168"/>
    <w:rsid w:val="00D62405"/>
    <w:rsid w:val="00D625EA"/>
    <w:rsid w:val="00D62E24"/>
    <w:rsid w:val="00D62F47"/>
    <w:rsid w:val="00D63479"/>
    <w:rsid w:val="00D640C4"/>
    <w:rsid w:val="00D645DD"/>
    <w:rsid w:val="00D646C4"/>
    <w:rsid w:val="00D647B6"/>
    <w:rsid w:val="00D64832"/>
    <w:rsid w:val="00D648A2"/>
    <w:rsid w:val="00D64AF4"/>
    <w:rsid w:val="00D6507B"/>
    <w:rsid w:val="00D656A5"/>
    <w:rsid w:val="00D65D5E"/>
    <w:rsid w:val="00D663F2"/>
    <w:rsid w:val="00D66523"/>
    <w:rsid w:val="00D66817"/>
    <w:rsid w:val="00D66AAC"/>
    <w:rsid w:val="00D66D2B"/>
    <w:rsid w:val="00D67937"/>
    <w:rsid w:val="00D70CE6"/>
    <w:rsid w:val="00D70E53"/>
    <w:rsid w:val="00D71152"/>
    <w:rsid w:val="00D72694"/>
    <w:rsid w:val="00D72D96"/>
    <w:rsid w:val="00D73F5D"/>
    <w:rsid w:val="00D748E3"/>
    <w:rsid w:val="00D74B3C"/>
    <w:rsid w:val="00D74D07"/>
    <w:rsid w:val="00D74D37"/>
    <w:rsid w:val="00D75732"/>
    <w:rsid w:val="00D770BF"/>
    <w:rsid w:val="00D77291"/>
    <w:rsid w:val="00D774F9"/>
    <w:rsid w:val="00D77FB8"/>
    <w:rsid w:val="00D77FC5"/>
    <w:rsid w:val="00D80361"/>
    <w:rsid w:val="00D80EAC"/>
    <w:rsid w:val="00D81ADB"/>
    <w:rsid w:val="00D81BDE"/>
    <w:rsid w:val="00D8204A"/>
    <w:rsid w:val="00D823AD"/>
    <w:rsid w:val="00D8259A"/>
    <w:rsid w:val="00D82976"/>
    <w:rsid w:val="00D82B24"/>
    <w:rsid w:val="00D847D1"/>
    <w:rsid w:val="00D853EA"/>
    <w:rsid w:val="00D858BD"/>
    <w:rsid w:val="00D85AAC"/>
    <w:rsid w:val="00D865AD"/>
    <w:rsid w:val="00D87281"/>
    <w:rsid w:val="00D87C98"/>
    <w:rsid w:val="00D904DB"/>
    <w:rsid w:val="00D9066C"/>
    <w:rsid w:val="00D90926"/>
    <w:rsid w:val="00D909B4"/>
    <w:rsid w:val="00D90FC0"/>
    <w:rsid w:val="00D914E6"/>
    <w:rsid w:val="00D9178D"/>
    <w:rsid w:val="00D934AE"/>
    <w:rsid w:val="00D93511"/>
    <w:rsid w:val="00D9351C"/>
    <w:rsid w:val="00D93ACA"/>
    <w:rsid w:val="00D93D9E"/>
    <w:rsid w:val="00D93EFA"/>
    <w:rsid w:val="00D94237"/>
    <w:rsid w:val="00D9590C"/>
    <w:rsid w:val="00D9599F"/>
    <w:rsid w:val="00D95FA6"/>
    <w:rsid w:val="00D96280"/>
    <w:rsid w:val="00D96BFC"/>
    <w:rsid w:val="00D96DA7"/>
    <w:rsid w:val="00D96F60"/>
    <w:rsid w:val="00D96FE4"/>
    <w:rsid w:val="00D96FE7"/>
    <w:rsid w:val="00D97A29"/>
    <w:rsid w:val="00DA05E0"/>
    <w:rsid w:val="00DA1B60"/>
    <w:rsid w:val="00DA1EF9"/>
    <w:rsid w:val="00DA2312"/>
    <w:rsid w:val="00DA2AF9"/>
    <w:rsid w:val="00DA3444"/>
    <w:rsid w:val="00DA35FA"/>
    <w:rsid w:val="00DA3B0C"/>
    <w:rsid w:val="00DA3DCA"/>
    <w:rsid w:val="00DA6411"/>
    <w:rsid w:val="00DA6419"/>
    <w:rsid w:val="00DA6E7D"/>
    <w:rsid w:val="00DA6ED2"/>
    <w:rsid w:val="00DA708B"/>
    <w:rsid w:val="00DA72A7"/>
    <w:rsid w:val="00DA77EE"/>
    <w:rsid w:val="00DA78C6"/>
    <w:rsid w:val="00DB2632"/>
    <w:rsid w:val="00DB280C"/>
    <w:rsid w:val="00DB35C6"/>
    <w:rsid w:val="00DB3BB4"/>
    <w:rsid w:val="00DB59D3"/>
    <w:rsid w:val="00DB5A44"/>
    <w:rsid w:val="00DB6471"/>
    <w:rsid w:val="00DB6A44"/>
    <w:rsid w:val="00DC277F"/>
    <w:rsid w:val="00DC2810"/>
    <w:rsid w:val="00DC3391"/>
    <w:rsid w:val="00DC34FE"/>
    <w:rsid w:val="00DC3D4F"/>
    <w:rsid w:val="00DC4433"/>
    <w:rsid w:val="00DC4D0E"/>
    <w:rsid w:val="00DC5113"/>
    <w:rsid w:val="00DC6810"/>
    <w:rsid w:val="00DC6E3D"/>
    <w:rsid w:val="00DD00BA"/>
    <w:rsid w:val="00DD012D"/>
    <w:rsid w:val="00DD02DA"/>
    <w:rsid w:val="00DD0AD1"/>
    <w:rsid w:val="00DD1C7E"/>
    <w:rsid w:val="00DD2638"/>
    <w:rsid w:val="00DD3F1A"/>
    <w:rsid w:val="00DD46E7"/>
    <w:rsid w:val="00DD4AC9"/>
    <w:rsid w:val="00DD50F4"/>
    <w:rsid w:val="00DD6B44"/>
    <w:rsid w:val="00DD7988"/>
    <w:rsid w:val="00DD7E5D"/>
    <w:rsid w:val="00DE1228"/>
    <w:rsid w:val="00DE15BE"/>
    <w:rsid w:val="00DE28E9"/>
    <w:rsid w:val="00DE32EF"/>
    <w:rsid w:val="00DE394C"/>
    <w:rsid w:val="00DE3D72"/>
    <w:rsid w:val="00DE406D"/>
    <w:rsid w:val="00DE454C"/>
    <w:rsid w:val="00DE4DC8"/>
    <w:rsid w:val="00DE591A"/>
    <w:rsid w:val="00DE5A09"/>
    <w:rsid w:val="00DE6E22"/>
    <w:rsid w:val="00DE75A6"/>
    <w:rsid w:val="00DF0089"/>
    <w:rsid w:val="00DF072D"/>
    <w:rsid w:val="00DF0CBA"/>
    <w:rsid w:val="00DF13D7"/>
    <w:rsid w:val="00DF157A"/>
    <w:rsid w:val="00DF185D"/>
    <w:rsid w:val="00DF1F15"/>
    <w:rsid w:val="00DF2324"/>
    <w:rsid w:val="00DF2630"/>
    <w:rsid w:val="00DF2AD2"/>
    <w:rsid w:val="00DF2B0B"/>
    <w:rsid w:val="00DF2B6D"/>
    <w:rsid w:val="00DF3002"/>
    <w:rsid w:val="00DF3838"/>
    <w:rsid w:val="00DF3855"/>
    <w:rsid w:val="00DF3B83"/>
    <w:rsid w:val="00DF3F23"/>
    <w:rsid w:val="00DF4064"/>
    <w:rsid w:val="00DF45AB"/>
    <w:rsid w:val="00DF462C"/>
    <w:rsid w:val="00DF4698"/>
    <w:rsid w:val="00DF47FE"/>
    <w:rsid w:val="00DF4DC7"/>
    <w:rsid w:val="00DF579B"/>
    <w:rsid w:val="00DF625E"/>
    <w:rsid w:val="00DF725E"/>
    <w:rsid w:val="00E00229"/>
    <w:rsid w:val="00E005BA"/>
    <w:rsid w:val="00E007AB"/>
    <w:rsid w:val="00E0099F"/>
    <w:rsid w:val="00E015C0"/>
    <w:rsid w:val="00E01A04"/>
    <w:rsid w:val="00E03176"/>
    <w:rsid w:val="00E03BC9"/>
    <w:rsid w:val="00E03D4C"/>
    <w:rsid w:val="00E04565"/>
    <w:rsid w:val="00E0535C"/>
    <w:rsid w:val="00E054ED"/>
    <w:rsid w:val="00E06007"/>
    <w:rsid w:val="00E06454"/>
    <w:rsid w:val="00E06C42"/>
    <w:rsid w:val="00E06CA8"/>
    <w:rsid w:val="00E0780C"/>
    <w:rsid w:val="00E07E2E"/>
    <w:rsid w:val="00E10508"/>
    <w:rsid w:val="00E12685"/>
    <w:rsid w:val="00E12CDA"/>
    <w:rsid w:val="00E13326"/>
    <w:rsid w:val="00E13408"/>
    <w:rsid w:val="00E13409"/>
    <w:rsid w:val="00E13416"/>
    <w:rsid w:val="00E134B7"/>
    <w:rsid w:val="00E13726"/>
    <w:rsid w:val="00E13E4C"/>
    <w:rsid w:val="00E14BA8"/>
    <w:rsid w:val="00E14BD6"/>
    <w:rsid w:val="00E14D70"/>
    <w:rsid w:val="00E153FA"/>
    <w:rsid w:val="00E15AEA"/>
    <w:rsid w:val="00E15AFC"/>
    <w:rsid w:val="00E15D3B"/>
    <w:rsid w:val="00E161BD"/>
    <w:rsid w:val="00E165C4"/>
    <w:rsid w:val="00E17409"/>
    <w:rsid w:val="00E17967"/>
    <w:rsid w:val="00E2027E"/>
    <w:rsid w:val="00E2090D"/>
    <w:rsid w:val="00E20979"/>
    <w:rsid w:val="00E2104C"/>
    <w:rsid w:val="00E210C1"/>
    <w:rsid w:val="00E2140D"/>
    <w:rsid w:val="00E21411"/>
    <w:rsid w:val="00E21C46"/>
    <w:rsid w:val="00E222A5"/>
    <w:rsid w:val="00E22E03"/>
    <w:rsid w:val="00E23A9F"/>
    <w:rsid w:val="00E23B38"/>
    <w:rsid w:val="00E26DFF"/>
    <w:rsid w:val="00E2706A"/>
    <w:rsid w:val="00E27242"/>
    <w:rsid w:val="00E27AB8"/>
    <w:rsid w:val="00E306A8"/>
    <w:rsid w:val="00E30F34"/>
    <w:rsid w:val="00E31DE6"/>
    <w:rsid w:val="00E32362"/>
    <w:rsid w:val="00E327C4"/>
    <w:rsid w:val="00E3375A"/>
    <w:rsid w:val="00E3378B"/>
    <w:rsid w:val="00E33D4D"/>
    <w:rsid w:val="00E33E6C"/>
    <w:rsid w:val="00E341C7"/>
    <w:rsid w:val="00E34401"/>
    <w:rsid w:val="00E34540"/>
    <w:rsid w:val="00E351FD"/>
    <w:rsid w:val="00E360AF"/>
    <w:rsid w:val="00E3684B"/>
    <w:rsid w:val="00E36DA3"/>
    <w:rsid w:val="00E37C90"/>
    <w:rsid w:val="00E37D0D"/>
    <w:rsid w:val="00E40085"/>
    <w:rsid w:val="00E40F1C"/>
    <w:rsid w:val="00E40F8A"/>
    <w:rsid w:val="00E41184"/>
    <w:rsid w:val="00E4174D"/>
    <w:rsid w:val="00E422EC"/>
    <w:rsid w:val="00E4267C"/>
    <w:rsid w:val="00E42FEF"/>
    <w:rsid w:val="00E4355C"/>
    <w:rsid w:val="00E448F2"/>
    <w:rsid w:val="00E4502F"/>
    <w:rsid w:val="00E45447"/>
    <w:rsid w:val="00E460B8"/>
    <w:rsid w:val="00E46A34"/>
    <w:rsid w:val="00E46ACA"/>
    <w:rsid w:val="00E46C16"/>
    <w:rsid w:val="00E4757D"/>
    <w:rsid w:val="00E50451"/>
    <w:rsid w:val="00E507DB"/>
    <w:rsid w:val="00E50BF0"/>
    <w:rsid w:val="00E51064"/>
    <w:rsid w:val="00E513FE"/>
    <w:rsid w:val="00E5197A"/>
    <w:rsid w:val="00E525FA"/>
    <w:rsid w:val="00E528BA"/>
    <w:rsid w:val="00E5322B"/>
    <w:rsid w:val="00E536A8"/>
    <w:rsid w:val="00E53A97"/>
    <w:rsid w:val="00E53C25"/>
    <w:rsid w:val="00E54490"/>
    <w:rsid w:val="00E55578"/>
    <w:rsid w:val="00E5561C"/>
    <w:rsid w:val="00E55843"/>
    <w:rsid w:val="00E55E9F"/>
    <w:rsid w:val="00E561D5"/>
    <w:rsid w:val="00E56522"/>
    <w:rsid w:val="00E56A92"/>
    <w:rsid w:val="00E573AA"/>
    <w:rsid w:val="00E57BD5"/>
    <w:rsid w:val="00E6113B"/>
    <w:rsid w:val="00E61325"/>
    <w:rsid w:val="00E616A0"/>
    <w:rsid w:val="00E62D93"/>
    <w:rsid w:val="00E635C3"/>
    <w:rsid w:val="00E636F3"/>
    <w:rsid w:val="00E64D7A"/>
    <w:rsid w:val="00E64F08"/>
    <w:rsid w:val="00E65E22"/>
    <w:rsid w:val="00E664EC"/>
    <w:rsid w:val="00E6752E"/>
    <w:rsid w:val="00E67702"/>
    <w:rsid w:val="00E6784E"/>
    <w:rsid w:val="00E67ABE"/>
    <w:rsid w:val="00E70281"/>
    <w:rsid w:val="00E70D9D"/>
    <w:rsid w:val="00E71237"/>
    <w:rsid w:val="00E7132A"/>
    <w:rsid w:val="00E72F96"/>
    <w:rsid w:val="00E73028"/>
    <w:rsid w:val="00E741C4"/>
    <w:rsid w:val="00E74419"/>
    <w:rsid w:val="00E7463B"/>
    <w:rsid w:val="00E7466F"/>
    <w:rsid w:val="00E74965"/>
    <w:rsid w:val="00E7524E"/>
    <w:rsid w:val="00E7569B"/>
    <w:rsid w:val="00E758D1"/>
    <w:rsid w:val="00E76B87"/>
    <w:rsid w:val="00E76E47"/>
    <w:rsid w:val="00E76FA5"/>
    <w:rsid w:val="00E776A2"/>
    <w:rsid w:val="00E77E72"/>
    <w:rsid w:val="00E77EBF"/>
    <w:rsid w:val="00E77F81"/>
    <w:rsid w:val="00E77FCB"/>
    <w:rsid w:val="00E8008C"/>
    <w:rsid w:val="00E80AEC"/>
    <w:rsid w:val="00E80EB6"/>
    <w:rsid w:val="00E81850"/>
    <w:rsid w:val="00E825CC"/>
    <w:rsid w:val="00E826C5"/>
    <w:rsid w:val="00E83323"/>
    <w:rsid w:val="00E83530"/>
    <w:rsid w:val="00E8486C"/>
    <w:rsid w:val="00E84CDA"/>
    <w:rsid w:val="00E856E7"/>
    <w:rsid w:val="00E85E0D"/>
    <w:rsid w:val="00E86977"/>
    <w:rsid w:val="00E869FF"/>
    <w:rsid w:val="00E9075E"/>
    <w:rsid w:val="00E90D31"/>
    <w:rsid w:val="00E91A09"/>
    <w:rsid w:val="00E91E99"/>
    <w:rsid w:val="00E92194"/>
    <w:rsid w:val="00E921B3"/>
    <w:rsid w:val="00E926D3"/>
    <w:rsid w:val="00E9272D"/>
    <w:rsid w:val="00E94338"/>
    <w:rsid w:val="00E9462D"/>
    <w:rsid w:val="00E95453"/>
    <w:rsid w:val="00E95E64"/>
    <w:rsid w:val="00E96706"/>
    <w:rsid w:val="00E96CAD"/>
    <w:rsid w:val="00E97346"/>
    <w:rsid w:val="00EA00C8"/>
    <w:rsid w:val="00EA01BC"/>
    <w:rsid w:val="00EA0965"/>
    <w:rsid w:val="00EA0D5E"/>
    <w:rsid w:val="00EA1157"/>
    <w:rsid w:val="00EA1302"/>
    <w:rsid w:val="00EA1A07"/>
    <w:rsid w:val="00EA21B2"/>
    <w:rsid w:val="00EA2595"/>
    <w:rsid w:val="00EA268B"/>
    <w:rsid w:val="00EA2BE4"/>
    <w:rsid w:val="00EA3A0C"/>
    <w:rsid w:val="00EA3A86"/>
    <w:rsid w:val="00EA3BAE"/>
    <w:rsid w:val="00EA42EC"/>
    <w:rsid w:val="00EA46A1"/>
    <w:rsid w:val="00EA4CA9"/>
    <w:rsid w:val="00EA69C2"/>
    <w:rsid w:val="00EA6C81"/>
    <w:rsid w:val="00EA6DBC"/>
    <w:rsid w:val="00EA785B"/>
    <w:rsid w:val="00EB0D86"/>
    <w:rsid w:val="00EB13BD"/>
    <w:rsid w:val="00EB1E61"/>
    <w:rsid w:val="00EB2149"/>
    <w:rsid w:val="00EB21FD"/>
    <w:rsid w:val="00EB2A0B"/>
    <w:rsid w:val="00EB3CD2"/>
    <w:rsid w:val="00EB3EAC"/>
    <w:rsid w:val="00EB40E3"/>
    <w:rsid w:val="00EB4A47"/>
    <w:rsid w:val="00EB4B84"/>
    <w:rsid w:val="00EB55FE"/>
    <w:rsid w:val="00EB5DAE"/>
    <w:rsid w:val="00EB60B2"/>
    <w:rsid w:val="00EB70CE"/>
    <w:rsid w:val="00EB7441"/>
    <w:rsid w:val="00EB7525"/>
    <w:rsid w:val="00EC06E3"/>
    <w:rsid w:val="00EC09D8"/>
    <w:rsid w:val="00EC0B37"/>
    <w:rsid w:val="00EC1854"/>
    <w:rsid w:val="00EC1954"/>
    <w:rsid w:val="00EC1FF9"/>
    <w:rsid w:val="00EC2915"/>
    <w:rsid w:val="00EC3270"/>
    <w:rsid w:val="00EC36E8"/>
    <w:rsid w:val="00EC3DD9"/>
    <w:rsid w:val="00EC48CD"/>
    <w:rsid w:val="00EC4F3E"/>
    <w:rsid w:val="00EC5CD6"/>
    <w:rsid w:val="00EC6FEF"/>
    <w:rsid w:val="00EC763B"/>
    <w:rsid w:val="00EC7827"/>
    <w:rsid w:val="00EC7A7E"/>
    <w:rsid w:val="00ED0518"/>
    <w:rsid w:val="00ED06D8"/>
    <w:rsid w:val="00ED1025"/>
    <w:rsid w:val="00ED12E0"/>
    <w:rsid w:val="00ED211B"/>
    <w:rsid w:val="00ED2613"/>
    <w:rsid w:val="00ED2E94"/>
    <w:rsid w:val="00ED30EB"/>
    <w:rsid w:val="00ED3832"/>
    <w:rsid w:val="00ED41A5"/>
    <w:rsid w:val="00ED434B"/>
    <w:rsid w:val="00ED45F4"/>
    <w:rsid w:val="00ED46D4"/>
    <w:rsid w:val="00ED4F60"/>
    <w:rsid w:val="00ED5719"/>
    <w:rsid w:val="00ED5E0C"/>
    <w:rsid w:val="00ED6417"/>
    <w:rsid w:val="00ED6D67"/>
    <w:rsid w:val="00ED7159"/>
    <w:rsid w:val="00ED766B"/>
    <w:rsid w:val="00ED7C12"/>
    <w:rsid w:val="00ED7E8E"/>
    <w:rsid w:val="00EE0143"/>
    <w:rsid w:val="00EE0529"/>
    <w:rsid w:val="00EE09D5"/>
    <w:rsid w:val="00EE0BF9"/>
    <w:rsid w:val="00EE1F15"/>
    <w:rsid w:val="00EE22F2"/>
    <w:rsid w:val="00EE231B"/>
    <w:rsid w:val="00EE2484"/>
    <w:rsid w:val="00EE25C3"/>
    <w:rsid w:val="00EE3460"/>
    <w:rsid w:val="00EE346A"/>
    <w:rsid w:val="00EE38F0"/>
    <w:rsid w:val="00EE3DD0"/>
    <w:rsid w:val="00EE4091"/>
    <w:rsid w:val="00EE4140"/>
    <w:rsid w:val="00EE5B77"/>
    <w:rsid w:val="00EE71C8"/>
    <w:rsid w:val="00EE7350"/>
    <w:rsid w:val="00EE7E1D"/>
    <w:rsid w:val="00EE7E3E"/>
    <w:rsid w:val="00EF1052"/>
    <w:rsid w:val="00EF1D60"/>
    <w:rsid w:val="00EF2048"/>
    <w:rsid w:val="00EF26BC"/>
    <w:rsid w:val="00EF2C28"/>
    <w:rsid w:val="00EF4089"/>
    <w:rsid w:val="00EF4731"/>
    <w:rsid w:val="00EF4D57"/>
    <w:rsid w:val="00EF553E"/>
    <w:rsid w:val="00EF6301"/>
    <w:rsid w:val="00EF6D1B"/>
    <w:rsid w:val="00EF6E15"/>
    <w:rsid w:val="00EF7462"/>
    <w:rsid w:val="00EF7C20"/>
    <w:rsid w:val="00EF7F84"/>
    <w:rsid w:val="00F005BC"/>
    <w:rsid w:val="00F01333"/>
    <w:rsid w:val="00F0154C"/>
    <w:rsid w:val="00F0155C"/>
    <w:rsid w:val="00F028FD"/>
    <w:rsid w:val="00F02E2B"/>
    <w:rsid w:val="00F03714"/>
    <w:rsid w:val="00F03763"/>
    <w:rsid w:val="00F03C1C"/>
    <w:rsid w:val="00F03CC4"/>
    <w:rsid w:val="00F0456D"/>
    <w:rsid w:val="00F046EB"/>
    <w:rsid w:val="00F04F33"/>
    <w:rsid w:val="00F05958"/>
    <w:rsid w:val="00F06350"/>
    <w:rsid w:val="00F06D24"/>
    <w:rsid w:val="00F074D1"/>
    <w:rsid w:val="00F07DBA"/>
    <w:rsid w:val="00F07F82"/>
    <w:rsid w:val="00F102DE"/>
    <w:rsid w:val="00F10CAD"/>
    <w:rsid w:val="00F10D9A"/>
    <w:rsid w:val="00F11012"/>
    <w:rsid w:val="00F11C84"/>
    <w:rsid w:val="00F11D51"/>
    <w:rsid w:val="00F124C1"/>
    <w:rsid w:val="00F124F2"/>
    <w:rsid w:val="00F12F45"/>
    <w:rsid w:val="00F133BA"/>
    <w:rsid w:val="00F13EA4"/>
    <w:rsid w:val="00F14019"/>
    <w:rsid w:val="00F1404D"/>
    <w:rsid w:val="00F15554"/>
    <w:rsid w:val="00F16C05"/>
    <w:rsid w:val="00F16D9B"/>
    <w:rsid w:val="00F16DF4"/>
    <w:rsid w:val="00F16F5E"/>
    <w:rsid w:val="00F1737F"/>
    <w:rsid w:val="00F17B35"/>
    <w:rsid w:val="00F2015C"/>
    <w:rsid w:val="00F20D99"/>
    <w:rsid w:val="00F21D33"/>
    <w:rsid w:val="00F22184"/>
    <w:rsid w:val="00F2297E"/>
    <w:rsid w:val="00F23800"/>
    <w:rsid w:val="00F24438"/>
    <w:rsid w:val="00F24A53"/>
    <w:rsid w:val="00F253A3"/>
    <w:rsid w:val="00F258B9"/>
    <w:rsid w:val="00F26DEC"/>
    <w:rsid w:val="00F27295"/>
    <w:rsid w:val="00F27C40"/>
    <w:rsid w:val="00F27C6A"/>
    <w:rsid w:val="00F27E99"/>
    <w:rsid w:val="00F30B27"/>
    <w:rsid w:val="00F30FBC"/>
    <w:rsid w:val="00F31308"/>
    <w:rsid w:val="00F31C10"/>
    <w:rsid w:val="00F31E36"/>
    <w:rsid w:val="00F31ECF"/>
    <w:rsid w:val="00F34CD9"/>
    <w:rsid w:val="00F355A2"/>
    <w:rsid w:val="00F3586E"/>
    <w:rsid w:val="00F359D3"/>
    <w:rsid w:val="00F35D67"/>
    <w:rsid w:val="00F364FC"/>
    <w:rsid w:val="00F368A5"/>
    <w:rsid w:val="00F36EA5"/>
    <w:rsid w:val="00F4046F"/>
    <w:rsid w:val="00F40E25"/>
    <w:rsid w:val="00F418F4"/>
    <w:rsid w:val="00F420F0"/>
    <w:rsid w:val="00F42380"/>
    <w:rsid w:val="00F42ED1"/>
    <w:rsid w:val="00F43DD2"/>
    <w:rsid w:val="00F446C0"/>
    <w:rsid w:val="00F44D18"/>
    <w:rsid w:val="00F4502E"/>
    <w:rsid w:val="00F46021"/>
    <w:rsid w:val="00F460A3"/>
    <w:rsid w:val="00F46D39"/>
    <w:rsid w:val="00F47071"/>
    <w:rsid w:val="00F47248"/>
    <w:rsid w:val="00F47AE1"/>
    <w:rsid w:val="00F47B48"/>
    <w:rsid w:val="00F47E5E"/>
    <w:rsid w:val="00F50D52"/>
    <w:rsid w:val="00F517DA"/>
    <w:rsid w:val="00F51F05"/>
    <w:rsid w:val="00F5235F"/>
    <w:rsid w:val="00F52456"/>
    <w:rsid w:val="00F5249B"/>
    <w:rsid w:val="00F5414C"/>
    <w:rsid w:val="00F54AC1"/>
    <w:rsid w:val="00F55149"/>
    <w:rsid w:val="00F55169"/>
    <w:rsid w:val="00F55F89"/>
    <w:rsid w:val="00F55F9D"/>
    <w:rsid w:val="00F56381"/>
    <w:rsid w:val="00F56A07"/>
    <w:rsid w:val="00F57C59"/>
    <w:rsid w:val="00F6029F"/>
    <w:rsid w:val="00F6152F"/>
    <w:rsid w:val="00F6245C"/>
    <w:rsid w:val="00F62CB3"/>
    <w:rsid w:val="00F63E5F"/>
    <w:rsid w:val="00F6404B"/>
    <w:rsid w:val="00F6458B"/>
    <w:rsid w:val="00F64691"/>
    <w:rsid w:val="00F65770"/>
    <w:rsid w:val="00F657AE"/>
    <w:rsid w:val="00F6600A"/>
    <w:rsid w:val="00F6632F"/>
    <w:rsid w:val="00F666EE"/>
    <w:rsid w:val="00F667CF"/>
    <w:rsid w:val="00F67723"/>
    <w:rsid w:val="00F700E3"/>
    <w:rsid w:val="00F70375"/>
    <w:rsid w:val="00F703F1"/>
    <w:rsid w:val="00F70EBD"/>
    <w:rsid w:val="00F70F08"/>
    <w:rsid w:val="00F7178D"/>
    <w:rsid w:val="00F71A88"/>
    <w:rsid w:val="00F71CE4"/>
    <w:rsid w:val="00F71E03"/>
    <w:rsid w:val="00F72136"/>
    <w:rsid w:val="00F73232"/>
    <w:rsid w:val="00F73752"/>
    <w:rsid w:val="00F73BA2"/>
    <w:rsid w:val="00F741C2"/>
    <w:rsid w:val="00F758DD"/>
    <w:rsid w:val="00F762BA"/>
    <w:rsid w:val="00F767AE"/>
    <w:rsid w:val="00F770B2"/>
    <w:rsid w:val="00F80715"/>
    <w:rsid w:val="00F81958"/>
    <w:rsid w:val="00F82CF2"/>
    <w:rsid w:val="00F8342F"/>
    <w:rsid w:val="00F841FF"/>
    <w:rsid w:val="00F84B35"/>
    <w:rsid w:val="00F850D7"/>
    <w:rsid w:val="00F8530F"/>
    <w:rsid w:val="00F85846"/>
    <w:rsid w:val="00F858B8"/>
    <w:rsid w:val="00F867DC"/>
    <w:rsid w:val="00F86EDD"/>
    <w:rsid w:val="00F86F76"/>
    <w:rsid w:val="00F87F3A"/>
    <w:rsid w:val="00F90FF3"/>
    <w:rsid w:val="00F9135A"/>
    <w:rsid w:val="00F9143A"/>
    <w:rsid w:val="00F92686"/>
    <w:rsid w:val="00F92782"/>
    <w:rsid w:val="00F92B70"/>
    <w:rsid w:val="00F92BFE"/>
    <w:rsid w:val="00F93AA3"/>
    <w:rsid w:val="00F93B50"/>
    <w:rsid w:val="00F94015"/>
    <w:rsid w:val="00F945D8"/>
    <w:rsid w:val="00F94CD6"/>
    <w:rsid w:val="00F95131"/>
    <w:rsid w:val="00F952AE"/>
    <w:rsid w:val="00F95E62"/>
    <w:rsid w:val="00F96AD5"/>
    <w:rsid w:val="00F97468"/>
    <w:rsid w:val="00F97C92"/>
    <w:rsid w:val="00FA0823"/>
    <w:rsid w:val="00FA1395"/>
    <w:rsid w:val="00FA17E6"/>
    <w:rsid w:val="00FA17F2"/>
    <w:rsid w:val="00FA18B0"/>
    <w:rsid w:val="00FA1A13"/>
    <w:rsid w:val="00FA21FC"/>
    <w:rsid w:val="00FA22B1"/>
    <w:rsid w:val="00FA2627"/>
    <w:rsid w:val="00FA3DF4"/>
    <w:rsid w:val="00FA46AC"/>
    <w:rsid w:val="00FA4AEB"/>
    <w:rsid w:val="00FA53A1"/>
    <w:rsid w:val="00FA54BF"/>
    <w:rsid w:val="00FA5503"/>
    <w:rsid w:val="00FA5ADB"/>
    <w:rsid w:val="00FA637B"/>
    <w:rsid w:val="00FA66AB"/>
    <w:rsid w:val="00FA66EF"/>
    <w:rsid w:val="00FA776C"/>
    <w:rsid w:val="00FB066E"/>
    <w:rsid w:val="00FB0EF3"/>
    <w:rsid w:val="00FB1584"/>
    <w:rsid w:val="00FB1668"/>
    <w:rsid w:val="00FB17AE"/>
    <w:rsid w:val="00FB1A25"/>
    <w:rsid w:val="00FB1AB6"/>
    <w:rsid w:val="00FB2BC3"/>
    <w:rsid w:val="00FB315E"/>
    <w:rsid w:val="00FB3337"/>
    <w:rsid w:val="00FB335E"/>
    <w:rsid w:val="00FB4721"/>
    <w:rsid w:val="00FB47AF"/>
    <w:rsid w:val="00FB4887"/>
    <w:rsid w:val="00FB5926"/>
    <w:rsid w:val="00FB5C32"/>
    <w:rsid w:val="00FB648B"/>
    <w:rsid w:val="00FB684D"/>
    <w:rsid w:val="00FB7554"/>
    <w:rsid w:val="00FB75CF"/>
    <w:rsid w:val="00FB7950"/>
    <w:rsid w:val="00FC0992"/>
    <w:rsid w:val="00FC116F"/>
    <w:rsid w:val="00FC12CE"/>
    <w:rsid w:val="00FC2BB5"/>
    <w:rsid w:val="00FC2CFC"/>
    <w:rsid w:val="00FC2EC4"/>
    <w:rsid w:val="00FC2EF5"/>
    <w:rsid w:val="00FC3515"/>
    <w:rsid w:val="00FC3C34"/>
    <w:rsid w:val="00FC44C4"/>
    <w:rsid w:val="00FC4707"/>
    <w:rsid w:val="00FC4898"/>
    <w:rsid w:val="00FC48DA"/>
    <w:rsid w:val="00FC517A"/>
    <w:rsid w:val="00FC52E9"/>
    <w:rsid w:val="00FC581C"/>
    <w:rsid w:val="00FC67B2"/>
    <w:rsid w:val="00FC6849"/>
    <w:rsid w:val="00FC6F54"/>
    <w:rsid w:val="00FC7382"/>
    <w:rsid w:val="00FC7859"/>
    <w:rsid w:val="00FC794E"/>
    <w:rsid w:val="00FC7BD0"/>
    <w:rsid w:val="00FD1E92"/>
    <w:rsid w:val="00FD1F63"/>
    <w:rsid w:val="00FD2B7B"/>
    <w:rsid w:val="00FD502D"/>
    <w:rsid w:val="00FD5698"/>
    <w:rsid w:val="00FD5A33"/>
    <w:rsid w:val="00FD6BA6"/>
    <w:rsid w:val="00FD6CAC"/>
    <w:rsid w:val="00FD6DE0"/>
    <w:rsid w:val="00FD7BA2"/>
    <w:rsid w:val="00FD7E4B"/>
    <w:rsid w:val="00FE05AC"/>
    <w:rsid w:val="00FE0F23"/>
    <w:rsid w:val="00FE1372"/>
    <w:rsid w:val="00FE18A6"/>
    <w:rsid w:val="00FE24F3"/>
    <w:rsid w:val="00FE2BF5"/>
    <w:rsid w:val="00FE37BF"/>
    <w:rsid w:val="00FE3DB5"/>
    <w:rsid w:val="00FE4BE1"/>
    <w:rsid w:val="00FE4EEE"/>
    <w:rsid w:val="00FE5826"/>
    <w:rsid w:val="00FE6693"/>
    <w:rsid w:val="00FE686F"/>
    <w:rsid w:val="00FE7346"/>
    <w:rsid w:val="00FE7AA5"/>
    <w:rsid w:val="00FF005E"/>
    <w:rsid w:val="00FF0C42"/>
    <w:rsid w:val="00FF0D6C"/>
    <w:rsid w:val="00FF10CC"/>
    <w:rsid w:val="00FF11E4"/>
    <w:rsid w:val="00FF12EA"/>
    <w:rsid w:val="00FF14F1"/>
    <w:rsid w:val="00FF209D"/>
    <w:rsid w:val="00FF2F89"/>
    <w:rsid w:val="00FF3722"/>
    <w:rsid w:val="00FF3E36"/>
    <w:rsid w:val="00FF4423"/>
    <w:rsid w:val="00FF6C84"/>
    <w:rsid w:val="00FF798D"/>
    <w:rsid w:val="00FF7DB2"/>
    <w:rsid w:val="00FF7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01"/>
    <o:shapelayout v:ext="edit">
      <o:idmap v:ext="edit" data="2"/>
    </o:shapelayout>
  </w:shapeDefaults>
  <w:decimalSymbol w:val=","/>
  <w:listSeparator w:val=";"/>
  <w14:docId w14:val="370C5121"/>
  <w15:docId w15:val="{4AD18A90-62B7-4EBF-A454-021E76BF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0F3E2B"/>
    <w:pPr>
      <w:widowControl w:val="0"/>
    </w:pPr>
    <w:rPr>
      <w:sz w:val="22"/>
      <w:szCs w:val="22"/>
      <w:lang w:val="en-US" w:eastAsia="en-US"/>
    </w:rPr>
  </w:style>
  <w:style w:type="paragraph" w:styleId="1">
    <w:name w:val="heading 1"/>
    <w:aliases w:val="заголовок 1"/>
    <w:basedOn w:val="a"/>
    <w:link w:val="10"/>
    <w:qFormat/>
    <w:rsid w:val="00962060"/>
    <w:pPr>
      <w:numPr>
        <w:numId w:val="15"/>
      </w:numPr>
      <w:spacing w:line="360" w:lineRule="auto"/>
      <w:ind w:left="0" w:firstLine="709"/>
      <w:outlineLvl w:val="0"/>
    </w:pPr>
    <w:rPr>
      <w:rFonts w:ascii="Times New Roman" w:eastAsia="Times New Roman" w:hAnsi="Times New Roman"/>
      <w:b/>
      <w:bCs/>
      <w:sz w:val="24"/>
      <w:szCs w:val="28"/>
    </w:rPr>
  </w:style>
  <w:style w:type="paragraph" w:styleId="2">
    <w:name w:val="heading 2"/>
    <w:basedOn w:val="a"/>
    <w:next w:val="a"/>
    <w:link w:val="20"/>
    <w:uiPriority w:val="9"/>
    <w:unhideWhenUsed/>
    <w:qFormat/>
    <w:rsid w:val="00962060"/>
    <w:pPr>
      <w:keepNext/>
      <w:keepLines/>
      <w:numPr>
        <w:ilvl w:val="1"/>
        <w:numId w:val="15"/>
      </w:numPr>
      <w:spacing w:line="360" w:lineRule="auto"/>
      <w:outlineLvl w:val="1"/>
    </w:pPr>
    <w:rPr>
      <w:rFonts w:ascii="Times New Roman" w:eastAsia="Times New Roman" w:hAnsi="Times New Roman"/>
      <w:b/>
      <w:bCs/>
      <w:color w:val="000000" w:themeColor="text1"/>
      <w:sz w:val="24"/>
      <w:szCs w:val="26"/>
    </w:rPr>
  </w:style>
  <w:style w:type="paragraph" w:styleId="3">
    <w:name w:val="heading 3"/>
    <w:basedOn w:val="a"/>
    <w:next w:val="a"/>
    <w:link w:val="30"/>
    <w:uiPriority w:val="9"/>
    <w:unhideWhenUsed/>
    <w:qFormat/>
    <w:rsid w:val="004369A4"/>
    <w:pPr>
      <w:keepNext/>
      <w:keepLines/>
      <w:numPr>
        <w:ilvl w:val="2"/>
        <w:numId w:val="15"/>
      </w:numPr>
      <w:spacing w:line="360" w:lineRule="auto"/>
      <w:jc w:val="both"/>
      <w:outlineLvl w:val="2"/>
    </w:pPr>
    <w:rPr>
      <w:rFonts w:ascii="Times New Roman" w:eastAsia="Times New Roman" w:hAnsi="Times New Roman"/>
      <w:b/>
      <w:bCs/>
      <w:color w:val="000000" w:themeColor="text1"/>
      <w:sz w:val="24"/>
    </w:rPr>
  </w:style>
  <w:style w:type="paragraph" w:styleId="4">
    <w:name w:val="heading 4"/>
    <w:aliases w:val="H4,Edf Titre 4,BMUÇàã4,BMUÇàã41,BMUÇàã42,BMUÇàã43,BMUÇàã44,BMUÇàã45,BMUÇàã46,BMUÇàã47,BMUÇàã48,BMUÇàã49,BMUÇàã410,BMUÇàã411,BMUÇàã412,BMUÇàã413,BMUÇàã414,BMUÇàã415,BMUÇàã416,BMUÇàã417,BMUÇàã418,BMUÇàã419,BMUÇàã420,BMUÇàã421,BMUÇàã422"/>
    <w:basedOn w:val="3"/>
    <w:next w:val="a0"/>
    <w:link w:val="40"/>
    <w:qFormat/>
    <w:rsid w:val="000B2D28"/>
    <w:pPr>
      <w:widowControl/>
      <w:numPr>
        <w:ilvl w:val="3"/>
      </w:numPr>
      <w:tabs>
        <w:tab w:val="num" w:pos="864"/>
      </w:tabs>
      <w:suppressAutoHyphens/>
      <w:spacing w:before="240" w:after="120"/>
      <w:outlineLvl w:val="3"/>
    </w:pPr>
    <w:rPr>
      <w:rFonts w:ascii="Arial" w:hAnsi="Arial" w:cs="Arial"/>
      <w:b w:val="0"/>
      <w:bCs w:val="0"/>
      <w:color w:val="auto"/>
      <w:kern w:val="28"/>
      <w:szCs w:val="24"/>
      <w:lang w:val="ru-RU"/>
    </w:rPr>
  </w:style>
  <w:style w:type="paragraph" w:styleId="5">
    <w:name w:val="heading 5"/>
    <w:aliases w:val="H5,Edf Titre 5"/>
    <w:basedOn w:val="4"/>
    <w:next w:val="a0"/>
    <w:link w:val="50"/>
    <w:qFormat/>
    <w:rsid w:val="000B2D28"/>
    <w:pPr>
      <w:numPr>
        <w:ilvl w:val="4"/>
      </w:numPr>
      <w:tabs>
        <w:tab w:val="num" w:pos="1008"/>
        <w:tab w:val="left" w:pos="1701"/>
      </w:tabs>
      <w:outlineLvl w:val="4"/>
    </w:pPr>
    <w:rPr>
      <w:rFonts w:ascii="Times New Roman" w:hAnsi="Times New Roman"/>
      <w:i/>
      <w:szCs w:val="26"/>
    </w:rPr>
  </w:style>
  <w:style w:type="paragraph" w:styleId="6">
    <w:name w:val="heading 6"/>
    <w:aliases w:val="H6,Edf Titre 6"/>
    <w:basedOn w:val="5"/>
    <w:next w:val="a0"/>
    <w:link w:val="60"/>
    <w:qFormat/>
    <w:rsid w:val="000B2D28"/>
    <w:pPr>
      <w:numPr>
        <w:ilvl w:val="5"/>
      </w:numPr>
      <w:tabs>
        <w:tab w:val="num" w:pos="1152"/>
      </w:tabs>
      <w:outlineLvl w:val="5"/>
    </w:pPr>
  </w:style>
  <w:style w:type="paragraph" w:styleId="7">
    <w:name w:val="heading 7"/>
    <w:aliases w:val="H7"/>
    <w:basedOn w:val="6"/>
    <w:next w:val="a0"/>
    <w:link w:val="70"/>
    <w:qFormat/>
    <w:rsid w:val="000B2D28"/>
    <w:pPr>
      <w:numPr>
        <w:ilvl w:val="6"/>
      </w:numPr>
      <w:tabs>
        <w:tab w:val="num" w:pos="1296"/>
      </w:tabs>
      <w:outlineLvl w:val="6"/>
    </w:pPr>
  </w:style>
  <w:style w:type="paragraph" w:styleId="8">
    <w:name w:val="heading 8"/>
    <w:aliases w:val="H8"/>
    <w:basedOn w:val="7"/>
    <w:next w:val="a0"/>
    <w:link w:val="80"/>
    <w:qFormat/>
    <w:rsid w:val="000B2D28"/>
    <w:pPr>
      <w:numPr>
        <w:ilvl w:val="7"/>
      </w:numPr>
      <w:tabs>
        <w:tab w:val="num" w:pos="1440"/>
      </w:tabs>
      <w:outlineLvl w:val="7"/>
    </w:pPr>
    <w:rPr>
      <w:i w:val="0"/>
      <w:iCs/>
    </w:rPr>
  </w:style>
  <w:style w:type="paragraph" w:styleId="9">
    <w:name w:val="heading 9"/>
    <w:aliases w:val="H9"/>
    <w:basedOn w:val="8"/>
    <w:next w:val="a0"/>
    <w:link w:val="90"/>
    <w:qFormat/>
    <w:rsid w:val="000B2D28"/>
    <w:pPr>
      <w:numPr>
        <w:ilvl w:val="8"/>
      </w:numPr>
      <w:tabs>
        <w:tab w:val="num" w:pos="1584"/>
      </w:tabs>
      <w:outlineLvl w:val="8"/>
    </w:pPr>
    <w:rPr>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w:link w:val="1"/>
    <w:rsid w:val="00962060"/>
    <w:rPr>
      <w:rFonts w:ascii="Times New Roman" w:eastAsia="Times New Roman" w:hAnsi="Times New Roman"/>
      <w:b/>
      <w:bCs/>
      <w:sz w:val="24"/>
      <w:szCs w:val="28"/>
      <w:lang w:val="en-US" w:eastAsia="en-US"/>
    </w:rPr>
  </w:style>
  <w:style w:type="character" w:customStyle="1" w:styleId="20">
    <w:name w:val="Заголовок 2 Знак"/>
    <w:link w:val="2"/>
    <w:uiPriority w:val="9"/>
    <w:rsid w:val="00962060"/>
    <w:rPr>
      <w:rFonts w:ascii="Times New Roman" w:eastAsia="Times New Roman" w:hAnsi="Times New Roman"/>
      <w:b/>
      <w:bCs/>
      <w:color w:val="000000" w:themeColor="text1"/>
      <w:sz w:val="24"/>
      <w:szCs w:val="26"/>
      <w:lang w:val="en-US" w:eastAsia="en-US"/>
    </w:rPr>
  </w:style>
  <w:style w:type="character" w:customStyle="1" w:styleId="30">
    <w:name w:val="Заголовок 3 Знак"/>
    <w:link w:val="3"/>
    <w:uiPriority w:val="9"/>
    <w:rsid w:val="004369A4"/>
    <w:rPr>
      <w:rFonts w:ascii="Times New Roman" w:eastAsia="Times New Roman" w:hAnsi="Times New Roman"/>
      <w:b/>
      <w:bCs/>
      <w:color w:val="000000" w:themeColor="text1"/>
      <w:sz w:val="24"/>
      <w:szCs w:val="22"/>
      <w:lang w:val="en-US" w:eastAsia="en-US"/>
    </w:rPr>
  </w:style>
  <w:style w:type="table" w:styleId="a4">
    <w:name w:val="Table Grid"/>
    <w:basedOn w:val="a2"/>
    <w:uiPriority w:val="59"/>
    <w:rsid w:val="00E17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1973BE"/>
    <w:rPr>
      <w:rFonts w:ascii="Tahoma" w:hAnsi="Tahoma" w:cs="Tahoma"/>
      <w:sz w:val="16"/>
      <w:szCs w:val="16"/>
    </w:rPr>
  </w:style>
  <w:style w:type="character" w:customStyle="1" w:styleId="a6">
    <w:name w:val="Текст выноски Знак"/>
    <w:link w:val="a5"/>
    <w:uiPriority w:val="99"/>
    <w:semiHidden/>
    <w:rsid w:val="001973BE"/>
    <w:rPr>
      <w:rFonts w:ascii="Tahoma" w:hAnsi="Tahoma" w:cs="Tahoma"/>
      <w:sz w:val="16"/>
      <w:szCs w:val="16"/>
      <w:lang w:val="en-US"/>
    </w:rPr>
  </w:style>
  <w:style w:type="paragraph" w:styleId="a7">
    <w:name w:val="Normal (Web)"/>
    <w:aliases w:val="Обычный (Web),Обычный (Web)1"/>
    <w:basedOn w:val="a"/>
    <w:uiPriority w:val="99"/>
    <w:unhideWhenUsed/>
    <w:rsid w:val="001973BE"/>
    <w:pPr>
      <w:widowControl/>
      <w:spacing w:before="100" w:beforeAutospacing="1" w:after="100" w:afterAutospacing="1"/>
    </w:pPr>
    <w:rPr>
      <w:rFonts w:ascii="Times New Roman" w:eastAsia="Times New Roman" w:hAnsi="Times New Roman"/>
      <w:sz w:val="24"/>
      <w:szCs w:val="24"/>
      <w:lang w:val="ru-RU" w:eastAsia="ru-RU"/>
    </w:rPr>
  </w:style>
  <w:style w:type="character" w:styleId="a8">
    <w:name w:val="Strong"/>
    <w:qFormat/>
    <w:rsid w:val="001973BE"/>
    <w:rPr>
      <w:b/>
      <w:bCs/>
    </w:rPr>
  </w:style>
  <w:style w:type="character" w:customStyle="1" w:styleId="apple-converted-space">
    <w:name w:val="apple-converted-space"/>
    <w:basedOn w:val="a1"/>
    <w:rsid w:val="001973BE"/>
  </w:style>
  <w:style w:type="paragraph" w:styleId="a9">
    <w:name w:val="header"/>
    <w:basedOn w:val="a"/>
    <w:link w:val="aa"/>
    <w:uiPriority w:val="99"/>
    <w:unhideWhenUsed/>
    <w:rsid w:val="00D858BD"/>
    <w:pPr>
      <w:tabs>
        <w:tab w:val="center" w:pos="4677"/>
        <w:tab w:val="right" w:pos="9355"/>
      </w:tabs>
    </w:pPr>
  </w:style>
  <w:style w:type="character" w:customStyle="1" w:styleId="aa">
    <w:name w:val="Верхний колонтитул Знак"/>
    <w:link w:val="a9"/>
    <w:uiPriority w:val="99"/>
    <w:rsid w:val="00D858BD"/>
    <w:rPr>
      <w:lang w:val="en-US"/>
    </w:rPr>
  </w:style>
  <w:style w:type="paragraph" w:styleId="ab">
    <w:name w:val="footer"/>
    <w:basedOn w:val="a"/>
    <w:link w:val="ac"/>
    <w:uiPriority w:val="99"/>
    <w:unhideWhenUsed/>
    <w:rsid w:val="00D858BD"/>
    <w:pPr>
      <w:tabs>
        <w:tab w:val="center" w:pos="4677"/>
        <w:tab w:val="right" w:pos="9355"/>
      </w:tabs>
    </w:pPr>
  </w:style>
  <w:style w:type="character" w:customStyle="1" w:styleId="ac">
    <w:name w:val="Нижний колонтитул Знак"/>
    <w:link w:val="ab"/>
    <w:uiPriority w:val="99"/>
    <w:rsid w:val="00D858BD"/>
    <w:rPr>
      <w:lang w:val="en-US"/>
    </w:rPr>
  </w:style>
  <w:style w:type="paragraph" w:customStyle="1" w:styleId="D345FF3D873148C5AE3FBF3267827368">
    <w:name w:val="D345FF3D873148C5AE3FBF3267827368"/>
    <w:rsid w:val="00D858BD"/>
    <w:pPr>
      <w:spacing w:after="200" w:line="276" w:lineRule="auto"/>
    </w:pPr>
    <w:rPr>
      <w:rFonts w:eastAsia="Times New Roman"/>
      <w:sz w:val="22"/>
      <w:szCs w:val="22"/>
    </w:rPr>
  </w:style>
  <w:style w:type="paragraph" w:customStyle="1" w:styleId="ad">
    <w:name w:val="Табличный"/>
    <w:basedOn w:val="a"/>
    <w:uiPriority w:val="99"/>
    <w:rsid w:val="00A75414"/>
    <w:pPr>
      <w:widowControl/>
      <w:jc w:val="both"/>
    </w:pPr>
    <w:rPr>
      <w:color w:val="000000"/>
      <w:sz w:val="20"/>
      <w:szCs w:val="20"/>
      <w:lang w:val="ru-RU"/>
    </w:rPr>
  </w:style>
  <w:style w:type="paragraph" w:styleId="31">
    <w:name w:val="toc 3"/>
    <w:basedOn w:val="21"/>
    <w:next w:val="a0"/>
    <w:uiPriority w:val="39"/>
    <w:qFormat/>
    <w:rsid w:val="00D157CF"/>
    <w:pPr>
      <w:keepLines/>
      <w:widowControl/>
      <w:tabs>
        <w:tab w:val="right" w:leader="dot" w:pos="9360"/>
      </w:tabs>
      <w:suppressAutoHyphens/>
      <w:spacing w:before="120" w:after="120"/>
      <w:ind w:left="900"/>
      <w:contextualSpacing/>
    </w:pPr>
    <w:rPr>
      <w:rFonts w:ascii="Times New Roman" w:eastAsia="Times New Roman" w:hAnsi="Times New Roman"/>
      <w:sz w:val="24"/>
      <w:szCs w:val="20"/>
      <w:lang w:val="ru-RU" w:eastAsia="ru-RU"/>
    </w:rPr>
  </w:style>
  <w:style w:type="paragraph" w:styleId="21">
    <w:name w:val="toc 2"/>
    <w:basedOn w:val="a"/>
    <w:next w:val="a"/>
    <w:autoRedefine/>
    <w:uiPriority w:val="39"/>
    <w:unhideWhenUsed/>
    <w:qFormat/>
    <w:rsid w:val="00D157CF"/>
    <w:pPr>
      <w:spacing w:after="100"/>
      <w:ind w:left="220"/>
    </w:pPr>
  </w:style>
  <w:style w:type="paragraph" w:styleId="a0">
    <w:name w:val="Body Text"/>
    <w:basedOn w:val="a"/>
    <w:link w:val="ae"/>
    <w:uiPriority w:val="99"/>
    <w:unhideWhenUsed/>
    <w:qFormat/>
    <w:rsid w:val="00D157CF"/>
    <w:pPr>
      <w:spacing w:after="120"/>
    </w:pPr>
  </w:style>
  <w:style w:type="character" w:customStyle="1" w:styleId="ae">
    <w:name w:val="Основной текст Знак"/>
    <w:link w:val="a0"/>
    <w:uiPriority w:val="99"/>
    <w:rsid w:val="00D157CF"/>
    <w:rPr>
      <w:lang w:val="en-US"/>
    </w:rPr>
  </w:style>
  <w:style w:type="paragraph" w:customStyle="1" w:styleId="af">
    <w:name w:val="Классик"/>
    <w:basedOn w:val="a"/>
    <w:link w:val="af0"/>
    <w:qFormat/>
    <w:rsid w:val="003115DA"/>
    <w:pPr>
      <w:widowControl/>
      <w:ind w:firstLine="720"/>
      <w:jc w:val="both"/>
    </w:pPr>
    <w:rPr>
      <w:rFonts w:ascii="Times New Roman" w:hAnsi="Times New Roman"/>
      <w:sz w:val="24"/>
      <w:szCs w:val="24"/>
      <w:lang w:val="ru-RU" w:bidi="en-US"/>
    </w:rPr>
  </w:style>
  <w:style w:type="character" w:customStyle="1" w:styleId="af0">
    <w:name w:val="Классик Знак"/>
    <w:link w:val="af"/>
    <w:rsid w:val="003115DA"/>
    <w:rPr>
      <w:rFonts w:ascii="Times New Roman" w:eastAsia="Calibri" w:hAnsi="Times New Roman" w:cs="Times New Roman"/>
      <w:sz w:val="24"/>
      <w:szCs w:val="24"/>
      <w:lang w:bidi="en-US"/>
    </w:rPr>
  </w:style>
  <w:style w:type="paragraph" w:styleId="22">
    <w:name w:val="Body Text Indent 2"/>
    <w:basedOn w:val="a"/>
    <w:link w:val="23"/>
    <w:uiPriority w:val="99"/>
    <w:semiHidden/>
    <w:unhideWhenUsed/>
    <w:rsid w:val="00CC460C"/>
    <w:pPr>
      <w:spacing w:after="120" w:line="480" w:lineRule="auto"/>
      <w:ind w:left="283"/>
    </w:pPr>
  </w:style>
  <w:style w:type="character" w:customStyle="1" w:styleId="23">
    <w:name w:val="Основной текст с отступом 2 Знак"/>
    <w:link w:val="22"/>
    <w:uiPriority w:val="99"/>
    <w:semiHidden/>
    <w:rsid w:val="00CC460C"/>
    <w:rPr>
      <w:lang w:val="en-US"/>
    </w:rPr>
  </w:style>
  <w:style w:type="paragraph" w:styleId="af1">
    <w:name w:val="List Paragraph"/>
    <w:aliases w:val="Маркер,Введение,3_Абзац списка,СПИСКИ"/>
    <w:basedOn w:val="a"/>
    <w:link w:val="af2"/>
    <w:uiPriority w:val="99"/>
    <w:qFormat/>
    <w:rsid w:val="00CC460C"/>
    <w:pPr>
      <w:widowControl/>
      <w:ind w:left="720"/>
      <w:contextualSpacing/>
      <w:jc w:val="both"/>
    </w:pPr>
    <w:rPr>
      <w:rFonts w:ascii="Times New Roman" w:hAnsi="Times New Roman"/>
      <w:sz w:val="24"/>
      <w:lang w:val="ru-RU"/>
    </w:rPr>
  </w:style>
  <w:style w:type="paragraph" w:customStyle="1" w:styleId="213">
    <w:name w:val="Стиль Основной текст с отступом 2 + 13 пт"/>
    <w:basedOn w:val="22"/>
    <w:link w:val="2130"/>
    <w:autoRedefine/>
    <w:rsid w:val="00CC460C"/>
    <w:pPr>
      <w:widowControl/>
      <w:spacing w:after="0" w:line="360" w:lineRule="auto"/>
      <w:ind w:left="0" w:firstLine="709"/>
      <w:jc w:val="both"/>
    </w:pPr>
    <w:rPr>
      <w:rFonts w:ascii="Times New Roman" w:hAnsi="Times New Roman"/>
      <w:sz w:val="26"/>
      <w:szCs w:val="26"/>
      <w:lang w:val="ru-RU" w:eastAsia="ru-RU"/>
    </w:rPr>
  </w:style>
  <w:style w:type="character" w:customStyle="1" w:styleId="2130">
    <w:name w:val="Стиль Основной текст с отступом 2 + 13 пт Знак"/>
    <w:link w:val="213"/>
    <w:locked/>
    <w:rsid w:val="00CC460C"/>
    <w:rPr>
      <w:rFonts w:ascii="Times New Roman" w:eastAsia="Calibri" w:hAnsi="Times New Roman" w:cs="Times New Roman"/>
      <w:sz w:val="26"/>
      <w:szCs w:val="26"/>
      <w:lang w:eastAsia="ru-RU"/>
    </w:rPr>
  </w:style>
  <w:style w:type="paragraph" w:styleId="af3">
    <w:name w:val="Plain Text"/>
    <w:aliases w:val="Текст Знак Знак Знак Знак Знак Знак Знак Знак Знак Знак,Òåêñò Çíàê Çíàê Çíàê Çíàê Çíàê Çíàê Çíàê Çíàê Çíàê Çíàê,Текст Знак Знак Знак Знàê Çíàê Çíàê Çíàê Çíàê Çíàê Çíàê"/>
    <w:basedOn w:val="a"/>
    <w:link w:val="af4"/>
    <w:rsid w:val="00CC460C"/>
    <w:pPr>
      <w:widowControl/>
      <w:jc w:val="both"/>
    </w:pPr>
    <w:rPr>
      <w:rFonts w:ascii="Consolas" w:hAnsi="Consolas"/>
      <w:sz w:val="21"/>
      <w:szCs w:val="21"/>
      <w:lang w:val="ru-RU"/>
    </w:rPr>
  </w:style>
  <w:style w:type="character" w:customStyle="1" w:styleId="af4">
    <w:name w:val="Текст Знак"/>
    <w:aliases w:val="Текст Знак Знак Знак Знак Знак Знак Знак Знак Знак Знак Знак,Òåêñò Çíàê Çíàê Çíàê Çíàê Çíàê Çíàê Çíàê Çíàê Çíàê Çíàê Знак,Текст Знак Знак Знак Знàê Çíàê Çíàê Çíàê Çíàê Çíàê Çíàê Знак"/>
    <w:link w:val="af3"/>
    <w:rsid w:val="00CC460C"/>
    <w:rPr>
      <w:rFonts w:ascii="Consolas" w:eastAsia="Calibri" w:hAnsi="Consolas" w:cs="Times New Roman"/>
      <w:sz w:val="21"/>
      <w:szCs w:val="21"/>
    </w:rPr>
  </w:style>
  <w:style w:type="character" w:customStyle="1" w:styleId="ArialNarrow">
    <w:name w:val="Основной текст + Arial Narrow"/>
    <w:aliases w:val="11,5 pt65"/>
    <w:uiPriority w:val="99"/>
    <w:rsid w:val="007F4389"/>
    <w:rPr>
      <w:rFonts w:ascii="Arial Narrow" w:hAnsi="Arial Narrow" w:cs="Arial Narrow"/>
      <w:color w:val="000000"/>
      <w:spacing w:val="0"/>
      <w:w w:val="100"/>
      <w:position w:val="0"/>
      <w:sz w:val="23"/>
      <w:szCs w:val="23"/>
      <w:shd w:val="clear" w:color="auto" w:fill="FFFFFF"/>
      <w:lang w:val="ru-RU"/>
    </w:rPr>
  </w:style>
  <w:style w:type="character" w:customStyle="1" w:styleId="spelle">
    <w:name w:val="spelle"/>
    <w:basedOn w:val="a1"/>
    <w:rsid w:val="002F7930"/>
  </w:style>
  <w:style w:type="paragraph" w:styleId="af5">
    <w:name w:val="Body Text Indent"/>
    <w:basedOn w:val="a"/>
    <w:link w:val="af6"/>
    <w:uiPriority w:val="99"/>
    <w:semiHidden/>
    <w:unhideWhenUsed/>
    <w:rsid w:val="00C67C02"/>
    <w:pPr>
      <w:spacing w:after="120"/>
      <w:ind w:left="283"/>
    </w:pPr>
  </w:style>
  <w:style w:type="character" w:customStyle="1" w:styleId="af6">
    <w:name w:val="Основной текст с отступом Знак"/>
    <w:link w:val="af5"/>
    <w:uiPriority w:val="99"/>
    <w:semiHidden/>
    <w:rsid w:val="00C67C02"/>
    <w:rPr>
      <w:lang w:val="en-US"/>
    </w:rPr>
  </w:style>
  <w:style w:type="paragraph" w:customStyle="1" w:styleId="ConsPlusNormal">
    <w:name w:val="ConsPlusNormal"/>
    <w:link w:val="ConsPlusNormal0"/>
    <w:uiPriority w:val="99"/>
    <w:rsid w:val="00C67C02"/>
    <w:pPr>
      <w:widowControl w:val="0"/>
      <w:autoSpaceDE w:val="0"/>
      <w:autoSpaceDN w:val="0"/>
      <w:adjustRightInd w:val="0"/>
    </w:pPr>
    <w:rPr>
      <w:rFonts w:ascii="Arial" w:eastAsia="Times New Roman" w:hAnsi="Arial" w:cs="Arial"/>
    </w:rPr>
  </w:style>
  <w:style w:type="character" w:customStyle="1" w:styleId="af7">
    <w:name w:val="Основной текст_"/>
    <w:link w:val="61"/>
    <w:locked/>
    <w:rsid w:val="00BF4E57"/>
    <w:rPr>
      <w:rFonts w:ascii="Arial" w:hAnsi="Arial" w:cs="Arial"/>
      <w:shd w:val="clear" w:color="auto" w:fill="FFFFFF"/>
    </w:rPr>
  </w:style>
  <w:style w:type="paragraph" w:customStyle="1" w:styleId="61">
    <w:name w:val="Основной текст6"/>
    <w:basedOn w:val="a"/>
    <w:link w:val="af7"/>
    <w:rsid w:val="00BF4E57"/>
    <w:pPr>
      <w:shd w:val="clear" w:color="auto" w:fill="FFFFFF"/>
      <w:spacing w:before="3840" w:line="240" w:lineRule="atLeast"/>
      <w:ind w:hanging="340"/>
      <w:jc w:val="center"/>
    </w:pPr>
    <w:rPr>
      <w:rFonts w:ascii="Arial" w:hAnsi="Arial" w:cs="Arial"/>
      <w:lang w:val="ru-RU"/>
    </w:rPr>
  </w:style>
  <w:style w:type="paragraph" w:customStyle="1" w:styleId="Default">
    <w:name w:val="Default"/>
    <w:rsid w:val="00E55E9F"/>
    <w:pPr>
      <w:autoSpaceDE w:val="0"/>
      <w:autoSpaceDN w:val="0"/>
      <w:adjustRightInd w:val="0"/>
    </w:pPr>
    <w:rPr>
      <w:rFonts w:ascii="Tahoma" w:hAnsi="Tahoma" w:cs="Tahoma"/>
      <w:color w:val="000000"/>
      <w:sz w:val="24"/>
      <w:szCs w:val="24"/>
      <w:lang w:eastAsia="en-US"/>
    </w:rPr>
  </w:style>
  <w:style w:type="paragraph" w:styleId="af8">
    <w:name w:val="TOC Heading"/>
    <w:basedOn w:val="1"/>
    <w:next w:val="a"/>
    <w:uiPriority w:val="39"/>
    <w:unhideWhenUsed/>
    <w:qFormat/>
    <w:rsid w:val="00BC2619"/>
    <w:pPr>
      <w:keepNext/>
      <w:keepLines/>
      <w:widowControl/>
      <w:spacing w:before="480" w:line="276" w:lineRule="auto"/>
      <w:outlineLvl w:val="9"/>
    </w:pPr>
    <w:rPr>
      <w:rFonts w:ascii="Cambria" w:hAnsi="Cambria"/>
      <w:color w:val="365F91"/>
      <w:lang w:val="ru-RU" w:eastAsia="ru-RU"/>
    </w:rPr>
  </w:style>
  <w:style w:type="paragraph" w:styleId="11">
    <w:name w:val="toc 1"/>
    <w:basedOn w:val="a"/>
    <w:next w:val="a"/>
    <w:link w:val="12"/>
    <w:autoRedefine/>
    <w:uiPriority w:val="39"/>
    <w:unhideWhenUsed/>
    <w:qFormat/>
    <w:rsid w:val="00ED4F60"/>
    <w:pPr>
      <w:tabs>
        <w:tab w:val="right" w:leader="dot" w:pos="9345"/>
      </w:tabs>
      <w:spacing w:after="100"/>
    </w:pPr>
    <w:rPr>
      <w:rFonts w:ascii="Arial" w:hAnsi="Arial" w:cs="Arial"/>
      <w:noProof/>
      <w:sz w:val="24"/>
      <w:lang w:val="ru-RU" w:eastAsia="ru-RU"/>
    </w:rPr>
  </w:style>
  <w:style w:type="character" w:styleId="af9">
    <w:name w:val="Hyperlink"/>
    <w:uiPriority w:val="99"/>
    <w:unhideWhenUsed/>
    <w:rsid w:val="00BC2619"/>
    <w:rPr>
      <w:color w:val="0000FF"/>
      <w:u w:val="single"/>
    </w:rPr>
  </w:style>
  <w:style w:type="character" w:styleId="afa">
    <w:name w:val="annotation reference"/>
    <w:uiPriority w:val="99"/>
    <w:unhideWhenUsed/>
    <w:rsid w:val="00F94015"/>
    <w:rPr>
      <w:sz w:val="16"/>
      <w:szCs w:val="16"/>
    </w:rPr>
  </w:style>
  <w:style w:type="paragraph" w:styleId="afb">
    <w:name w:val="annotation text"/>
    <w:basedOn w:val="a"/>
    <w:link w:val="afc"/>
    <w:uiPriority w:val="99"/>
    <w:semiHidden/>
    <w:unhideWhenUsed/>
    <w:rsid w:val="00F94015"/>
    <w:rPr>
      <w:sz w:val="20"/>
      <w:szCs w:val="20"/>
    </w:rPr>
  </w:style>
  <w:style w:type="character" w:customStyle="1" w:styleId="afc">
    <w:name w:val="Текст примечания Знак"/>
    <w:link w:val="afb"/>
    <w:uiPriority w:val="99"/>
    <w:semiHidden/>
    <w:rsid w:val="00F94015"/>
    <w:rPr>
      <w:lang w:val="en-US" w:eastAsia="en-US"/>
    </w:rPr>
  </w:style>
  <w:style w:type="paragraph" w:styleId="afd">
    <w:name w:val="annotation subject"/>
    <w:basedOn w:val="afb"/>
    <w:next w:val="afb"/>
    <w:link w:val="afe"/>
    <w:uiPriority w:val="99"/>
    <w:semiHidden/>
    <w:unhideWhenUsed/>
    <w:rsid w:val="00F94015"/>
    <w:rPr>
      <w:b/>
      <w:bCs/>
    </w:rPr>
  </w:style>
  <w:style w:type="character" w:customStyle="1" w:styleId="afe">
    <w:name w:val="Тема примечания Знак"/>
    <w:link w:val="afd"/>
    <w:uiPriority w:val="99"/>
    <w:semiHidden/>
    <w:rsid w:val="00F94015"/>
    <w:rPr>
      <w:b/>
      <w:bCs/>
      <w:lang w:val="en-US" w:eastAsia="en-US"/>
    </w:rPr>
  </w:style>
  <w:style w:type="character" w:customStyle="1" w:styleId="40">
    <w:name w:val="Заголовок 4 Знак"/>
    <w:aliases w:val="H4 Знак,Edf Titre 4 Знак,BMUÇàã4 Знак,BMUÇàã41 Знак,BMUÇàã42 Знак,BMUÇàã43 Знак,BMUÇàã44 Знак,BMUÇàã45 Знак,BMUÇàã46 Знак,BMUÇàã47 Знак,BMUÇàã48 Знак,BMUÇàã49 Знак,BMUÇàã410 Знак,BMUÇàã411 Знак,BMUÇàã412 Знак,BMUÇàã413 Знак"/>
    <w:link w:val="4"/>
    <w:rsid w:val="000B2D28"/>
    <w:rPr>
      <w:rFonts w:ascii="Arial" w:eastAsia="Times New Roman" w:hAnsi="Arial" w:cs="Arial"/>
      <w:kern w:val="28"/>
      <w:sz w:val="24"/>
      <w:szCs w:val="24"/>
      <w:lang w:eastAsia="en-US"/>
    </w:rPr>
  </w:style>
  <w:style w:type="character" w:customStyle="1" w:styleId="50">
    <w:name w:val="Заголовок 5 Знак"/>
    <w:aliases w:val="H5 Знак,Edf Titre 5 Знак"/>
    <w:link w:val="5"/>
    <w:rsid w:val="000B2D28"/>
    <w:rPr>
      <w:rFonts w:ascii="Times New Roman" w:eastAsia="Times New Roman" w:hAnsi="Times New Roman" w:cs="Arial"/>
      <w:i/>
      <w:kern w:val="28"/>
      <w:sz w:val="24"/>
      <w:szCs w:val="26"/>
      <w:lang w:eastAsia="en-US"/>
    </w:rPr>
  </w:style>
  <w:style w:type="character" w:customStyle="1" w:styleId="60">
    <w:name w:val="Заголовок 6 Знак"/>
    <w:aliases w:val="H6 Знак,Edf Titre 6 Знак"/>
    <w:link w:val="6"/>
    <w:rsid w:val="000B2D28"/>
    <w:rPr>
      <w:rFonts w:ascii="Times New Roman" w:eastAsia="Times New Roman" w:hAnsi="Times New Roman" w:cs="Arial"/>
      <w:i/>
      <w:kern w:val="28"/>
      <w:sz w:val="24"/>
      <w:szCs w:val="26"/>
      <w:lang w:eastAsia="en-US"/>
    </w:rPr>
  </w:style>
  <w:style w:type="character" w:customStyle="1" w:styleId="70">
    <w:name w:val="Заголовок 7 Знак"/>
    <w:aliases w:val="H7 Знак"/>
    <w:link w:val="7"/>
    <w:rsid w:val="000B2D28"/>
    <w:rPr>
      <w:rFonts w:ascii="Times New Roman" w:eastAsia="Times New Roman" w:hAnsi="Times New Roman" w:cs="Arial"/>
      <w:i/>
      <w:kern w:val="28"/>
      <w:sz w:val="24"/>
      <w:szCs w:val="26"/>
      <w:lang w:eastAsia="en-US"/>
    </w:rPr>
  </w:style>
  <w:style w:type="character" w:customStyle="1" w:styleId="80">
    <w:name w:val="Заголовок 8 Знак"/>
    <w:aliases w:val="H8 Знак"/>
    <w:link w:val="8"/>
    <w:rsid w:val="000B2D28"/>
    <w:rPr>
      <w:rFonts w:ascii="Times New Roman" w:eastAsia="Times New Roman" w:hAnsi="Times New Roman" w:cs="Arial"/>
      <w:iCs/>
      <w:kern w:val="28"/>
      <w:sz w:val="24"/>
      <w:szCs w:val="26"/>
      <w:lang w:eastAsia="en-US"/>
    </w:rPr>
  </w:style>
  <w:style w:type="character" w:customStyle="1" w:styleId="90">
    <w:name w:val="Заголовок 9 Знак"/>
    <w:aliases w:val="H9 Знак"/>
    <w:link w:val="9"/>
    <w:rsid w:val="000B2D28"/>
    <w:rPr>
      <w:rFonts w:ascii="Times New Roman" w:eastAsia="Times New Roman" w:hAnsi="Times New Roman" w:cs="Arial"/>
      <w:iCs/>
      <w:kern w:val="28"/>
      <w:sz w:val="24"/>
      <w:szCs w:val="22"/>
      <w:lang w:eastAsia="en-US"/>
    </w:rPr>
  </w:style>
  <w:style w:type="paragraph" w:customStyle="1" w:styleId="Iniiaiieoaeno21">
    <w:name w:val="Iniiaiie oaeno 21"/>
    <w:basedOn w:val="a"/>
    <w:uiPriority w:val="99"/>
    <w:rsid w:val="000B2D28"/>
    <w:pPr>
      <w:widowControl/>
    </w:pPr>
    <w:rPr>
      <w:rFonts w:ascii="Times New Roman" w:eastAsia="Times New Roman" w:hAnsi="Times New Roman"/>
      <w:sz w:val="24"/>
      <w:szCs w:val="24"/>
      <w:lang w:val="ru-RU" w:eastAsia="ru-RU"/>
    </w:rPr>
  </w:style>
  <w:style w:type="paragraph" w:styleId="aff">
    <w:name w:val="No Spacing"/>
    <w:basedOn w:val="a"/>
    <w:link w:val="aff0"/>
    <w:uiPriority w:val="1"/>
    <w:qFormat/>
    <w:rsid w:val="000B2D28"/>
    <w:pPr>
      <w:widowControl/>
    </w:pPr>
    <w:rPr>
      <w:sz w:val="24"/>
      <w:szCs w:val="32"/>
      <w:lang w:bidi="en-US"/>
    </w:rPr>
  </w:style>
  <w:style w:type="character" w:styleId="aff1">
    <w:name w:val="FollowedHyperlink"/>
    <w:uiPriority w:val="99"/>
    <w:semiHidden/>
    <w:unhideWhenUsed/>
    <w:rsid w:val="000B2D28"/>
    <w:rPr>
      <w:color w:val="800080"/>
      <w:u w:val="single"/>
    </w:rPr>
  </w:style>
  <w:style w:type="paragraph" w:customStyle="1" w:styleId="xl63">
    <w:name w:val="xl63"/>
    <w:basedOn w:val="a"/>
    <w:rsid w:val="000B2D2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val="ru-RU" w:eastAsia="ru-RU"/>
    </w:rPr>
  </w:style>
  <w:style w:type="paragraph" w:customStyle="1" w:styleId="xl64">
    <w:name w:val="xl64"/>
    <w:basedOn w:val="a"/>
    <w:rsid w:val="000B2D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ru-RU" w:eastAsia="ru-RU"/>
    </w:rPr>
  </w:style>
  <w:style w:type="paragraph" w:customStyle="1" w:styleId="xl65">
    <w:name w:val="xl65"/>
    <w:basedOn w:val="a"/>
    <w:rsid w:val="000B2D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olor w:val="000000"/>
      <w:sz w:val="20"/>
      <w:szCs w:val="20"/>
      <w:lang w:val="ru-RU" w:eastAsia="ru-RU"/>
    </w:rPr>
  </w:style>
  <w:style w:type="paragraph" w:customStyle="1" w:styleId="xl66">
    <w:name w:val="xl66"/>
    <w:basedOn w:val="a"/>
    <w:rsid w:val="000B2D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olor w:val="000000"/>
      <w:sz w:val="20"/>
      <w:szCs w:val="20"/>
      <w:lang w:val="ru-RU" w:eastAsia="ru-RU"/>
    </w:rPr>
  </w:style>
  <w:style w:type="paragraph" w:customStyle="1" w:styleId="xl67">
    <w:name w:val="xl67"/>
    <w:basedOn w:val="a"/>
    <w:rsid w:val="000B2D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olor w:val="000000"/>
      <w:sz w:val="20"/>
      <w:szCs w:val="20"/>
      <w:lang w:val="ru-RU" w:eastAsia="ru-RU"/>
    </w:rPr>
  </w:style>
  <w:style w:type="paragraph" w:styleId="41">
    <w:name w:val="toc 4"/>
    <w:basedOn w:val="a"/>
    <w:next w:val="a"/>
    <w:autoRedefine/>
    <w:uiPriority w:val="39"/>
    <w:unhideWhenUsed/>
    <w:rsid w:val="000B2D28"/>
    <w:pPr>
      <w:widowControl/>
      <w:spacing w:after="100" w:line="276" w:lineRule="auto"/>
      <w:ind w:left="660"/>
    </w:pPr>
    <w:rPr>
      <w:rFonts w:eastAsia="MS Mincho"/>
      <w:lang w:val="ru-RU" w:eastAsia="ru-RU"/>
    </w:rPr>
  </w:style>
  <w:style w:type="paragraph" w:styleId="51">
    <w:name w:val="toc 5"/>
    <w:basedOn w:val="a"/>
    <w:next w:val="a"/>
    <w:autoRedefine/>
    <w:uiPriority w:val="39"/>
    <w:unhideWhenUsed/>
    <w:rsid w:val="000B2D28"/>
    <w:pPr>
      <w:widowControl/>
      <w:spacing w:after="100" w:line="276" w:lineRule="auto"/>
      <w:ind w:left="880"/>
    </w:pPr>
    <w:rPr>
      <w:rFonts w:eastAsia="MS Mincho"/>
      <w:lang w:val="ru-RU" w:eastAsia="ru-RU"/>
    </w:rPr>
  </w:style>
  <w:style w:type="paragraph" w:styleId="62">
    <w:name w:val="toc 6"/>
    <w:basedOn w:val="a"/>
    <w:next w:val="a"/>
    <w:autoRedefine/>
    <w:uiPriority w:val="39"/>
    <w:unhideWhenUsed/>
    <w:rsid w:val="000B2D28"/>
    <w:pPr>
      <w:widowControl/>
      <w:spacing w:after="100" w:line="276" w:lineRule="auto"/>
      <w:ind w:left="1100"/>
    </w:pPr>
    <w:rPr>
      <w:rFonts w:eastAsia="MS Mincho"/>
      <w:lang w:val="ru-RU" w:eastAsia="ru-RU"/>
    </w:rPr>
  </w:style>
  <w:style w:type="paragraph" w:styleId="71">
    <w:name w:val="toc 7"/>
    <w:basedOn w:val="a"/>
    <w:next w:val="a"/>
    <w:autoRedefine/>
    <w:uiPriority w:val="39"/>
    <w:unhideWhenUsed/>
    <w:rsid w:val="000B2D28"/>
    <w:pPr>
      <w:widowControl/>
      <w:spacing w:after="100" w:line="276" w:lineRule="auto"/>
      <w:ind w:left="1320"/>
    </w:pPr>
    <w:rPr>
      <w:rFonts w:eastAsia="MS Mincho"/>
      <w:lang w:val="ru-RU" w:eastAsia="ru-RU"/>
    </w:rPr>
  </w:style>
  <w:style w:type="paragraph" w:styleId="81">
    <w:name w:val="toc 8"/>
    <w:basedOn w:val="a"/>
    <w:next w:val="a"/>
    <w:autoRedefine/>
    <w:uiPriority w:val="39"/>
    <w:unhideWhenUsed/>
    <w:rsid w:val="000B2D28"/>
    <w:pPr>
      <w:widowControl/>
      <w:spacing w:after="100" w:line="276" w:lineRule="auto"/>
      <w:ind w:left="1540"/>
    </w:pPr>
    <w:rPr>
      <w:rFonts w:eastAsia="MS Mincho"/>
      <w:lang w:val="ru-RU" w:eastAsia="ru-RU"/>
    </w:rPr>
  </w:style>
  <w:style w:type="paragraph" w:styleId="91">
    <w:name w:val="toc 9"/>
    <w:basedOn w:val="a"/>
    <w:next w:val="a"/>
    <w:autoRedefine/>
    <w:uiPriority w:val="39"/>
    <w:unhideWhenUsed/>
    <w:rsid w:val="000B2D28"/>
    <w:pPr>
      <w:widowControl/>
      <w:spacing w:after="100" w:line="276" w:lineRule="auto"/>
      <w:ind w:left="1760"/>
    </w:pPr>
    <w:rPr>
      <w:rFonts w:eastAsia="MS Mincho"/>
      <w:lang w:val="ru-RU" w:eastAsia="ru-RU"/>
    </w:rPr>
  </w:style>
  <w:style w:type="paragraph" w:customStyle="1" w:styleId="210">
    <w:name w:val="Заголовок 21"/>
    <w:basedOn w:val="a"/>
    <w:next w:val="a"/>
    <w:uiPriority w:val="9"/>
    <w:unhideWhenUsed/>
    <w:qFormat/>
    <w:rsid w:val="000B2D28"/>
    <w:pPr>
      <w:keepNext/>
      <w:keepLines/>
      <w:spacing w:before="200"/>
      <w:outlineLvl w:val="1"/>
    </w:pPr>
    <w:rPr>
      <w:rFonts w:eastAsia="MS Gothic"/>
      <w:b/>
      <w:bCs/>
      <w:color w:val="4F81BD"/>
      <w:sz w:val="26"/>
      <w:szCs w:val="26"/>
    </w:rPr>
  </w:style>
  <w:style w:type="paragraph" w:customStyle="1" w:styleId="310">
    <w:name w:val="Заголовок 31"/>
    <w:basedOn w:val="a"/>
    <w:next w:val="a"/>
    <w:uiPriority w:val="9"/>
    <w:unhideWhenUsed/>
    <w:qFormat/>
    <w:rsid w:val="000B2D28"/>
    <w:pPr>
      <w:keepNext/>
      <w:keepLines/>
      <w:spacing w:before="200"/>
      <w:outlineLvl w:val="2"/>
    </w:pPr>
    <w:rPr>
      <w:rFonts w:eastAsia="MS Gothic"/>
      <w:b/>
      <w:bCs/>
      <w:color w:val="4F81BD"/>
    </w:rPr>
  </w:style>
  <w:style w:type="numbering" w:customStyle="1" w:styleId="13">
    <w:name w:val="Нет списка1"/>
    <w:next w:val="a3"/>
    <w:uiPriority w:val="99"/>
    <w:semiHidden/>
    <w:unhideWhenUsed/>
    <w:rsid w:val="000B2D28"/>
  </w:style>
  <w:style w:type="table" w:customStyle="1" w:styleId="14">
    <w:name w:val="Сетка таблицы1"/>
    <w:basedOn w:val="a2"/>
    <w:next w:val="a4"/>
    <w:uiPriority w:val="59"/>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2">
    <w:name w:val="Font Style22"/>
    <w:rsid w:val="000B2D28"/>
    <w:rPr>
      <w:rFonts w:ascii="Times New Roman" w:hAnsi="Times New Roman" w:cs="Times New Roman" w:hint="default"/>
      <w:i/>
      <w:iCs/>
      <w:sz w:val="16"/>
      <w:szCs w:val="16"/>
    </w:rPr>
  </w:style>
  <w:style w:type="paragraph" w:customStyle="1" w:styleId="15">
    <w:name w:val="Заголовок оглавления1"/>
    <w:basedOn w:val="1"/>
    <w:next w:val="a"/>
    <w:uiPriority w:val="39"/>
    <w:unhideWhenUsed/>
    <w:qFormat/>
    <w:rsid w:val="000B2D28"/>
    <w:pPr>
      <w:keepNext/>
      <w:keepLines/>
      <w:widowControl/>
      <w:spacing w:before="480" w:line="276" w:lineRule="auto"/>
      <w:outlineLvl w:val="9"/>
    </w:pPr>
    <w:rPr>
      <w:rFonts w:ascii="Calibri" w:eastAsia="MS Gothic" w:hAnsi="Calibri"/>
      <w:color w:val="365F91"/>
      <w:lang w:val="ru-RU" w:eastAsia="ru-RU"/>
    </w:rPr>
  </w:style>
  <w:style w:type="paragraph" w:customStyle="1" w:styleId="410">
    <w:name w:val="Оглавление 41"/>
    <w:basedOn w:val="a"/>
    <w:next w:val="a"/>
    <w:autoRedefine/>
    <w:uiPriority w:val="39"/>
    <w:unhideWhenUsed/>
    <w:rsid w:val="000B2D28"/>
    <w:pPr>
      <w:widowControl/>
      <w:spacing w:after="100" w:line="276" w:lineRule="auto"/>
      <w:ind w:left="660"/>
    </w:pPr>
    <w:rPr>
      <w:rFonts w:eastAsia="MS Mincho"/>
      <w:lang w:val="ru-RU" w:eastAsia="ru-RU"/>
    </w:rPr>
  </w:style>
  <w:style w:type="paragraph" w:customStyle="1" w:styleId="510">
    <w:name w:val="Оглавление 51"/>
    <w:basedOn w:val="a"/>
    <w:next w:val="a"/>
    <w:autoRedefine/>
    <w:uiPriority w:val="39"/>
    <w:unhideWhenUsed/>
    <w:rsid w:val="000B2D28"/>
    <w:pPr>
      <w:widowControl/>
      <w:spacing w:after="100" w:line="276" w:lineRule="auto"/>
      <w:ind w:left="880"/>
    </w:pPr>
    <w:rPr>
      <w:rFonts w:eastAsia="MS Mincho"/>
      <w:lang w:val="ru-RU" w:eastAsia="ru-RU"/>
    </w:rPr>
  </w:style>
  <w:style w:type="paragraph" w:customStyle="1" w:styleId="610">
    <w:name w:val="Оглавление 61"/>
    <w:basedOn w:val="a"/>
    <w:next w:val="a"/>
    <w:autoRedefine/>
    <w:uiPriority w:val="39"/>
    <w:unhideWhenUsed/>
    <w:rsid w:val="000B2D28"/>
    <w:pPr>
      <w:widowControl/>
      <w:spacing w:after="100" w:line="276" w:lineRule="auto"/>
      <w:ind w:left="1100"/>
    </w:pPr>
    <w:rPr>
      <w:rFonts w:eastAsia="MS Mincho"/>
      <w:lang w:val="ru-RU" w:eastAsia="ru-RU"/>
    </w:rPr>
  </w:style>
  <w:style w:type="paragraph" w:customStyle="1" w:styleId="710">
    <w:name w:val="Оглавление 71"/>
    <w:basedOn w:val="a"/>
    <w:next w:val="a"/>
    <w:autoRedefine/>
    <w:uiPriority w:val="39"/>
    <w:unhideWhenUsed/>
    <w:rsid w:val="000B2D28"/>
    <w:pPr>
      <w:widowControl/>
      <w:spacing w:after="100" w:line="276" w:lineRule="auto"/>
      <w:ind w:left="1320"/>
    </w:pPr>
    <w:rPr>
      <w:rFonts w:eastAsia="MS Mincho"/>
      <w:lang w:val="ru-RU" w:eastAsia="ru-RU"/>
    </w:rPr>
  </w:style>
  <w:style w:type="paragraph" w:customStyle="1" w:styleId="810">
    <w:name w:val="Оглавление 81"/>
    <w:basedOn w:val="a"/>
    <w:next w:val="a"/>
    <w:autoRedefine/>
    <w:uiPriority w:val="39"/>
    <w:unhideWhenUsed/>
    <w:rsid w:val="000B2D28"/>
    <w:pPr>
      <w:widowControl/>
      <w:spacing w:after="100" w:line="276" w:lineRule="auto"/>
      <w:ind w:left="1540"/>
    </w:pPr>
    <w:rPr>
      <w:rFonts w:eastAsia="MS Mincho"/>
      <w:lang w:val="ru-RU" w:eastAsia="ru-RU"/>
    </w:rPr>
  </w:style>
  <w:style w:type="paragraph" w:customStyle="1" w:styleId="910">
    <w:name w:val="Оглавление 91"/>
    <w:basedOn w:val="a"/>
    <w:next w:val="a"/>
    <w:autoRedefine/>
    <w:uiPriority w:val="39"/>
    <w:unhideWhenUsed/>
    <w:rsid w:val="000B2D28"/>
    <w:pPr>
      <w:widowControl/>
      <w:spacing w:after="100" w:line="276" w:lineRule="auto"/>
      <w:ind w:left="1760"/>
    </w:pPr>
    <w:rPr>
      <w:rFonts w:eastAsia="MS Mincho"/>
      <w:lang w:val="ru-RU" w:eastAsia="ru-RU"/>
    </w:rPr>
  </w:style>
  <w:style w:type="character" w:styleId="aff2">
    <w:name w:val="Placeholder Text"/>
    <w:uiPriority w:val="99"/>
    <w:semiHidden/>
    <w:rsid w:val="000B2D28"/>
    <w:rPr>
      <w:color w:val="808080"/>
    </w:rPr>
  </w:style>
  <w:style w:type="character" w:customStyle="1" w:styleId="211">
    <w:name w:val="Заголовок 2 Знак1"/>
    <w:uiPriority w:val="9"/>
    <w:semiHidden/>
    <w:rsid w:val="000B2D28"/>
    <w:rPr>
      <w:rFonts w:ascii="Cambria" w:eastAsia="MS Gothic" w:hAnsi="Cambria" w:cs="Times New Roman"/>
      <w:color w:val="365F91"/>
      <w:sz w:val="26"/>
      <w:szCs w:val="26"/>
    </w:rPr>
  </w:style>
  <w:style w:type="character" w:customStyle="1" w:styleId="311">
    <w:name w:val="Заголовок 3 Знак1"/>
    <w:uiPriority w:val="9"/>
    <w:semiHidden/>
    <w:rsid w:val="000B2D28"/>
    <w:rPr>
      <w:rFonts w:ascii="Cambria" w:eastAsia="MS Gothic" w:hAnsi="Cambria" w:cs="Times New Roman"/>
      <w:color w:val="243F60"/>
      <w:sz w:val="24"/>
      <w:szCs w:val="24"/>
    </w:rPr>
  </w:style>
  <w:style w:type="table" w:customStyle="1" w:styleId="24">
    <w:name w:val="Сетка таблицы2"/>
    <w:basedOn w:val="a2"/>
    <w:next w:val="a4"/>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4"/>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Текст диплома"/>
    <w:basedOn w:val="a"/>
    <w:rsid w:val="000B2D28"/>
    <w:pPr>
      <w:widowControl/>
      <w:spacing w:line="360" w:lineRule="auto"/>
      <w:ind w:firstLine="709"/>
      <w:jc w:val="both"/>
    </w:pPr>
    <w:rPr>
      <w:rFonts w:ascii="Times New Roman" w:eastAsia="Times New Roman" w:hAnsi="Times New Roman"/>
      <w:sz w:val="24"/>
      <w:szCs w:val="24"/>
      <w:lang w:val="ru-RU" w:eastAsia="ru-RU"/>
    </w:rPr>
  </w:style>
  <w:style w:type="paragraph" w:customStyle="1" w:styleId="Report">
    <w:name w:val="Report"/>
    <w:basedOn w:val="a"/>
    <w:rsid w:val="000B2D28"/>
    <w:pPr>
      <w:widowControl/>
      <w:spacing w:line="360" w:lineRule="auto"/>
      <w:ind w:firstLine="567"/>
      <w:jc w:val="both"/>
    </w:pPr>
    <w:rPr>
      <w:rFonts w:ascii="Times New Roman" w:eastAsia="Times New Roman" w:hAnsi="Times New Roman"/>
      <w:sz w:val="24"/>
      <w:szCs w:val="20"/>
      <w:lang w:val="ru-RU" w:eastAsia="ru-RU"/>
    </w:rPr>
  </w:style>
  <w:style w:type="paragraph" w:customStyle="1" w:styleId="7F164CA3BF9C4373845ECB452A5D9922">
    <w:name w:val="7F164CA3BF9C4373845ECB452A5D9922"/>
    <w:rsid w:val="000B2D28"/>
    <w:pPr>
      <w:spacing w:after="200" w:line="276" w:lineRule="auto"/>
    </w:pPr>
    <w:rPr>
      <w:rFonts w:eastAsia="MS Mincho"/>
      <w:sz w:val="22"/>
      <w:szCs w:val="22"/>
    </w:rPr>
  </w:style>
  <w:style w:type="paragraph" w:customStyle="1" w:styleId="aff4">
    <w:name w:val="обычный"/>
    <w:basedOn w:val="a"/>
    <w:link w:val="aff5"/>
    <w:qFormat/>
    <w:rsid w:val="000B2D28"/>
    <w:pPr>
      <w:widowControl/>
      <w:spacing w:before="120"/>
      <w:ind w:firstLine="709"/>
      <w:jc w:val="both"/>
    </w:pPr>
    <w:rPr>
      <w:rFonts w:ascii="Arial" w:hAnsi="Arial" w:cs="Arial"/>
      <w:sz w:val="24"/>
      <w:szCs w:val="24"/>
      <w:lang w:val="ru-RU"/>
    </w:rPr>
  </w:style>
  <w:style w:type="character" w:customStyle="1" w:styleId="aff5">
    <w:name w:val="обычный Знак"/>
    <w:link w:val="aff4"/>
    <w:locked/>
    <w:rsid w:val="000B2D28"/>
    <w:rPr>
      <w:rFonts w:ascii="Arial" w:hAnsi="Arial" w:cs="Arial"/>
      <w:sz w:val="24"/>
      <w:szCs w:val="24"/>
      <w:lang w:eastAsia="en-US"/>
    </w:rPr>
  </w:style>
  <w:style w:type="paragraph" w:styleId="aff6">
    <w:name w:val="caption"/>
    <w:basedOn w:val="a"/>
    <w:next w:val="a"/>
    <w:qFormat/>
    <w:rsid w:val="000B2D28"/>
    <w:pPr>
      <w:keepLines/>
      <w:widowControl/>
      <w:suppressAutoHyphens/>
      <w:spacing w:after="120"/>
      <w:jc w:val="both"/>
    </w:pPr>
    <w:rPr>
      <w:rFonts w:ascii="Times New Roman" w:eastAsia="Times New Roman" w:hAnsi="Times New Roman"/>
      <w:noProof/>
      <w:sz w:val="24"/>
      <w:szCs w:val="20"/>
      <w:lang w:val="ru-RU" w:eastAsia="ru-RU"/>
    </w:rPr>
  </w:style>
  <w:style w:type="paragraph" w:styleId="aff7">
    <w:name w:val="Title"/>
    <w:next w:val="aff8"/>
    <w:link w:val="aff9"/>
    <w:qFormat/>
    <w:rsid w:val="000B2D28"/>
    <w:pPr>
      <w:spacing w:before="240" w:after="60"/>
      <w:jc w:val="center"/>
    </w:pPr>
    <w:rPr>
      <w:rFonts w:ascii="Times New Roman" w:eastAsia="Times New Roman" w:hAnsi="Times New Roman" w:cs="Arial"/>
      <w:b/>
      <w:bCs/>
      <w:kern w:val="28"/>
      <w:sz w:val="32"/>
      <w:szCs w:val="32"/>
    </w:rPr>
  </w:style>
  <w:style w:type="character" w:customStyle="1" w:styleId="aff9">
    <w:name w:val="Заголовок Знак"/>
    <w:link w:val="aff7"/>
    <w:rsid w:val="000B2D28"/>
    <w:rPr>
      <w:rFonts w:ascii="Times New Roman" w:eastAsia="Times New Roman" w:hAnsi="Times New Roman" w:cs="Arial"/>
      <w:b/>
      <w:bCs/>
      <w:kern w:val="28"/>
      <w:sz w:val="32"/>
      <w:szCs w:val="32"/>
    </w:rPr>
  </w:style>
  <w:style w:type="paragraph" w:styleId="aff8">
    <w:name w:val="Subtitle"/>
    <w:basedOn w:val="aff7"/>
    <w:next w:val="a0"/>
    <w:link w:val="affa"/>
    <w:qFormat/>
    <w:rsid w:val="000B2D28"/>
    <w:pPr>
      <w:spacing w:before="60" w:after="120" w:line="340" w:lineRule="atLeast"/>
    </w:pPr>
    <w:rPr>
      <w:rFonts w:eastAsia="MS Gothic"/>
      <w:spacing w:val="-16"/>
      <w:sz w:val="28"/>
      <w:szCs w:val="28"/>
    </w:rPr>
  </w:style>
  <w:style w:type="character" w:customStyle="1" w:styleId="affa">
    <w:name w:val="Подзаголовок Знак"/>
    <w:link w:val="aff8"/>
    <w:rsid w:val="000B2D28"/>
    <w:rPr>
      <w:rFonts w:ascii="Times New Roman" w:eastAsia="MS Gothic" w:hAnsi="Times New Roman" w:cs="Arial"/>
      <w:b/>
      <w:bCs/>
      <w:spacing w:val="-16"/>
      <w:kern w:val="28"/>
      <w:sz w:val="28"/>
      <w:szCs w:val="28"/>
    </w:rPr>
  </w:style>
  <w:style w:type="character" w:customStyle="1" w:styleId="aff0">
    <w:name w:val="Без интервала Знак"/>
    <w:link w:val="aff"/>
    <w:uiPriority w:val="1"/>
    <w:locked/>
    <w:rsid w:val="000B2D28"/>
    <w:rPr>
      <w:sz w:val="24"/>
      <w:szCs w:val="32"/>
      <w:lang w:val="en-US" w:eastAsia="en-US" w:bidi="en-US"/>
    </w:rPr>
  </w:style>
  <w:style w:type="paragraph" w:customStyle="1" w:styleId="33">
    <w:name w:val="Основной текст3"/>
    <w:basedOn w:val="a"/>
    <w:rsid w:val="00ED766B"/>
    <w:pPr>
      <w:shd w:val="clear" w:color="auto" w:fill="FFFFFF"/>
      <w:spacing w:before="60" w:after="300" w:line="240" w:lineRule="atLeast"/>
      <w:ind w:hanging="1040"/>
      <w:jc w:val="center"/>
    </w:pPr>
    <w:rPr>
      <w:rFonts w:ascii="Times New Roman" w:eastAsia="Times New Roman" w:hAnsi="Times New Roman"/>
      <w:color w:val="000000"/>
      <w:sz w:val="21"/>
      <w:szCs w:val="21"/>
      <w:lang w:val="ru-RU" w:eastAsia="ru-RU"/>
    </w:rPr>
  </w:style>
  <w:style w:type="character" w:customStyle="1" w:styleId="9pt">
    <w:name w:val="Основной текст + 9 pt"/>
    <w:aliases w:val="Полужирный1"/>
    <w:uiPriority w:val="99"/>
    <w:rsid w:val="00ED766B"/>
    <w:rPr>
      <w:rFonts w:ascii="Times New Roman" w:hAnsi="Times New Roman" w:cs="Times New Roman" w:hint="default"/>
      <w:b/>
      <w:bCs/>
      <w:strike w:val="0"/>
      <w:dstrike w:val="0"/>
      <w:color w:val="000000"/>
      <w:spacing w:val="0"/>
      <w:w w:val="100"/>
      <w:position w:val="0"/>
      <w:sz w:val="18"/>
      <w:szCs w:val="18"/>
      <w:u w:val="none"/>
      <w:effect w:val="none"/>
      <w:shd w:val="clear" w:color="auto" w:fill="FFFFFF"/>
      <w:lang w:val="ru-RU"/>
    </w:rPr>
  </w:style>
  <w:style w:type="character" w:customStyle="1" w:styleId="110">
    <w:name w:val="Основной текст + 11"/>
    <w:aliases w:val="5 pt,5 pt64,5 pt63,Body text + 11"/>
    <w:rsid w:val="00ED766B"/>
    <w:rPr>
      <w:rFonts w:ascii="Times New Roman" w:hAnsi="Times New Roman" w:cs="Times New Roman" w:hint="default"/>
      <w:strike w:val="0"/>
      <w:dstrike w:val="0"/>
      <w:color w:val="000000"/>
      <w:spacing w:val="0"/>
      <w:w w:val="100"/>
      <w:position w:val="0"/>
      <w:sz w:val="23"/>
      <w:szCs w:val="23"/>
      <w:u w:val="none"/>
      <w:effect w:val="none"/>
      <w:shd w:val="clear" w:color="auto" w:fill="FFFFFF"/>
      <w:lang w:val="en-US"/>
    </w:rPr>
  </w:style>
  <w:style w:type="character" w:customStyle="1" w:styleId="92">
    <w:name w:val="Заголовок №9"/>
    <w:uiPriority w:val="99"/>
    <w:rsid w:val="00ED766B"/>
    <w:rPr>
      <w:rFonts w:ascii="Times New Roman" w:hAnsi="Times New Roman" w:cs="Times New Roman"/>
      <w:i/>
      <w:iCs/>
      <w:color w:val="000000"/>
      <w:spacing w:val="0"/>
      <w:w w:val="100"/>
      <w:position w:val="0"/>
      <w:sz w:val="21"/>
      <w:szCs w:val="21"/>
      <w:u w:val="single"/>
      <w:lang w:val="ru-RU"/>
    </w:rPr>
  </w:style>
  <w:style w:type="character" w:customStyle="1" w:styleId="93">
    <w:name w:val="Заголовок №9 + Не курсив"/>
    <w:uiPriority w:val="99"/>
    <w:rsid w:val="00ED766B"/>
    <w:rPr>
      <w:rFonts w:ascii="Times New Roman" w:hAnsi="Times New Roman" w:cs="Times New Roman"/>
      <w:i/>
      <w:iCs/>
      <w:color w:val="000000"/>
      <w:spacing w:val="0"/>
      <w:w w:val="100"/>
      <w:position w:val="0"/>
      <w:sz w:val="21"/>
      <w:szCs w:val="21"/>
      <w:u w:val="single"/>
      <w:lang w:val="ru-RU"/>
    </w:rPr>
  </w:style>
  <w:style w:type="character" w:customStyle="1" w:styleId="94">
    <w:name w:val="Основной текст + 9"/>
    <w:aliases w:val="5 pt2"/>
    <w:uiPriority w:val="99"/>
    <w:rsid w:val="00ED766B"/>
    <w:rPr>
      <w:rFonts w:ascii="Times New Roman" w:hAnsi="Times New Roman" w:cs="Times New Roman"/>
      <w:color w:val="000000"/>
      <w:spacing w:val="0"/>
      <w:w w:val="100"/>
      <w:position w:val="0"/>
      <w:sz w:val="19"/>
      <w:szCs w:val="19"/>
      <w:u w:val="none"/>
      <w:shd w:val="clear" w:color="auto" w:fill="FFFFFF"/>
      <w:lang w:val="ru-RU"/>
    </w:rPr>
  </w:style>
  <w:style w:type="character" w:customStyle="1" w:styleId="82">
    <w:name w:val="Основной текст + 8"/>
    <w:aliases w:val="5 pt1"/>
    <w:uiPriority w:val="99"/>
    <w:rsid w:val="00ED766B"/>
    <w:rPr>
      <w:rFonts w:ascii="Times New Roman" w:hAnsi="Times New Roman" w:cs="Times New Roman"/>
      <w:color w:val="000000"/>
      <w:spacing w:val="0"/>
      <w:w w:val="100"/>
      <w:position w:val="0"/>
      <w:sz w:val="17"/>
      <w:szCs w:val="17"/>
      <w:u w:val="none"/>
      <w:shd w:val="clear" w:color="auto" w:fill="FFFFFF"/>
      <w:lang w:val="ru-RU"/>
    </w:rPr>
  </w:style>
  <w:style w:type="character" w:customStyle="1" w:styleId="9pt1">
    <w:name w:val="Основной текст + 9 pt1"/>
    <w:aliases w:val="Полужирный2"/>
    <w:uiPriority w:val="99"/>
    <w:rsid w:val="00ED766B"/>
    <w:rPr>
      <w:rFonts w:ascii="Times New Roman" w:hAnsi="Times New Roman" w:cs="Times New Roman"/>
      <w:b/>
      <w:bCs/>
      <w:color w:val="000000"/>
      <w:spacing w:val="0"/>
      <w:w w:val="100"/>
      <w:position w:val="0"/>
      <w:sz w:val="18"/>
      <w:szCs w:val="18"/>
      <w:u w:val="none"/>
      <w:shd w:val="clear" w:color="auto" w:fill="FFFFFF"/>
      <w:lang w:val="ru-RU"/>
    </w:rPr>
  </w:style>
  <w:style w:type="character" w:customStyle="1" w:styleId="js-extracted-address">
    <w:name w:val="js-extracted-address"/>
    <w:rsid w:val="00ED766B"/>
  </w:style>
  <w:style w:type="character" w:customStyle="1" w:styleId="mail-message-map-nobreak">
    <w:name w:val="mail-message-map-nobreak"/>
    <w:rsid w:val="00ED766B"/>
  </w:style>
  <w:style w:type="paragraph" w:customStyle="1" w:styleId="16">
    <w:name w:val="Без интервала1"/>
    <w:basedOn w:val="a"/>
    <w:link w:val="NoSpacingChar"/>
    <w:rsid w:val="00ED766B"/>
    <w:pPr>
      <w:widowControl/>
    </w:pPr>
    <w:rPr>
      <w:rFonts w:eastAsia="Times New Roman"/>
      <w:sz w:val="24"/>
      <w:szCs w:val="32"/>
    </w:rPr>
  </w:style>
  <w:style w:type="character" w:customStyle="1" w:styleId="NoSpacingChar">
    <w:name w:val="No Spacing Char"/>
    <w:link w:val="16"/>
    <w:locked/>
    <w:rsid w:val="00ED766B"/>
    <w:rPr>
      <w:rFonts w:eastAsia="Times New Roman"/>
      <w:sz w:val="24"/>
      <w:szCs w:val="32"/>
      <w:lang w:val="en-US" w:eastAsia="en-US"/>
    </w:rPr>
  </w:style>
  <w:style w:type="paragraph" w:customStyle="1" w:styleId="17">
    <w:name w:val="Абзац списка1"/>
    <w:basedOn w:val="a"/>
    <w:rsid w:val="00ED766B"/>
    <w:pPr>
      <w:widowControl/>
      <w:spacing w:after="200" w:line="276" w:lineRule="auto"/>
      <w:ind w:left="720"/>
      <w:contextualSpacing/>
    </w:pPr>
    <w:rPr>
      <w:rFonts w:eastAsia="Times New Roman"/>
      <w:lang w:val="ru-RU"/>
    </w:rPr>
  </w:style>
  <w:style w:type="paragraph" w:styleId="affb">
    <w:name w:val="endnote text"/>
    <w:basedOn w:val="a"/>
    <w:link w:val="affc"/>
    <w:uiPriority w:val="99"/>
    <w:semiHidden/>
    <w:unhideWhenUsed/>
    <w:rsid w:val="00ED766B"/>
    <w:rPr>
      <w:sz w:val="20"/>
      <w:szCs w:val="20"/>
    </w:rPr>
  </w:style>
  <w:style w:type="character" w:customStyle="1" w:styleId="affc">
    <w:name w:val="Текст концевой сноски Знак"/>
    <w:link w:val="affb"/>
    <w:uiPriority w:val="99"/>
    <w:semiHidden/>
    <w:rsid w:val="00ED766B"/>
    <w:rPr>
      <w:lang w:val="en-US" w:eastAsia="en-US"/>
    </w:rPr>
  </w:style>
  <w:style w:type="character" w:styleId="affd">
    <w:name w:val="endnote reference"/>
    <w:uiPriority w:val="99"/>
    <w:semiHidden/>
    <w:unhideWhenUsed/>
    <w:rsid w:val="00ED766B"/>
    <w:rPr>
      <w:vertAlign w:val="superscript"/>
    </w:rPr>
  </w:style>
  <w:style w:type="paragraph" w:styleId="affe">
    <w:name w:val="Document Map"/>
    <w:basedOn w:val="a"/>
    <w:link w:val="afff"/>
    <w:uiPriority w:val="99"/>
    <w:semiHidden/>
    <w:unhideWhenUsed/>
    <w:rsid w:val="00ED766B"/>
    <w:rPr>
      <w:rFonts w:ascii="Helvetica" w:hAnsi="Helvetica"/>
      <w:sz w:val="24"/>
      <w:szCs w:val="24"/>
    </w:rPr>
  </w:style>
  <w:style w:type="character" w:customStyle="1" w:styleId="afff">
    <w:name w:val="Схема документа Знак"/>
    <w:link w:val="affe"/>
    <w:uiPriority w:val="99"/>
    <w:semiHidden/>
    <w:rsid w:val="00ED766B"/>
    <w:rPr>
      <w:rFonts w:ascii="Helvetica" w:hAnsi="Helvetica"/>
      <w:sz w:val="24"/>
      <w:szCs w:val="24"/>
      <w:lang w:val="en-US" w:eastAsia="en-US"/>
    </w:rPr>
  </w:style>
  <w:style w:type="paragraph" w:styleId="afff0">
    <w:name w:val="Revision"/>
    <w:hidden/>
    <w:uiPriority w:val="99"/>
    <w:semiHidden/>
    <w:rsid w:val="00ED766B"/>
    <w:rPr>
      <w:sz w:val="22"/>
      <w:szCs w:val="22"/>
      <w:lang w:val="en-US" w:eastAsia="en-US"/>
    </w:rPr>
  </w:style>
  <w:style w:type="paragraph" w:customStyle="1" w:styleId="xl68">
    <w:name w:val="xl68"/>
    <w:basedOn w:val="a"/>
    <w:rsid w:val="003403F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val="ru-RU" w:eastAsia="ru-RU"/>
    </w:rPr>
  </w:style>
  <w:style w:type="paragraph" w:customStyle="1" w:styleId="xl69">
    <w:name w:val="xl69"/>
    <w:basedOn w:val="a"/>
    <w:rsid w:val="003403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4"/>
      <w:szCs w:val="24"/>
      <w:lang w:val="ru-RU" w:eastAsia="ru-RU"/>
    </w:rPr>
  </w:style>
  <w:style w:type="paragraph" w:customStyle="1" w:styleId="xl70">
    <w:name w:val="xl70"/>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eastAsia="Times New Roman" w:hAnsi="Arial" w:cs="Arial"/>
      <w:color w:val="000000"/>
      <w:sz w:val="24"/>
      <w:szCs w:val="24"/>
      <w:lang w:val="ru-RU" w:eastAsia="ru-RU"/>
    </w:rPr>
  </w:style>
  <w:style w:type="paragraph" w:customStyle="1" w:styleId="xl71">
    <w:name w:val="xl71"/>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eastAsia="Times New Roman" w:hAnsi="Arial" w:cs="Arial"/>
      <w:b/>
      <w:bCs/>
      <w:color w:val="000000"/>
      <w:sz w:val="24"/>
      <w:szCs w:val="24"/>
      <w:lang w:val="ru-RU" w:eastAsia="ru-RU"/>
    </w:rPr>
  </w:style>
  <w:style w:type="paragraph" w:customStyle="1" w:styleId="xl72">
    <w:name w:val="xl72"/>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eastAsia="Times New Roman" w:hAnsi="Arial" w:cs="Arial"/>
      <w:b/>
      <w:bCs/>
      <w:color w:val="000000"/>
      <w:sz w:val="24"/>
      <w:szCs w:val="24"/>
      <w:lang w:val="ru-RU" w:eastAsia="ru-RU"/>
    </w:rPr>
  </w:style>
  <w:style w:type="paragraph" w:customStyle="1" w:styleId="xl73">
    <w:name w:val="xl73"/>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eastAsia="Times New Roman" w:hAnsi="Arial" w:cs="Arial"/>
      <w:color w:val="000000"/>
      <w:sz w:val="24"/>
      <w:szCs w:val="24"/>
      <w:lang w:val="ru-RU" w:eastAsia="ru-RU"/>
    </w:rPr>
  </w:style>
  <w:style w:type="paragraph" w:customStyle="1" w:styleId="xl74">
    <w:name w:val="xl74"/>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eastAsia="Times New Roman" w:hAnsi="Arial" w:cs="Arial"/>
      <w:color w:val="000000"/>
      <w:sz w:val="24"/>
      <w:szCs w:val="24"/>
      <w:lang w:val="ru-RU" w:eastAsia="ru-RU"/>
    </w:rPr>
  </w:style>
  <w:style w:type="paragraph" w:customStyle="1" w:styleId="xl75">
    <w:name w:val="xl75"/>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imes New Roman" w:hAnsi="Arial" w:cs="Arial"/>
      <w:color w:val="000000"/>
      <w:sz w:val="24"/>
      <w:szCs w:val="24"/>
      <w:lang w:val="ru-RU" w:eastAsia="ru-RU"/>
    </w:rPr>
  </w:style>
  <w:style w:type="paragraph" w:customStyle="1" w:styleId="xl76">
    <w:name w:val="xl76"/>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eastAsia="Times New Roman" w:hAnsi="Arial" w:cs="Arial"/>
      <w:b/>
      <w:bCs/>
      <w:color w:val="000000"/>
      <w:sz w:val="24"/>
      <w:szCs w:val="24"/>
      <w:lang w:val="ru-RU" w:eastAsia="ru-RU"/>
    </w:rPr>
  </w:style>
  <w:style w:type="paragraph" w:customStyle="1" w:styleId="xl77">
    <w:name w:val="xl77"/>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imes New Roman" w:hAnsi="Arial" w:cs="Arial"/>
      <w:color w:val="000000"/>
      <w:sz w:val="24"/>
      <w:szCs w:val="24"/>
      <w:lang w:val="ru-RU" w:eastAsia="ru-RU"/>
    </w:rPr>
  </w:style>
  <w:style w:type="paragraph" w:customStyle="1" w:styleId="xl78">
    <w:name w:val="xl78"/>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eastAsia="Times New Roman" w:hAnsi="Arial" w:cs="Arial"/>
      <w:color w:val="000000"/>
      <w:sz w:val="24"/>
      <w:szCs w:val="24"/>
      <w:lang w:val="ru-RU" w:eastAsia="ru-RU"/>
    </w:rPr>
  </w:style>
  <w:style w:type="paragraph" w:customStyle="1" w:styleId="xl79">
    <w:name w:val="xl79"/>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imes New Roman" w:hAnsi="Arial" w:cs="Arial"/>
      <w:b/>
      <w:bCs/>
      <w:color w:val="000000"/>
      <w:sz w:val="24"/>
      <w:szCs w:val="24"/>
      <w:lang w:val="ru-RU" w:eastAsia="ru-RU"/>
    </w:rPr>
  </w:style>
  <w:style w:type="character" w:customStyle="1" w:styleId="af2">
    <w:name w:val="Абзац списка Знак"/>
    <w:aliases w:val="Маркер Знак,Введение Знак,3_Абзац списка Знак,СПИСКИ Знак"/>
    <w:link w:val="af1"/>
    <w:uiPriority w:val="34"/>
    <w:locked/>
    <w:rsid w:val="00A31AC2"/>
    <w:rPr>
      <w:rFonts w:ascii="Times New Roman" w:hAnsi="Times New Roman"/>
      <w:sz w:val="24"/>
      <w:szCs w:val="22"/>
      <w:lang w:eastAsia="en-US"/>
    </w:rPr>
  </w:style>
  <w:style w:type="paragraph" w:customStyle="1" w:styleId="pj">
    <w:name w:val="pj"/>
    <w:basedOn w:val="a"/>
    <w:rsid w:val="00D9599F"/>
    <w:pPr>
      <w:widowControl/>
      <w:spacing w:before="100" w:beforeAutospacing="1" w:after="100" w:afterAutospacing="1"/>
    </w:pPr>
    <w:rPr>
      <w:rFonts w:ascii="Times New Roman" w:eastAsia="Times New Roman" w:hAnsi="Times New Roman"/>
      <w:sz w:val="24"/>
      <w:szCs w:val="24"/>
      <w:lang w:val="ru-RU" w:eastAsia="ru-RU"/>
    </w:rPr>
  </w:style>
  <w:style w:type="character" w:styleId="afff1">
    <w:name w:val="Emphasis"/>
    <w:basedOn w:val="a1"/>
    <w:qFormat/>
    <w:rsid w:val="000B79AE"/>
    <w:rPr>
      <w:rFonts w:cs="Times New Roman"/>
      <w:i/>
      <w:iCs/>
    </w:rPr>
  </w:style>
  <w:style w:type="character" w:customStyle="1" w:styleId="Headerorfooter">
    <w:name w:val="Header or footer_"/>
    <w:basedOn w:val="a1"/>
    <w:link w:val="Headerorfooter1"/>
    <w:uiPriority w:val="99"/>
    <w:rsid w:val="00894858"/>
    <w:rPr>
      <w:rFonts w:ascii="Times New Roman" w:hAnsi="Times New Roman"/>
      <w:noProof/>
      <w:sz w:val="23"/>
      <w:szCs w:val="23"/>
      <w:shd w:val="clear" w:color="auto" w:fill="FFFFFF"/>
    </w:rPr>
  </w:style>
  <w:style w:type="character" w:customStyle="1" w:styleId="Headerorfooter0">
    <w:name w:val="Header or footer"/>
    <w:basedOn w:val="Headerorfooter"/>
    <w:uiPriority w:val="99"/>
    <w:rsid w:val="00894858"/>
    <w:rPr>
      <w:rFonts w:ascii="Times New Roman" w:hAnsi="Times New Roman"/>
      <w:noProof/>
      <w:sz w:val="23"/>
      <w:szCs w:val="23"/>
      <w:shd w:val="clear" w:color="auto" w:fill="FFFFFF"/>
    </w:rPr>
  </w:style>
  <w:style w:type="character" w:customStyle="1" w:styleId="Bodytext11pt">
    <w:name w:val="Body text + 11 pt"/>
    <w:aliases w:val="Bold"/>
    <w:basedOn w:val="a1"/>
    <w:uiPriority w:val="99"/>
    <w:rsid w:val="00894858"/>
    <w:rPr>
      <w:rFonts w:ascii="Times New Roman" w:hAnsi="Times New Roman" w:cs="Times New Roman"/>
      <w:b/>
      <w:bCs/>
      <w:sz w:val="22"/>
      <w:szCs w:val="22"/>
      <w:u w:val="none"/>
    </w:rPr>
  </w:style>
  <w:style w:type="character" w:customStyle="1" w:styleId="Bodytext15">
    <w:name w:val="Body text + 15"/>
    <w:aliases w:val="5 pt3"/>
    <w:basedOn w:val="a1"/>
    <w:uiPriority w:val="99"/>
    <w:rsid w:val="00894858"/>
    <w:rPr>
      <w:rFonts w:ascii="Times New Roman" w:hAnsi="Times New Roman" w:cs="Times New Roman"/>
      <w:sz w:val="31"/>
      <w:szCs w:val="31"/>
      <w:u w:val="none"/>
    </w:rPr>
  </w:style>
  <w:style w:type="character" w:customStyle="1" w:styleId="Bodytext4pt">
    <w:name w:val="Body text + 4 pt"/>
    <w:aliases w:val="Spacing 10 pt"/>
    <w:basedOn w:val="a1"/>
    <w:uiPriority w:val="99"/>
    <w:rsid w:val="00894858"/>
    <w:rPr>
      <w:rFonts w:ascii="Times New Roman" w:hAnsi="Times New Roman" w:cs="Times New Roman"/>
      <w:spacing w:val="200"/>
      <w:sz w:val="8"/>
      <w:szCs w:val="8"/>
      <w:u w:val="none"/>
    </w:rPr>
  </w:style>
  <w:style w:type="character" w:customStyle="1" w:styleId="Bodytext12pt">
    <w:name w:val="Body text + 12 pt"/>
    <w:aliases w:val="Italic,Spacing 0 pt"/>
    <w:basedOn w:val="a1"/>
    <w:uiPriority w:val="99"/>
    <w:rsid w:val="00894858"/>
    <w:rPr>
      <w:rFonts w:ascii="Times New Roman" w:hAnsi="Times New Roman" w:cs="Times New Roman"/>
      <w:i/>
      <w:iCs/>
      <w:spacing w:val="-10"/>
      <w:sz w:val="24"/>
      <w:szCs w:val="24"/>
      <w:u w:val="none"/>
    </w:rPr>
  </w:style>
  <w:style w:type="paragraph" w:customStyle="1" w:styleId="Headerorfooter1">
    <w:name w:val="Header or footer1"/>
    <w:basedOn w:val="a"/>
    <w:link w:val="Headerorfooter"/>
    <w:uiPriority w:val="99"/>
    <w:rsid w:val="00894858"/>
    <w:pPr>
      <w:shd w:val="clear" w:color="auto" w:fill="FFFFFF"/>
      <w:spacing w:line="240" w:lineRule="atLeast"/>
    </w:pPr>
    <w:rPr>
      <w:rFonts w:ascii="Times New Roman" w:hAnsi="Times New Roman"/>
      <w:noProof/>
      <w:sz w:val="23"/>
      <w:szCs w:val="23"/>
      <w:lang w:val="ru-RU" w:eastAsia="ru-RU"/>
    </w:rPr>
  </w:style>
  <w:style w:type="character" w:customStyle="1" w:styleId="18">
    <w:name w:val="Основной текст Знак1"/>
    <w:basedOn w:val="a1"/>
    <w:uiPriority w:val="99"/>
    <w:rsid w:val="00894858"/>
    <w:rPr>
      <w:rFonts w:ascii="Times New Roman" w:hAnsi="Times New Roman" w:cs="Times New Roman"/>
      <w:sz w:val="27"/>
      <w:szCs w:val="27"/>
      <w:u w:val="none"/>
    </w:rPr>
  </w:style>
  <w:style w:type="character" w:customStyle="1" w:styleId="ConsPlusNormal0">
    <w:name w:val="ConsPlusNormal Знак"/>
    <w:link w:val="ConsPlusNormal"/>
    <w:uiPriority w:val="99"/>
    <w:locked/>
    <w:rsid w:val="009E5C69"/>
    <w:rPr>
      <w:rFonts w:ascii="Arial" w:eastAsia="Times New Roman" w:hAnsi="Arial" w:cs="Arial"/>
    </w:rPr>
  </w:style>
  <w:style w:type="numbering" w:customStyle="1" w:styleId="111111421">
    <w:name w:val="1 / 1.1 / 1.1.1421"/>
    <w:rsid w:val="00085F78"/>
    <w:pPr>
      <w:numPr>
        <w:numId w:val="1"/>
      </w:numPr>
    </w:pPr>
  </w:style>
  <w:style w:type="numbering" w:customStyle="1" w:styleId="1ai713">
    <w:name w:val="1 / a / i713"/>
    <w:rsid w:val="005379D5"/>
    <w:pPr>
      <w:numPr>
        <w:numId w:val="2"/>
      </w:numPr>
    </w:pPr>
  </w:style>
  <w:style w:type="numbering" w:customStyle="1" w:styleId="1ai71">
    <w:name w:val="1 / a / i71"/>
    <w:rsid w:val="00012D8E"/>
    <w:pPr>
      <w:numPr>
        <w:numId w:val="5"/>
      </w:numPr>
    </w:pPr>
  </w:style>
  <w:style w:type="paragraph" w:customStyle="1" w:styleId="ConsPlusTitle">
    <w:name w:val="ConsPlusTitle"/>
    <w:uiPriority w:val="99"/>
    <w:rsid w:val="0058764D"/>
    <w:pPr>
      <w:widowControl w:val="0"/>
      <w:autoSpaceDE w:val="0"/>
      <w:autoSpaceDN w:val="0"/>
      <w:adjustRightInd w:val="0"/>
    </w:pPr>
    <w:rPr>
      <w:rFonts w:ascii="Arial" w:eastAsiaTheme="minorEastAsia" w:hAnsi="Arial" w:cs="Arial"/>
      <w:b/>
      <w:bCs/>
      <w:sz w:val="24"/>
      <w:szCs w:val="24"/>
    </w:rPr>
  </w:style>
  <w:style w:type="character" w:customStyle="1" w:styleId="12">
    <w:name w:val="Оглавление 1 Знак"/>
    <w:link w:val="11"/>
    <w:uiPriority w:val="39"/>
    <w:rsid w:val="00E96CAD"/>
    <w:rPr>
      <w:rFonts w:ascii="Arial" w:hAnsi="Arial" w:cs="Arial"/>
      <w:noProof/>
      <w:sz w:val="24"/>
      <w:szCs w:val="22"/>
    </w:rPr>
  </w:style>
  <w:style w:type="paragraph" w:customStyle="1" w:styleId="Style24">
    <w:name w:val="Style24"/>
    <w:basedOn w:val="a"/>
    <w:uiPriority w:val="99"/>
    <w:rsid w:val="002D1D27"/>
    <w:pPr>
      <w:autoSpaceDE w:val="0"/>
      <w:autoSpaceDN w:val="0"/>
      <w:adjustRightInd w:val="0"/>
    </w:pPr>
    <w:rPr>
      <w:rFonts w:eastAsia="Times New Roman" w:cs="Calibri"/>
      <w:sz w:val="24"/>
      <w:szCs w:val="24"/>
      <w:lang w:val="ru-RU" w:eastAsia="ru-RU"/>
    </w:rPr>
  </w:style>
  <w:style w:type="numbering" w:customStyle="1" w:styleId="152">
    <w:name w:val="Статья / Раздел152"/>
    <w:rsid w:val="003C5C31"/>
    <w:pPr>
      <w:numPr>
        <w:numId w:val="6"/>
      </w:numPr>
    </w:pPr>
  </w:style>
  <w:style w:type="paragraph" w:customStyle="1" w:styleId="msonormal0">
    <w:name w:val="msonormal"/>
    <w:basedOn w:val="a"/>
    <w:rsid w:val="0049121F"/>
    <w:pPr>
      <w:widowControl/>
      <w:spacing w:before="100" w:beforeAutospacing="1" w:after="100" w:afterAutospacing="1"/>
    </w:pPr>
    <w:rPr>
      <w:rFonts w:ascii="Times New Roman" w:eastAsia="Times New Roman" w:hAnsi="Times New Roman"/>
      <w:sz w:val="24"/>
      <w:szCs w:val="24"/>
      <w:lang w:val="ru-RU" w:eastAsia="ru-RU"/>
    </w:rPr>
  </w:style>
  <w:style w:type="paragraph" w:customStyle="1" w:styleId="xl177">
    <w:name w:val="xl177"/>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78">
    <w:name w:val="xl178"/>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0"/>
      <w:szCs w:val="20"/>
      <w:lang w:val="ru-RU" w:eastAsia="ru-RU"/>
    </w:rPr>
  </w:style>
  <w:style w:type="paragraph" w:customStyle="1" w:styleId="xl179">
    <w:name w:val="xl179"/>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20"/>
      <w:szCs w:val="20"/>
      <w:lang w:val="ru-RU" w:eastAsia="ru-RU"/>
    </w:rPr>
  </w:style>
  <w:style w:type="paragraph" w:customStyle="1" w:styleId="xl180">
    <w:name w:val="xl180"/>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0"/>
      <w:szCs w:val="20"/>
      <w:lang w:val="ru-RU" w:eastAsia="ru-RU"/>
    </w:rPr>
  </w:style>
  <w:style w:type="paragraph" w:customStyle="1" w:styleId="xl181">
    <w:name w:val="xl181"/>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0"/>
      <w:szCs w:val="20"/>
      <w:lang w:val="ru-RU" w:eastAsia="ru-RU"/>
    </w:rPr>
  </w:style>
  <w:style w:type="paragraph" w:customStyle="1" w:styleId="xl182">
    <w:name w:val="xl182"/>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83">
    <w:name w:val="xl183"/>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84">
    <w:name w:val="xl184"/>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85">
    <w:name w:val="xl185"/>
    <w:basedOn w:val="a"/>
    <w:rsid w:val="0049121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eastAsia="Times New Roman" w:hAnsi="Times New Roman CYR" w:cs="Times New Roman CYR"/>
      <w:sz w:val="18"/>
      <w:szCs w:val="18"/>
      <w:lang w:val="ru-RU" w:eastAsia="ru-RU"/>
    </w:rPr>
  </w:style>
  <w:style w:type="paragraph" w:customStyle="1" w:styleId="xl186">
    <w:name w:val="xl186"/>
    <w:basedOn w:val="a"/>
    <w:rsid w:val="0049121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eastAsia="Times New Roman" w:hAnsi="Times New Roman CYR" w:cs="Times New Roman CYR"/>
      <w:sz w:val="18"/>
      <w:szCs w:val="18"/>
      <w:lang w:val="ru-RU" w:eastAsia="ru-RU"/>
    </w:rPr>
  </w:style>
  <w:style w:type="paragraph" w:customStyle="1" w:styleId="xl187">
    <w:name w:val="xl187"/>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88">
    <w:name w:val="xl188"/>
    <w:basedOn w:val="a"/>
    <w:rsid w:val="0049121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eastAsia="Times New Roman" w:hAnsi="Times New Roman CYR" w:cs="Times New Roman CYR"/>
      <w:sz w:val="18"/>
      <w:szCs w:val="18"/>
      <w:lang w:val="ru-RU" w:eastAsia="ru-RU"/>
    </w:rPr>
  </w:style>
  <w:style w:type="paragraph" w:customStyle="1" w:styleId="xl189">
    <w:name w:val="xl189"/>
    <w:basedOn w:val="a"/>
    <w:rsid w:val="0049121F"/>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90">
    <w:name w:val="xl190"/>
    <w:basedOn w:val="a"/>
    <w:rsid w:val="0049121F"/>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91">
    <w:name w:val="xl191"/>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92">
    <w:name w:val="xl192"/>
    <w:basedOn w:val="a"/>
    <w:rsid w:val="0049121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93">
    <w:name w:val="xl193"/>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94">
    <w:name w:val="xl194"/>
    <w:basedOn w:val="a"/>
    <w:rsid w:val="0049121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paragraph" w:customStyle="1" w:styleId="xl195">
    <w:name w:val="xl195"/>
    <w:basedOn w:val="a"/>
    <w:rsid w:val="0049121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eastAsia="Times New Roman" w:hAnsi="Times New Roman CYR" w:cs="Times New Roman CYR"/>
      <w:sz w:val="18"/>
      <w:szCs w:val="18"/>
      <w:lang w:val="ru-RU" w:eastAsia="ru-RU"/>
    </w:rPr>
  </w:style>
  <w:style w:type="character" w:customStyle="1" w:styleId="clamped-text">
    <w:name w:val="clamped-text"/>
    <w:basedOn w:val="a1"/>
    <w:rsid w:val="000D094F"/>
  </w:style>
  <w:style w:type="character" w:customStyle="1" w:styleId="32Arial">
    <w:name w:val="Основной текст (32) + Arial"/>
    <w:aliases w:val="112,5 pt16,Не полужирный7,Не курсив1"/>
    <w:uiPriority w:val="99"/>
    <w:rsid w:val="00E61325"/>
    <w:rPr>
      <w:rFonts w:ascii="Arial" w:hAnsi="Arial" w:cs="Arial"/>
      <w:b w:val="0"/>
      <w:bCs w:val="0"/>
      <w:i w:val="0"/>
      <w:iCs w:val="0"/>
      <w:color w:val="000000"/>
      <w:spacing w:val="0"/>
      <w:w w:val="100"/>
      <w:position w:val="0"/>
      <w:sz w:val="23"/>
      <w:szCs w:val="23"/>
      <w:u w:val="none"/>
      <w:lang w:val="ru-RU"/>
    </w:rPr>
  </w:style>
  <w:style w:type="character" w:customStyle="1" w:styleId="afff2">
    <w:name w:val="_Обычный Знак"/>
    <w:link w:val="afff3"/>
    <w:locked/>
    <w:rsid w:val="00962060"/>
    <w:rPr>
      <w:rFonts w:ascii="Times New Roman" w:hAnsi="Times New Roman"/>
      <w:sz w:val="24"/>
      <w:szCs w:val="26"/>
    </w:rPr>
  </w:style>
  <w:style w:type="paragraph" w:customStyle="1" w:styleId="afff3">
    <w:name w:val="_Обычный"/>
    <w:basedOn w:val="af1"/>
    <w:link w:val="afff2"/>
    <w:qFormat/>
    <w:rsid w:val="00962060"/>
    <w:pPr>
      <w:spacing w:line="360" w:lineRule="auto"/>
      <w:ind w:left="0" w:firstLine="709"/>
    </w:pPr>
    <w:rPr>
      <w:szCs w:val="26"/>
      <w:lang w:eastAsia="ru-RU"/>
    </w:rPr>
  </w:style>
  <w:style w:type="paragraph" w:customStyle="1" w:styleId="25">
    <w:name w:val="Стиль2"/>
    <w:basedOn w:val="1"/>
    <w:link w:val="26"/>
    <w:qFormat/>
    <w:rsid w:val="008F4ED6"/>
    <w:pPr>
      <w:keepNext/>
      <w:keepLines/>
      <w:widowControl/>
      <w:spacing w:after="240"/>
      <w:jc w:val="both"/>
    </w:pPr>
    <w:rPr>
      <w:rFonts w:ascii="Arial Narrow" w:hAnsi="Arial Narrow" w:cstheme="majorBidi"/>
      <w:lang w:eastAsia="ru-RU"/>
    </w:rPr>
  </w:style>
  <w:style w:type="character" w:customStyle="1" w:styleId="26">
    <w:name w:val="Стиль2 Знак"/>
    <w:basedOn w:val="10"/>
    <w:link w:val="25"/>
    <w:rsid w:val="008F4ED6"/>
    <w:rPr>
      <w:rFonts w:ascii="Arial Narrow" w:eastAsia="Times New Roman" w:hAnsi="Arial Narrow" w:cstheme="majorBidi"/>
      <w:b/>
      <w:bCs/>
      <w:sz w:val="24"/>
      <w:szCs w:val="28"/>
      <w:lang w:val="en-US" w:eastAsia="en-US"/>
    </w:rPr>
  </w:style>
  <w:style w:type="paragraph" w:customStyle="1" w:styleId="afff4">
    <w:name w:val="Заголовок таблицы"/>
    <w:basedOn w:val="a"/>
    <w:qFormat/>
    <w:rsid w:val="00962060"/>
    <w:pPr>
      <w:keepNext/>
      <w:widowControl/>
      <w:spacing w:line="360" w:lineRule="auto"/>
      <w:ind w:firstLine="709"/>
      <w:jc w:val="both"/>
    </w:pPr>
    <w:rPr>
      <w:rFonts w:ascii="Times New Roman" w:hAnsi="Times New Roman" w:cs="Arial"/>
      <w:b/>
      <w:sz w:val="24"/>
      <w:lang w:val="ru-RU"/>
    </w:rPr>
  </w:style>
  <w:style w:type="paragraph" w:customStyle="1" w:styleId="34">
    <w:name w:val="Стиль3"/>
    <w:basedOn w:val="a"/>
    <w:link w:val="35"/>
    <w:qFormat/>
    <w:rsid w:val="00237F52"/>
    <w:pPr>
      <w:widowControl/>
      <w:spacing w:after="240" w:line="276" w:lineRule="auto"/>
      <w:ind w:firstLine="708"/>
      <w:jc w:val="center"/>
    </w:pPr>
    <w:rPr>
      <w:rFonts w:ascii="Arial" w:hAnsi="Arial" w:cs="Arial"/>
      <w:color w:val="000000"/>
      <w:sz w:val="24"/>
      <w:szCs w:val="24"/>
      <w:lang w:val="ru-RU"/>
    </w:rPr>
  </w:style>
  <w:style w:type="character" w:customStyle="1" w:styleId="35">
    <w:name w:val="Стиль3 Знак"/>
    <w:basedOn w:val="a1"/>
    <w:link w:val="34"/>
    <w:rsid w:val="00237F52"/>
    <w:rPr>
      <w:rFonts w:ascii="Arial" w:hAnsi="Arial" w:cs="Arial"/>
      <w:color w:val="000000"/>
      <w:sz w:val="24"/>
      <w:szCs w:val="24"/>
      <w:lang w:eastAsia="en-US"/>
    </w:rPr>
  </w:style>
  <w:style w:type="character" w:customStyle="1" w:styleId="ed">
    <w:name w:val="ed"/>
    <w:basedOn w:val="a1"/>
    <w:rsid w:val="00C144AD"/>
  </w:style>
  <w:style w:type="paragraph" w:customStyle="1" w:styleId="afff5">
    <w:name w:val="Тело таблицы_Наименование"/>
    <w:basedOn w:val="a"/>
    <w:qFormat/>
    <w:rsid w:val="00FC116F"/>
    <w:pPr>
      <w:widowControl/>
      <w:contextualSpacing/>
    </w:pPr>
    <w:rPr>
      <w:rFonts w:ascii="Times New Roman" w:eastAsiaTheme="minorHAnsi" w:hAnsi="Times New Roman" w:cs="Arial"/>
      <w:sz w:val="16"/>
      <w:szCs w:val="16"/>
      <w:lang w:val="ru-RU"/>
    </w:rPr>
  </w:style>
  <w:style w:type="paragraph" w:customStyle="1" w:styleId="afff6">
    <w:name w:val="Тело таблицы_едины измерения"/>
    <w:basedOn w:val="afff5"/>
    <w:qFormat/>
    <w:rsid w:val="00FC116F"/>
    <w:pPr>
      <w:jc w:val="center"/>
    </w:pPr>
  </w:style>
  <w:style w:type="character" w:customStyle="1" w:styleId="19">
    <w:name w:val="Неразрешенное упоминание1"/>
    <w:basedOn w:val="a1"/>
    <w:uiPriority w:val="99"/>
    <w:semiHidden/>
    <w:unhideWhenUsed/>
    <w:rsid w:val="00D229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8804">
      <w:bodyDiv w:val="1"/>
      <w:marLeft w:val="0"/>
      <w:marRight w:val="0"/>
      <w:marTop w:val="0"/>
      <w:marBottom w:val="0"/>
      <w:divBdr>
        <w:top w:val="none" w:sz="0" w:space="0" w:color="auto"/>
        <w:left w:val="none" w:sz="0" w:space="0" w:color="auto"/>
        <w:bottom w:val="none" w:sz="0" w:space="0" w:color="auto"/>
        <w:right w:val="none" w:sz="0" w:space="0" w:color="auto"/>
      </w:divBdr>
    </w:div>
    <w:div w:id="15422473">
      <w:bodyDiv w:val="1"/>
      <w:marLeft w:val="0"/>
      <w:marRight w:val="0"/>
      <w:marTop w:val="0"/>
      <w:marBottom w:val="0"/>
      <w:divBdr>
        <w:top w:val="none" w:sz="0" w:space="0" w:color="auto"/>
        <w:left w:val="none" w:sz="0" w:space="0" w:color="auto"/>
        <w:bottom w:val="none" w:sz="0" w:space="0" w:color="auto"/>
        <w:right w:val="none" w:sz="0" w:space="0" w:color="auto"/>
      </w:divBdr>
    </w:div>
    <w:div w:id="29115693">
      <w:bodyDiv w:val="1"/>
      <w:marLeft w:val="0"/>
      <w:marRight w:val="0"/>
      <w:marTop w:val="0"/>
      <w:marBottom w:val="0"/>
      <w:divBdr>
        <w:top w:val="none" w:sz="0" w:space="0" w:color="auto"/>
        <w:left w:val="none" w:sz="0" w:space="0" w:color="auto"/>
        <w:bottom w:val="none" w:sz="0" w:space="0" w:color="auto"/>
        <w:right w:val="none" w:sz="0" w:space="0" w:color="auto"/>
      </w:divBdr>
    </w:div>
    <w:div w:id="34931288">
      <w:bodyDiv w:val="1"/>
      <w:marLeft w:val="0"/>
      <w:marRight w:val="0"/>
      <w:marTop w:val="0"/>
      <w:marBottom w:val="0"/>
      <w:divBdr>
        <w:top w:val="none" w:sz="0" w:space="0" w:color="auto"/>
        <w:left w:val="none" w:sz="0" w:space="0" w:color="auto"/>
        <w:bottom w:val="none" w:sz="0" w:space="0" w:color="auto"/>
        <w:right w:val="none" w:sz="0" w:space="0" w:color="auto"/>
      </w:divBdr>
    </w:div>
    <w:div w:id="40516146">
      <w:bodyDiv w:val="1"/>
      <w:marLeft w:val="0"/>
      <w:marRight w:val="0"/>
      <w:marTop w:val="0"/>
      <w:marBottom w:val="0"/>
      <w:divBdr>
        <w:top w:val="none" w:sz="0" w:space="0" w:color="auto"/>
        <w:left w:val="none" w:sz="0" w:space="0" w:color="auto"/>
        <w:bottom w:val="none" w:sz="0" w:space="0" w:color="auto"/>
        <w:right w:val="none" w:sz="0" w:space="0" w:color="auto"/>
      </w:divBdr>
    </w:div>
    <w:div w:id="48264093">
      <w:bodyDiv w:val="1"/>
      <w:marLeft w:val="0"/>
      <w:marRight w:val="0"/>
      <w:marTop w:val="0"/>
      <w:marBottom w:val="0"/>
      <w:divBdr>
        <w:top w:val="none" w:sz="0" w:space="0" w:color="auto"/>
        <w:left w:val="none" w:sz="0" w:space="0" w:color="auto"/>
        <w:bottom w:val="none" w:sz="0" w:space="0" w:color="auto"/>
        <w:right w:val="none" w:sz="0" w:space="0" w:color="auto"/>
      </w:divBdr>
    </w:div>
    <w:div w:id="80415906">
      <w:bodyDiv w:val="1"/>
      <w:marLeft w:val="0"/>
      <w:marRight w:val="0"/>
      <w:marTop w:val="0"/>
      <w:marBottom w:val="0"/>
      <w:divBdr>
        <w:top w:val="none" w:sz="0" w:space="0" w:color="auto"/>
        <w:left w:val="none" w:sz="0" w:space="0" w:color="auto"/>
        <w:bottom w:val="none" w:sz="0" w:space="0" w:color="auto"/>
        <w:right w:val="none" w:sz="0" w:space="0" w:color="auto"/>
      </w:divBdr>
    </w:div>
    <w:div w:id="83260760">
      <w:bodyDiv w:val="1"/>
      <w:marLeft w:val="0"/>
      <w:marRight w:val="0"/>
      <w:marTop w:val="0"/>
      <w:marBottom w:val="0"/>
      <w:divBdr>
        <w:top w:val="none" w:sz="0" w:space="0" w:color="auto"/>
        <w:left w:val="none" w:sz="0" w:space="0" w:color="auto"/>
        <w:bottom w:val="none" w:sz="0" w:space="0" w:color="auto"/>
        <w:right w:val="none" w:sz="0" w:space="0" w:color="auto"/>
      </w:divBdr>
    </w:div>
    <w:div w:id="87696625">
      <w:bodyDiv w:val="1"/>
      <w:marLeft w:val="0"/>
      <w:marRight w:val="0"/>
      <w:marTop w:val="0"/>
      <w:marBottom w:val="0"/>
      <w:divBdr>
        <w:top w:val="none" w:sz="0" w:space="0" w:color="auto"/>
        <w:left w:val="none" w:sz="0" w:space="0" w:color="auto"/>
        <w:bottom w:val="none" w:sz="0" w:space="0" w:color="auto"/>
        <w:right w:val="none" w:sz="0" w:space="0" w:color="auto"/>
      </w:divBdr>
    </w:div>
    <w:div w:id="87772563">
      <w:bodyDiv w:val="1"/>
      <w:marLeft w:val="0"/>
      <w:marRight w:val="0"/>
      <w:marTop w:val="0"/>
      <w:marBottom w:val="0"/>
      <w:divBdr>
        <w:top w:val="none" w:sz="0" w:space="0" w:color="auto"/>
        <w:left w:val="none" w:sz="0" w:space="0" w:color="auto"/>
        <w:bottom w:val="none" w:sz="0" w:space="0" w:color="auto"/>
        <w:right w:val="none" w:sz="0" w:space="0" w:color="auto"/>
      </w:divBdr>
    </w:div>
    <w:div w:id="102193433">
      <w:bodyDiv w:val="1"/>
      <w:marLeft w:val="0"/>
      <w:marRight w:val="0"/>
      <w:marTop w:val="0"/>
      <w:marBottom w:val="0"/>
      <w:divBdr>
        <w:top w:val="none" w:sz="0" w:space="0" w:color="auto"/>
        <w:left w:val="none" w:sz="0" w:space="0" w:color="auto"/>
        <w:bottom w:val="none" w:sz="0" w:space="0" w:color="auto"/>
        <w:right w:val="none" w:sz="0" w:space="0" w:color="auto"/>
      </w:divBdr>
    </w:div>
    <w:div w:id="105008053">
      <w:bodyDiv w:val="1"/>
      <w:marLeft w:val="0"/>
      <w:marRight w:val="0"/>
      <w:marTop w:val="0"/>
      <w:marBottom w:val="0"/>
      <w:divBdr>
        <w:top w:val="none" w:sz="0" w:space="0" w:color="auto"/>
        <w:left w:val="none" w:sz="0" w:space="0" w:color="auto"/>
        <w:bottom w:val="none" w:sz="0" w:space="0" w:color="auto"/>
        <w:right w:val="none" w:sz="0" w:space="0" w:color="auto"/>
      </w:divBdr>
    </w:div>
    <w:div w:id="105663144">
      <w:bodyDiv w:val="1"/>
      <w:marLeft w:val="0"/>
      <w:marRight w:val="0"/>
      <w:marTop w:val="0"/>
      <w:marBottom w:val="0"/>
      <w:divBdr>
        <w:top w:val="none" w:sz="0" w:space="0" w:color="auto"/>
        <w:left w:val="none" w:sz="0" w:space="0" w:color="auto"/>
        <w:bottom w:val="none" w:sz="0" w:space="0" w:color="auto"/>
        <w:right w:val="none" w:sz="0" w:space="0" w:color="auto"/>
      </w:divBdr>
    </w:div>
    <w:div w:id="120848869">
      <w:bodyDiv w:val="1"/>
      <w:marLeft w:val="0"/>
      <w:marRight w:val="0"/>
      <w:marTop w:val="0"/>
      <w:marBottom w:val="0"/>
      <w:divBdr>
        <w:top w:val="none" w:sz="0" w:space="0" w:color="auto"/>
        <w:left w:val="none" w:sz="0" w:space="0" w:color="auto"/>
        <w:bottom w:val="none" w:sz="0" w:space="0" w:color="auto"/>
        <w:right w:val="none" w:sz="0" w:space="0" w:color="auto"/>
      </w:divBdr>
    </w:div>
    <w:div w:id="128204794">
      <w:bodyDiv w:val="1"/>
      <w:marLeft w:val="0"/>
      <w:marRight w:val="0"/>
      <w:marTop w:val="0"/>
      <w:marBottom w:val="0"/>
      <w:divBdr>
        <w:top w:val="none" w:sz="0" w:space="0" w:color="auto"/>
        <w:left w:val="none" w:sz="0" w:space="0" w:color="auto"/>
        <w:bottom w:val="none" w:sz="0" w:space="0" w:color="auto"/>
        <w:right w:val="none" w:sz="0" w:space="0" w:color="auto"/>
      </w:divBdr>
    </w:div>
    <w:div w:id="129787958">
      <w:bodyDiv w:val="1"/>
      <w:marLeft w:val="0"/>
      <w:marRight w:val="0"/>
      <w:marTop w:val="0"/>
      <w:marBottom w:val="0"/>
      <w:divBdr>
        <w:top w:val="none" w:sz="0" w:space="0" w:color="auto"/>
        <w:left w:val="none" w:sz="0" w:space="0" w:color="auto"/>
        <w:bottom w:val="none" w:sz="0" w:space="0" w:color="auto"/>
        <w:right w:val="none" w:sz="0" w:space="0" w:color="auto"/>
      </w:divBdr>
    </w:div>
    <w:div w:id="143470719">
      <w:bodyDiv w:val="1"/>
      <w:marLeft w:val="0"/>
      <w:marRight w:val="0"/>
      <w:marTop w:val="0"/>
      <w:marBottom w:val="0"/>
      <w:divBdr>
        <w:top w:val="none" w:sz="0" w:space="0" w:color="auto"/>
        <w:left w:val="none" w:sz="0" w:space="0" w:color="auto"/>
        <w:bottom w:val="none" w:sz="0" w:space="0" w:color="auto"/>
        <w:right w:val="none" w:sz="0" w:space="0" w:color="auto"/>
      </w:divBdr>
    </w:div>
    <w:div w:id="144664523">
      <w:bodyDiv w:val="1"/>
      <w:marLeft w:val="0"/>
      <w:marRight w:val="0"/>
      <w:marTop w:val="0"/>
      <w:marBottom w:val="0"/>
      <w:divBdr>
        <w:top w:val="none" w:sz="0" w:space="0" w:color="auto"/>
        <w:left w:val="none" w:sz="0" w:space="0" w:color="auto"/>
        <w:bottom w:val="none" w:sz="0" w:space="0" w:color="auto"/>
        <w:right w:val="none" w:sz="0" w:space="0" w:color="auto"/>
      </w:divBdr>
    </w:div>
    <w:div w:id="153840863">
      <w:bodyDiv w:val="1"/>
      <w:marLeft w:val="0"/>
      <w:marRight w:val="0"/>
      <w:marTop w:val="0"/>
      <w:marBottom w:val="0"/>
      <w:divBdr>
        <w:top w:val="none" w:sz="0" w:space="0" w:color="auto"/>
        <w:left w:val="none" w:sz="0" w:space="0" w:color="auto"/>
        <w:bottom w:val="none" w:sz="0" w:space="0" w:color="auto"/>
        <w:right w:val="none" w:sz="0" w:space="0" w:color="auto"/>
      </w:divBdr>
    </w:div>
    <w:div w:id="171992237">
      <w:bodyDiv w:val="1"/>
      <w:marLeft w:val="0"/>
      <w:marRight w:val="0"/>
      <w:marTop w:val="0"/>
      <w:marBottom w:val="0"/>
      <w:divBdr>
        <w:top w:val="none" w:sz="0" w:space="0" w:color="auto"/>
        <w:left w:val="none" w:sz="0" w:space="0" w:color="auto"/>
        <w:bottom w:val="none" w:sz="0" w:space="0" w:color="auto"/>
        <w:right w:val="none" w:sz="0" w:space="0" w:color="auto"/>
      </w:divBdr>
    </w:div>
    <w:div w:id="174155744">
      <w:bodyDiv w:val="1"/>
      <w:marLeft w:val="0"/>
      <w:marRight w:val="0"/>
      <w:marTop w:val="0"/>
      <w:marBottom w:val="0"/>
      <w:divBdr>
        <w:top w:val="none" w:sz="0" w:space="0" w:color="auto"/>
        <w:left w:val="none" w:sz="0" w:space="0" w:color="auto"/>
        <w:bottom w:val="none" w:sz="0" w:space="0" w:color="auto"/>
        <w:right w:val="none" w:sz="0" w:space="0" w:color="auto"/>
      </w:divBdr>
    </w:div>
    <w:div w:id="182213451">
      <w:bodyDiv w:val="1"/>
      <w:marLeft w:val="0"/>
      <w:marRight w:val="0"/>
      <w:marTop w:val="0"/>
      <w:marBottom w:val="0"/>
      <w:divBdr>
        <w:top w:val="none" w:sz="0" w:space="0" w:color="auto"/>
        <w:left w:val="none" w:sz="0" w:space="0" w:color="auto"/>
        <w:bottom w:val="none" w:sz="0" w:space="0" w:color="auto"/>
        <w:right w:val="none" w:sz="0" w:space="0" w:color="auto"/>
      </w:divBdr>
    </w:div>
    <w:div w:id="189076547">
      <w:bodyDiv w:val="1"/>
      <w:marLeft w:val="0"/>
      <w:marRight w:val="0"/>
      <w:marTop w:val="0"/>
      <w:marBottom w:val="0"/>
      <w:divBdr>
        <w:top w:val="none" w:sz="0" w:space="0" w:color="auto"/>
        <w:left w:val="none" w:sz="0" w:space="0" w:color="auto"/>
        <w:bottom w:val="none" w:sz="0" w:space="0" w:color="auto"/>
        <w:right w:val="none" w:sz="0" w:space="0" w:color="auto"/>
      </w:divBdr>
    </w:div>
    <w:div w:id="194582754">
      <w:bodyDiv w:val="1"/>
      <w:marLeft w:val="0"/>
      <w:marRight w:val="0"/>
      <w:marTop w:val="0"/>
      <w:marBottom w:val="0"/>
      <w:divBdr>
        <w:top w:val="none" w:sz="0" w:space="0" w:color="auto"/>
        <w:left w:val="none" w:sz="0" w:space="0" w:color="auto"/>
        <w:bottom w:val="none" w:sz="0" w:space="0" w:color="auto"/>
        <w:right w:val="none" w:sz="0" w:space="0" w:color="auto"/>
      </w:divBdr>
    </w:div>
    <w:div w:id="196360277">
      <w:bodyDiv w:val="1"/>
      <w:marLeft w:val="0"/>
      <w:marRight w:val="0"/>
      <w:marTop w:val="0"/>
      <w:marBottom w:val="0"/>
      <w:divBdr>
        <w:top w:val="none" w:sz="0" w:space="0" w:color="auto"/>
        <w:left w:val="none" w:sz="0" w:space="0" w:color="auto"/>
        <w:bottom w:val="none" w:sz="0" w:space="0" w:color="auto"/>
        <w:right w:val="none" w:sz="0" w:space="0" w:color="auto"/>
      </w:divBdr>
    </w:div>
    <w:div w:id="207109791">
      <w:bodyDiv w:val="1"/>
      <w:marLeft w:val="0"/>
      <w:marRight w:val="0"/>
      <w:marTop w:val="0"/>
      <w:marBottom w:val="0"/>
      <w:divBdr>
        <w:top w:val="none" w:sz="0" w:space="0" w:color="auto"/>
        <w:left w:val="none" w:sz="0" w:space="0" w:color="auto"/>
        <w:bottom w:val="none" w:sz="0" w:space="0" w:color="auto"/>
        <w:right w:val="none" w:sz="0" w:space="0" w:color="auto"/>
      </w:divBdr>
    </w:div>
    <w:div w:id="208805975">
      <w:bodyDiv w:val="1"/>
      <w:marLeft w:val="0"/>
      <w:marRight w:val="0"/>
      <w:marTop w:val="0"/>
      <w:marBottom w:val="0"/>
      <w:divBdr>
        <w:top w:val="none" w:sz="0" w:space="0" w:color="auto"/>
        <w:left w:val="none" w:sz="0" w:space="0" w:color="auto"/>
        <w:bottom w:val="none" w:sz="0" w:space="0" w:color="auto"/>
        <w:right w:val="none" w:sz="0" w:space="0" w:color="auto"/>
      </w:divBdr>
    </w:div>
    <w:div w:id="214589421">
      <w:bodyDiv w:val="1"/>
      <w:marLeft w:val="0"/>
      <w:marRight w:val="0"/>
      <w:marTop w:val="0"/>
      <w:marBottom w:val="0"/>
      <w:divBdr>
        <w:top w:val="none" w:sz="0" w:space="0" w:color="auto"/>
        <w:left w:val="none" w:sz="0" w:space="0" w:color="auto"/>
        <w:bottom w:val="none" w:sz="0" w:space="0" w:color="auto"/>
        <w:right w:val="none" w:sz="0" w:space="0" w:color="auto"/>
      </w:divBdr>
    </w:div>
    <w:div w:id="230580875">
      <w:bodyDiv w:val="1"/>
      <w:marLeft w:val="0"/>
      <w:marRight w:val="0"/>
      <w:marTop w:val="0"/>
      <w:marBottom w:val="0"/>
      <w:divBdr>
        <w:top w:val="none" w:sz="0" w:space="0" w:color="auto"/>
        <w:left w:val="none" w:sz="0" w:space="0" w:color="auto"/>
        <w:bottom w:val="none" w:sz="0" w:space="0" w:color="auto"/>
        <w:right w:val="none" w:sz="0" w:space="0" w:color="auto"/>
      </w:divBdr>
    </w:div>
    <w:div w:id="238026949">
      <w:bodyDiv w:val="1"/>
      <w:marLeft w:val="0"/>
      <w:marRight w:val="0"/>
      <w:marTop w:val="0"/>
      <w:marBottom w:val="0"/>
      <w:divBdr>
        <w:top w:val="none" w:sz="0" w:space="0" w:color="auto"/>
        <w:left w:val="none" w:sz="0" w:space="0" w:color="auto"/>
        <w:bottom w:val="none" w:sz="0" w:space="0" w:color="auto"/>
        <w:right w:val="none" w:sz="0" w:space="0" w:color="auto"/>
      </w:divBdr>
    </w:div>
    <w:div w:id="242835794">
      <w:bodyDiv w:val="1"/>
      <w:marLeft w:val="0"/>
      <w:marRight w:val="0"/>
      <w:marTop w:val="0"/>
      <w:marBottom w:val="0"/>
      <w:divBdr>
        <w:top w:val="none" w:sz="0" w:space="0" w:color="auto"/>
        <w:left w:val="none" w:sz="0" w:space="0" w:color="auto"/>
        <w:bottom w:val="none" w:sz="0" w:space="0" w:color="auto"/>
        <w:right w:val="none" w:sz="0" w:space="0" w:color="auto"/>
      </w:divBdr>
    </w:div>
    <w:div w:id="247616464">
      <w:bodyDiv w:val="1"/>
      <w:marLeft w:val="0"/>
      <w:marRight w:val="0"/>
      <w:marTop w:val="0"/>
      <w:marBottom w:val="0"/>
      <w:divBdr>
        <w:top w:val="none" w:sz="0" w:space="0" w:color="auto"/>
        <w:left w:val="none" w:sz="0" w:space="0" w:color="auto"/>
        <w:bottom w:val="none" w:sz="0" w:space="0" w:color="auto"/>
        <w:right w:val="none" w:sz="0" w:space="0" w:color="auto"/>
      </w:divBdr>
    </w:div>
    <w:div w:id="274336159">
      <w:bodyDiv w:val="1"/>
      <w:marLeft w:val="0"/>
      <w:marRight w:val="0"/>
      <w:marTop w:val="0"/>
      <w:marBottom w:val="0"/>
      <w:divBdr>
        <w:top w:val="none" w:sz="0" w:space="0" w:color="auto"/>
        <w:left w:val="none" w:sz="0" w:space="0" w:color="auto"/>
        <w:bottom w:val="none" w:sz="0" w:space="0" w:color="auto"/>
        <w:right w:val="none" w:sz="0" w:space="0" w:color="auto"/>
      </w:divBdr>
    </w:div>
    <w:div w:id="277493962">
      <w:bodyDiv w:val="1"/>
      <w:marLeft w:val="0"/>
      <w:marRight w:val="0"/>
      <w:marTop w:val="0"/>
      <w:marBottom w:val="0"/>
      <w:divBdr>
        <w:top w:val="none" w:sz="0" w:space="0" w:color="auto"/>
        <w:left w:val="none" w:sz="0" w:space="0" w:color="auto"/>
        <w:bottom w:val="none" w:sz="0" w:space="0" w:color="auto"/>
        <w:right w:val="none" w:sz="0" w:space="0" w:color="auto"/>
      </w:divBdr>
    </w:div>
    <w:div w:id="279529082">
      <w:bodyDiv w:val="1"/>
      <w:marLeft w:val="0"/>
      <w:marRight w:val="0"/>
      <w:marTop w:val="0"/>
      <w:marBottom w:val="0"/>
      <w:divBdr>
        <w:top w:val="none" w:sz="0" w:space="0" w:color="auto"/>
        <w:left w:val="none" w:sz="0" w:space="0" w:color="auto"/>
        <w:bottom w:val="none" w:sz="0" w:space="0" w:color="auto"/>
        <w:right w:val="none" w:sz="0" w:space="0" w:color="auto"/>
      </w:divBdr>
    </w:div>
    <w:div w:id="291404378">
      <w:bodyDiv w:val="1"/>
      <w:marLeft w:val="0"/>
      <w:marRight w:val="0"/>
      <w:marTop w:val="0"/>
      <w:marBottom w:val="0"/>
      <w:divBdr>
        <w:top w:val="none" w:sz="0" w:space="0" w:color="auto"/>
        <w:left w:val="none" w:sz="0" w:space="0" w:color="auto"/>
        <w:bottom w:val="none" w:sz="0" w:space="0" w:color="auto"/>
        <w:right w:val="none" w:sz="0" w:space="0" w:color="auto"/>
      </w:divBdr>
    </w:div>
    <w:div w:id="294262429">
      <w:bodyDiv w:val="1"/>
      <w:marLeft w:val="0"/>
      <w:marRight w:val="0"/>
      <w:marTop w:val="0"/>
      <w:marBottom w:val="0"/>
      <w:divBdr>
        <w:top w:val="none" w:sz="0" w:space="0" w:color="auto"/>
        <w:left w:val="none" w:sz="0" w:space="0" w:color="auto"/>
        <w:bottom w:val="none" w:sz="0" w:space="0" w:color="auto"/>
        <w:right w:val="none" w:sz="0" w:space="0" w:color="auto"/>
      </w:divBdr>
    </w:div>
    <w:div w:id="302854080">
      <w:bodyDiv w:val="1"/>
      <w:marLeft w:val="0"/>
      <w:marRight w:val="0"/>
      <w:marTop w:val="0"/>
      <w:marBottom w:val="0"/>
      <w:divBdr>
        <w:top w:val="none" w:sz="0" w:space="0" w:color="auto"/>
        <w:left w:val="none" w:sz="0" w:space="0" w:color="auto"/>
        <w:bottom w:val="none" w:sz="0" w:space="0" w:color="auto"/>
        <w:right w:val="none" w:sz="0" w:space="0" w:color="auto"/>
      </w:divBdr>
    </w:div>
    <w:div w:id="305090316">
      <w:bodyDiv w:val="1"/>
      <w:marLeft w:val="0"/>
      <w:marRight w:val="0"/>
      <w:marTop w:val="0"/>
      <w:marBottom w:val="0"/>
      <w:divBdr>
        <w:top w:val="none" w:sz="0" w:space="0" w:color="auto"/>
        <w:left w:val="none" w:sz="0" w:space="0" w:color="auto"/>
        <w:bottom w:val="none" w:sz="0" w:space="0" w:color="auto"/>
        <w:right w:val="none" w:sz="0" w:space="0" w:color="auto"/>
      </w:divBdr>
    </w:div>
    <w:div w:id="307704939">
      <w:bodyDiv w:val="1"/>
      <w:marLeft w:val="0"/>
      <w:marRight w:val="0"/>
      <w:marTop w:val="0"/>
      <w:marBottom w:val="0"/>
      <w:divBdr>
        <w:top w:val="none" w:sz="0" w:space="0" w:color="auto"/>
        <w:left w:val="none" w:sz="0" w:space="0" w:color="auto"/>
        <w:bottom w:val="none" w:sz="0" w:space="0" w:color="auto"/>
        <w:right w:val="none" w:sz="0" w:space="0" w:color="auto"/>
      </w:divBdr>
    </w:div>
    <w:div w:id="313216324">
      <w:bodyDiv w:val="1"/>
      <w:marLeft w:val="0"/>
      <w:marRight w:val="0"/>
      <w:marTop w:val="0"/>
      <w:marBottom w:val="0"/>
      <w:divBdr>
        <w:top w:val="none" w:sz="0" w:space="0" w:color="auto"/>
        <w:left w:val="none" w:sz="0" w:space="0" w:color="auto"/>
        <w:bottom w:val="none" w:sz="0" w:space="0" w:color="auto"/>
        <w:right w:val="none" w:sz="0" w:space="0" w:color="auto"/>
      </w:divBdr>
    </w:div>
    <w:div w:id="334188483">
      <w:bodyDiv w:val="1"/>
      <w:marLeft w:val="0"/>
      <w:marRight w:val="0"/>
      <w:marTop w:val="0"/>
      <w:marBottom w:val="0"/>
      <w:divBdr>
        <w:top w:val="none" w:sz="0" w:space="0" w:color="auto"/>
        <w:left w:val="none" w:sz="0" w:space="0" w:color="auto"/>
        <w:bottom w:val="none" w:sz="0" w:space="0" w:color="auto"/>
        <w:right w:val="none" w:sz="0" w:space="0" w:color="auto"/>
      </w:divBdr>
    </w:div>
    <w:div w:id="341781563">
      <w:bodyDiv w:val="1"/>
      <w:marLeft w:val="0"/>
      <w:marRight w:val="0"/>
      <w:marTop w:val="0"/>
      <w:marBottom w:val="0"/>
      <w:divBdr>
        <w:top w:val="none" w:sz="0" w:space="0" w:color="auto"/>
        <w:left w:val="none" w:sz="0" w:space="0" w:color="auto"/>
        <w:bottom w:val="none" w:sz="0" w:space="0" w:color="auto"/>
        <w:right w:val="none" w:sz="0" w:space="0" w:color="auto"/>
      </w:divBdr>
    </w:div>
    <w:div w:id="348262199">
      <w:bodyDiv w:val="1"/>
      <w:marLeft w:val="0"/>
      <w:marRight w:val="0"/>
      <w:marTop w:val="0"/>
      <w:marBottom w:val="0"/>
      <w:divBdr>
        <w:top w:val="none" w:sz="0" w:space="0" w:color="auto"/>
        <w:left w:val="none" w:sz="0" w:space="0" w:color="auto"/>
        <w:bottom w:val="none" w:sz="0" w:space="0" w:color="auto"/>
        <w:right w:val="none" w:sz="0" w:space="0" w:color="auto"/>
      </w:divBdr>
    </w:div>
    <w:div w:id="371921627">
      <w:bodyDiv w:val="1"/>
      <w:marLeft w:val="0"/>
      <w:marRight w:val="0"/>
      <w:marTop w:val="0"/>
      <w:marBottom w:val="0"/>
      <w:divBdr>
        <w:top w:val="none" w:sz="0" w:space="0" w:color="auto"/>
        <w:left w:val="none" w:sz="0" w:space="0" w:color="auto"/>
        <w:bottom w:val="none" w:sz="0" w:space="0" w:color="auto"/>
        <w:right w:val="none" w:sz="0" w:space="0" w:color="auto"/>
      </w:divBdr>
    </w:div>
    <w:div w:id="387800527">
      <w:bodyDiv w:val="1"/>
      <w:marLeft w:val="0"/>
      <w:marRight w:val="0"/>
      <w:marTop w:val="0"/>
      <w:marBottom w:val="0"/>
      <w:divBdr>
        <w:top w:val="none" w:sz="0" w:space="0" w:color="auto"/>
        <w:left w:val="none" w:sz="0" w:space="0" w:color="auto"/>
        <w:bottom w:val="none" w:sz="0" w:space="0" w:color="auto"/>
        <w:right w:val="none" w:sz="0" w:space="0" w:color="auto"/>
      </w:divBdr>
    </w:div>
    <w:div w:id="388117305">
      <w:bodyDiv w:val="1"/>
      <w:marLeft w:val="0"/>
      <w:marRight w:val="0"/>
      <w:marTop w:val="0"/>
      <w:marBottom w:val="0"/>
      <w:divBdr>
        <w:top w:val="none" w:sz="0" w:space="0" w:color="auto"/>
        <w:left w:val="none" w:sz="0" w:space="0" w:color="auto"/>
        <w:bottom w:val="none" w:sz="0" w:space="0" w:color="auto"/>
        <w:right w:val="none" w:sz="0" w:space="0" w:color="auto"/>
      </w:divBdr>
    </w:div>
    <w:div w:id="415631652">
      <w:bodyDiv w:val="1"/>
      <w:marLeft w:val="0"/>
      <w:marRight w:val="0"/>
      <w:marTop w:val="0"/>
      <w:marBottom w:val="0"/>
      <w:divBdr>
        <w:top w:val="none" w:sz="0" w:space="0" w:color="auto"/>
        <w:left w:val="none" w:sz="0" w:space="0" w:color="auto"/>
        <w:bottom w:val="none" w:sz="0" w:space="0" w:color="auto"/>
        <w:right w:val="none" w:sz="0" w:space="0" w:color="auto"/>
      </w:divBdr>
    </w:div>
    <w:div w:id="418143867">
      <w:bodyDiv w:val="1"/>
      <w:marLeft w:val="0"/>
      <w:marRight w:val="0"/>
      <w:marTop w:val="0"/>
      <w:marBottom w:val="0"/>
      <w:divBdr>
        <w:top w:val="none" w:sz="0" w:space="0" w:color="auto"/>
        <w:left w:val="none" w:sz="0" w:space="0" w:color="auto"/>
        <w:bottom w:val="none" w:sz="0" w:space="0" w:color="auto"/>
        <w:right w:val="none" w:sz="0" w:space="0" w:color="auto"/>
      </w:divBdr>
    </w:div>
    <w:div w:id="423232606">
      <w:bodyDiv w:val="1"/>
      <w:marLeft w:val="0"/>
      <w:marRight w:val="0"/>
      <w:marTop w:val="0"/>
      <w:marBottom w:val="0"/>
      <w:divBdr>
        <w:top w:val="none" w:sz="0" w:space="0" w:color="auto"/>
        <w:left w:val="none" w:sz="0" w:space="0" w:color="auto"/>
        <w:bottom w:val="none" w:sz="0" w:space="0" w:color="auto"/>
        <w:right w:val="none" w:sz="0" w:space="0" w:color="auto"/>
      </w:divBdr>
    </w:div>
    <w:div w:id="424502878">
      <w:bodyDiv w:val="1"/>
      <w:marLeft w:val="0"/>
      <w:marRight w:val="0"/>
      <w:marTop w:val="0"/>
      <w:marBottom w:val="0"/>
      <w:divBdr>
        <w:top w:val="none" w:sz="0" w:space="0" w:color="auto"/>
        <w:left w:val="none" w:sz="0" w:space="0" w:color="auto"/>
        <w:bottom w:val="none" w:sz="0" w:space="0" w:color="auto"/>
        <w:right w:val="none" w:sz="0" w:space="0" w:color="auto"/>
      </w:divBdr>
    </w:div>
    <w:div w:id="425346649">
      <w:bodyDiv w:val="1"/>
      <w:marLeft w:val="0"/>
      <w:marRight w:val="0"/>
      <w:marTop w:val="0"/>
      <w:marBottom w:val="0"/>
      <w:divBdr>
        <w:top w:val="none" w:sz="0" w:space="0" w:color="auto"/>
        <w:left w:val="none" w:sz="0" w:space="0" w:color="auto"/>
        <w:bottom w:val="none" w:sz="0" w:space="0" w:color="auto"/>
        <w:right w:val="none" w:sz="0" w:space="0" w:color="auto"/>
      </w:divBdr>
    </w:div>
    <w:div w:id="426578310">
      <w:bodyDiv w:val="1"/>
      <w:marLeft w:val="0"/>
      <w:marRight w:val="0"/>
      <w:marTop w:val="0"/>
      <w:marBottom w:val="0"/>
      <w:divBdr>
        <w:top w:val="none" w:sz="0" w:space="0" w:color="auto"/>
        <w:left w:val="none" w:sz="0" w:space="0" w:color="auto"/>
        <w:bottom w:val="none" w:sz="0" w:space="0" w:color="auto"/>
        <w:right w:val="none" w:sz="0" w:space="0" w:color="auto"/>
      </w:divBdr>
    </w:div>
    <w:div w:id="429662239">
      <w:bodyDiv w:val="1"/>
      <w:marLeft w:val="0"/>
      <w:marRight w:val="0"/>
      <w:marTop w:val="0"/>
      <w:marBottom w:val="0"/>
      <w:divBdr>
        <w:top w:val="none" w:sz="0" w:space="0" w:color="auto"/>
        <w:left w:val="none" w:sz="0" w:space="0" w:color="auto"/>
        <w:bottom w:val="none" w:sz="0" w:space="0" w:color="auto"/>
        <w:right w:val="none" w:sz="0" w:space="0" w:color="auto"/>
      </w:divBdr>
    </w:div>
    <w:div w:id="429930980">
      <w:bodyDiv w:val="1"/>
      <w:marLeft w:val="0"/>
      <w:marRight w:val="0"/>
      <w:marTop w:val="0"/>
      <w:marBottom w:val="0"/>
      <w:divBdr>
        <w:top w:val="none" w:sz="0" w:space="0" w:color="auto"/>
        <w:left w:val="none" w:sz="0" w:space="0" w:color="auto"/>
        <w:bottom w:val="none" w:sz="0" w:space="0" w:color="auto"/>
        <w:right w:val="none" w:sz="0" w:space="0" w:color="auto"/>
      </w:divBdr>
    </w:div>
    <w:div w:id="440346340">
      <w:bodyDiv w:val="1"/>
      <w:marLeft w:val="0"/>
      <w:marRight w:val="0"/>
      <w:marTop w:val="0"/>
      <w:marBottom w:val="0"/>
      <w:divBdr>
        <w:top w:val="none" w:sz="0" w:space="0" w:color="auto"/>
        <w:left w:val="none" w:sz="0" w:space="0" w:color="auto"/>
        <w:bottom w:val="none" w:sz="0" w:space="0" w:color="auto"/>
        <w:right w:val="none" w:sz="0" w:space="0" w:color="auto"/>
      </w:divBdr>
    </w:div>
    <w:div w:id="445736384">
      <w:bodyDiv w:val="1"/>
      <w:marLeft w:val="0"/>
      <w:marRight w:val="0"/>
      <w:marTop w:val="0"/>
      <w:marBottom w:val="0"/>
      <w:divBdr>
        <w:top w:val="none" w:sz="0" w:space="0" w:color="auto"/>
        <w:left w:val="none" w:sz="0" w:space="0" w:color="auto"/>
        <w:bottom w:val="none" w:sz="0" w:space="0" w:color="auto"/>
        <w:right w:val="none" w:sz="0" w:space="0" w:color="auto"/>
      </w:divBdr>
    </w:div>
    <w:div w:id="446855565">
      <w:bodyDiv w:val="1"/>
      <w:marLeft w:val="0"/>
      <w:marRight w:val="0"/>
      <w:marTop w:val="0"/>
      <w:marBottom w:val="0"/>
      <w:divBdr>
        <w:top w:val="none" w:sz="0" w:space="0" w:color="auto"/>
        <w:left w:val="none" w:sz="0" w:space="0" w:color="auto"/>
        <w:bottom w:val="none" w:sz="0" w:space="0" w:color="auto"/>
        <w:right w:val="none" w:sz="0" w:space="0" w:color="auto"/>
      </w:divBdr>
    </w:div>
    <w:div w:id="450247985">
      <w:bodyDiv w:val="1"/>
      <w:marLeft w:val="0"/>
      <w:marRight w:val="0"/>
      <w:marTop w:val="0"/>
      <w:marBottom w:val="0"/>
      <w:divBdr>
        <w:top w:val="none" w:sz="0" w:space="0" w:color="auto"/>
        <w:left w:val="none" w:sz="0" w:space="0" w:color="auto"/>
        <w:bottom w:val="none" w:sz="0" w:space="0" w:color="auto"/>
        <w:right w:val="none" w:sz="0" w:space="0" w:color="auto"/>
      </w:divBdr>
    </w:div>
    <w:div w:id="461508838">
      <w:bodyDiv w:val="1"/>
      <w:marLeft w:val="0"/>
      <w:marRight w:val="0"/>
      <w:marTop w:val="0"/>
      <w:marBottom w:val="0"/>
      <w:divBdr>
        <w:top w:val="none" w:sz="0" w:space="0" w:color="auto"/>
        <w:left w:val="none" w:sz="0" w:space="0" w:color="auto"/>
        <w:bottom w:val="none" w:sz="0" w:space="0" w:color="auto"/>
        <w:right w:val="none" w:sz="0" w:space="0" w:color="auto"/>
      </w:divBdr>
    </w:div>
    <w:div w:id="469707789">
      <w:bodyDiv w:val="1"/>
      <w:marLeft w:val="0"/>
      <w:marRight w:val="0"/>
      <w:marTop w:val="0"/>
      <w:marBottom w:val="0"/>
      <w:divBdr>
        <w:top w:val="none" w:sz="0" w:space="0" w:color="auto"/>
        <w:left w:val="none" w:sz="0" w:space="0" w:color="auto"/>
        <w:bottom w:val="none" w:sz="0" w:space="0" w:color="auto"/>
        <w:right w:val="none" w:sz="0" w:space="0" w:color="auto"/>
      </w:divBdr>
    </w:div>
    <w:div w:id="487594836">
      <w:bodyDiv w:val="1"/>
      <w:marLeft w:val="0"/>
      <w:marRight w:val="0"/>
      <w:marTop w:val="0"/>
      <w:marBottom w:val="0"/>
      <w:divBdr>
        <w:top w:val="none" w:sz="0" w:space="0" w:color="auto"/>
        <w:left w:val="none" w:sz="0" w:space="0" w:color="auto"/>
        <w:bottom w:val="none" w:sz="0" w:space="0" w:color="auto"/>
        <w:right w:val="none" w:sz="0" w:space="0" w:color="auto"/>
      </w:divBdr>
    </w:div>
    <w:div w:id="489755504">
      <w:bodyDiv w:val="1"/>
      <w:marLeft w:val="0"/>
      <w:marRight w:val="0"/>
      <w:marTop w:val="0"/>
      <w:marBottom w:val="0"/>
      <w:divBdr>
        <w:top w:val="none" w:sz="0" w:space="0" w:color="auto"/>
        <w:left w:val="none" w:sz="0" w:space="0" w:color="auto"/>
        <w:bottom w:val="none" w:sz="0" w:space="0" w:color="auto"/>
        <w:right w:val="none" w:sz="0" w:space="0" w:color="auto"/>
      </w:divBdr>
    </w:div>
    <w:div w:id="503283010">
      <w:bodyDiv w:val="1"/>
      <w:marLeft w:val="0"/>
      <w:marRight w:val="0"/>
      <w:marTop w:val="0"/>
      <w:marBottom w:val="0"/>
      <w:divBdr>
        <w:top w:val="none" w:sz="0" w:space="0" w:color="auto"/>
        <w:left w:val="none" w:sz="0" w:space="0" w:color="auto"/>
        <w:bottom w:val="none" w:sz="0" w:space="0" w:color="auto"/>
        <w:right w:val="none" w:sz="0" w:space="0" w:color="auto"/>
      </w:divBdr>
    </w:div>
    <w:div w:id="513767309">
      <w:bodyDiv w:val="1"/>
      <w:marLeft w:val="0"/>
      <w:marRight w:val="0"/>
      <w:marTop w:val="0"/>
      <w:marBottom w:val="0"/>
      <w:divBdr>
        <w:top w:val="none" w:sz="0" w:space="0" w:color="auto"/>
        <w:left w:val="none" w:sz="0" w:space="0" w:color="auto"/>
        <w:bottom w:val="none" w:sz="0" w:space="0" w:color="auto"/>
        <w:right w:val="none" w:sz="0" w:space="0" w:color="auto"/>
      </w:divBdr>
    </w:div>
    <w:div w:id="514344095">
      <w:bodyDiv w:val="1"/>
      <w:marLeft w:val="0"/>
      <w:marRight w:val="0"/>
      <w:marTop w:val="0"/>
      <w:marBottom w:val="0"/>
      <w:divBdr>
        <w:top w:val="none" w:sz="0" w:space="0" w:color="auto"/>
        <w:left w:val="none" w:sz="0" w:space="0" w:color="auto"/>
        <w:bottom w:val="none" w:sz="0" w:space="0" w:color="auto"/>
        <w:right w:val="none" w:sz="0" w:space="0" w:color="auto"/>
      </w:divBdr>
    </w:div>
    <w:div w:id="521406933">
      <w:bodyDiv w:val="1"/>
      <w:marLeft w:val="0"/>
      <w:marRight w:val="0"/>
      <w:marTop w:val="0"/>
      <w:marBottom w:val="0"/>
      <w:divBdr>
        <w:top w:val="none" w:sz="0" w:space="0" w:color="auto"/>
        <w:left w:val="none" w:sz="0" w:space="0" w:color="auto"/>
        <w:bottom w:val="none" w:sz="0" w:space="0" w:color="auto"/>
        <w:right w:val="none" w:sz="0" w:space="0" w:color="auto"/>
      </w:divBdr>
    </w:div>
    <w:div w:id="522010854">
      <w:bodyDiv w:val="1"/>
      <w:marLeft w:val="0"/>
      <w:marRight w:val="0"/>
      <w:marTop w:val="0"/>
      <w:marBottom w:val="0"/>
      <w:divBdr>
        <w:top w:val="none" w:sz="0" w:space="0" w:color="auto"/>
        <w:left w:val="none" w:sz="0" w:space="0" w:color="auto"/>
        <w:bottom w:val="none" w:sz="0" w:space="0" w:color="auto"/>
        <w:right w:val="none" w:sz="0" w:space="0" w:color="auto"/>
      </w:divBdr>
    </w:div>
    <w:div w:id="523978042">
      <w:bodyDiv w:val="1"/>
      <w:marLeft w:val="0"/>
      <w:marRight w:val="0"/>
      <w:marTop w:val="0"/>
      <w:marBottom w:val="0"/>
      <w:divBdr>
        <w:top w:val="none" w:sz="0" w:space="0" w:color="auto"/>
        <w:left w:val="none" w:sz="0" w:space="0" w:color="auto"/>
        <w:bottom w:val="none" w:sz="0" w:space="0" w:color="auto"/>
        <w:right w:val="none" w:sz="0" w:space="0" w:color="auto"/>
      </w:divBdr>
    </w:div>
    <w:div w:id="524556843">
      <w:bodyDiv w:val="1"/>
      <w:marLeft w:val="0"/>
      <w:marRight w:val="0"/>
      <w:marTop w:val="0"/>
      <w:marBottom w:val="0"/>
      <w:divBdr>
        <w:top w:val="none" w:sz="0" w:space="0" w:color="auto"/>
        <w:left w:val="none" w:sz="0" w:space="0" w:color="auto"/>
        <w:bottom w:val="none" w:sz="0" w:space="0" w:color="auto"/>
        <w:right w:val="none" w:sz="0" w:space="0" w:color="auto"/>
      </w:divBdr>
    </w:div>
    <w:div w:id="535460757">
      <w:bodyDiv w:val="1"/>
      <w:marLeft w:val="0"/>
      <w:marRight w:val="0"/>
      <w:marTop w:val="0"/>
      <w:marBottom w:val="0"/>
      <w:divBdr>
        <w:top w:val="none" w:sz="0" w:space="0" w:color="auto"/>
        <w:left w:val="none" w:sz="0" w:space="0" w:color="auto"/>
        <w:bottom w:val="none" w:sz="0" w:space="0" w:color="auto"/>
        <w:right w:val="none" w:sz="0" w:space="0" w:color="auto"/>
      </w:divBdr>
    </w:div>
    <w:div w:id="538474834">
      <w:bodyDiv w:val="1"/>
      <w:marLeft w:val="0"/>
      <w:marRight w:val="0"/>
      <w:marTop w:val="0"/>
      <w:marBottom w:val="0"/>
      <w:divBdr>
        <w:top w:val="none" w:sz="0" w:space="0" w:color="auto"/>
        <w:left w:val="none" w:sz="0" w:space="0" w:color="auto"/>
        <w:bottom w:val="none" w:sz="0" w:space="0" w:color="auto"/>
        <w:right w:val="none" w:sz="0" w:space="0" w:color="auto"/>
      </w:divBdr>
    </w:div>
    <w:div w:id="541526140">
      <w:bodyDiv w:val="1"/>
      <w:marLeft w:val="0"/>
      <w:marRight w:val="0"/>
      <w:marTop w:val="0"/>
      <w:marBottom w:val="0"/>
      <w:divBdr>
        <w:top w:val="none" w:sz="0" w:space="0" w:color="auto"/>
        <w:left w:val="none" w:sz="0" w:space="0" w:color="auto"/>
        <w:bottom w:val="none" w:sz="0" w:space="0" w:color="auto"/>
        <w:right w:val="none" w:sz="0" w:space="0" w:color="auto"/>
      </w:divBdr>
    </w:div>
    <w:div w:id="546994828">
      <w:bodyDiv w:val="1"/>
      <w:marLeft w:val="0"/>
      <w:marRight w:val="0"/>
      <w:marTop w:val="0"/>
      <w:marBottom w:val="0"/>
      <w:divBdr>
        <w:top w:val="none" w:sz="0" w:space="0" w:color="auto"/>
        <w:left w:val="none" w:sz="0" w:space="0" w:color="auto"/>
        <w:bottom w:val="none" w:sz="0" w:space="0" w:color="auto"/>
        <w:right w:val="none" w:sz="0" w:space="0" w:color="auto"/>
      </w:divBdr>
    </w:div>
    <w:div w:id="561714111">
      <w:bodyDiv w:val="1"/>
      <w:marLeft w:val="0"/>
      <w:marRight w:val="0"/>
      <w:marTop w:val="0"/>
      <w:marBottom w:val="0"/>
      <w:divBdr>
        <w:top w:val="none" w:sz="0" w:space="0" w:color="auto"/>
        <w:left w:val="none" w:sz="0" w:space="0" w:color="auto"/>
        <w:bottom w:val="none" w:sz="0" w:space="0" w:color="auto"/>
        <w:right w:val="none" w:sz="0" w:space="0" w:color="auto"/>
      </w:divBdr>
    </w:div>
    <w:div w:id="590816261">
      <w:bodyDiv w:val="1"/>
      <w:marLeft w:val="0"/>
      <w:marRight w:val="0"/>
      <w:marTop w:val="0"/>
      <w:marBottom w:val="0"/>
      <w:divBdr>
        <w:top w:val="none" w:sz="0" w:space="0" w:color="auto"/>
        <w:left w:val="none" w:sz="0" w:space="0" w:color="auto"/>
        <w:bottom w:val="none" w:sz="0" w:space="0" w:color="auto"/>
        <w:right w:val="none" w:sz="0" w:space="0" w:color="auto"/>
      </w:divBdr>
    </w:div>
    <w:div w:id="600450159">
      <w:bodyDiv w:val="1"/>
      <w:marLeft w:val="0"/>
      <w:marRight w:val="0"/>
      <w:marTop w:val="0"/>
      <w:marBottom w:val="0"/>
      <w:divBdr>
        <w:top w:val="none" w:sz="0" w:space="0" w:color="auto"/>
        <w:left w:val="none" w:sz="0" w:space="0" w:color="auto"/>
        <w:bottom w:val="none" w:sz="0" w:space="0" w:color="auto"/>
        <w:right w:val="none" w:sz="0" w:space="0" w:color="auto"/>
      </w:divBdr>
    </w:div>
    <w:div w:id="603655123">
      <w:bodyDiv w:val="1"/>
      <w:marLeft w:val="0"/>
      <w:marRight w:val="0"/>
      <w:marTop w:val="0"/>
      <w:marBottom w:val="0"/>
      <w:divBdr>
        <w:top w:val="none" w:sz="0" w:space="0" w:color="auto"/>
        <w:left w:val="none" w:sz="0" w:space="0" w:color="auto"/>
        <w:bottom w:val="none" w:sz="0" w:space="0" w:color="auto"/>
        <w:right w:val="none" w:sz="0" w:space="0" w:color="auto"/>
      </w:divBdr>
    </w:div>
    <w:div w:id="615988651">
      <w:bodyDiv w:val="1"/>
      <w:marLeft w:val="0"/>
      <w:marRight w:val="0"/>
      <w:marTop w:val="0"/>
      <w:marBottom w:val="0"/>
      <w:divBdr>
        <w:top w:val="none" w:sz="0" w:space="0" w:color="auto"/>
        <w:left w:val="none" w:sz="0" w:space="0" w:color="auto"/>
        <w:bottom w:val="none" w:sz="0" w:space="0" w:color="auto"/>
        <w:right w:val="none" w:sz="0" w:space="0" w:color="auto"/>
      </w:divBdr>
    </w:div>
    <w:div w:id="623274847">
      <w:bodyDiv w:val="1"/>
      <w:marLeft w:val="0"/>
      <w:marRight w:val="0"/>
      <w:marTop w:val="0"/>
      <w:marBottom w:val="0"/>
      <w:divBdr>
        <w:top w:val="none" w:sz="0" w:space="0" w:color="auto"/>
        <w:left w:val="none" w:sz="0" w:space="0" w:color="auto"/>
        <w:bottom w:val="none" w:sz="0" w:space="0" w:color="auto"/>
        <w:right w:val="none" w:sz="0" w:space="0" w:color="auto"/>
      </w:divBdr>
    </w:div>
    <w:div w:id="668950031">
      <w:bodyDiv w:val="1"/>
      <w:marLeft w:val="0"/>
      <w:marRight w:val="0"/>
      <w:marTop w:val="0"/>
      <w:marBottom w:val="0"/>
      <w:divBdr>
        <w:top w:val="none" w:sz="0" w:space="0" w:color="auto"/>
        <w:left w:val="none" w:sz="0" w:space="0" w:color="auto"/>
        <w:bottom w:val="none" w:sz="0" w:space="0" w:color="auto"/>
        <w:right w:val="none" w:sz="0" w:space="0" w:color="auto"/>
      </w:divBdr>
    </w:div>
    <w:div w:id="669794342">
      <w:bodyDiv w:val="1"/>
      <w:marLeft w:val="0"/>
      <w:marRight w:val="0"/>
      <w:marTop w:val="0"/>
      <w:marBottom w:val="0"/>
      <w:divBdr>
        <w:top w:val="none" w:sz="0" w:space="0" w:color="auto"/>
        <w:left w:val="none" w:sz="0" w:space="0" w:color="auto"/>
        <w:bottom w:val="none" w:sz="0" w:space="0" w:color="auto"/>
        <w:right w:val="none" w:sz="0" w:space="0" w:color="auto"/>
      </w:divBdr>
    </w:div>
    <w:div w:id="674723337">
      <w:bodyDiv w:val="1"/>
      <w:marLeft w:val="0"/>
      <w:marRight w:val="0"/>
      <w:marTop w:val="0"/>
      <w:marBottom w:val="0"/>
      <w:divBdr>
        <w:top w:val="none" w:sz="0" w:space="0" w:color="auto"/>
        <w:left w:val="none" w:sz="0" w:space="0" w:color="auto"/>
        <w:bottom w:val="none" w:sz="0" w:space="0" w:color="auto"/>
        <w:right w:val="none" w:sz="0" w:space="0" w:color="auto"/>
      </w:divBdr>
    </w:div>
    <w:div w:id="687290340">
      <w:bodyDiv w:val="1"/>
      <w:marLeft w:val="0"/>
      <w:marRight w:val="0"/>
      <w:marTop w:val="0"/>
      <w:marBottom w:val="0"/>
      <w:divBdr>
        <w:top w:val="none" w:sz="0" w:space="0" w:color="auto"/>
        <w:left w:val="none" w:sz="0" w:space="0" w:color="auto"/>
        <w:bottom w:val="none" w:sz="0" w:space="0" w:color="auto"/>
        <w:right w:val="none" w:sz="0" w:space="0" w:color="auto"/>
      </w:divBdr>
    </w:div>
    <w:div w:id="704795515">
      <w:bodyDiv w:val="1"/>
      <w:marLeft w:val="0"/>
      <w:marRight w:val="0"/>
      <w:marTop w:val="0"/>
      <w:marBottom w:val="0"/>
      <w:divBdr>
        <w:top w:val="none" w:sz="0" w:space="0" w:color="auto"/>
        <w:left w:val="none" w:sz="0" w:space="0" w:color="auto"/>
        <w:bottom w:val="none" w:sz="0" w:space="0" w:color="auto"/>
        <w:right w:val="none" w:sz="0" w:space="0" w:color="auto"/>
      </w:divBdr>
    </w:div>
    <w:div w:id="708263272">
      <w:bodyDiv w:val="1"/>
      <w:marLeft w:val="0"/>
      <w:marRight w:val="0"/>
      <w:marTop w:val="0"/>
      <w:marBottom w:val="0"/>
      <w:divBdr>
        <w:top w:val="none" w:sz="0" w:space="0" w:color="auto"/>
        <w:left w:val="none" w:sz="0" w:space="0" w:color="auto"/>
        <w:bottom w:val="none" w:sz="0" w:space="0" w:color="auto"/>
        <w:right w:val="none" w:sz="0" w:space="0" w:color="auto"/>
      </w:divBdr>
    </w:div>
    <w:div w:id="710568543">
      <w:bodyDiv w:val="1"/>
      <w:marLeft w:val="0"/>
      <w:marRight w:val="0"/>
      <w:marTop w:val="0"/>
      <w:marBottom w:val="0"/>
      <w:divBdr>
        <w:top w:val="none" w:sz="0" w:space="0" w:color="auto"/>
        <w:left w:val="none" w:sz="0" w:space="0" w:color="auto"/>
        <w:bottom w:val="none" w:sz="0" w:space="0" w:color="auto"/>
        <w:right w:val="none" w:sz="0" w:space="0" w:color="auto"/>
      </w:divBdr>
    </w:div>
    <w:div w:id="718090009">
      <w:bodyDiv w:val="1"/>
      <w:marLeft w:val="0"/>
      <w:marRight w:val="0"/>
      <w:marTop w:val="0"/>
      <w:marBottom w:val="0"/>
      <w:divBdr>
        <w:top w:val="none" w:sz="0" w:space="0" w:color="auto"/>
        <w:left w:val="none" w:sz="0" w:space="0" w:color="auto"/>
        <w:bottom w:val="none" w:sz="0" w:space="0" w:color="auto"/>
        <w:right w:val="none" w:sz="0" w:space="0" w:color="auto"/>
      </w:divBdr>
    </w:div>
    <w:div w:id="721099040">
      <w:bodyDiv w:val="1"/>
      <w:marLeft w:val="0"/>
      <w:marRight w:val="0"/>
      <w:marTop w:val="0"/>
      <w:marBottom w:val="0"/>
      <w:divBdr>
        <w:top w:val="none" w:sz="0" w:space="0" w:color="auto"/>
        <w:left w:val="none" w:sz="0" w:space="0" w:color="auto"/>
        <w:bottom w:val="none" w:sz="0" w:space="0" w:color="auto"/>
        <w:right w:val="none" w:sz="0" w:space="0" w:color="auto"/>
      </w:divBdr>
    </w:div>
    <w:div w:id="735977329">
      <w:bodyDiv w:val="1"/>
      <w:marLeft w:val="0"/>
      <w:marRight w:val="0"/>
      <w:marTop w:val="0"/>
      <w:marBottom w:val="0"/>
      <w:divBdr>
        <w:top w:val="none" w:sz="0" w:space="0" w:color="auto"/>
        <w:left w:val="none" w:sz="0" w:space="0" w:color="auto"/>
        <w:bottom w:val="none" w:sz="0" w:space="0" w:color="auto"/>
        <w:right w:val="none" w:sz="0" w:space="0" w:color="auto"/>
      </w:divBdr>
    </w:div>
    <w:div w:id="737825647">
      <w:bodyDiv w:val="1"/>
      <w:marLeft w:val="0"/>
      <w:marRight w:val="0"/>
      <w:marTop w:val="0"/>
      <w:marBottom w:val="0"/>
      <w:divBdr>
        <w:top w:val="none" w:sz="0" w:space="0" w:color="auto"/>
        <w:left w:val="none" w:sz="0" w:space="0" w:color="auto"/>
        <w:bottom w:val="none" w:sz="0" w:space="0" w:color="auto"/>
        <w:right w:val="none" w:sz="0" w:space="0" w:color="auto"/>
      </w:divBdr>
    </w:div>
    <w:div w:id="742291277">
      <w:bodyDiv w:val="1"/>
      <w:marLeft w:val="0"/>
      <w:marRight w:val="0"/>
      <w:marTop w:val="0"/>
      <w:marBottom w:val="0"/>
      <w:divBdr>
        <w:top w:val="none" w:sz="0" w:space="0" w:color="auto"/>
        <w:left w:val="none" w:sz="0" w:space="0" w:color="auto"/>
        <w:bottom w:val="none" w:sz="0" w:space="0" w:color="auto"/>
        <w:right w:val="none" w:sz="0" w:space="0" w:color="auto"/>
      </w:divBdr>
    </w:div>
    <w:div w:id="748692081">
      <w:bodyDiv w:val="1"/>
      <w:marLeft w:val="0"/>
      <w:marRight w:val="0"/>
      <w:marTop w:val="0"/>
      <w:marBottom w:val="0"/>
      <w:divBdr>
        <w:top w:val="none" w:sz="0" w:space="0" w:color="auto"/>
        <w:left w:val="none" w:sz="0" w:space="0" w:color="auto"/>
        <w:bottom w:val="none" w:sz="0" w:space="0" w:color="auto"/>
        <w:right w:val="none" w:sz="0" w:space="0" w:color="auto"/>
      </w:divBdr>
    </w:div>
    <w:div w:id="750466466">
      <w:bodyDiv w:val="1"/>
      <w:marLeft w:val="0"/>
      <w:marRight w:val="0"/>
      <w:marTop w:val="0"/>
      <w:marBottom w:val="0"/>
      <w:divBdr>
        <w:top w:val="none" w:sz="0" w:space="0" w:color="auto"/>
        <w:left w:val="none" w:sz="0" w:space="0" w:color="auto"/>
        <w:bottom w:val="none" w:sz="0" w:space="0" w:color="auto"/>
        <w:right w:val="none" w:sz="0" w:space="0" w:color="auto"/>
      </w:divBdr>
    </w:div>
    <w:div w:id="758522020">
      <w:bodyDiv w:val="1"/>
      <w:marLeft w:val="0"/>
      <w:marRight w:val="0"/>
      <w:marTop w:val="0"/>
      <w:marBottom w:val="0"/>
      <w:divBdr>
        <w:top w:val="none" w:sz="0" w:space="0" w:color="auto"/>
        <w:left w:val="none" w:sz="0" w:space="0" w:color="auto"/>
        <w:bottom w:val="none" w:sz="0" w:space="0" w:color="auto"/>
        <w:right w:val="none" w:sz="0" w:space="0" w:color="auto"/>
      </w:divBdr>
    </w:div>
    <w:div w:id="758872995">
      <w:bodyDiv w:val="1"/>
      <w:marLeft w:val="0"/>
      <w:marRight w:val="0"/>
      <w:marTop w:val="0"/>
      <w:marBottom w:val="0"/>
      <w:divBdr>
        <w:top w:val="none" w:sz="0" w:space="0" w:color="auto"/>
        <w:left w:val="none" w:sz="0" w:space="0" w:color="auto"/>
        <w:bottom w:val="none" w:sz="0" w:space="0" w:color="auto"/>
        <w:right w:val="none" w:sz="0" w:space="0" w:color="auto"/>
      </w:divBdr>
    </w:div>
    <w:div w:id="759761955">
      <w:bodyDiv w:val="1"/>
      <w:marLeft w:val="0"/>
      <w:marRight w:val="0"/>
      <w:marTop w:val="0"/>
      <w:marBottom w:val="0"/>
      <w:divBdr>
        <w:top w:val="none" w:sz="0" w:space="0" w:color="auto"/>
        <w:left w:val="none" w:sz="0" w:space="0" w:color="auto"/>
        <w:bottom w:val="none" w:sz="0" w:space="0" w:color="auto"/>
        <w:right w:val="none" w:sz="0" w:space="0" w:color="auto"/>
      </w:divBdr>
    </w:div>
    <w:div w:id="763036818">
      <w:bodyDiv w:val="1"/>
      <w:marLeft w:val="0"/>
      <w:marRight w:val="0"/>
      <w:marTop w:val="0"/>
      <w:marBottom w:val="0"/>
      <w:divBdr>
        <w:top w:val="none" w:sz="0" w:space="0" w:color="auto"/>
        <w:left w:val="none" w:sz="0" w:space="0" w:color="auto"/>
        <w:bottom w:val="none" w:sz="0" w:space="0" w:color="auto"/>
        <w:right w:val="none" w:sz="0" w:space="0" w:color="auto"/>
      </w:divBdr>
    </w:div>
    <w:div w:id="763837848">
      <w:bodyDiv w:val="1"/>
      <w:marLeft w:val="0"/>
      <w:marRight w:val="0"/>
      <w:marTop w:val="0"/>
      <w:marBottom w:val="0"/>
      <w:divBdr>
        <w:top w:val="none" w:sz="0" w:space="0" w:color="auto"/>
        <w:left w:val="none" w:sz="0" w:space="0" w:color="auto"/>
        <w:bottom w:val="none" w:sz="0" w:space="0" w:color="auto"/>
        <w:right w:val="none" w:sz="0" w:space="0" w:color="auto"/>
      </w:divBdr>
    </w:div>
    <w:div w:id="765618599">
      <w:bodyDiv w:val="1"/>
      <w:marLeft w:val="0"/>
      <w:marRight w:val="0"/>
      <w:marTop w:val="0"/>
      <w:marBottom w:val="0"/>
      <w:divBdr>
        <w:top w:val="none" w:sz="0" w:space="0" w:color="auto"/>
        <w:left w:val="none" w:sz="0" w:space="0" w:color="auto"/>
        <w:bottom w:val="none" w:sz="0" w:space="0" w:color="auto"/>
        <w:right w:val="none" w:sz="0" w:space="0" w:color="auto"/>
      </w:divBdr>
    </w:div>
    <w:div w:id="777726017">
      <w:bodyDiv w:val="1"/>
      <w:marLeft w:val="0"/>
      <w:marRight w:val="0"/>
      <w:marTop w:val="0"/>
      <w:marBottom w:val="0"/>
      <w:divBdr>
        <w:top w:val="none" w:sz="0" w:space="0" w:color="auto"/>
        <w:left w:val="none" w:sz="0" w:space="0" w:color="auto"/>
        <w:bottom w:val="none" w:sz="0" w:space="0" w:color="auto"/>
        <w:right w:val="none" w:sz="0" w:space="0" w:color="auto"/>
      </w:divBdr>
    </w:div>
    <w:div w:id="786050253">
      <w:bodyDiv w:val="1"/>
      <w:marLeft w:val="0"/>
      <w:marRight w:val="0"/>
      <w:marTop w:val="0"/>
      <w:marBottom w:val="0"/>
      <w:divBdr>
        <w:top w:val="none" w:sz="0" w:space="0" w:color="auto"/>
        <w:left w:val="none" w:sz="0" w:space="0" w:color="auto"/>
        <w:bottom w:val="none" w:sz="0" w:space="0" w:color="auto"/>
        <w:right w:val="none" w:sz="0" w:space="0" w:color="auto"/>
      </w:divBdr>
    </w:div>
    <w:div w:id="788625702">
      <w:bodyDiv w:val="1"/>
      <w:marLeft w:val="0"/>
      <w:marRight w:val="0"/>
      <w:marTop w:val="0"/>
      <w:marBottom w:val="0"/>
      <w:divBdr>
        <w:top w:val="none" w:sz="0" w:space="0" w:color="auto"/>
        <w:left w:val="none" w:sz="0" w:space="0" w:color="auto"/>
        <w:bottom w:val="none" w:sz="0" w:space="0" w:color="auto"/>
        <w:right w:val="none" w:sz="0" w:space="0" w:color="auto"/>
      </w:divBdr>
    </w:div>
    <w:div w:id="808059979">
      <w:bodyDiv w:val="1"/>
      <w:marLeft w:val="0"/>
      <w:marRight w:val="0"/>
      <w:marTop w:val="0"/>
      <w:marBottom w:val="0"/>
      <w:divBdr>
        <w:top w:val="none" w:sz="0" w:space="0" w:color="auto"/>
        <w:left w:val="none" w:sz="0" w:space="0" w:color="auto"/>
        <w:bottom w:val="none" w:sz="0" w:space="0" w:color="auto"/>
        <w:right w:val="none" w:sz="0" w:space="0" w:color="auto"/>
      </w:divBdr>
    </w:div>
    <w:div w:id="821197536">
      <w:bodyDiv w:val="1"/>
      <w:marLeft w:val="0"/>
      <w:marRight w:val="0"/>
      <w:marTop w:val="0"/>
      <w:marBottom w:val="0"/>
      <w:divBdr>
        <w:top w:val="none" w:sz="0" w:space="0" w:color="auto"/>
        <w:left w:val="none" w:sz="0" w:space="0" w:color="auto"/>
        <w:bottom w:val="none" w:sz="0" w:space="0" w:color="auto"/>
        <w:right w:val="none" w:sz="0" w:space="0" w:color="auto"/>
      </w:divBdr>
    </w:div>
    <w:div w:id="849492273">
      <w:bodyDiv w:val="1"/>
      <w:marLeft w:val="0"/>
      <w:marRight w:val="0"/>
      <w:marTop w:val="0"/>
      <w:marBottom w:val="0"/>
      <w:divBdr>
        <w:top w:val="none" w:sz="0" w:space="0" w:color="auto"/>
        <w:left w:val="none" w:sz="0" w:space="0" w:color="auto"/>
        <w:bottom w:val="none" w:sz="0" w:space="0" w:color="auto"/>
        <w:right w:val="none" w:sz="0" w:space="0" w:color="auto"/>
      </w:divBdr>
    </w:div>
    <w:div w:id="853541823">
      <w:bodyDiv w:val="1"/>
      <w:marLeft w:val="0"/>
      <w:marRight w:val="0"/>
      <w:marTop w:val="0"/>
      <w:marBottom w:val="0"/>
      <w:divBdr>
        <w:top w:val="none" w:sz="0" w:space="0" w:color="auto"/>
        <w:left w:val="none" w:sz="0" w:space="0" w:color="auto"/>
        <w:bottom w:val="none" w:sz="0" w:space="0" w:color="auto"/>
        <w:right w:val="none" w:sz="0" w:space="0" w:color="auto"/>
      </w:divBdr>
    </w:div>
    <w:div w:id="865752811">
      <w:bodyDiv w:val="1"/>
      <w:marLeft w:val="0"/>
      <w:marRight w:val="0"/>
      <w:marTop w:val="0"/>
      <w:marBottom w:val="0"/>
      <w:divBdr>
        <w:top w:val="none" w:sz="0" w:space="0" w:color="auto"/>
        <w:left w:val="none" w:sz="0" w:space="0" w:color="auto"/>
        <w:bottom w:val="none" w:sz="0" w:space="0" w:color="auto"/>
        <w:right w:val="none" w:sz="0" w:space="0" w:color="auto"/>
      </w:divBdr>
    </w:div>
    <w:div w:id="873034459">
      <w:bodyDiv w:val="1"/>
      <w:marLeft w:val="0"/>
      <w:marRight w:val="0"/>
      <w:marTop w:val="0"/>
      <w:marBottom w:val="0"/>
      <w:divBdr>
        <w:top w:val="none" w:sz="0" w:space="0" w:color="auto"/>
        <w:left w:val="none" w:sz="0" w:space="0" w:color="auto"/>
        <w:bottom w:val="none" w:sz="0" w:space="0" w:color="auto"/>
        <w:right w:val="none" w:sz="0" w:space="0" w:color="auto"/>
      </w:divBdr>
    </w:div>
    <w:div w:id="875580948">
      <w:bodyDiv w:val="1"/>
      <w:marLeft w:val="0"/>
      <w:marRight w:val="0"/>
      <w:marTop w:val="0"/>
      <w:marBottom w:val="0"/>
      <w:divBdr>
        <w:top w:val="none" w:sz="0" w:space="0" w:color="auto"/>
        <w:left w:val="none" w:sz="0" w:space="0" w:color="auto"/>
        <w:bottom w:val="none" w:sz="0" w:space="0" w:color="auto"/>
        <w:right w:val="none" w:sz="0" w:space="0" w:color="auto"/>
      </w:divBdr>
    </w:div>
    <w:div w:id="877815827">
      <w:bodyDiv w:val="1"/>
      <w:marLeft w:val="0"/>
      <w:marRight w:val="0"/>
      <w:marTop w:val="0"/>
      <w:marBottom w:val="0"/>
      <w:divBdr>
        <w:top w:val="none" w:sz="0" w:space="0" w:color="auto"/>
        <w:left w:val="none" w:sz="0" w:space="0" w:color="auto"/>
        <w:bottom w:val="none" w:sz="0" w:space="0" w:color="auto"/>
        <w:right w:val="none" w:sz="0" w:space="0" w:color="auto"/>
      </w:divBdr>
    </w:div>
    <w:div w:id="880358585">
      <w:bodyDiv w:val="1"/>
      <w:marLeft w:val="0"/>
      <w:marRight w:val="0"/>
      <w:marTop w:val="0"/>
      <w:marBottom w:val="0"/>
      <w:divBdr>
        <w:top w:val="none" w:sz="0" w:space="0" w:color="auto"/>
        <w:left w:val="none" w:sz="0" w:space="0" w:color="auto"/>
        <w:bottom w:val="none" w:sz="0" w:space="0" w:color="auto"/>
        <w:right w:val="none" w:sz="0" w:space="0" w:color="auto"/>
      </w:divBdr>
    </w:div>
    <w:div w:id="882864733">
      <w:bodyDiv w:val="1"/>
      <w:marLeft w:val="0"/>
      <w:marRight w:val="0"/>
      <w:marTop w:val="0"/>
      <w:marBottom w:val="0"/>
      <w:divBdr>
        <w:top w:val="none" w:sz="0" w:space="0" w:color="auto"/>
        <w:left w:val="none" w:sz="0" w:space="0" w:color="auto"/>
        <w:bottom w:val="none" w:sz="0" w:space="0" w:color="auto"/>
        <w:right w:val="none" w:sz="0" w:space="0" w:color="auto"/>
      </w:divBdr>
    </w:div>
    <w:div w:id="909508797">
      <w:bodyDiv w:val="1"/>
      <w:marLeft w:val="0"/>
      <w:marRight w:val="0"/>
      <w:marTop w:val="0"/>
      <w:marBottom w:val="0"/>
      <w:divBdr>
        <w:top w:val="none" w:sz="0" w:space="0" w:color="auto"/>
        <w:left w:val="none" w:sz="0" w:space="0" w:color="auto"/>
        <w:bottom w:val="none" w:sz="0" w:space="0" w:color="auto"/>
        <w:right w:val="none" w:sz="0" w:space="0" w:color="auto"/>
      </w:divBdr>
    </w:div>
    <w:div w:id="913666814">
      <w:bodyDiv w:val="1"/>
      <w:marLeft w:val="0"/>
      <w:marRight w:val="0"/>
      <w:marTop w:val="0"/>
      <w:marBottom w:val="0"/>
      <w:divBdr>
        <w:top w:val="none" w:sz="0" w:space="0" w:color="auto"/>
        <w:left w:val="none" w:sz="0" w:space="0" w:color="auto"/>
        <w:bottom w:val="none" w:sz="0" w:space="0" w:color="auto"/>
        <w:right w:val="none" w:sz="0" w:space="0" w:color="auto"/>
      </w:divBdr>
    </w:div>
    <w:div w:id="921256630">
      <w:bodyDiv w:val="1"/>
      <w:marLeft w:val="0"/>
      <w:marRight w:val="0"/>
      <w:marTop w:val="0"/>
      <w:marBottom w:val="0"/>
      <w:divBdr>
        <w:top w:val="none" w:sz="0" w:space="0" w:color="auto"/>
        <w:left w:val="none" w:sz="0" w:space="0" w:color="auto"/>
        <w:bottom w:val="none" w:sz="0" w:space="0" w:color="auto"/>
        <w:right w:val="none" w:sz="0" w:space="0" w:color="auto"/>
      </w:divBdr>
    </w:div>
    <w:div w:id="936136461">
      <w:bodyDiv w:val="1"/>
      <w:marLeft w:val="0"/>
      <w:marRight w:val="0"/>
      <w:marTop w:val="0"/>
      <w:marBottom w:val="0"/>
      <w:divBdr>
        <w:top w:val="none" w:sz="0" w:space="0" w:color="auto"/>
        <w:left w:val="none" w:sz="0" w:space="0" w:color="auto"/>
        <w:bottom w:val="none" w:sz="0" w:space="0" w:color="auto"/>
        <w:right w:val="none" w:sz="0" w:space="0" w:color="auto"/>
      </w:divBdr>
    </w:div>
    <w:div w:id="936405634">
      <w:bodyDiv w:val="1"/>
      <w:marLeft w:val="0"/>
      <w:marRight w:val="0"/>
      <w:marTop w:val="0"/>
      <w:marBottom w:val="0"/>
      <w:divBdr>
        <w:top w:val="none" w:sz="0" w:space="0" w:color="auto"/>
        <w:left w:val="none" w:sz="0" w:space="0" w:color="auto"/>
        <w:bottom w:val="none" w:sz="0" w:space="0" w:color="auto"/>
        <w:right w:val="none" w:sz="0" w:space="0" w:color="auto"/>
      </w:divBdr>
    </w:div>
    <w:div w:id="938220150">
      <w:bodyDiv w:val="1"/>
      <w:marLeft w:val="0"/>
      <w:marRight w:val="0"/>
      <w:marTop w:val="0"/>
      <w:marBottom w:val="0"/>
      <w:divBdr>
        <w:top w:val="none" w:sz="0" w:space="0" w:color="auto"/>
        <w:left w:val="none" w:sz="0" w:space="0" w:color="auto"/>
        <w:bottom w:val="none" w:sz="0" w:space="0" w:color="auto"/>
        <w:right w:val="none" w:sz="0" w:space="0" w:color="auto"/>
      </w:divBdr>
    </w:div>
    <w:div w:id="938488409">
      <w:bodyDiv w:val="1"/>
      <w:marLeft w:val="0"/>
      <w:marRight w:val="0"/>
      <w:marTop w:val="0"/>
      <w:marBottom w:val="0"/>
      <w:divBdr>
        <w:top w:val="none" w:sz="0" w:space="0" w:color="auto"/>
        <w:left w:val="none" w:sz="0" w:space="0" w:color="auto"/>
        <w:bottom w:val="none" w:sz="0" w:space="0" w:color="auto"/>
        <w:right w:val="none" w:sz="0" w:space="0" w:color="auto"/>
      </w:divBdr>
    </w:div>
    <w:div w:id="945116409">
      <w:bodyDiv w:val="1"/>
      <w:marLeft w:val="0"/>
      <w:marRight w:val="0"/>
      <w:marTop w:val="0"/>
      <w:marBottom w:val="0"/>
      <w:divBdr>
        <w:top w:val="none" w:sz="0" w:space="0" w:color="auto"/>
        <w:left w:val="none" w:sz="0" w:space="0" w:color="auto"/>
        <w:bottom w:val="none" w:sz="0" w:space="0" w:color="auto"/>
        <w:right w:val="none" w:sz="0" w:space="0" w:color="auto"/>
      </w:divBdr>
    </w:div>
    <w:div w:id="948388814">
      <w:bodyDiv w:val="1"/>
      <w:marLeft w:val="0"/>
      <w:marRight w:val="0"/>
      <w:marTop w:val="0"/>
      <w:marBottom w:val="0"/>
      <w:divBdr>
        <w:top w:val="none" w:sz="0" w:space="0" w:color="auto"/>
        <w:left w:val="none" w:sz="0" w:space="0" w:color="auto"/>
        <w:bottom w:val="none" w:sz="0" w:space="0" w:color="auto"/>
        <w:right w:val="none" w:sz="0" w:space="0" w:color="auto"/>
      </w:divBdr>
    </w:div>
    <w:div w:id="955672947">
      <w:bodyDiv w:val="1"/>
      <w:marLeft w:val="0"/>
      <w:marRight w:val="0"/>
      <w:marTop w:val="0"/>
      <w:marBottom w:val="0"/>
      <w:divBdr>
        <w:top w:val="none" w:sz="0" w:space="0" w:color="auto"/>
        <w:left w:val="none" w:sz="0" w:space="0" w:color="auto"/>
        <w:bottom w:val="none" w:sz="0" w:space="0" w:color="auto"/>
        <w:right w:val="none" w:sz="0" w:space="0" w:color="auto"/>
      </w:divBdr>
    </w:div>
    <w:div w:id="960961972">
      <w:bodyDiv w:val="1"/>
      <w:marLeft w:val="0"/>
      <w:marRight w:val="0"/>
      <w:marTop w:val="0"/>
      <w:marBottom w:val="0"/>
      <w:divBdr>
        <w:top w:val="none" w:sz="0" w:space="0" w:color="auto"/>
        <w:left w:val="none" w:sz="0" w:space="0" w:color="auto"/>
        <w:bottom w:val="none" w:sz="0" w:space="0" w:color="auto"/>
        <w:right w:val="none" w:sz="0" w:space="0" w:color="auto"/>
      </w:divBdr>
    </w:div>
    <w:div w:id="965087287">
      <w:bodyDiv w:val="1"/>
      <w:marLeft w:val="0"/>
      <w:marRight w:val="0"/>
      <w:marTop w:val="0"/>
      <w:marBottom w:val="0"/>
      <w:divBdr>
        <w:top w:val="none" w:sz="0" w:space="0" w:color="auto"/>
        <w:left w:val="none" w:sz="0" w:space="0" w:color="auto"/>
        <w:bottom w:val="none" w:sz="0" w:space="0" w:color="auto"/>
        <w:right w:val="none" w:sz="0" w:space="0" w:color="auto"/>
      </w:divBdr>
    </w:div>
    <w:div w:id="970866608">
      <w:bodyDiv w:val="1"/>
      <w:marLeft w:val="0"/>
      <w:marRight w:val="0"/>
      <w:marTop w:val="0"/>
      <w:marBottom w:val="0"/>
      <w:divBdr>
        <w:top w:val="none" w:sz="0" w:space="0" w:color="auto"/>
        <w:left w:val="none" w:sz="0" w:space="0" w:color="auto"/>
        <w:bottom w:val="none" w:sz="0" w:space="0" w:color="auto"/>
        <w:right w:val="none" w:sz="0" w:space="0" w:color="auto"/>
      </w:divBdr>
    </w:div>
    <w:div w:id="978268747">
      <w:bodyDiv w:val="1"/>
      <w:marLeft w:val="0"/>
      <w:marRight w:val="0"/>
      <w:marTop w:val="0"/>
      <w:marBottom w:val="0"/>
      <w:divBdr>
        <w:top w:val="none" w:sz="0" w:space="0" w:color="auto"/>
        <w:left w:val="none" w:sz="0" w:space="0" w:color="auto"/>
        <w:bottom w:val="none" w:sz="0" w:space="0" w:color="auto"/>
        <w:right w:val="none" w:sz="0" w:space="0" w:color="auto"/>
      </w:divBdr>
    </w:div>
    <w:div w:id="981160806">
      <w:bodyDiv w:val="1"/>
      <w:marLeft w:val="0"/>
      <w:marRight w:val="0"/>
      <w:marTop w:val="0"/>
      <w:marBottom w:val="0"/>
      <w:divBdr>
        <w:top w:val="none" w:sz="0" w:space="0" w:color="auto"/>
        <w:left w:val="none" w:sz="0" w:space="0" w:color="auto"/>
        <w:bottom w:val="none" w:sz="0" w:space="0" w:color="auto"/>
        <w:right w:val="none" w:sz="0" w:space="0" w:color="auto"/>
      </w:divBdr>
    </w:div>
    <w:div w:id="999305395">
      <w:bodyDiv w:val="1"/>
      <w:marLeft w:val="0"/>
      <w:marRight w:val="0"/>
      <w:marTop w:val="0"/>
      <w:marBottom w:val="0"/>
      <w:divBdr>
        <w:top w:val="none" w:sz="0" w:space="0" w:color="auto"/>
        <w:left w:val="none" w:sz="0" w:space="0" w:color="auto"/>
        <w:bottom w:val="none" w:sz="0" w:space="0" w:color="auto"/>
        <w:right w:val="none" w:sz="0" w:space="0" w:color="auto"/>
      </w:divBdr>
    </w:div>
    <w:div w:id="1005477271">
      <w:bodyDiv w:val="1"/>
      <w:marLeft w:val="0"/>
      <w:marRight w:val="0"/>
      <w:marTop w:val="0"/>
      <w:marBottom w:val="0"/>
      <w:divBdr>
        <w:top w:val="none" w:sz="0" w:space="0" w:color="auto"/>
        <w:left w:val="none" w:sz="0" w:space="0" w:color="auto"/>
        <w:bottom w:val="none" w:sz="0" w:space="0" w:color="auto"/>
        <w:right w:val="none" w:sz="0" w:space="0" w:color="auto"/>
      </w:divBdr>
    </w:div>
    <w:div w:id="1010717305">
      <w:bodyDiv w:val="1"/>
      <w:marLeft w:val="0"/>
      <w:marRight w:val="0"/>
      <w:marTop w:val="0"/>
      <w:marBottom w:val="0"/>
      <w:divBdr>
        <w:top w:val="none" w:sz="0" w:space="0" w:color="auto"/>
        <w:left w:val="none" w:sz="0" w:space="0" w:color="auto"/>
        <w:bottom w:val="none" w:sz="0" w:space="0" w:color="auto"/>
        <w:right w:val="none" w:sz="0" w:space="0" w:color="auto"/>
      </w:divBdr>
    </w:div>
    <w:div w:id="1012218272">
      <w:bodyDiv w:val="1"/>
      <w:marLeft w:val="0"/>
      <w:marRight w:val="0"/>
      <w:marTop w:val="0"/>
      <w:marBottom w:val="0"/>
      <w:divBdr>
        <w:top w:val="none" w:sz="0" w:space="0" w:color="auto"/>
        <w:left w:val="none" w:sz="0" w:space="0" w:color="auto"/>
        <w:bottom w:val="none" w:sz="0" w:space="0" w:color="auto"/>
        <w:right w:val="none" w:sz="0" w:space="0" w:color="auto"/>
      </w:divBdr>
    </w:div>
    <w:div w:id="1013920518">
      <w:bodyDiv w:val="1"/>
      <w:marLeft w:val="0"/>
      <w:marRight w:val="0"/>
      <w:marTop w:val="0"/>
      <w:marBottom w:val="0"/>
      <w:divBdr>
        <w:top w:val="none" w:sz="0" w:space="0" w:color="auto"/>
        <w:left w:val="none" w:sz="0" w:space="0" w:color="auto"/>
        <w:bottom w:val="none" w:sz="0" w:space="0" w:color="auto"/>
        <w:right w:val="none" w:sz="0" w:space="0" w:color="auto"/>
      </w:divBdr>
    </w:div>
    <w:div w:id="1019116081">
      <w:bodyDiv w:val="1"/>
      <w:marLeft w:val="0"/>
      <w:marRight w:val="0"/>
      <w:marTop w:val="0"/>
      <w:marBottom w:val="0"/>
      <w:divBdr>
        <w:top w:val="none" w:sz="0" w:space="0" w:color="auto"/>
        <w:left w:val="none" w:sz="0" w:space="0" w:color="auto"/>
        <w:bottom w:val="none" w:sz="0" w:space="0" w:color="auto"/>
        <w:right w:val="none" w:sz="0" w:space="0" w:color="auto"/>
      </w:divBdr>
    </w:div>
    <w:div w:id="1028213139">
      <w:bodyDiv w:val="1"/>
      <w:marLeft w:val="0"/>
      <w:marRight w:val="0"/>
      <w:marTop w:val="0"/>
      <w:marBottom w:val="0"/>
      <w:divBdr>
        <w:top w:val="none" w:sz="0" w:space="0" w:color="auto"/>
        <w:left w:val="none" w:sz="0" w:space="0" w:color="auto"/>
        <w:bottom w:val="none" w:sz="0" w:space="0" w:color="auto"/>
        <w:right w:val="none" w:sz="0" w:space="0" w:color="auto"/>
      </w:divBdr>
    </w:div>
    <w:div w:id="1030959893">
      <w:bodyDiv w:val="1"/>
      <w:marLeft w:val="0"/>
      <w:marRight w:val="0"/>
      <w:marTop w:val="0"/>
      <w:marBottom w:val="0"/>
      <w:divBdr>
        <w:top w:val="none" w:sz="0" w:space="0" w:color="auto"/>
        <w:left w:val="none" w:sz="0" w:space="0" w:color="auto"/>
        <w:bottom w:val="none" w:sz="0" w:space="0" w:color="auto"/>
        <w:right w:val="none" w:sz="0" w:space="0" w:color="auto"/>
      </w:divBdr>
    </w:div>
    <w:div w:id="1037244099">
      <w:bodyDiv w:val="1"/>
      <w:marLeft w:val="0"/>
      <w:marRight w:val="0"/>
      <w:marTop w:val="0"/>
      <w:marBottom w:val="0"/>
      <w:divBdr>
        <w:top w:val="none" w:sz="0" w:space="0" w:color="auto"/>
        <w:left w:val="none" w:sz="0" w:space="0" w:color="auto"/>
        <w:bottom w:val="none" w:sz="0" w:space="0" w:color="auto"/>
        <w:right w:val="none" w:sz="0" w:space="0" w:color="auto"/>
      </w:divBdr>
    </w:div>
    <w:div w:id="1050148969">
      <w:bodyDiv w:val="1"/>
      <w:marLeft w:val="0"/>
      <w:marRight w:val="0"/>
      <w:marTop w:val="0"/>
      <w:marBottom w:val="0"/>
      <w:divBdr>
        <w:top w:val="none" w:sz="0" w:space="0" w:color="auto"/>
        <w:left w:val="none" w:sz="0" w:space="0" w:color="auto"/>
        <w:bottom w:val="none" w:sz="0" w:space="0" w:color="auto"/>
        <w:right w:val="none" w:sz="0" w:space="0" w:color="auto"/>
      </w:divBdr>
    </w:div>
    <w:div w:id="1053965252">
      <w:bodyDiv w:val="1"/>
      <w:marLeft w:val="0"/>
      <w:marRight w:val="0"/>
      <w:marTop w:val="0"/>
      <w:marBottom w:val="0"/>
      <w:divBdr>
        <w:top w:val="none" w:sz="0" w:space="0" w:color="auto"/>
        <w:left w:val="none" w:sz="0" w:space="0" w:color="auto"/>
        <w:bottom w:val="none" w:sz="0" w:space="0" w:color="auto"/>
        <w:right w:val="none" w:sz="0" w:space="0" w:color="auto"/>
      </w:divBdr>
    </w:div>
    <w:div w:id="1061751470">
      <w:bodyDiv w:val="1"/>
      <w:marLeft w:val="0"/>
      <w:marRight w:val="0"/>
      <w:marTop w:val="0"/>
      <w:marBottom w:val="0"/>
      <w:divBdr>
        <w:top w:val="none" w:sz="0" w:space="0" w:color="auto"/>
        <w:left w:val="none" w:sz="0" w:space="0" w:color="auto"/>
        <w:bottom w:val="none" w:sz="0" w:space="0" w:color="auto"/>
        <w:right w:val="none" w:sz="0" w:space="0" w:color="auto"/>
      </w:divBdr>
    </w:div>
    <w:div w:id="1062828226">
      <w:bodyDiv w:val="1"/>
      <w:marLeft w:val="0"/>
      <w:marRight w:val="0"/>
      <w:marTop w:val="0"/>
      <w:marBottom w:val="0"/>
      <w:divBdr>
        <w:top w:val="none" w:sz="0" w:space="0" w:color="auto"/>
        <w:left w:val="none" w:sz="0" w:space="0" w:color="auto"/>
        <w:bottom w:val="none" w:sz="0" w:space="0" w:color="auto"/>
        <w:right w:val="none" w:sz="0" w:space="0" w:color="auto"/>
      </w:divBdr>
    </w:div>
    <w:div w:id="1073283360">
      <w:bodyDiv w:val="1"/>
      <w:marLeft w:val="0"/>
      <w:marRight w:val="0"/>
      <w:marTop w:val="0"/>
      <w:marBottom w:val="0"/>
      <w:divBdr>
        <w:top w:val="none" w:sz="0" w:space="0" w:color="auto"/>
        <w:left w:val="none" w:sz="0" w:space="0" w:color="auto"/>
        <w:bottom w:val="none" w:sz="0" w:space="0" w:color="auto"/>
        <w:right w:val="none" w:sz="0" w:space="0" w:color="auto"/>
      </w:divBdr>
    </w:div>
    <w:div w:id="1077896204">
      <w:bodyDiv w:val="1"/>
      <w:marLeft w:val="0"/>
      <w:marRight w:val="0"/>
      <w:marTop w:val="0"/>
      <w:marBottom w:val="0"/>
      <w:divBdr>
        <w:top w:val="none" w:sz="0" w:space="0" w:color="auto"/>
        <w:left w:val="none" w:sz="0" w:space="0" w:color="auto"/>
        <w:bottom w:val="none" w:sz="0" w:space="0" w:color="auto"/>
        <w:right w:val="none" w:sz="0" w:space="0" w:color="auto"/>
      </w:divBdr>
    </w:div>
    <w:div w:id="1078550233">
      <w:bodyDiv w:val="1"/>
      <w:marLeft w:val="0"/>
      <w:marRight w:val="0"/>
      <w:marTop w:val="0"/>
      <w:marBottom w:val="0"/>
      <w:divBdr>
        <w:top w:val="none" w:sz="0" w:space="0" w:color="auto"/>
        <w:left w:val="none" w:sz="0" w:space="0" w:color="auto"/>
        <w:bottom w:val="none" w:sz="0" w:space="0" w:color="auto"/>
        <w:right w:val="none" w:sz="0" w:space="0" w:color="auto"/>
      </w:divBdr>
    </w:div>
    <w:div w:id="1079446642">
      <w:bodyDiv w:val="1"/>
      <w:marLeft w:val="0"/>
      <w:marRight w:val="0"/>
      <w:marTop w:val="0"/>
      <w:marBottom w:val="0"/>
      <w:divBdr>
        <w:top w:val="none" w:sz="0" w:space="0" w:color="auto"/>
        <w:left w:val="none" w:sz="0" w:space="0" w:color="auto"/>
        <w:bottom w:val="none" w:sz="0" w:space="0" w:color="auto"/>
        <w:right w:val="none" w:sz="0" w:space="0" w:color="auto"/>
      </w:divBdr>
    </w:div>
    <w:div w:id="1080755479">
      <w:bodyDiv w:val="1"/>
      <w:marLeft w:val="0"/>
      <w:marRight w:val="0"/>
      <w:marTop w:val="0"/>
      <w:marBottom w:val="0"/>
      <w:divBdr>
        <w:top w:val="none" w:sz="0" w:space="0" w:color="auto"/>
        <w:left w:val="none" w:sz="0" w:space="0" w:color="auto"/>
        <w:bottom w:val="none" w:sz="0" w:space="0" w:color="auto"/>
        <w:right w:val="none" w:sz="0" w:space="0" w:color="auto"/>
      </w:divBdr>
    </w:div>
    <w:div w:id="1082411083">
      <w:bodyDiv w:val="1"/>
      <w:marLeft w:val="0"/>
      <w:marRight w:val="0"/>
      <w:marTop w:val="0"/>
      <w:marBottom w:val="0"/>
      <w:divBdr>
        <w:top w:val="none" w:sz="0" w:space="0" w:color="auto"/>
        <w:left w:val="none" w:sz="0" w:space="0" w:color="auto"/>
        <w:bottom w:val="none" w:sz="0" w:space="0" w:color="auto"/>
        <w:right w:val="none" w:sz="0" w:space="0" w:color="auto"/>
      </w:divBdr>
    </w:div>
    <w:div w:id="1083451576">
      <w:bodyDiv w:val="1"/>
      <w:marLeft w:val="0"/>
      <w:marRight w:val="0"/>
      <w:marTop w:val="0"/>
      <w:marBottom w:val="0"/>
      <w:divBdr>
        <w:top w:val="none" w:sz="0" w:space="0" w:color="auto"/>
        <w:left w:val="none" w:sz="0" w:space="0" w:color="auto"/>
        <w:bottom w:val="none" w:sz="0" w:space="0" w:color="auto"/>
        <w:right w:val="none" w:sz="0" w:space="0" w:color="auto"/>
      </w:divBdr>
    </w:div>
    <w:div w:id="1084449021">
      <w:bodyDiv w:val="1"/>
      <w:marLeft w:val="0"/>
      <w:marRight w:val="0"/>
      <w:marTop w:val="0"/>
      <w:marBottom w:val="0"/>
      <w:divBdr>
        <w:top w:val="none" w:sz="0" w:space="0" w:color="auto"/>
        <w:left w:val="none" w:sz="0" w:space="0" w:color="auto"/>
        <w:bottom w:val="none" w:sz="0" w:space="0" w:color="auto"/>
        <w:right w:val="none" w:sz="0" w:space="0" w:color="auto"/>
      </w:divBdr>
    </w:div>
    <w:div w:id="1085684902">
      <w:bodyDiv w:val="1"/>
      <w:marLeft w:val="0"/>
      <w:marRight w:val="0"/>
      <w:marTop w:val="0"/>
      <w:marBottom w:val="0"/>
      <w:divBdr>
        <w:top w:val="none" w:sz="0" w:space="0" w:color="auto"/>
        <w:left w:val="none" w:sz="0" w:space="0" w:color="auto"/>
        <w:bottom w:val="none" w:sz="0" w:space="0" w:color="auto"/>
        <w:right w:val="none" w:sz="0" w:space="0" w:color="auto"/>
      </w:divBdr>
    </w:div>
    <w:div w:id="1090587228">
      <w:bodyDiv w:val="1"/>
      <w:marLeft w:val="0"/>
      <w:marRight w:val="0"/>
      <w:marTop w:val="0"/>
      <w:marBottom w:val="0"/>
      <w:divBdr>
        <w:top w:val="none" w:sz="0" w:space="0" w:color="auto"/>
        <w:left w:val="none" w:sz="0" w:space="0" w:color="auto"/>
        <w:bottom w:val="none" w:sz="0" w:space="0" w:color="auto"/>
        <w:right w:val="none" w:sz="0" w:space="0" w:color="auto"/>
      </w:divBdr>
    </w:div>
    <w:div w:id="1091777745">
      <w:bodyDiv w:val="1"/>
      <w:marLeft w:val="0"/>
      <w:marRight w:val="0"/>
      <w:marTop w:val="0"/>
      <w:marBottom w:val="0"/>
      <w:divBdr>
        <w:top w:val="none" w:sz="0" w:space="0" w:color="auto"/>
        <w:left w:val="none" w:sz="0" w:space="0" w:color="auto"/>
        <w:bottom w:val="none" w:sz="0" w:space="0" w:color="auto"/>
        <w:right w:val="none" w:sz="0" w:space="0" w:color="auto"/>
      </w:divBdr>
    </w:div>
    <w:div w:id="1096438730">
      <w:bodyDiv w:val="1"/>
      <w:marLeft w:val="0"/>
      <w:marRight w:val="0"/>
      <w:marTop w:val="0"/>
      <w:marBottom w:val="0"/>
      <w:divBdr>
        <w:top w:val="none" w:sz="0" w:space="0" w:color="auto"/>
        <w:left w:val="none" w:sz="0" w:space="0" w:color="auto"/>
        <w:bottom w:val="none" w:sz="0" w:space="0" w:color="auto"/>
        <w:right w:val="none" w:sz="0" w:space="0" w:color="auto"/>
      </w:divBdr>
    </w:div>
    <w:div w:id="1100759262">
      <w:bodyDiv w:val="1"/>
      <w:marLeft w:val="0"/>
      <w:marRight w:val="0"/>
      <w:marTop w:val="0"/>
      <w:marBottom w:val="0"/>
      <w:divBdr>
        <w:top w:val="none" w:sz="0" w:space="0" w:color="auto"/>
        <w:left w:val="none" w:sz="0" w:space="0" w:color="auto"/>
        <w:bottom w:val="none" w:sz="0" w:space="0" w:color="auto"/>
        <w:right w:val="none" w:sz="0" w:space="0" w:color="auto"/>
      </w:divBdr>
    </w:div>
    <w:div w:id="1103457305">
      <w:bodyDiv w:val="1"/>
      <w:marLeft w:val="0"/>
      <w:marRight w:val="0"/>
      <w:marTop w:val="0"/>
      <w:marBottom w:val="0"/>
      <w:divBdr>
        <w:top w:val="none" w:sz="0" w:space="0" w:color="auto"/>
        <w:left w:val="none" w:sz="0" w:space="0" w:color="auto"/>
        <w:bottom w:val="none" w:sz="0" w:space="0" w:color="auto"/>
        <w:right w:val="none" w:sz="0" w:space="0" w:color="auto"/>
      </w:divBdr>
    </w:div>
    <w:div w:id="1107576722">
      <w:bodyDiv w:val="1"/>
      <w:marLeft w:val="0"/>
      <w:marRight w:val="0"/>
      <w:marTop w:val="0"/>
      <w:marBottom w:val="0"/>
      <w:divBdr>
        <w:top w:val="none" w:sz="0" w:space="0" w:color="auto"/>
        <w:left w:val="none" w:sz="0" w:space="0" w:color="auto"/>
        <w:bottom w:val="none" w:sz="0" w:space="0" w:color="auto"/>
        <w:right w:val="none" w:sz="0" w:space="0" w:color="auto"/>
      </w:divBdr>
    </w:div>
    <w:div w:id="1109087361">
      <w:bodyDiv w:val="1"/>
      <w:marLeft w:val="0"/>
      <w:marRight w:val="0"/>
      <w:marTop w:val="0"/>
      <w:marBottom w:val="0"/>
      <w:divBdr>
        <w:top w:val="none" w:sz="0" w:space="0" w:color="auto"/>
        <w:left w:val="none" w:sz="0" w:space="0" w:color="auto"/>
        <w:bottom w:val="none" w:sz="0" w:space="0" w:color="auto"/>
        <w:right w:val="none" w:sz="0" w:space="0" w:color="auto"/>
      </w:divBdr>
    </w:div>
    <w:div w:id="1122697349">
      <w:bodyDiv w:val="1"/>
      <w:marLeft w:val="0"/>
      <w:marRight w:val="0"/>
      <w:marTop w:val="0"/>
      <w:marBottom w:val="0"/>
      <w:divBdr>
        <w:top w:val="none" w:sz="0" w:space="0" w:color="auto"/>
        <w:left w:val="none" w:sz="0" w:space="0" w:color="auto"/>
        <w:bottom w:val="none" w:sz="0" w:space="0" w:color="auto"/>
        <w:right w:val="none" w:sz="0" w:space="0" w:color="auto"/>
      </w:divBdr>
    </w:div>
    <w:div w:id="1138373266">
      <w:bodyDiv w:val="1"/>
      <w:marLeft w:val="0"/>
      <w:marRight w:val="0"/>
      <w:marTop w:val="0"/>
      <w:marBottom w:val="0"/>
      <w:divBdr>
        <w:top w:val="none" w:sz="0" w:space="0" w:color="auto"/>
        <w:left w:val="none" w:sz="0" w:space="0" w:color="auto"/>
        <w:bottom w:val="none" w:sz="0" w:space="0" w:color="auto"/>
        <w:right w:val="none" w:sz="0" w:space="0" w:color="auto"/>
      </w:divBdr>
    </w:div>
    <w:div w:id="1153570231">
      <w:bodyDiv w:val="1"/>
      <w:marLeft w:val="0"/>
      <w:marRight w:val="0"/>
      <w:marTop w:val="0"/>
      <w:marBottom w:val="0"/>
      <w:divBdr>
        <w:top w:val="none" w:sz="0" w:space="0" w:color="auto"/>
        <w:left w:val="none" w:sz="0" w:space="0" w:color="auto"/>
        <w:bottom w:val="none" w:sz="0" w:space="0" w:color="auto"/>
        <w:right w:val="none" w:sz="0" w:space="0" w:color="auto"/>
      </w:divBdr>
    </w:div>
    <w:div w:id="1156607961">
      <w:bodyDiv w:val="1"/>
      <w:marLeft w:val="0"/>
      <w:marRight w:val="0"/>
      <w:marTop w:val="0"/>
      <w:marBottom w:val="0"/>
      <w:divBdr>
        <w:top w:val="none" w:sz="0" w:space="0" w:color="auto"/>
        <w:left w:val="none" w:sz="0" w:space="0" w:color="auto"/>
        <w:bottom w:val="none" w:sz="0" w:space="0" w:color="auto"/>
        <w:right w:val="none" w:sz="0" w:space="0" w:color="auto"/>
      </w:divBdr>
    </w:div>
    <w:div w:id="1164509441">
      <w:bodyDiv w:val="1"/>
      <w:marLeft w:val="0"/>
      <w:marRight w:val="0"/>
      <w:marTop w:val="0"/>
      <w:marBottom w:val="0"/>
      <w:divBdr>
        <w:top w:val="none" w:sz="0" w:space="0" w:color="auto"/>
        <w:left w:val="none" w:sz="0" w:space="0" w:color="auto"/>
        <w:bottom w:val="none" w:sz="0" w:space="0" w:color="auto"/>
        <w:right w:val="none" w:sz="0" w:space="0" w:color="auto"/>
      </w:divBdr>
    </w:div>
    <w:div w:id="1165779523">
      <w:bodyDiv w:val="1"/>
      <w:marLeft w:val="0"/>
      <w:marRight w:val="0"/>
      <w:marTop w:val="0"/>
      <w:marBottom w:val="0"/>
      <w:divBdr>
        <w:top w:val="none" w:sz="0" w:space="0" w:color="auto"/>
        <w:left w:val="none" w:sz="0" w:space="0" w:color="auto"/>
        <w:bottom w:val="none" w:sz="0" w:space="0" w:color="auto"/>
        <w:right w:val="none" w:sz="0" w:space="0" w:color="auto"/>
      </w:divBdr>
    </w:div>
    <w:div w:id="1173832987">
      <w:bodyDiv w:val="1"/>
      <w:marLeft w:val="0"/>
      <w:marRight w:val="0"/>
      <w:marTop w:val="0"/>
      <w:marBottom w:val="0"/>
      <w:divBdr>
        <w:top w:val="none" w:sz="0" w:space="0" w:color="auto"/>
        <w:left w:val="none" w:sz="0" w:space="0" w:color="auto"/>
        <w:bottom w:val="none" w:sz="0" w:space="0" w:color="auto"/>
        <w:right w:val="none" w:sz="0" w:space="0" w:color="auto"/>
      </w:divBdr>
    </w:div>
    <w:div w:id="1178696098">
      <w:bodyDiv w:val="1"/>
      <w:marLeft w:val="0"/>
      <w:marRight w:val="0"/>
      <w:marTop w:val="0"/>
      <w:marBottom w:val="0"/>
      <w:divBdr>
        <w:top w:val="none" w:sz="0" w:space="0" w:color="auto"/>
        <w:left w:val="none" w:sz="0" w:space="0" w:color="auto"/>
        <w:bottom w:val="none" w:sz="0" w:space="0" w:color="auto"/>
        <w:right w:val="none" w:sz="0" w:space="0" w:color="auto"/>
      </w:divBdr>
    </w:div>
    <w:div w:id="1183127685">
      <w:bodyDiv w:val="1"/>
      <w:marLeft w:val="0"/>
      <w:marRight w:val="0"/>
      <w:marTop w:val="0"/>
      <w:marBottom w:val="0"/>
      <w:divBdr>
        <w:top w:val="none" w:sz="0" w:space="0" w:color="auto"/>
        <w:left w:val="none" w:sz="0" w:space="0" w:color="auto"/>
        <w:bottom w:val="none" w:sz="0" w:space="0" w:color="auto"/>
        <w:right w:val="none" w:sz="0" w:space="0" w:color="auto"/>
      </w:divBdr>
    </w:div>
    <w:div w:id="1191797771">
      <w:bodyDiv w:val="1"/>
      <w:marLeft w:val="0"/>
      <w:marRight w:val="0"/>
      <w:marTop w:val="0"/>
      <w:marBottom w:val="0"/>
      <w:divBdr>
        <w:top w:val="none" w:sz="0" w:space="0" w:color="auto"/>
        <w:left w:val="none" w:sz="0" w:space="0" w:color="auto"/>
        <w:bottom w:val="none" w:sz="0" w:space="0" w:color="auto"/>
        <w:right w:val="none" w:sz="0" w:space="0" w:color="auto"/>
      </w:divBdr>
    </w:div>
    <w:div w:id="1227648988">
      <w:bodyDiv w:val="1"/>
      <w:marLeft w:val="0"/>
      <w:marRight w:val="0"/>
      <w:marTop w:val="0"/>
      <w:marBottom w:val="0"/>
      <w:divBdr>
        <w:top w:val="none" w:sz="0" w:space="0" w:color="auto"/>
        <w:left w:val="none" w:sz="0" w:space="0" w:color="auto"/>
        <w:bottom w:val="none" w:sz="0" w:space="0" w:color="auto"/>
        <w:right w:val="none" w:sz="0" w:space="0" w:color="auto"/>
      </w:divBdr>
    </w:div>
    <w:div w:id="1229345126">
      <w:bodyDiv w:val="1"/>
      <w:marLeft w:val="0"/>
      <w:marRight w:val="0"/>
      <w:marTop w:val="0"/>
      <w:marBottom w:val="0"/>
      <w:divBdr>
        <w:top w:val="none" w:sz="0" w:space="0" w:color="auto"/>
        <w:left w:val="none" w:sz="0" w:space="0" w:color="auto"/>
        <w:bottom w:val="none" w:sz="0" w:space="0" w:color="auto"/>
        <w:right w:val="none" w:sz="0" w:space="0" w:color="auto"/>
      </w:divBdr>
    </w:div>
    <w:div w:id="1232499293">
      <w:bodyDiv w:val="1"/>
      <w:marLeft w:val="0"/>
      <w:marRight w:val="0"/>
      <w:marTop w:val="0"/>
      <w:marBottom w:val="0"/>
      <w:divBdr>
        <w:top w:val="none" w:sz="0" w:space="0" w:color="auto"/>
        <w:left w:val="none" w:sz="0" w:space="0" w:color="auto"/>
        <w:bottom w:val="none" w:sz="0" w:space="0" w:color="auto"/>
        <w:right w:val="none" w:sz="0" w:space="0" w:color="auto"/>
      </w:divBdr>
    </w:div>
    <w:div w:id="1234897358">
      <w:bodyDiv w:val="1"/>
      <w:marLeft w:val="0"/>
      <w:marRight w:val="0"/>
      <w:marTop w:val="0"/>
      <w:marBottom w:val="0"/>
      <w:divBdr>
        <w:top w:val="none" w:sz="0" w:space="0" w:color="auto"/>
        <w:left w:val="none" w:sz="0" w:space="0" w:color="auto"/>
        <w:bottom w:val="none" w:sz="0" w:space="0" w:color="auto"/>
        <w:right w:val="none" w:sz="0" w:space="0" w:color="auto"/>
      </w:divBdr>
    </w:div>
    <w:div w:id="1236166715">
      <w:bodyDiv w:val="1"/>
      <w:marLeft w:val="0"/>
      <w:marRight w:val="0"/>
      <w:marTop w:val="0"/>
      <w:marBottom w:val="0"/>
      <w:divBdr>
        <w:top w:val="none" w:sz="0" w:space="0" w:color="auto"/>
        <w:left w:val="none" w:sz="0" w:space="0" w:color="auto"/>
        <w:bottom w:val="none" w:sz="0" w:space="0" w:color="auto"/>
        <w:right w:val="none" w:sz="0" w:space="0" w:color="auto"/>
      </w:divBdr>
    </w:div>
    <w:div w:id="1238057651">
      <w:bodyDiv w:val="1"/>
      <w:marLeft w:val="0"/>
      <w:marRight w:val="0"/>
      <w:marTop w:val="0"/>
      <w:marBottom w:val="0"/>
      <w:divBdr>
        <w:top w:val="none" w:sz="0" w:space="0" w:color="auto"/>
        <w:left w:val="none" w:sz="0" w:space="0" w:color="auto"/>
        <w:bottom w:val="none" w:sz="0" w:space="0" w:color="auto"/>
        <w:right w:val="none" w:sz="0" w:space="0" w:color="auto"/>
      </w:divBdr>
    </w:div>
    <w:div w:id="1262883920">
      <w:bodyDiv w:val="1"/>
      <w:marLeft w:val="0"/>
      <w:marRight w:val="0"/>
      <w:marTop w:val="0"/>
      <w:marBottom w:val="0"/>
      <w:divBdr>
        <w:top w:val="none" w:sz="0" w:space="0" w:color="auto"/>
        <w:left w:val="none" w:sz="0" w:space="0" w:color="auto"/>
        <w:bottom w:val="none" w:sz="0" w:space="0" w:color="auto"/>
        <w:right w:val="none" w:sz="0" w:space="0" w:color="auto"/>
      </w:divBdr>
    </w:div>
    <w:div w:id="1266114665">
      <w:bodyDiv w:val="1"/>
      <w:marLeft w:val="0"/>
      <w:marRight w:val="0"/>
      <w:marTop w:val="0"/>
      <w:marBottom w:val="0"/>
      <w:divBdr>
        <w:top w:val="none" w:sz="0" w:space="0" w:color="auto"/>
        <w:left w:val="none" w:sz="0" w:space="0" w:color="auto"/>
        <w:bottom w:val="none" w:sz="0" w:space="0" w:color="auto"/>
        <w:right w:val="none" w:sz="0" w:space="0" w:color="auto"/>
      </w:divBdr>
    </w:div>
    <w:div w:id="1280339445">
      <w:bodyDiv w:val="1"/>
      <w:marLeft w:val="0"/>
      <w:marRight w:val="0"/>
      <w:marTop w:val="0"/>
      <w:marBottom w:val="0"/>
      <w:divBdr>
        <w:top w:val="none" w:sz="0" w:space="0" w:color="auto"/>
        <w:left w:val="none" w:sz="0" w:space="0" w:color="auto"/>
        <w:bottom w:val="none" w:sz="0" w:space="0" w:color="auto"/>
        <w:right w:val="none" w:sz="0" w:space="0" w:color="auto"/>
      </w:divBdr>
    </w:div>
    <w:div w:id="1282876874">
      <w:bodyDiv w:val="1"/>
      <w:marLeft w:val="0"/>
      <w:marRight w:val="0"/>
      <w:marTop w:val="0"/>
      <w:marBottom w:val="0"/>
      <w:divBdr>
        <w:top w:val="none" w:sz="0" w:space="0" w:color="auto"/>
        <w:left w:val="none" w:sz="0" w:space="0" w:color="auto"/>
        <w:bottom w:val="none" w:sz="0" w:space="0" w:color="auto"/>
        <w:right w:val="none" w:sz="0" w:space="0" w:color="auto"/>
      </w:divBdr>
    </w:div>
    <w:div w:id="1283415474">
      <w:bodyDiv w:val="1"/>
      <w:marLeft w:val="0"/>
      <w:marRight w:val="0"/>
      <w:marTop w:val="0"/>
      <w:marBottom w:val="0"/>
      <w:divBdr>
        <w:top w:val="none" w:sz="0" w:space="0" w:color="auto"/>
        <w:left w:val="none" w:sz="0" w:space="0" w:color="auto"/>
        <w:bottom w:val="none" w:sz="0" w:space="0" w:color="auto"/>
        <w:right w:val="none" w:sz="0" w:space="0" w:color="auto"/>
      </w:divBdr>
    </w:div>
    <w:div w:id="1284386544">
      <w:bodyDiv w:val="1"/>
      <w:marLeft w:val="0"/>
      <w:marRight w:val="0"/>
      <w:marTop w:val="0"/>
      <w:marBottom w:val="0"/>
      <w:divBdr>
        <w:top w:val="none" w:sz="0" w:space="0" w:color="auto"/>
        <w:left w:val="none" w:sz="0" w:space="0" w:color="auto"/>
        <w:bottom w:val="none" w:sz="0" w:space="0" w:color="auto"/>
        <w:right w:val="none" w:sz="0" w:space="0" w:color="auto"/>
      </w:divBdr>
    </w:div>
    <w:div w:id="1284463298">
      <w:bodyDiv w:val="1"/>
      <w:marLeft w:val="0"/>
      <w:marRight w:val="0"/>
      <w:marTop w:val="0"/>
      <w:marBottom w:val="0"/>
      <w:divBdr>
        <w:top w:val="none" w:sz="0" w:space="0" w:color="auto"/>
        <w:left w:val="none" w:sz="0" w:space="0" w:color="auto"/>
        <w:bottom w:val="none" w:sz="0" w:space="0" w:color="auto"/>
        <w:right w:val="none" w:sz="0" w:space="0" w:color="auto"/>
      </w:divBdr>
    </w:div>
    <w:div w:id="1294294193">
      <w:bodyDiv w:val="1"/>
      <w:marLeft w:val="0"/>
      <w:marRight w:val="0"/>
      <w:marTop w:val="0"/>
      <w:marBottom w:val="0"/>
      <w:divBdr>
        <w:top w:val="none" w:sz="0" w:space="0" w:color="auto"/>
        <w:left w:val="none" w:sz="0" w:space="0" w:color="auto"/>
        <w:bottom w:val="none" w:sz="0" w:space="0" w:color="auto"/>
        <w:right w:val="none" w:sz="0" w:space="0" w:color="auto"/>
      </w:divBdr>
    </w:div>
    <w:div w:id="1300190699">
      <w:bodyDiv w:val="1"/>
      <w:marLeft w:val="0"/>
      <w:marRight w:val="0"/>
      <w:marTop w:val="0"/>
      <w:marBottom w:val="0"/>
      <w:divBdr>
        <w:top w:val="none" w:sz="0" w:space="0" w:color="auto"/>
        <w:left w:val="none" w:sz="0" w:space="0" w:color="auto"/>
        <w:bottom w:val="none" w:sz="0" w:space="0" w:color="auto"/>
        <w:right w:val="none" w:sz="0" w:space="0" w:color="auto"/>
      </w:divBdr>
    </w:div>
    <w:div w:id="1301350148">
      <w:bodyDiv w:val="1"/>
      <w:marLeft w:val="0"/>
      <w:marRight w:val="0"/>
      <w:marTop w:val="0"/>
      <w:marBottom w:val="0"/>
      <w:divBdr>
        <w:top w:val="none" w:sz="0" w:space="0" w:color="auto"/>
        <w:left w:val="none" w:sz="0" w:space="0" w:color="auto"/>
        <w:bottom w:val="none" w:sz="0" w:space="0" w:color="auto"/>
        <w:right w:val="none" w:sz="0" w:space="0" w:color="auto"/>
      </w:divBdr>
    </w:div>
    <w:div w:id="1303661076">
      <w:bodyDiv w:val="1"/>
      <w:marLeft w:val="0"/>
      <w:marRight w:val="0"/>
      <w:marTop w:val="0"/>
      <w:marBottom w:val="0"/>
      <w:divBdr>
        <w:top w:val="none" w:sz="0" w:space="0" w:color="auto"/>
        <w:left w:val="none" w:sz="0" w:space="0" w:color="auto"/>
        <w:bottom w:val="none" w:sz="0" w:space="0" w:color="auto"/>
        <w:right w:val="none" w:sz="0" w:space="0" w:color="auto"/>
      </w:divBdr>
    </w:div>
    <w:div w:id="1307859580">
      <w:bodyDiv w:val="1"/>
      <w:marLeft w:val="0"/>
      <w:marRight w:val="0"/>
      <w:marTop w:val="0"/>
      <w:marBottom w:val="0"/>
      <w:divBdr>
        <w:top w:val="none" w:sz="0" w:space="0" w:color="auto"/>
        <w:left w:val="none" w:sz="0" w:space="0" w:color="auto"/>
        <w:bottom w:val="none" w:sz="0" w:space="0" w:color="auto"/>
        <w:right w:val="none" w:sz="0" w:space="0" w:color="auto"/>
      </w:divBdr>
    </w:div>
    <w:div w:id="1325353193">
      <w:bodyDiv w:val="1"/>
      <w:marLeft w:val="0"/>
      <w:marRight w:val="0"/>
      <w:marTop w:val="0"/>
      <w:marBottom w:val="0"/>
      <w:divBdr>
        <w:top w:val="none" w:sz="0" w:space="0" w:color="auto"/>
        <w:left w:val="none" w:sz="0" w:space="0" w:color="auto"/>
        <w:bottom w:val="none" w:sz="0" w:space="0" w:color="auto"/>
        <w:right w:val="none" w:sz="0" w:space="0" w:color="auto"/>
      </w:divBdr>
    </w:div>
    <w:div w:id="1328365826">
      <w:bodyDiv w:val="1"/>
      <w:marLeft w:val="0"/>
      <w:marRight w:val="0"/>
      <w:marTop w:val="0"/>
      <w:marBottom w:val="0"/>
      <w:divBdr>
        <w:top w:val="none" w:sz="0" w:space="0" w:color="auto"/>
        <w:left w:val="none" w:sz="0" w:space="0" w:color="auto"/>
        <w:bottom w:val="none" w:sz="0" w:space="0" w:color="auto"/>
        <w:right w:val="none" w:sz="0" w:space="0" w:color="auto"/>
      </w:divBdr>
    </w:div>
    <w:div w:id="1334145349">
      <w:bodyDiv w:val="1"/>
      <w:marLeft w:val="0"/>
      <w:marRight w:val="0"/>
      <w:marTop w:val="0"/>
      <w:marBottom w:val="0"/>
      <w:divBdr>
        <w:top w:val="none" w:sz="0" w:space="0" w:color="auto"/>
        <w:left w:val="none" w:sz="0" w:space="0" w:color="auto"/>
        <w:bottom w:val="none" w:sz="0" w:space="0" w:color="auto"/>
        <w:right w:val="none" w:sz="0" w:space="0" w:color="auto"/>
      </w:divBdr>
    </w:div>
    <w:div w:id="1338657343">
      <w:bodyDiv w:val="1"/>
      <w:marLeft w:val="0"/>
      <w:marRight w:val="0"/>
      <w:marTop w:val="0"/>
      <w:marBottom w:val="0"/>
      <w:divBdr>
        <w:top w:val="none" w:sz="0" w:space="0" w:color="auto"/>
        <w:left w:val="none" w:sz="0" w:space="0" w:color="auto"/>
        <w:bottom w:val="none" w:sz="0" w:space="0" w:color="auto"/>
        <w:right w:val="none" w:sz="0" w:space="0" w:color="auto"/>
      </w:divBdr>
    </w:div>
    <w:div w:id="1340422316">
      <w:bodyDiv w:val="1"/>
      <w:marLeft w:val="0"/>
      <w:marRight w:val="0"/>
      <w:marTop w:val="0"/>
      <w:marBottom w:val="0"/>
      <w:divBdr>
        <w:top w:val="none" w:sz="0" w:space="0" w:color="auto"/>
        <w:left w:val="none" w:sz="0" w:space="0" w:color="auto"/>
        <w:bottom w:val="none" w:sz="0" w:space="0" w:color="auto"/>
        <w:right w:val="none" w:sz="0" w:space="0" w:color="auto"/>
      </w:divBdr>
    </w:div>
    <w:div w:id="1345519741">
      <w:bodyDiv w:val="1"/>
      <w:marLeft w:val="0"/>
      <w:marRight w:val="0"/>
      <w:marTop w:val="0"/>
      <w:marBottom w:val="0"/>
      <w:divBdr>
        <w:top w:val="none" w:sz="0" w:space="0" w:color="auto"/>
        <w:left w:val="none" w:sz="0" w:space="0" w:color="auto"/>
        <w:bottom w:val="none" w:sz="0" w:space="0" w:color="auto"/>
        <w:right w:val="none" w:sz="0" w:space="0" w:color="auto"/>
      </w:divBdr>
    </w:div>
    <w:div w:id="1345983673">
      <w:bodyDiv w:val="1"/>
      <w:marLeft w:val="0"/>
      <w:marRight w:val="0"/>
      <w:marTop w:val="0"/>
      <w:marBottom w:val="0"/>
      <w:divBdr>
        <w:top w:val="none" w:sz="0" w:space="0" w:color="auto"/>
        <w:left w:val="none" w:sz="0" w:space="0" w:color="auto"/>
        <w:bottom w:val="none" w:sz="0" w:space="0" w:color="auto"/>
        <w:right w:val="none" w:sz="0" w:space="0" w:color="auto"/>
      </w:divBdr>
    </w:div>
    <w:div w:id="1381632529">
      <w:bodyDiv w:val="1"/>
      <w:marLeft w:val="0"/>
      <w:marRight w:val="0"/>
      <w:marTop w:val="0"/>
      <w:marBottom w:val="0"/>
      <w:divBdr>
        <w:top w:val="none" w:sz="0" w:space="0" w:color="auto"/>
        <w:left w:val="none" w:sz="0" w:space="0" w:color="auto"/>
        <w:bottom w:val="none" w:sz="0" w:space="0" w:color="auto"/>
        <w:right w:val="none" w:sz="0" w:space="0" w:color="auto"/>
      </w:divBdr>
    </w:div>
    <w:div w:id="1406948995">
      <w:bodyDiv w:val="1"/>
      <w:marLeft w:val="0"/>
      <w:marRight w:val="0"/>
      <w:marTop w:val="0"/>
      <w:marBottom w:val="0"/>
      <w:divBdr>
        <w:top w:val="none" w:sz="0" w:space="0" w:color="auto"/>
        <w:left w:val="none" w:sz="0" w:space="0" w:color="auto"/>
        <w:bottom w:val="none" w:sz="0" w:space="0" w:color="auto"/>
        <w:right w:val="none" w:sz="0" w:space="0" w:color="auto"/>
      </w:divBdr>
    </w:div>
    <w:div w:id="1419060621">
      <w:bodyDiv w:val="1"/>
      <w:marLeft w:val="0"/>
      <w:marRight w:val="0"/>
      <w:marTop w:val="0"/>
      <w:marBottom w:val="0"/>
      <w:divBdr>
        <w:top w:val="none" w:sz="0" w:space="0" w:color="auto"/>
        <w:left w:val="none" w:sz="0" w:space="0" w:color="auto"/>
        <w:bottom w:val="none" w:sz="0" w:space="0" w:color="auto"/>
        <w:right w:val="none" w:sz="0" w:space="0" w:color="auto"/>
      </w:divBdr>
    </w:div>
    <w:div w:id="1419253113">
      <w:bodyDiv w:val="1"/>
      <w:marLeft w:val="0"/>
      <w:marRight w:val="0"/>
      <w:marTop w:val="0"/>
      <w:marBottom w:val="0"/>
      <w:divBdr>
        <w:top w:val="none" w:sz="0" w:space="0" w:color="auto"/>
        <w:left w:val="none" w:sz="0" w:space="0" w:color="auto"/>
        <w:bottom w:val="none" w:sz="0" w:space="0" w:color="auto"/>
        <w:right w:val="none" w:sz="0" w:space="0" w:color="auto"/>
      </w:divBdr>
    </w:div>
    <w:div w:id="1433890262">
      <w:bodyDiv w:val="1"/>
      <w:marLeft w:val="0"/>
      <w:marRight w:val="0"/>
      <w:marTop w:val="0"/>
      <w:marBottom w:val="0"/>
      <w:divBdr>
        <w:top w:val="none" w:sz="0" w:space="0" w:color="auto"/>
        <w:left w:val="none" w:sz="0" w:space="0" w:color="auto"/>
        <w:bottom w:val="none" w:sz="0" w:space="0" w:color="auto"/>
        <w:right w:val="none" w:sz="0" w:space="0" w:color="auto"/>
      </w:divBdr>
    </w:div>
    <w:div w:id="1434936818">
      <w:bodyDiv w:val="1"/>
      <w:marLeft w:val="0"/>
      <w:marRight w:val="0"/>
      <w:marTop w:val="0"/>
      <w:marBottom w:val="0"/>
      <w:divBdr>
        <w:top w:val="none" w:sz="0" w:space="0" w:color="auto"/>
        <w:left w:val="none" w:sz="0" w:space="0" w:color="auto"/>
        <w:bottom w:val="none" w:sz="0" w:space="0" w:color="auto"/>
        <w:right w:val="none" w:sz="0" w:space="0" w:color="auto"/>
      </w:divBdr>
    </w:div>
    <w:div w:id="1435205341">
      <w:bodyDiv w:val="1"/>
      <w:marLeft w:val="0"/>
      <w:marRight w:val="0"/>
      <w:marTop w:val="0"/>
      <w:marBottom w:val="0"/>
      <w:divBdr>
        <w:top w:val="none" w:sz="0" w:space="0" w:color="auto"/>
        <w:left w:val="none" w:sz="0" w:space="0" w:color="auto"/>
        <w:bottom w:val="none" w:sz="0" w:space="0" w:color="auto"/>
        <w:right w:val="none" w:sz="0" w:space="0" w:color="auto"/>
      </w:divBdr>
    </w:div>
    <w:div w:id="1442527302">
      <w:bodyDiv w:val="1"/>
      <w:marLeft w:val="0"/>
      <w:marRight w:val="0"/>
      <w:marTop w:val="0"/>
      <w:marBottom w:val="0"/>
      <w:divBdr>
        <w:top w:val="none" w:sz="0" w:space="0" w:color="auto"/>
        <w:left w:val="none" w:sz="0" w:space="0" w:color="auto"/>
        <w:bottom w:val="none" w:sz="0" w:space="0" w:color="auto"/>
        <w:right w:val="none" w:sz="0" w:space="0" w:color="auto"/>
      </w:divBdr>
    </w:div>
    <w:div w:id="1446383270">
      <w:bodyDiv w:val="1"/>
      <w:marLeft w:val="0"/>
      <w:marRight w:val="0"/>
      <w:marTop w:val="0"/>
      <w:marBottom w:val="0"/>
      <w:divBdr>
        <w:top w:val="none" w:sz="0" w:space="0" w:color="auto"/>
        <w:left w:val="none" w:sz="0" w:space="0" w:color="auto"/>
        <w:bottom w:val="none" w:sz="0" w:space="0" w:color="auto"/>
        <w:right w:val="none" w:sz="0" w:space="0" w:color="auto"/>
      </w:divBdr>
    </w:div>
    <w:div w:id="1458377904">
      <w:bodyDiv w:val="1"/>
      <w:marLeft w:val="0"/>
      <w:marRight w:val="0"/>
      <w:marTop w:val="0"/>
      <w:marBottom w:val="0"/>
      <w:divBdr>
        <w:top w:val="none" w:sz="0" w:space="0" w:color="auto"/>
        <w:left w:val="none" w:sz="0" w:space="0" w:color="auto"/>
        <w:bottom w:val="none" w:sz="0" w:space="0" w:color="auto"/>
        <w:right w:val="none" w:sz="0" w:space="0" w:color="auto"/>
      </w:divBdr>
    </w:div>
    <w:div w:id="1465998742">
      <w:bodyDiv w:val="1"/>
      <w:marLeft w:val="0"/>
      <w:marRight w:val="0"/>
      <w:marTop w:val="0"/>
      <w:marBottom w:val="0"/>
      <w:divBdr>
        <w:top w:val="none" w:sz="0" w:space="0" w:color="auto"/>
        <w:left w:val="none" w:sz="0" w:space="0" w:color="auto"/>
        <w:bottom w:val="none" w:sz="0" w:space="0" w:color="auto"/>
        <w:right w:val="none" w:sz="0" w:space="0" w:color="auto"/>
      </w:divBdr>
    </w:div>
    <w:div w:id="1469736470">
      <w:bodyDiv w:val="1"/>
      <w:marLeft w:val="0"/>
      <w:marRight w:val="0"/>
      <w:marTop w:val="0"/>
      <w:marBottom w:val="0"/>
      <w:divBdr>
        <w:top w:val="none" w:sz="0" w:space="0" w:color="auto"/>
        <w:left w:val="none" w:sz="0" w:space="0" w:color="auto"/>
        <w:bottom w:val="none" w:sz="0" w:space="0" w:color="auto"/>
        <w:right w:val="none" w:sz="0" w:space="0" w:color="auto"/>
      </w:divBdr>
    </w:div>
    <w:div w:id="1470711912">
      <w:bodyDiv w:val="1"/>
      <w:marLeft w:val="0"/>
      <w:marRight w:val="0"/>
      <w:marTop w:val="0"/>
      <w:marBottom w:val="0"/>
      <w:divBdr>
        <w:top w:val="none" w:sz="0" w:space="0" w:color="auto"/>
        <w:left w:val="none" w:sz="0" w:space="0" w:color="auto"/>
        <w:bottom w:val="none" w:sz="0" w:space="0" w:color="auto"/>
        <w:right w:val="none" w:sz="0" w:space="0" w:color="auto"/>
      </w:divBdr>
    </w:div>
    <w:div w:id="1471947504">
      <w:bodyDiv w:val="1"/>
      <w:marLeft w:val="0"/>
      <w:marRight w:val="0"/>
      <w:marTop w:val="0"/>
      <w:marBottom w:val="0"/>
      <w:divBdr>
        <w:top w:val="none" w:sz="0" w:space="0" w:color="auto"/>
        <w:left w:val="none" w:sz="0" w:space="0" w:color="auto"/>
        <w:bottom w:val="none" w:sz="0" w:space="0" w:color="auto"/>
        <w:right w:val="none" w:sz="0" w:space="0" w:color="auto"/>
      </w:divBdr>
    </w:div>
    <w:div w:id="1485589823">
      <w:bodyDiv w:val="1"/>
      <w:marLeft w:val="0"/>
      <w:marRight w:val="0"/>
      <w:marTop w:val="0"/>
      <w:marBottom w:val="0"/>
      <w:divBdr>
        <w:top w:val="none" w:sz="0" w:space="0" w:color="auto"/>
        <w:left w:val="none" w:sz="0" w:space="0" w:color="auto"/>
        <w:bottom w:val="none" w:sz="0" w:space="0" w:color="auto"/>
        <w:right w:val="none" w:sz="0" w:space="0" w:color="auto"/>
      </w:divBdr>
    </w:div>
    <w:div w:id="1489323108">
      <w:bodyDiv w:val="1"/>
      <w:marLeft w:val="0"/>
      <w:marRight w:val="0"/>
      <w:marTop w:val="0"/>
      <w:marBottom w:val="0"/>
      <w:divBdr>
        <w:top w:val="none" w:sz="0" w:space="0" w:color="auto"/>
        <w:left w:val="none" w:sz="0" w:space="0" w:color="auto"/>
        <w:bottom w:val="none" w:sz="0" w:space="0" w:color="auto"/>
        <w:right w:val="none" w:sz="0" w:space="0" w:color="auto"/>
      </w:divBdr>
    </w:div>
    <w:div w:id="1489975461">
      <w:bodyDiv w:val="1"/>
      <w:marLeft w:val="0"/>
      <w:marRight w:val="0"/>
      <w:marTop w:val="0"/>
      <w:marBottom w:val="0"/>
      <w:divBdr>
        <w:top w:val="none" w:sz="0" w:space="0" w:color="auto"/>
        <w:left w:val="none" w:sz="0" w:space="0" w:color="auto"/>
        <w:bottom w:val="none" w:sz="0" w:space="0" w:color="auto"/>
        <w:right w:val="none" w:sz="0" w:space="0" w:color="auto"/>
      </w:divBdr>
    </w:div>
    <w:div w:id="1506363660">
      <w:bodyDiv w:val="1"/>
      <w:marLeft w:val="0"/>
      <w:marRight w:val="0"/>
      <w:marTop w:val="0"/>
      <w:marBottom w:val="0"/>
      <w:divBdr>
        <w:top w:val="none" w:sz="0" w:space="0" w:color="auto"/>
        <w:left w:val="none" w:sz="0" w:space="0" w:color="auto"/>
        <w:bottom w:val="none" w:sz="0" w:space="0" w:color="auto"/>
        <w:right w:val="none" w:sz="0" w:space="0" w:color="auto"/>
      </w:divBdr>
    </w:div>
    <w:div w:id="1543134052">
      <w:bodyDiv w:val="1"/>
      <w:marLeft w:val="0"/>
      <w:marRight w:val="0"/>
      <w:marTop w:val="0"/>
      <w:marBottom w:val="0"/>
      <w:divBdr>
        <w:top w:val="none" w:sz="0" w:space="0" w:color="auto"/>
        <w:left w:val="none" w:sz="0" w:space="0" w:color="auto"/>
        <w:bottom w:val="none" w:sz="0" w:space="0" w:color="auto"/>
        <w:right w:val="none" w:sz="0" w:space="0" w:color="auto"/>
      </w:divBdr>
    </w:div>
    <w:div w:id="1543445979">
      <w:bodyDiv w:val="1"/>
      <w:marLeft w:val="0"/>
      <w:marRight w:val="0"/>
      <w:marTop w:val="0"/>
      <w:marBottom w:val="0"/>
      <w:divBdr>
        <w:top w:val="none" w:sz="0" w:space="0" w:color="auto"/>
        <w:left w:val="none" w:sz="0" w:space="0" w:color="auto"/>
        <w:bottom w:val="none" w:sz="0" w:space="0" w:color="auto"/>
        <w:right w:val="none" w:sz="0" w:space="0" w:color="auto"/>
      </w:divBdr>
    </w:div>
    <w:div w:id="1544362890">
      <w:bodyDiv w:val="1"/>
      <w:marLeft w:val="0"/>
      <w:marRight w:val="0"/>
      <w:marTop w:val="0"/>
      <w:marBottom w:val="0"/>
      <w:divBdr>
        <w:top w:val="none" w:sz="0" w:space="0" w:color="auto"/>
        <w:left w:val="none" w:sz="0" w:space="0" w:color="auto"/>
        <w:bottom w:val="none" w:sz="0" w:space="0" w:color="auto"/>
        <w:right w:val="none" w:sz="0" w:space="0" w:color="auto"/>
      </w:divBdr>
    </w:div>
    <w:div w:id="1545948071">
      <w:bodyDiv w:val="1"/>
      <w:marLeft w:val="0"/>
      <w:marRight w:val="0"/>
      <w:marTop w:val="0"/>
      <w:marBottom w:val="0"/>
      <w:divBdr>
        <w:top w:val="none" w:sz="0" w:space="0" w:color="auto"/>
        <w:left w:val="none" w:sz="0" w:space="0" w:color="auto"/>
        <w:bottom w:val="none" w:sz="0" w:space="0" w:color="auto"/>
        <w:right w:val="none" w:sz="0" w:space="0" w:color="auto"/>
      </w:divBdr>
    </w:div>
    <w:div w:id="1548450722">
      <w:bodyDiv w:val="1"/>
      <w:marLeft w:val="0"/>
      <w:marRight w:val="0"/>
      <w:marTop w:val="0"/>
      <w:marBottom w:val="0"/>
      <w:divBdr>
        <w:top w:val="none" w:sz="0" w:space="0" w:color="auto"/>
        <w:left w:val="none" w:sz="0" w:space="0" w:color="auto"/>
        <w:bottom w:val="none" w:sz="0" w:space="0" w:color="auto"/>
        <w:right w:val="none" w:sz="0" w:space="0" w:color="auto"/>
      </w:divBdr>
    </w:div>
    <w:div w:id="1555969046">
      <w:bodyDiv w:val="1"/>
      <w:marLeft w:val="0"/>
      <w:marRight w:val="0"/>
      <w:marTop w:val="0"/>
      <w:marBottom w:val="0"/>
      <w:divBdr>
        <w:top w:val="none" w:sz="0" w:space="0" w:color="auto"/>
        <w:left w:val="none" w:sz="0" w:space="0" w:color="auto"/>
        <w:bottom w:val="none" w:sz="0" w:space="0" w:color="auto"/>
        <w:right w:val="none" w:sz="0" w:space="0" w:color="auto"/>
      </w:divBdr>
    </w:div>
    <w:div w:id="1556969989">
      <w:bodyDiv w:val="1"/>
      <w:marLeft w:val="0"/>
      <w:marRight w:val="0"/>
      <w:marTop w:val="0"/>
      <w:marBottom w:val="0"/>
      <w:divBdr>
        <w:top w:val="none" w:sz="0" w:space="0" w:color="auto"/>
        <w:left w:val="none" w:sz="0" w:space="0" w:color="auto"/>
        <w:bottom w:val="none" w:sz="0" w:space="0" w:color="auto"/>
        <w:right w:val="none" w:sz="0" w:space="0" w:color="auto"/>
      </w:divBdr>
    </w:div>
    <w:div w:id="1562057978">
      <w:bodyDiv w:val="1"/>
      <w:marLeft w:val="0"/>
      <w:marRight w:val="0"/>
      <w:marTop w:val="0"/>
      <w:marBottom w:val="0"/>
      <w:divBdr>
        <w:top w:val="none" w:sz="0" w:space="0" w:color="auto"/>
        <w:left w:val="none" w:sz="0" w:space="0" w:color="auto"/>
        <w:bottom w:val="none" w:sz="0" w:space="0" w:color="auto"/>
        <w:right w:val="none" w:sz="0" w:space="0" w:color="auto"/>
      </w:divBdr>
    </w:div>
    <w:div w:id="1575777918">
      <w:bodyDiv w:val="1"/>
      <w:marLeft w:val="0"/>
      <w:marRight w:val="0"/>
      <w:marTop w:val="0"/>
      <w:marBottom w:val="0"/>
      <w:divBdr>
        <w:top w:val="none" w:sz="0" w:space="0" w:color="auto"/>
        <w:left w:val="none" w:sz="0" w:space="0" w:color="auto"/>
        <w:bottom w:val="none" w:sz="0" w:space="0" w:color="auto"/>
        <w:right w:val="none" w:sz="0" w:space="0" w:color="auto"/>
      </w:divBdr>
    </w:div>
    <w:div w:id="1576470680">
      <w:bodyDiv w:val="1"/>
      <w:marLeft w:val="0"/>
      <w:marRight w:val="0"/>
      <w:marTop w:val="0"/>
      <w:marBottom w:val="0"/>
      <w:divBdr>
        <w:top w:val="none" w:sz="0" w:space="0" w:color="auto"/>
        <w:left w:val="none" w:sz="0" w:space="0" w:color="auto"/>
        <w:bottom w:val="none" w:sz="0" w:space="0" w:color="auto"/>
        <w:right w:val="none" w:sz="0" w:space="0" w:color="auto"/>
      </w:divBdr>
    </w:div>
    <w:div w:id="1577785551">
      <w:bodyDiv w:val="1"/>
      <w:marLeft w:val="0"/>
      <w:marRight w:val="0"/>
      <w:marTop w:val="0"/>
      <w:marBottom w:val="0"/>
      <w:divBdr>
        <w:top w:val="none" w:sz="0" w:space="0" w:color="auto"/>
        <w:left w:val="none" w:sz="0" w:space="0" w:color="auto"/>
        <w:bottom w:val="none" w:sz="0" w:space="0" w:color="auto"/>
        <w:right w:val="none" w:sz="0" w:space="0" w:color="auto"/>
      </w:divBdr>
    </w:div>
    <w:div w:id="1585722188">
      <w:bodyDiv w:val="1"/>
      <w:marLeft w:val="0"/>
      <w:marRight w:val="0"/>
      <w:marTop w:val="0"/>
      <w:marBottom w:val="0"/>
      <w:divBdr>
        <w:top w:val="none" w:sz="0" w:space="0" w:color="auto"/>
        <w:left w:val="none" w:sz="0" w:space="0" w:color="auto"/>
        <w:bottom w:val="none" w:sz="0" w:space="0" w:color="auto"/>
        <w:right w:val="none" w:sz="0" w:space="0" w:color="auto"/>
      </w:divBdr>
    </w:div>
    <w:div w:id="1593079806">
      <w:bodyDiv w:val="1"/>
      <w:marLeft w:val="0"/>
      <w:marRight w:val="0"/>
      <w:marTop w:val="0"/>
      <w:marBottom w:val="0"/>
      <w:divBdr>
        <w:top w:val="none" w:sz="0" w:space="0" w:color="auto"/>
        <w:left w:val="none" w:sz="0" w:space="0" w:color="auto"/>
        <w:bottom w:val="none" w:sz="0" w:space="0" w:color="auto"/>
        <w:right w:val="none" w:sz="0" w:space="0" w:color="auto"/>
      </w:divBdr>
    </w:div>
    <w:div w:id="1603344778">
      <w:bodyDiv w:val="1"/>
      <w:marLeft w:val="0"/>
      <w:marRight w:val="0"/>
      <w:marTop w:val="0"/>
      <w:marBottom w:val="0"/>
      <w:divBdr>
        <w:top w:val="none" w:sz="0" w:space="0" w:color="auto"/>
        <w:left w:val="none" w:sz="0" w:space="0" w:color="auto"/>
        <w:bottom w:val="none" w:sz="0" w:space="0" w:color="auto"/>
        <w:right w:val="none" w:sz="0" w:space="0" w:color="auto"/>
      </w:divBdr>
    </w:div>
    <w:div w:id="1604336950">
      <w:bodyDiv w:val="1"/>
      <w:marLeft w:val="0"/>
      <w:marRight w:val="0"/>
      <w:marTop w:val="0"/>
      <w:marBottom w:val="0"/>
      <w:divBdr>
        <w:top w:val="none" w:sz="0" w:space="0" w:color="auto"/>
        <w:left w:val="none" w:sz="0" w:space="0" w:color="auto"/>
        <w:bottom w:val="none" w:sz="0" w:space="0" w:color="auto"/>
        <w:right w:val="none" w:sz="0" w:space="0" w:color="auto"/>
      </w:divBdr>
    </w:div>
    <w:div w:id="1608152825">
      <w:bodyDiv w:val="1"/>
      <w:marLeft w:val="0"/>
      <w:marRight w:val="0"/>
      <w:marTop w:val="0"/>
      <w:marBottom w:val="0"/>
      <w:divBdr>
        <w:top w:val="none" w:sz="0" w:space="0" w:color="auto"/>
        <w:left w:val="none" w:sz="0" w:space="0" w:color="auto"/>
        <w:bottom w:val="none" w:sz="0" w:space="0" w:color="auto"/>
        <w:right w:val="none" w:sz="0" w:space="0" w:color="auto"/>
      </w:divBdr>
    </w:div>
    <w:div w:id="1617981401">
      <w:bodyDiv w:val="1"/>
      <w:marLeft w:val="0"/>
      <w:marRight w:val="0"/>
      <w:marTop w:val="0"/>
      <w:marBottom w:val="0"/>
      <w:divBdr>
        <w:top w:val="none" w:sz="0" w:space="0" w:color="auto"/>
        <w:left w:val="none" w:sz="0" w:space="0" w:color="auto"/>
        <w:bottom w:val="none" w:sz="0" w:space="0" w:color="auto"/>
        <w:right w:val="none" w:sz="0" w:space="0" w:color="auto"/>
      </w:divBdr>
    </w:div>
    <w:div w:id="1622956092">
      <w:bodyDiv w:val="1"/>
      <w:marLeft w:val="0"/>
      <w:marRight w:val="0"/>
      <w:marTop w:val="0"/>
      <w:marBottom w:val="0"/>
      <w:divBdr>
        <w:top w:val="none" w:sz="0" w:space="0" w:color="auto"/>
        <w:left w:val="none" w:sz="0" w:space="0" w:color="auto"/>
        <w:bottom w:val="none" w:sz="0" w:space="0" w:color="auto"/>
        <w:right w:val="none" w:sz="0" w:space="0" w:color="auto"/>
      </w:divBdr>
    </w:div>
    <w:div w:id="1651905991">
      <w:bodyDiv w:val="1"/>
      <w:marLeft w:val="0"/>
      <w:marRight w:val="0"/>
      <w:marTop w:val="0"/>
      <w:marBottom w:val="0"/>
      <w:divBdr>
        <w:top w:val="none" w:sz="0" w:space="0" w:color="auto"/>
        <w:left w:val="none" w:sz="0" w:space="0" w:color="auto"/>
        <w:bottom w:val="none" w:sz="0" w:space="0" w:color="auto"/>
        <w:right w:val="none" w:sz="0" w:space="0" w:color="auto"/>
      </w:divBdr>
    </w:div>
    <w:div w:id="1654797630">
      <w:bodyDiv w:val="1"/>
      <w:marLeft w:val="0"/>
      <w:marRight w:val="0"/>
      <w:marTop w:val="0"/>
      <w:marBottom w:val="0"/>
      <w:divBdr>
        <w:top w:val="none" w:sz="0" w:space="0" w:color="auto"/>
        <w:left w:val="none" w:sz="0" w:space="0" w:color="auto"/>
        <w:bottom w:val="none" w:sz="0" w:space="0" w:color="auto"/>
        <w:right w:val="none" w:sz="0" w:space="0" w:color="auto"/>
      </w:divBdr>
    </w:div>
    <w:div w:id="1666125950">
      <w:bodyDiv w:val="1"/>
      <w:marLeft w:val="0"/>
      <w:marRight w:val="0"/>
      <w:marTop w:val="0"/>
      <w:marBottom w:val="0"/>
      <w:divBdr>
        <w:top w:val="none" w:sz="0" w:space="0" w:color="auto"/>
        <w:left w:val="none" w:sz="0" w:space="0" w:color="auto"/>
        <w:bottom w:val="none" w:sz="0" w:space="0" w:color="auto"/>
        <w:right w:val="none" w:sz="0" w:space="0" w:color="auto"/>
      </w:divBdr>
    </w:div>
    <w:div w:id="1704867092">
      <w:bodyDiv w:val="1"/>
      <w:marLeft w:val="0"/>
      <w:marRight w:val="0"/>
      <w:marTop w:val="0"/>
      <w:marBottom w:val="0"/>
      <w:divBdr>
        <w:top w:val="none" w:sz="0" w:space="0" w:color="auto"/>
        <w:left w:val="none" w:sz="0" w:space="0" w:color="auto"/>
        <w:bottom w:val="none" w:sz="0" w:space="0" w:color="auto"/>
        <w:right w:val="none" w:sz="0" w:space="0" w:color="auto"/>
      </w:divBdr>
    </w:div>
    <w:div w:id="1708263160">
      <w:bodyDiv w:val="1"/>
      <w:marLeft w:val="0"/>
      <w:marRight w:val="0"/>
      <w:marTop w:val="0"/>
      <w:marBottom w:val="0"/>
      <w:divBdr>
        <w:top w:val="none" w:sz="0" w:space="0" w:color="auto"/>
        <w:left w:val="none" w:sz="0" w:space="0" w:color="auto"/>
        <w:bottom w:val="none" w:sz="0" w:space="0" w:color="auto"/>
        <w:right w:val="none" w:sz="0" w:space="0" w:color="auto"/>
      </w:divBdr>
    </w:div>
    <w:div w:id="1711808289">
      <w:bodyDiv w:val="1"/>
      <w:marLeft w:val="0"/>
      <w:marRight w:val="0"/>
      <w:marTop w:val="0"/>
      <w:marBottom w:val="0"/>
      <w:divBdr>
        <w:top w:val="none" w:sz="0" w:space="0" w:color="auto"/>
        <w:left w:val="none" w:sz="0" w:space="0" w:color="auto"/>
        <w:bottom w:val="none" w:sz="0" w:space="0" w:color="auto"/>
        <w:right w:val="none" w:sz="0" w:space="0" w:color="auto"/>
      </w:divBdr>
    </w:div>
    <w:div w:id="1724140452">
      <w:bodyDiv w:val="1"/>
      <w:marLeft w:val="0"/>
      <w:marRight w:val="0"/>
      <w:marTop w:val="0"/>
      <w:marBottom w:val="0"/>
      <w:divBdr>
        <w:top w:val="none" w:sz="0" w:space="0" w:color="auto"/>
        <w:left w:val="none" w:sz="0" w:space="0" w:color="auto"/>
        <w:bottom w:val="none" w:sz="0" w:space="0" w:color="auto"/>
        <w:right w:val="none" w:sz="0" w:space="0" w:color="auto"/>
      </w:divBdr>
    </w:div>
    <w:div w:id="1726757323">
      <w:bodyDiv w:val="1"/>
      <w:marLeft w:val="0"/>
      <w:marRight w:val="0"/>
      <w:marTop w:val="0"/>
      <w:marBottom w:val="0"/>
      <w:divBdr>
        <w:top w:val="none" w:sz="0" w:space="0" w:color="auto"/>
        <w:left w:val="none" w:sz="0" w:space="0" w:color="auto"/>
        <w:bottom w:val="none" w:sz="0" w:space="0" w:color="auto"/>
        <w:right w:val="none" w:sz="0" w:space="0" w:color="auto"/>
      </w:divBdr>
    </w:div>
    <w:div w:id="1731609908">
      <w:bodyDiv w:val="1"/>
      <w:marLeft w:val="0"/>
      <w:marRight w:val="0"/>
      <w:marTop w:val="0"/>
      <w:marBottom w:val="0"/>
      <w:divBdr>
        <w:top w:val="none" w:sz="0" w:space="0" w:color="auto"/>
        <w:left w:val="none" w:sz="0" w:space="0" w:color="auto"/>
        <w:bottom w:val="none" w:sz="0" w:space="0" w:color="auto"/>
        <w:right w:val="none" w:sz="0" w:space="0" w:color="auto"/>
      </w:divBdr>
    </w:div>
    <w:div w:id="1737779044">
      <w:bodyDiv w:val="1"/>
      <w:marLeft w:val="0"/>
      <w:marRight w:val="0"/>
      <w:marTop w:val="0"/>
      <w:marBottom w:val="0"/>
      <w:divBdr>
        <w:top w:val="none" w:sz="0" w:space="0" w:color="auto"/>
        <w:left w:val="none" w:sz="0" w:space="0" w:color="auto"/>
        <w:bottom w:val="none" w:sz="0" w:space="0" w:color="auto"/>
        <w:right w:val="none" w:sz="0" w:space="0" w:color="auto"/>
      </w:divBdr>
    </w:div>
    <w:div w:id="1743719286">
      <w:bodyDiv w:val="1"/>
      <w:marLeft w:val="0"/>
      <w:marRight w:val="0"/>
      <w:marTop w:val="0"/>
      <w:marBottom w:val="0"/>
      <w:divBdr>
        <w:top w:val="none" w:sz="0" w:space="0" w:color="auto"/>
        <w:left w:val="none" w:sz="0" w:space="0" w:color="auto"/>
        <w:bottom w:val="none" w:sz="0" w:space="0" w:color="auto"/>
        <w:right w:val="none" w:sz="0" w:space="0" w:color="auto"/>
      </w:divBdr>
    </w:div>
    <w:div w:id="1744915710">
      <w:bodyDiv w:val="1"/>
      <w:marLeft w:val="0"/>
      <w:marRight w:val="0"/>
      <w:marTop w:val="0"/>
      <w:marBottom w:val="0"/>
      <w:divBdr>
        <w:top w:val="none" w:sz="0" w:space="0" w:color="auto"/>
        <w:left w:val="none" w:sz="0" w:space="0" w:color="auto"/>
        <w:bottom w:val="none" w:sz="0" w:space="0" w:color="auto"/>
        <w:right w:val="none" w:sz="0" w:space="0" w:color="auto"/>
      </w:divBdr>
    </w:div>
    <w:div w:id="1748384984">
      <w:bodyDiv w:val="1"/>
      <w:marLeft w:val="0"/>
      <w:marRight w:val="0"/>
      <w:marTop w:val="0"/>
      <w:marBottom w:val="0"/>
      <w:divBdr>
        <w:top w:val="none" w:sz="0" w:space="0" w:color="auto"/>
        <w:left w:val="none" w:sz="0" w:space="0" w:color="auto"/>
        <w:bottom w:val="none" w:sz="0" w:space="0" w:color="auto"/>
        <w:right w:val="none" w:sz="0" w:space="0" w:color="auto"/>
      </w:divBdr>
      <w:divsChild>
        <w:div w:id="2107463288">
          <w:marLeft w:val="0"/>
          <w:marRight w:val="0"/>
          <w:marTop w:val="0"/>
          <w:marBottom w:val="0"/>
          <w:divBdr>
            <w:top w:val="none" w:sz="0" w:space="0" w:color="auto"/>
            <w:left w:val="none" w:sz="0" w:space="0" w:color="auto"/>
            <w:bottom w:val="none" w:sz="0" w:space="0" w:color="auto"/>
            <w:right w:val="none" w:sz="0" w:space="0" w:color="auto"/>
          </w:divBdr>
          <w:divsChild>
            <w:div w:id="649793423">
              <w:marLeft w:val="0"/>
              <w:marRight w:val="0"/>
              <w:marTop w:val="0"/>
              <w:marBottom w:val="0"/>
              <w:divBdr>
                <w:top w:val="none" w:sz="0" w:space="0" w:color="auto"/>
                <w:left w:val="none" w:sz="0" w:space="0" w:color="auto"/>
                <w:bottom w:val="none" w:sz="0" w:space="0" w:color="auto"/>
                <w:right w:val="none" w:sz="0" w:space="0" w:color="auto"/>
              </w:divBdr>
              <w:divsChild>
                <w:div w:id="1029183814">
                  <w:marLeft w:val="0"/>
                  <w:marRight w:val="0"/>
                  <w:marTop w:val="0"/>
                  <w:marBottom w:val="0"/>
                  <w:divBdr>
                    <w:top w:val="none" w:sz="0" w:space="0" w:color="auto"/>
                    <w:left w:val="none" w:sz="0" w:space="0" w:color="auto"/>
                    <w:bottom w:val="none" w:sz="0" w:space="0" w:color="auto"/>
                    <w:right w:val="none" w:sz="0" w:space="0" w:color="auto"/>
                  </w:divBdr>
                  <w:divsChild>
                    <w:div w:id="551774152">
                      <w:marLeft w:val="0"/>
                      <w:marRight w:val="0"/>
                      <w:marTop w:val="0"/>
                      <w:marBottom w:val="0"/>
                      <w:divBdr>
                        <w:top w:val="none" w:sz="0" w:space="0" w:color="auto"/>
                        <w:left w:val="none" w:sz="0" w:space="0" w:color="auto"/>
                        <w:bottom w:val="none" w:sz="0" w:space="0" w:color="auto"/>
                        <w:right w:val="none" w:sz="0" w:space="0" w:color="auto"/>
                      </w:divBdr>
                      <w:divsChild>
                        <w:div w:id="664670150">
                          <w:marLeft w:val="0"/>
                          <w:marRight w:val="0"/>
                          <w:marTop w:val="240"/>
                          <w:marBottom w:val="150"/>
                          <w:divBdr>
                            <w:top w:val="none" w:sz="0" w:space="0" w:color="auto"/>
                            <w:left w:val="none" w:sz="0" w:space="0" w:color="auto"/>
                            <w:bottom w:val="none" w:sz="0" w:space="0" w:color="auto"/>
                            <w:right w:val="none" w:sz="0" w:space="0" w:color="auto"/>
                          </w:divBdr>
                          <w:divsChild>
                            <w:div w:id="1495296822">
                              <w:marLeft w:val="0"/>
                              <w:marRight w:val="0"/>
                              <w:marTop w:val="0"/>
                              <w:marBottom w:val="0"/>
                              <w:divBdr>
                                <w:top w:val="none" w:sz="0" w:space="0" w:color="auto"/>
                                <w:left w:val="none" w:sz="0" w:space="0" w:color="auto"/>
                                <w:bottom w:val="none" w:sz="0" w:space="0" w:color="auto"/>
                                <w:right w:val="none" w:sz="0" w:space="0" w:color="auto"/>
                              </w:divBdr>
                              <w:divsChild>
                                <w:div w:id="174136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174546">
                      <w:marLeft w:val="0"/>
                      <w:marRight w:val="0"/>
                      <w:marTop w:val="0"/>
                      <w:marBottom w:val="0"/>
                      <w:divBdr>
                        <w:top w:val="none" w:sz="0" w:space="0" w:color="auto"/>
                        <w:left w:val="none" w:sz="0" w:space="0" w:color="auto"/>
                        <w:bottom w:val="none" w:sz="0" w:space="0" w:color="auto"/>
                        <w:right w:val="none" w:sz="0" w:space="0" w:color="auto"/>
                      </w:divBdr>
                      <w:divsChild>
                        <w:div w:id="1618832069">
                          <w:marLeft w:val="0"/>
                          <w:marRight w:val="0"/>
                          <w:marTop w:val="0"/>
                          <w:marBottom w:val="0"/>
                          <w:divBdr>
                            <w:top w:val="none" w:sz="0" w:space="0" w:color="auto"/>
                            <w:left w:val="none" w:sz="0" w:space="0" w:color="auto"/>
                            <w:bottom w:val="none" w:sz="0" w:space="0" w:color="auto"/>
                            <w:right w:val="none" w:sz="0" w:space="0" w:color="auto"/>
                          </w:divBdr>
                          <w:divsChild>
                            <w:div w:id="343627964">
                              <w:marLeft w:val="0"/>
                              <w:marRight w:val="0"/>
                              <w:marTop w:val="0"/>
                              <w:marBottom w:val="0"/>
                              <w:divBdr>
                                <w:top w:val="none" w:sz="0" w:space="0" w:color="auto"/>
                                <w:left w:val="none" w:sz="0" w:space="0" w:color="auto"/>
                                <w:bottom w:val="none" w:sz="0" w:space="0" w:color="auto"/>
                                <w:right w:val="none" w:sz="0" w:space="0" w:color="auto"/>
                              </w:divBdr>
                              <w:divsChild>
                                <w:div w:id="119690343">
                                  <w:marLeft w:val="0"/>
                                  <w:marRight w:val="0"/>
                                  <w:marTop w:val="0"/>
                                  <w:marBottom w:val="0"/>
                                  <w:divBdr>
                                    <w:top w:val="none" w:sz="0" w:space="0" w:color="auto"/>
                                    <w:left w:val="none" w:sz="0" w:space="0" w:color="auto"/>
                                    <w:bottom w:val="none" w:sz="0" w:space="0" w:color="auto"/>
                                    <w:right w:val="none" w:sz="0" w:space="0" w:color="auto"/>
                                  </w:divBdr>
                                  <w:divsChild>
                                    <w:div w:id="44173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0384">
                              <w:marLeft w:val="0"/>
                              <w:marRight w:val="0"/>
                              <w:marTop w:val="0"/>
                              <w:marBottom w:val="0"/>
                              <w:divBdr>
                                <w:top w:val="none" w:sz="0" w:space="0" w:color="auto"/>
                                <w:left w:val="none" w:sz="0" w:space="0" w:color="auto"/>
                                <w:bottom w:val="none" w:sz="0" w:space="0" w:color="auto"/>
                                <w:right w:val="none" w:sz="0" w:space="0" w:color="auto"/>
                              </w:divBdr>
                              <w:divsChild>
                                <w:div w:id="585655210">
                                  <w:marLeft w:val="0"/>
                                  <w:marRight w:val="0"/>
                                  <w:marTop w:val="0"/>
                                  <w:marBottom w:val="0"/>
                                  <w:divBdr>
                                    <w:top w:val="none" w:sz="0" w:space="0" w:color="auto"/>
                                    <w:left w:val="none" w:sz="0" w:space="0" w:color="auto"/>
                                    <w:bottom w:val="none" w:sz="0" w:space="0" w:color="auto"/>
                                    <w:right w:val="none" w:sz="0" w:space="0" w:color="auto"/>
                                  </w:divBdr>
                                  <w:divsChild>
                                    <w:div w:id="1182552928">
                                      <w:marLeft w:val="0"/>
                                      <w:marRight w:val="0"/>
                                      <w:marTop w:val="0"/>
                                      <w:marBottom w:val="0"/>
                                      <w:divBdr>
                                        <w:top w:val="none" w:sz="0" w:space="0" w:color="auto"/>
                                        <w:left w:val="none" w:sz="0" w:space="0" w:color="auto"/>
                                        <w:bottom w:val="none" w:sz="0" w:space="0" w:color="auto"/>
                                        <w:right w:val="none" w:sz="0" w:space="0" w:color="auto"/>
                                      </w:divBdr>
                                    </w:div>
                                  </w:divsChild>
                                </w:div>
                                <w:div w:id="148517738">
                                  <w:marLeft w:val="0"/>
                                  <w:marRight w:val="0"/>
                                  <w:marTop w:val="0"/>
                                  <w:marBottom w:val="0"/>
                                  <w:divBdr>
                                    <w:top w:val="none" w:sz="0" w:space="0" w:color="auto"/>
                                    <w:left w:val="none" w:sz="0" w:space="0" w:color="auto"/>
                                    <w:bottom w:val="none" w:sz="0" w:space="0" w:color="auto"/>
                                    <w:right w:val="none" w:sz="0" w:space="0" w:color="auto"/>
                                  </w:divBdr>
                                </w:div>
                              </w:divsChild>
                            </w:div>
                            <w:div w:id="1394812918">
                              <w:marLeft w:val="0"/>
                              <w:marRight w:val="0"/>
                              <w:marTop w:val="0"/>
                              <w:marBottom w:val="0"/>
                              <w:divBdr>
                                <w:top w:val="none" w:sz="0" w:space="0" w:color="auto"/>
                                <w:left w:val="none" w:sz="0" w:space="0" w:color="auto"/>
                                <w:bottom w:val="none" w:sz="0" w:space="0" w:color="auto"/>
                                <w:right w:val="none" w:sz="0" w:space="0" w:color="auto"/>
                              </w:divBdr>
                              <w:divsChild>
                                <w:div w:id="1062868993">
                                  <w:marLeft w:val="0"/>
                                  <w:marRight w:val="0"/>
                                  <w:marTop w:val="0"/>
                                  <w:marBottom w:val="0"/>
                                  <w:divBdr>
                                    <w:top w:val="none" w:sz="0" w:space="0" w:color="auto"/>
                                    <w:left w:val="none" w:sz="0" w:space="0" w:color="auto"/>
                                    <w:bottom w:val="none" w:sz="0" w:space="0" w:color="auto"/>
                                    <w:right w:val="none" w:sz="0" w:space="0" w:color="auto"/>
                                  </w:divBdr>
                                  <w:divsChild>
                                    <w:div w:id="1556626534">
                                      <w:marLeft w:val="0"/>
                                      <w:marRight w:val="0"/>
                                      <w:marTop w:val="0"/>
                                      <w:marBottom w:val="0"/>
                                      <w:divBdr>
                                        <w:top w:val="none" w:sz="0" w:space="0" w:color="auto"/>
                                        <w:left w:val="none" w:sz="0" w:space="0" w:color="auto"/>
                                        <w:bottom w:val="none" w:sz="0" w:space="0" w:color="auto"/>
                                        <w:right w:val="none" w:sz="0" w:space="0" w:color="auto"/>
                                      </w:divBdr>
                                    </w:div>
                                  </w:divsChild>
                                </w:div>
                                <w:div w:id="1706711155">
                                  <w:marLeft w:val="0"/>
                                  <w:marRight w:val="0"/>
                                  <w:marTop w:val="0"/>
                                  <w:marBottom w:val="0"/>
                                  <w:divBdr>
                                    <w:top w:val="none" w:sz="0" w:space="0" w:color="auto"/>
                                    <w:left w:val="none" w:sz="0" w:space="0" w:color="auto"/>
                                    <w:bottom w:val="none" w:sz="0" w:space="0" w:color="auto"/>
                                    <w:right w:val="none" w:sz="0" w:space="0" w:color="auto"/>
                                  </w:divBdr>
                                </w:div>
                              </w:divsChild>
                            </w:div>
                            <w:div w:id="1270963923">
                              <w:marLeft w:val="0"/>
                              <w:marRight w:val="0"/>
                              <w:marTop w:val="0"/>
                              <w:marBottom w:val="0"/>
                              <w:divBdr>
                                <w:top w:val="none" w:sz="0" w:space="0" w:color="auto"/>
                                <w:left w:val="none" w:sz="0" w:space="0" w:color="auto"/>
                                <w:bottom w:val="none" w:sz="0" w:space="0" w:color="auto"/>
                                <w:right w:val="none" w:sz="0" w:space="0" w:color="auto"/>
                              </w:divBdr>
                              <w:divsChild>
                                <w:div w:id="1653216115">
                                  <w:marLeft w:val="0"/>
                                  <w:marRight w:val="0"/>
                                  <w:marTop w:val="0"/>
                                  <w:marBottom w:val="0"/>
                                  <w:divBdr>
                                    <w:top w:val="none" w:sz="0" w:space="0" w:color="auto"/>
                                    <w:left w:val="none" w:sz="0" w:space="0" w:color="auto"/>
                                    <w:bottom w:val="none" w:sz="0" w:space="0" w:color="auto"/>
                                    <w:right w:val="none" w:sz="0" w:space="0" w:color="auto"/>
                                  </w:divBdr>
                                  <w:divsChild>
                                    <w:div w:id="160825703">
                                      <w:marLeft w:val="0"/>
                                      <w:marRight w:val="0"/>
                                      <w:marTop w:val="0"/>
                                      <w:marBottom w:val="0"/>
                                      <w:divBdr>
                                        <w:top w:val="none" w:sz="0" w:space="0" w:color="auto"/>
                                        <w:left w:val="none" w:sz="0" w:space="0" w:color="auto"/>
                                        <w:bottom w:val="none" w:sz="0" w:space="0" w:color="auto"/>
                                        <w:right w:val="none" w:sz="0" w:space="0" w:color="auto"/>
                                      </w:divBdr>
                                    </w:div>
                                  </w:divsChild>
                                </w:div>
                                <w:div w:id="649555814">
                                  <w:marLeft w:val="0"/>
                                  <w:marRight w:val="0"/>
                                  <w:marTop w:val="0"/>
                                  <w:marBottom w:val="0"/>
                                  <w:divBdr>
                                    <w:top w:val="none" w:sz="0" w:space="0" w:color="auto"/>
                                    <w:left w:val="none" w:sz="0" w:space="0" w:color="auto"/>
                                    <w:bottom w:val="none" w:sz="0" w:space="0" w:color="auto"/>
                                    <w:right w:val="none" w:sz="0" w:space="0" w:color="auto"/>
                                  </w:divBdr>
                                </w:div>
                              </w:divsChild>
                            </w:div>
                            <w:div w:id="1935548092">
                              <w:marLeft w:val="0"/>
                              <w:marRight w:val="0"/>
                              <w:marTop w:val="0"/>
                              <w:marBottom w:val="0"/>
                              <w:divBdr>
                                <w:top w:val="none" w:sz="0" w:space="0" w:color="auto"/>
                                <w:left w:val="none" w:sz="0" w:space="0" w:color="auto"/>
                                <w:bottom w:val="none" w:sz="0" w:space="0" w:color="auto"/>
                                <w:right w:val="none" w:sz="0" w:space="0" w:color="auto"/>
                              </w:divBdr>
                              <w:divsChild>
                                <w:div w:id="229197042">
                                  <w:marLeft w:val="0"/>
                                  <w:marRight w:val="0"/>
                                  <w:marTop w:val="0"/>
                                  <w:marBottom w:val="0"/>
                                  <w:divBdr>
                                    <w:top w:val="none" w:sz="0" w:space="0" w:color="auto"/>
                                    <w:left w:val="none" w:sz="0" w:space="0" w:color="auto"/>
                                    <w:bottom w:val="none" w:sz="0" w:space="0" w:color="auto"/>
                                    <w:right w:val="none" w:sz="0" w:space="0" w:color="auto"/>
                                  </w:divBdr>
                                  <w:divsChild>
                                    <w:div w:id="1616984318">
                                      <w:marLeft w:val="0"/>
                                      <w:marRight w:val="0"/>
                                      <w:marTop w:val="0"/>
                                      <w:marBottom w:val="0"/>
                                      <w:divBdr>
                                        <w:top w:val="none" w:sz="0" w:space="0" w:color="auto"/>
                                        <w:left w:val="none" w:sz="0" w:space="0" w:color="auto"/>
                                        <w:bottom w:val="none" w:sz="0" w:space="0" w:color="auto"/>
                                        <w:right w:val="none" w:sz="0" w:space="0" w:color="auto"/>
                                      </w:divBdr>
                                    </w:div>
                                  </w:divsChild>
                                </w:div>
                                <w:div w:id="110327049">
                                  <w:marLeft w:val="0"/>
                                  <w:marRight w:val="0"/>
                                  <w:marTop w:val="0"/>
                                  <w:marBottom w:val="0"/>
                                  <w:divBdr>
                                    <w:top w:val="none" w:sz="0" w:space="0" w:color="auto"/>
                                    <w:left w:val="none" w:sz="0" w:space="0" w:color="auto"/>
                                    <w:bottom w:val="none" w:sz="0" w:space="0" w:color="auto"/>
                                    <w:right w:val="none" w:sz="0" w:space="0" w:color="auto"/>
                                  </w:divBdr>
                                </w:div>
                              </w:divsChild>
                            </w:div>
                            <w:div w:id="1843884910">
                              <w:marLeft w:val="0"/>
                              <w:marRight w:val="0"/>
                              <w:marTop w:val="0"/>
                              <w:marBottom w:val="0"/>
                              <w:divBdr>
                                <w:top w:val="none" w:sz="0" w:space="0" w:color="auto"/>
                                <w:left w:val="none" w:sz="0" w:space="0" w:color="auto"/>
                                <w:bottom w:val="none" w:sz="0" w:space="0" w:color="auto"/>
                                <w:right w:val="none" w:sz="0" w:space="0" w:color="auto"/>
                              </w:divBdr>
                              <w:divsChild>
                                <w:div w:id="1075205121">
                                  <w:marLeft w:val="0"/>
                                  <w:marRight w:val="0"/>
                                  <w:marTop w:val="0"/>
                                  <w:marBottom w:val="0"/>
                                  <w:divBdr>
                                    <w:top w:val="none" w:sz="0" w:space="0" w:color="auto"/>
                                    <w:left w:val="none" w:sz="0" w:space="0" w:color="auto"/>
                                    <w:bottom w:val="none" w:sz="0" w:space="0" w:color="auto"/>
                                    <w:right w:val="none" w:sz="0" w:space="0" w:color="auto"/>
                                  </w:divBdr>
                                  <w:divsChild>
                                    <w:div w:id="601037520">
                                      <w:marLeft w:val="0"/>
                                      <w:marRight w:val="0"/>
                                      <w:marTop w:val="0"/>
                                      <w:marBottom w:val="0"/>
                                      <w:divBdr>
                                        <w:top w:val="none" w:sz="0" w:space="0" w:color="auto"/>
                                        <w:left w:val="none" w:sz="0" w:space="0" w:color="auto"/>
                                        <w:bottom w:val="none" w:sz="0" w:space="0" w:color="auto"/>
                                        <w:right w:val="none" w:sz="0" w:space="0" w:color="auto"/>
                                      </w:divBdr>
                                    </w:div>
                                  </w:divsChild>
                                </w:div>
                                <w:div w:id="1171605472">
                                  <w:marLeft w:val="0"/>
                                  <w:marRight w:val="0"/>
                                  <w:marTop w:val="0"/>
                                  <w:marBottom w:val="0"/>
                                  <w:divBdr>
                                    <w:top w:val="none" w:sz="0" w:space="0" w:color="auto"/>
                                    <w:left w:val="none" w:sz="0" w:space="0" w:color="auto"/>
                                    <w:bottom w:val="none" w:sz="0" w:space="0" w:color="auto"/>
                                    <w:right w:val="none" w:sz="0" w:space="0" w:color="auto"/>
                                  </w:divBdr>
                                </w:div>
                              </w:divsChild>
                            </w:div>
                            <w:div w:id="2138797470">
                              <w:marLeft w:val="0"/>
                              <w:marRight w:val="0"/>
                              <w:marTop w:val="0"/>
                              <w:marBottom w:val="0"/>
                              <w:divBdr>
                                <w:top w:val="none" w:sz="0" w:space="0" w:color="auto"/>
                                <w:left w:val="none" w:sz="0" w:space="0" w:color="auto"/>
                                <w:bottom w:val="none" w:sz="0" w:space="0" w:color="auto"/>
                                <w:right w:val="none" w:sz="0" w:space="0" w:color="auto"/>
                              </w:divBdr>
                              <w:divsChild>
                                <w:div w:id="1550071576">
                                  <w:marLeft w:val="0"/>
                                  <w:marRight w:val="0"/>
                                  <w:marTop w:val="0"/>
                                  <w:marBottom w:val="0"/>
                                  <w:divBdr>
                                    <w:top w:val="none" w:sz="0" w:space="0" w:color="auto"/>
                                    <w:left w:val="none" w:sz="0" w:space="0" w:color="auto"/>
                                    <w:bottom w:val="none" w:sz="0" w:space="0" w:color="auto"/>
                                    <w:right w:val="none" w:sz="0" w:space="0" w:color="auto"/>
                                  </w:divBdr>
                                  <w:divsChild>
                                    <w:div w:id="2113895131">
                                      <w:marLeft w:val="0"/>
                                      <w:marRight w:val="0"/>
                                      <w:marTop w:val="0"/>
                                      <w:marBottom w:val="0"/>
                                      <w:divBdr>
                                        <w:top w:val="none" w:sz="0" w:space="0" w:color="auto"/>
                                        <w:left w:val="none" w:sz="0" w:space="0" w:color="auto"/>
                                        <w:bottom w:val="none" w:sz="0" w:space="0" w:color="auto"/>
                                        <w:right w:val="none" w:sz="0" w:space="0" w:color="auto"/>
                                      </w:divBdr>
                                    </w:div>
                                  </w:divsChild>
                                </w:div>
                                <w:div w:id="654796320">
                                  <w:marLeft w:val="0"/>
                                  <w:marRight w:val="0"/>
                                  <w:marTop w:val="0"/>
                                  <w:marBottom w:val="0"/>
                                  <w:divBdr>
                                    <w:top w:val="none" w:sz="0" w:space="0" w:color="auto"/>
                                    <w:left w:val="none" w:sz="0" w:space="0" w:color="auto"/>
                                    <w:bottom w:val="none" w:sz="0" w:space="0" w:color="auto"/>
                                    <w:right w:val="none" w:sz="0" w:space="0" w:color="auto"/>
                                  </w:divBdr>
                                </w:div>
                              </w:divsChild>
                            </w:div>
                            <w:div w:id="1938637803">
                              <w:marLeft w:val="0"/>
                              <w:marRight w:val="0"/>
                              <w:marTop w:val="0"/>
                              <w:marBottom w:val="0"/>
                              <w:divBdr>
                                <w:top w:val="none" w:sz="0" w:space="0" w:color="auto"/>
                                <w:left w:val="none" w:sz="0" w:space="0" w:color="auto"/>
                                <w:bottom w:val="none" w:sz="0" w:space="0" w:color="auto"/>
                                <w:right w:val="none" w:sz="0" w:space="0" w:color="auto"/>
                              </w:divBdr>
                              <w:divsChild>
                                <w:div w:id="372072163">
                                  <w:marLeft w:val="0"/>
                                  <w:marRight w:val="0"/>
                                  <w:marTop w:val="0"/>
                                  <w:marBottom w:val="0"/>
                                  <w:divBdr>
                                    <w:top w:val="none" w:sz="0" w:space="0" w:color="auto"/>
                                    <w:left w:val="none" w:sz="0" w:space="0" w:color="auto"/>
                                    <w:bottom w:val="none" w:sz="0" w:space="0" w:color="auto"/>
                                    <w:right w:val="none" w:sz="0" w:space="0" w:color="auto"/>
                                  </w:divBdr>
                                  <w:divsChild>
                                    <w:div w:id="1622033864">
                                      <w:marLeft w:val="0"/>
                                      <w:marRight w:val="0"/>
                                      <w:marTop w:val="0"/>
                                      <w:marBottom w:val="0"/>
                                      <w:divBdr>
                                        <w:top w:val="none" w:sz="0" w:space="0" w:color="auto"/>
                                        <w:left w:val="none" w:sz="0" w:space="0" w:color="auto"/>
                                        <w:bottom w:val="none" w:sz="0" w:space="0" w:color="auto"/>
                                        <w:right w:val="none" w:sz="0" w:space="0" w:color="auto"/>
                                      </w:divBdr>
                                    </w:div>
                                  </w:divsChild>
                                </w:div>
                                <w:div w:id="1232886166">
                                  <w:marLeft w:val="0"/>
                                  <w:marRight w:val="0"/>
                                  <w:marTop w:val="0"/>
                                  <w:marBottom w:val="0"/>
                                  <w:divBdr>
                                    <w:top w:val="none" w:sz="0" w:space="0" w:color="auto"/>
                                    <w:left w:val="none" w:sz="0" w:space="0" w:color="auto"/>
                                    <w:bottom w:val="none" w:sz="0" w:space="0" w:color="auto"/>
                                    <w:right w:val="none" w:sz="0" w:space="0" w:color="auto"/>
                                  </w:divBdr>
                                </w:div>
                              </w:divsChild>
                            </w:div>
                            <w:div w:id="333655288">
                              <w:marLeft w:val="0"/>
                              <w:marRight w:val="0"/>
                              <w:marTop w:val="0"/>
                              <w:marBottom w:val="0"/>
                              <w:divBdr>
                                <w:top w:val="none" w:sz="0" w:space="0" w:color="auto"/>
                                <w:left w:val="none" w:sz="0" w:space="0" w:color="auto"/>
                                <w:bottom w:val="none" w:sz="0" w:space="0" w:color="auto"/>
                                <w:right w:val="none" w:sz="0" w:space="0" w:color="auto"/>
                              </w:divBdr>
                              <w:divsChild>
                                <w:div w:id="1005323959">
                                  <w:marLeft w:val="0"/>
                                  <w:marRight w:val="0"/>
                                  <w:marTop w:val="0"/>
                                  <w:marBottom w:val="0"/>
                                  <w:divBdr>
                                    <w:top w:val="none" w:sz="0" w:space="0" w:color="auto"/>
                                    <w:left w:val="none" w:sz="0" w:space="0" w:color="auto"/>
                                    <w:bottom w:val="none" w:sz="0" w:space="0" w:color="auto"/>
                                    <w:right w:val="none" w:sz="0" w:space="0" w:color="auto"/>
                                  </w:divBdr>
                                  <w:divsChild>
                                    <w:div w:id="813521794">
                                      <w:marLeft w:val="0"/>
                                      <w:marRight w:val="0"/>
                                      <w:marTop w:val="0"/>
                                      <w:marBottom w:val="0"/>
                                      <w:divBdr>
                                        <w:top w:val="none" w:sz="0" w:space="0" w:color="auto"/>
                                        <w:left w:val="none" w:sz="0" w:space="0" w:color="auto"/>
                                        <w:bottom w:val="none" w:sz="0" w:space="0" w:color="auto"/>
                                        <w:right w:val="none" w:sz="0" w:space="0" w:color="auto"/>
                                      </w:divBdr>
                                    </w:div>
                                  </w:divsChild>
                                </w:div>
                                <w:div w:id="657728068">
                                  <w:marLeft w:val="0"/>
                                  <w:marRight w:val="0"/>
                                  <w:marTop w:val="0"/>
                                  <w:marBottom w:val="0"/>
                                  <w:divBdr>
                                    <w:top w:val="none" w:sz="0" w:space="0" w:color="auto"/>
                                    <w:left w:val="none" w:sz="0" w:space="0" w:color="auto"/>
                                    <w:bottom w:val="none" w:sz="0" w:space="0" w:color="auto"/>
                                    <w:right w:val="none" w:sz="0" w:space="0" w:color="auto"/>
                                  </w:divBdr>
                                </w:div>
                              </w:divsChild>
                            </w:div>
                            <w:div w:id="53893439">
                              <w:marLeft w:val="0"/>
                              <w:marRight w:val="0"/>
                              <w:marTop w:val="0"/>
                              <w:marBottom w:val="0"/>
                              <w:divBdr>
                                <w:top w:val="none" w:sz="0" w:space="0" w:color="auto"/>
                                <w:left w:val="none" w:sz="0" w:space="0" w:color="auto"/>
                                <w:bottom w:val="none" w:sz="0" w:space="0" w:color="auto"/>
                                <w:right w:val="none" w:sz="0" w:space="0" w:color="auto"/>
                              </w:divBdr>
                              <w:divsChild>
                                <w:div w:id="904947499">
                                  <w:marLeft w:val="0"/>
                                  <w:marRight w:val="0"/>
                                  <w:marTop w:val="0"/>
                                  <w:marBottom w:val="0"/>
                                  <w:divBdr>
                                    <w:top w:val="none" w:sz="0" w:space="0" w:color="auto"/>
                                    <w:left w:val="none" w:sz="0" w:space="0" w:color="auto"/>
                                    <w:bottom w:val="none" w:sz="0" w:space="0" w:color="auto"/>
                                    <w:right w:val="none" w:sz="0" w:space="0" w:color="auto"/>
                                  </w:divBdr>
                                  <w:divsChild>
                                    <w:div w:id="1147894313">
                                      <w:marLeft w:val="0"/>
                                      <w:marRight w:val="0"/>
                                      <w:marTop w:val="0"/>
                                      <w:marBottom w:val="0"/>
                                      <w:divBdr>
                                        <w:top w:val="none" w:sz="0" w:space="0" w:color="auto"/>
                                        <w:left w:val="none" w:sz="0" w:space="0" w:color="auto"/>
                                        <w:bottom w:val="none" w:sz="0" w:space="0" w:color="auto"/>
                                        <w:right w:val="none" w:sz="0" w:space="0" w:color="auto"/>
                                      </w:divBdr>
                                    </w:div>
                                  </w:divsChild>
                                </w:div>
                                <w:div w:id="11490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426219">
      <w:bodyDiv w:val="1"/>
      <w:marLeft w:val="0"/>
      <w:marRight w:val="0"/>
      <w:marTop w:val="0"/>
      <w:marBottom w:val="0"/>
      <w:divBdr>
        <w:top w:val="none" w:sz="0" w:space="0" w:color="auto"/>
        <w:left w:val="none" w:sz="0" w:space="0" w:color="auto"/>
        <w:bottom w:val="none" w:sz="0" w:space="0" w:color="auto"/>
        <w:right w:val="none" w:sz="0" w:space="0" w:color="auto"/>
      </w:divBdr>
    </w:div>
    <w:div w:id="1760710089">
      <w:bodyDiv w:val="1"/>
      <w:marLeft w:val="0"/>
      <w:marRight w:val="0"/>
      <w:marTop w:val="0"/>
      <w:marBottom w:val="0"/>
      <w:divBdr>
        <w:top w:val="none" w:sz="0" w:space="0" w:color="auto"/>
        <w:left w:val="none" w:sz="0" w:space="0" w:color="auto"/>
        <w:bottom w:val="none" w:sz="0" w:space="0" w:color="auto"/>
        <w:right w:val="none" w:sz="0" w:space="0" w:color="auto"/>
      </w:divBdr>
    </w:div>
    <w:div w:id="1784961995">
      <w:bodyDiv w:val="1"/>
      <w:marLeft w:val="0"/>
      <w:marRight w:val="0"/>
      <w:marTop w:val="0"/>
      <w:marBottom w:val="0"/>
      <w:divBdr>
        <w:top w:val="none" w:sz="0" w:space="0" w:color="auto"/>
        <w:left w:val="none" w:sz="0" w:space="0" w:color="auto"/>
        <w:bottom w:val="none" w:sz="0" w:space="0" w:color="auto"/>
        <w:right w:val="none" w:sz="0" w:space="0" w:color="auto"/>
      </w:divBdr>
    </w:div>
    <w:div w:id="1785610980">
      <w:bodyDiv w:val="1"/>
      <w:marLeft w:val="0"/>
      <w:marRight w:val="0"/>
      <w:marTop w:val="0"/>
      <w:marBottom w:val="0"/>
      <w:divBdr>
        <w:top w:val="none" w:sz="0" w:space="0" w:color="auto"/>
        <w:left w:val="none" w:sz="0" w:space="0" w:color="auto"/>
        <w:bottom w:val="none" w:sz="0" w:space="0" w:color="auto"/>
        <w:right w:val="none" w:sz="0" w:space="0" w:color="auto"/>
      </w:divBdr>
    </w:div>
    <w:div w:id="1785998612">
      <w:bodyDiv w:val="1"/>
      <w:marLeft w:val="0"/>
      <w:marRight w:val="0"/>
      <w:marTop w:val="0"/>
      <w:marBottom w:val="0"/>
      <w:divBdr>
        <w:top w:val="none" w:sz="0" w:space="0" w:color="auto"/>
        <w:left w:val="none" w:sz="0" w:space="0" w:color="auto"/>
        <w:bottom w:val="none" w:sz="0" w:space="0" w:color="auto"/>
        <w:right w:val="none" w:sz="0" w:space="0" w:color="auto"/>
      </w:divBdr>
    </w:div>
    <w:div w:id="1790509107">
      <w:bodyDiv w:val="1"/>
      <w:marLeft w:val="0"/>
      <w:marRight w:val="0"/>
      <w:marTop w:val="0"/>
      <w:marBottom w:val="0"/>
      <w:divBdr>
        <w:top w:val="none" w:sz="0" w:space="0" w:color="auto"/>
        <w:left w:val="none" w:sz="0" w:space="0" w:color="auto"/>
        <w:bottom w:val="none" w:sz="0" w:space="0" w:color="auto"/>
        <w:right w:val="none" w:sz="0" w:space="0" w:color="auto"/>
      </w:divBdr>
    </w:div>
    <w:div w:id="1798524841">
      <w:bodyDiv w:val="1"/>
      <w:marLeft w:val="0"/>
      <w:marRight w:val="0"/>
      <w:marTop w:val="0"/>
      <w:marBottom w:val="0"/>
      <w:divBdr>
        <w:top w:val="none" w:sz="0" w:space="0" w:color="auto"/>
        <w:left w:val="none" w:sz="0" w:space="0" w:color="auto"/>
        <w:bottom w:val="none" w:sz="0" w:space="0" w:color="auto"/>
        <w:right w:val="none" w:sz="0" w:space="0" w:color="auto"/>
      </w:divBdr>
    </w:div>
    <w:div w:id="1805655826">
      <w:bodyDiv w:val="1"/>
      <w:marLeft w:val="0"/>
      <w:marRight w:val="0"/>
      <w:marTop w:val="0"/>
      <w:marBottom w:val="0"/>
      <w:divBdr>
        <w:top w:val="none" w:sz="0" w:space="0" w:color="auto"/>
        <w:left w:val="none" w:sz="0" w:space="0" w:color="auto"/>
        <w:bottom w:val="none" w:sz="0" w:space="0" w:color="auto"/>
        <w:right w:val="none" w:sz="0" w:space="0" w:color="auto"/>
      </w:divBdr>
    </w:div>
    <w:div w:id="1812554156">
      <w:bodyDiv w:val="1"/>
      <w:marLeft w:val="0"/>
      <w:marRight w:val="0"/>
      <w:marTop w:val="0"/>
      <w:marBottom w:val="0"/>
      <w:divBdr>
        <w:top w:val="none" w:sz="0" w:space="0" w:color="auto"/>
        <w:left w:val="none" w:sz="0" w:space="0" w:color="auto"/>
        <w:bottom w:val="none" w:sz="0" w:space="0" w:color="auto"/>
        <w:right w:val="none" w:sz="0" w:space="0" w:color="auto"/>
      </w:divBdr>
    </w:div>
    <w:div w:id="1816675796">
      <w:bodyDiv w:val="1"/>
      <w:marLeft w:val="0"/>
      <w:marRight w:val="0"/>
      <w:marTop w:val="0"/>
      <w:marBottom w:val="0"/>
      <w:divBdr>
        <w:top w:val="none" w:sz="0" w:space="0" w:color="auto"/>
        <w:left w:val="none" w:sz="0" w:space="0" w:color="auto"/>
        <w:bottom w:val="none" w:sz="0" w:space="0" w:color="auto"/>
        <w:right w:val="none" w:sz="0" w:space="0" w:color="auto"/>
      </w:divBdr>
    </w:div>
    <w:div w:id="1819607345">
      <w:bodyDiv w:val="1"/>
      <w:marLeft w:val="0"/>
      <w:marRight w:val="0"/>
      <w:marTop w:val="0"/>
      <w:marBottom w:val="0"/>
      <w:divBdr>
        <w:top w:val="none" w:sz="0" w:space="0" w:color="auto"/>
        <w:left w:val="none" w:sz="0" w:space="0" w:color="auto"/>
        <w:bottom w:val="none" w:sz="0" w:space="0" w:color="auto"/>
        <w:right w:val="none" w:sz="0" w:space="0" w:color="auto"/>
      </w:divBdr>
    </w:div>
    <w:div w:id="1824274874">
      <w:bodyDiv w:val="1"/>
      <w:marLeft w:val="0"/>
      <w:marRight w:val="0"/>
      <w:marTop w:val="0"/>
      <w:marBottom w:val="0"/>
      <w:divBdr>
        <w:top w:val="none" w:sz="0" w:space="0" w:color="auto"/>
        <w:left w:val="none" w:sz="0" w:space="0" w:color="auto"/>
        <w:bottom w:val="none" w:sz="0" w:space="0" w:color="auto"/>
        <w:right w:val="none" w:sz="0" w:space="0" w:color="auto"/>
      </w:divBdr>
    </w:div>
    <w:div w:id="1826892461">
      <w:bodyDiv w:val="1"/>
      <w:marLeft w:val="0"/>
      <w:marRight w:val="0"/>
      <w:marTop w:val="0"/>
      <w:marBottom w:val="0"/>
      <w:divBdr>
        <w:top w:val="none" w:sz="0" w:space="0" w:color="auto"/>
        <w:left w:val="none" w:sz="0" w:space="0" w:color="auto"/>
        <w:bottom w:val="none" w:sz="0" w:space="0" w:color="auto"/>
        <w:right w:val="none" w:sz="0" w:space="0" w:color="auto"/>
      </w:divBdr>
    </w:div>
    <w:div w:id="1839729195">
      <w:bodyDiv w:val="1"/>
      <w:marLeft w:val="0"/>
      <w:marRight w:val="0"/>
      <w:marTop w:val="0"/>
      <w:marBottom w:val="0"/>
      <w:divBdr>
        <w:top w:val="none" w:sz="0" w:space="0" w:color="auto"/>
        <w:left w:val="none" w:sz="0" w:space="0" w:color="auto"/>
        <w:bottom w:val="none" w:sz="0" w:space="0" w:color="auto"/>
        <w:right w:val="none" w:sz="0" w:space="0" w:color="auto"/>
      </w:divBdr>
    </w:div>
    <w:div w:id="1854495117">
      <w:bodyDiv w:val="1"/>
      <w:marLeft w:val="0"/>
      <w:marRight w:val="0"/>
      <w:marTop w:val="0"/>
      <w:marBottom w:val="0"/>
      <w:divBdr>
        <w:top w:val="none" w:sz="0" w:space="0" w:color="auto"/>
        <w:left w:val="none" w:sz="0" w:space="0" w:color="auto"/>
        <w:bottom w:val="none" w:sz="0" w:space="0" w:color="auto"/>
        <w:right w:val="none" w:sz="0" w:space="0" w:color="auto"/>
      </w:divBdr>
    </w:div>
    <w:div w:id="1858421590">
      <w:bodyDiv w:val="1"/>
      <w:marLeft w:val="0"/>
      <w:marRight w:val="0"/>
      <w:marTop w:val="0"/>
      <w:marBottom w:val="0"/>
      <w:divBdr>
        <w:top w:val="none" w:sz="0" w:space="0" w:color="auto"/>
        <w:left w:val="none" w:sz="0" w:space="0" w:color="auto"/>
        <w:bottom w:val="none" w:sz="0" w:space="0" w:color="auto"/>
        <w:right w:val="none" w:sz="0" w:space="0" w:color="auto"/>
      </w:divBdr>
    </w:div>
    <w:div w:id="1859805304">
      <w:bodyDiv w:val="1"/>
      <w:marLeft w:val="0"/>
      <w:marRight w:val="0"/>
      <w:marTop w:val="0"/>
      <w:marBottom w:val="0"/>
      <w:divBdr>
        <w:top w:val="none" w:sz="0" w:space="0" w:color="auto"/>
        <w:left w:val="none" w:sz="0" w:space="0" w:color="auto"/>
        <w:bottom w:val="none" w:sz="0" w:space="0" w:color="auto"/>
        <w:right w:val="none" w:sz="0" w:space="0" w:color="auto"/>
      </w:divBdr>
    </w:div>
    <w:div w:id="1865285753">
      <w:bodyDiv w:val="1"/>
      <w:marLeft w:val="0"/>
      <w:marRight w:val="0"/>
      <w:marTop w:val="0"/>
      <w:marBottom w:val="0"/>
      <w:divBdr>
        <w:top w:val="none" w:sz="0" w:space="0" w:color="auto"/>
        <w:left w:val="none" w:sz="0" w:space="0" w:color="auto"/>
        <w:bottom w:val="none" w:sz="0" w:space="0" w:color="auto"/>
        <w:right w:val="none" w:sz="0" w:space="0" w:color="auto"/>
      </w:divBdr>
    </w:div>
    <w:div w:id="1868323059">
      <w:bodyDiv w:val="1"/>
      <w:marLeft w:val="0"/>
      <w:marRight w:val="0"/>
      <w:marTop w:val="0"/>
      <w:marBottom w:val="0"/>
      <w:divBdr>
        <w:top w:val="none" w:sz="0" w:space="0" w:color="auto"/>
        <w:left w:val="none" w:sz="0" w:space="0" w:color="auto"/>
        <w:bottom w:val="none" w:sz="0" w:space="0" w:color="auto"/>
        <w:right w:val="none" w:sz="0" w:space="0" w:color="auto"/>
      </w:divBdr>
    </w:div>
    <w:div w:id="1871215818">
      <w:bodyDiv w:val="1"/>
      <w:marLeft w:val="0"/>
      <w:marRight w:val="0"/>
      <w:marTop w:val="0"/>
      <w:marBottom w:val="0"/>
      <w:divBdr>
        <w:top w:val="none" w:sz="0" w:space="0" w:color="auto"/>
        <w:left w:val="none" w:sz="0" w:space="0" w:color="auto"/>
        <w:bottom w:val="none" w:sz="0" w:space="0" w:color="auto"/>
        <w:right w:val="none" w:sz="0" w:space="0" w:color="auto"/>
      </w:divBdr>
    </w:div>
    <w:div w:id="1879077852">
      <w:bodyDiv w:val="1"/>
      <w:marLeft w:val="0"/>
      <w:marRight w:val="0"/>
      <w:marTop w:val="0"/>
      <w:marBottom w:val="0"/>
      <w:divBdr>
        <w:top w:val="none" w:sz="0" w:space="0" w:color="auto"/>
        <w:left w:val="none" w:sz="0" w:space="0" w:color="auto"/>
        <w:bottom w:val="none" w:sz="0" w:space="0" w:color="auto"/>
        <w:right w:val="none" w:sz="0" w:space="0" w:color="auto"/>
      </w:divBdr>
    </w:div>
    <w:div w:id="1879512736">
      <w:bodyDiv w:val="1"/>
      <w:marLeft w:val="0"/>
      <w:marRight w:val="0"/>
      <w:marTop w:val="0"/>
      <w:marBottom w:val="0"/>
      <w:divBdr>
        <w:top w:val="none" w:sz="0" w:space="0" w:color="auto"/>
        <w:left w:val="none" w:sz="0" w:space="0" w:color="auto"/>
        <w:bottom w:val="none" w:sz="0" w:space="0" w:color="auto"/>
        <w:right w:val="none" w:sz="0" w:space="0" w:color="auto"/>
      </w:divBdr>
    </w:div>
    <w:div w:id="1892884313">
      <w:bodyDiv w:val="1"/>
      <w:marLeft w:val="0"/>
      <w:marRight w:val="0"/>
      <w:marTop w:val="0"/>
      <w:marBottom w:val="0"/>
      <w:divBdr>
        <w:top w:val="none" w:sz="0" w:space="0" w:color="auto"/>
        <w:left w:val="none" w:sz="0" w:space="0" w:color="auto"/>
        <w:bottom w:val="none" w:sz="0" w:space="0" w:color="auto"/>
        <w:right w:val="none" w:sz="0" w:space="0" w:color="auto"/>
      </w:divBdr>
    </w:div>
    <w:div w:id="1899631816">
      <w:bodyDiv w:val="1"/>
      <w:marLeft w:val="0"/>
      <w:marRight w:val="0"/>
      <w:marTop w:val="0"/>
      <w:marBottom w:val="0"/>
      <w:divBdr>
        <w:top w:val="none" w:sz="0" w:space="0" w:color="auto"/>
        <w:left w:val="none" w:sz="0" w:space="0" w:color="auto"/>
        <w:bottom w:val="none" w:sz="0" w:space="0" w:color="auto"/>
        <w:right w:val="none" w:sz="0" w:space="0" w:color="auto"/>
      </w:divBdr>
    </w:div>
    <w:div w:id="1915239416">
      <w:bodyDiv w:val="1"/>
      <w:marLeft w:val="0"/>
      <w:marRight w:val="0"/>
      <w:marTop w:val="0"/>
      <w:marBottom w:val="0"/>
      <w:divBdr>
        <w:top w:val="none" w:sz="0" w:space="0" w:color="auto"/>
        <w:left w:val="none" w:sz="0" w:space="0" w:color="auto"/>
        <w:bottom w:val="none" w:sz="0" w:space="0" w:color="auto"/>
        <w:right w:val="none" w:sz="0" w:space="0" w:color="auto"/>
      </w:divBdr>
    </w:div>
    <w:div w:id="1930387392">
      <w:bodyDiv w:val="1"/>
      <w:marLeft w:val="0"/>
      <w:marRight w:val="0"/>
      <w:marTop w:val="0"/>
      <w:marBottom w:val="0"/>
      <w:divBdr>
        <w:top w:val="none" w:sz="0" w:space="0" w:color="auto"/>
        <w:left w:val="none" w:sz="0" w:space="0" w:color="auto"/>
        <w:bottom w:val="none" w:sz="0" w:space="0" w:color="auto"/>
        <w:right w:val="none" w:sz="0" w:space="0" w:color="auto"/>
      </w:divBdr>
    </w:div>
    <w:div w:id="1939676230">
      <w:bodyDiv w:val="1"/>
      <w:marLeft w:val="0"/>
      <w:marRight w:val="0"/>
      <w:marTop w:val="0"/>
      <w:marBottom w:val="0"/>
      <w:divBdr>
        <w:top w:val="none" w:sz="0" w:space="0" w:color="auto"/>
        <w:left w:val="none" w:sz="0" w:space="0" w:color="auto"/>
        <w:bottom w:val="none" w:sz="0" w:space="0" w:color="auto"/>
        <w:right w:val="none" w:sz="0" w:space="0" w:color="auto"/>
      </w:divBdr>
    </w:div>
    <w:div w:id="1939872679">
      <w:bodyDiv w:val="1"/>
      <w:marLeft w:val="0"/>
      <w:marRight w:val="0"/>
      <w:marTop w:val="0"/>
      <w:marBottom w:val="0"/>
      <w:divBdr>
        <w:top w:val="none" w:sz="0" w:space="0" w:color="auto"/>
        <w:left w:val="none" w:sz="0" w:space="0" w:color="auto"/>
        <w:bottom w:val="none" w:sz="0" w:space="0" w:color="auto"/>
        <w:right w:val="none" w:sz="0" w:space="0" w:color="auto"/>
      </w:divBdr>
    </w:div>
    <w:div w:id="1953900570">
      <w:bodyDiv w:val="1"/>
      <w:marLeft w:val="0"/>
      <w:marRight w:val="0"/>
      <w:marTop w:val="0"/>
      <w:marBottom w:val="0"/>
      <w:divBdr>
        <w:top w:val="none" w:sz="0" w:space="0" w:color="auto"/>
        <w:left w:val="none" w:sz="0" w:space="0" w:color="auto"/>
        <w:bottom w:val="none" w:sz="0" w:space="0" w:color="auto"/>
        <w:right w:val="none" w:sz="0" w:space="0" w:color="auto"/>
      </w:divBdr>
    </w:div>
    <w:div w:id="1964850068">
      <w:bodyDiv w:val="1"/>
      <w:marLeft w:val="0"/>
      <w:marRight w:val="0"/>
      <w:marTop w:val="0"/>
      <w:marBottom w:val="0"/>
      <w:divBdr>
        <w:top w:val="none" w:sz="0" w:space="0" w:color="auto"/>
        <w:left w:val="none" w:sz="0" w:space="0" w:color="auto"/>
        <w:bottom w:val="none" w:sz="0" w:space="0" w:color="auto"/>
        <w:right w:val="none" w:sz="0" w:space="0" w:color="auto"/>
      </w:divBdr>
    </w:div>
    <w:div w:id="1968125973">
      <w:bodyDiv w:val="1"/>
      <w:marLeft w:val="0"/>
      <w:marRight w:val="0"/>
      <w:marTop w:val="0"/>
      <w:marBottom w:val="0"/>
      <w:divBdr>
        <w:top w:val="none" w:sz="0" w:space="0" w:color="auto"/>
        <w:left w:val="none" w:sz="0" w:space="0" w:color="auto"/>
        <w:bottom w:val="none" w:sz="0" w:space="0" w:color="auto"/>
        <w:right w:val="none" w:sz="0" w:space="0" w:color="auto"/>
      </w:divBdr>
    </w:div>
    <w:div w:id="1968466680">
      <w:bodyDiv w:val="1"/>
      <w:marLeft w:val="0"/>
      <w:marRight w:val="0"/>
      <w:marTop w:val="0"/>
      <w:marBottom w:val="0"/>
      <w:divBdr>
        <w:top w:val="none" w:sz="0" w:space="0" w:color="auto"/>
        <w:left w:val="none" w:sz="0" w:space="0" w:color="auto"/>
        <w:bottom w:val="none" w:sz="0" w:space="0" w:color="auto"/>
        <w:right w:val="none" w:sz="0" w:space="0" w:color="auto"/>
      </w:divBdr>
    </w:div>
    <w:div w:id="1974869722">
      <w:bodyDiv w:val="1"/>
      <w:marLeft w:val="0"/>
      <w:marRight w:val="0"/>
      <w:marTop w:val="0"/>
      <w:marBottom w:val="0"/>
      <w:divBdr>
        <w:top w:val="none" w:sz="0" w:space="0" w:color="auto"/>
        <w:left w:val="none" w:sz="0" w:space="0" w:color="auto"/>
        <w:bottom w:val="none" w:sz="0" w:space="0" w:color="auto"/>
        <w:right w:val="none" w:sz="0" w:space="0" w:color="auto"/>
      </w:divBdr>
    </w:div>
    <w:div w:id="1982923228">
      <w:bodyDiv w:val="1"/>
      <w:marLeft w:val="0"/>
      <w:marRight w:val="0"/>
      <w:marTop w:val="0"/>
      <w:marBottom w:val="0"/>
      <w:divBdr>
        <w:top w:val="none" w:sz="0" w:space="0" w:color="auto"/>
        <w:left w:val="none" w:sz="0" w:space="0" w:color="auto"/>
        <w:bottom w:val="none" w:sz="0" w:space="0" w:color="auto"/>
        <w:right w:val="none" w:sz="0" w:space="0" w:color="auto"/>
      </w:divBdr>
    </w:div>
    <w:div w:id="1984771209">
      <w:bodyDiv w:val="1"/>
      <w:marLeft w:val="0"/>
      <w:marRight w:val="0"/>
      <w:marTop w:val="0"/>
      <w:marBottom w:val="0"/>
      <w:divBdr>
        <w:top w:val="none" w:sz="0" w:space="0" w:color="auto"/>
        <w:left w:val="none" w:sz="0" w:space="0" w:color="auto"/>
        <w:bottom w:val="none" w:sz="0" w:space="0" w:color="auto"/>
        <w:right w:val="none" w:sz="0" w:space="0" w:color="auto"/>
      </w:divBdr>
    </w:div>
    <w:div w:id="1994018769">
      <w:bodyDiv w:val="1"/>
      <w:marLeft w:val="0"/>
      <w:marRight w:val="0"/>
      <w:marTop w:val="0"/>
      <w:marBottom w:val="0"/>
      <w:divBdr>
        <w:top w:val="none" w:sz="0" w:space="0" w:color="auto"/>
        <w:left w:val="none" w:sz="0" w:space="0" w:color="auto"/>
        <w:bottom w:val="none" w:sz="0" w:space="0" w:color="auto"/>
        <w:right w:val="none" w:sz="0" w:space="0" w:color="auto"/>
      </w:divBdr>
    </w:div>
    <w:div w:id="1999141420">
      <w:bodyDiv w:val="1"/>
      <w:marLeft w:val="0"/>
      <w:marRight w:val="0"/>
      <w:marTop w:val="0"/>
      <w:marBottom w:val="0"/>
      <w:divBdr>
        <w:top w:val="none" w:sz="0" w:space="0" w:color="auto"/>
        <w:left w:val="none" w:sz="0" w:space="0" w:color="auto"/>
        <w:bottom w:val="none" w:sz="0" w:space="0" w:color="auto"/>
        <w:right w:val="none" w:sz="0" w:space="0" w:color="auto"/>
      </w:divBdr>
    </w:div>
    <w:div w:id="2007437327">
      <w:bodyDiv w:val="1"/>
      <w:marLeft w:val="0"/>
      <w:marRight w:val="0"/>
      <w:marTop w:val="0"/>
      <w:marBottom w:val="0"/>
      <w:divBdr>
        <w:top w:val="none" w:sz="0" w:space="0" w:color="auto"/>
        <w:left w:val="none" w:sz="0" w:space="0" w:color="auto"/>
        <w:bottom w:val="none" w:sz="0" w:space="0" w:color="auto"/>
        <w:right w:val="none" w:sz="0" w:space="0" w:color="auto"/>
      </w:divBdr>
    </w:div>
    <w:div w:id="2015640818">
      <w:bodyDiv w:val="1"/>
      <w:marLeft w:val="0"/>
      <w:marRight w:val="0"/>
      <w:marTop w:val="0"/>
      <w:marBottom w:val="0"/>
      <w:divBdr>
        <w:top w:val="none" w:sz="0" w:space="0" w:color="auto"/>
        <w:left w:val="none" w:sz="0" w:space="0" w:color="auto"/>
        <w:bottom w:val="none" w:sz="0" w:space="0" w:color="auto"/>
        <w:right w:val="none" w:sz="0" w:space="0" w:color="auto"/>
      </w:divBdr>
    </w:div>
    <w:div w:id="2024477863">
      <w:bodyDiv w:val="1"/>
      <w:marLeft w:val="0"/>
      <w:marRight w:val="0"/>
      <w:marTop w:val="0"/>
      <w:marBottom w:val="0"/>
      <w:divBdr>
        <w:top w:val="none" w:sz="0" w:space="0" w:color="auto"/>
        <w:left w:val="none" w:sz="0" w:space="0" w:color="auto"/>
        <w:bottom w:val="none" w:sz="0" w:space="0" w:color="auto"/>
        <w:right w:val="none" w:sz="0" w:space="0" w:color="auto"/>
      </w:divBdr>
    </w:div>
    <w:div w:id="2040426599">
      <w:bodyDiv w:val="1"/>
      <w:marLeft w:val="0"/>
      <w:marRight w:val="0"/>
      <w:marTop w:val="0"/>
      <w:marBottom w:val="0"/>
      <w:divBdr>
        <w:top w:val="none" w:sz="0" w:space="0" w:color="auto"/>
        <w:left w:val="none" w:sz="0" w:space="0" w:color="auto"/>
        <w:bottom w:val="none" w:sz="0" w:space="0" w:color="auto"/>
        <w:right w:val="none" w:sz="0" w:space="0" w:color="auto"/>
      </w:divBdr>
    </w:div>
    <w:div w:id="2060009207">
      <w:bodyDiv w:val="1"/>
      <w:marLeft w:val="0"/>
      <w:marRight w:val="0"/>
      <w:marTop w:val="0"/>
      <w:marBottom w:val="0"/>
      <w:divBdr>
        <w:top w:val="none" w:sz="0" w:space="0" w:color="auto"/>
        <w:left w:val="none" w:sz="0" w:space="0" w:color="auto"/>
        <w:bottom w:val="none" w:sz="0" w:space="0" w:color="auto"/>
        <w:right w:val="none" w:sz="0" w:space="0" w:color="auto"/>
      </w:divBdr>
    </w:div>
    <w:div w:id="2079013244">
      <w:bodyDiv w:val="1"/>
      <w:marLeft w:val="0"/>
      <w:marRight w:val="0"/>
      <w:marTop w:val="0"/>
      <w:marBottom w:val="0"/>
      <w:divBdr>
        <w:top w:val="none" w:sz="0" w:space="0" w:color="auto"/>
        <w:left w:val="none" w:sz="0" w:space="0" w:color="auto"/>
        <w:bottom w:val="none" w:sz="0" w:space="0" w:color="auto"/>
        <w:right w:val="none" w:sz="0" w:space="0" w:color="auto"/>
      </w:divBdr>
    </w:div>
    <w:div w:id="2080861912">
      <w:bodyDiv w:val="1"/>
      <w:marLeft w:val="0"/>
      <w:marRight w:val="0"/>
      <w:marTop w:val="0"/>
      <w:marBottom w:val="0"/>
      <w:divBdr>
        <w:top w:val="none" w:sz="0" w:space="0" w:color="auto"/>
        <w:left w:val="none" w:sz="0" w:space="0" w:color="auto"/>
        <w:bottom w:val="none" w:sz="0" w:space="0" w:color="auto"/>
        <w:right w:val="none" w:sz="0" w:space="0" w:color="auto"/>
      </w:divBdr>
    </w:div>
    <w:div w:id="2091464711">
      <w:bodyDiv w:val="1"/>
      <w:marLeft w:val="0"/>
      <w:marRight w:val="0"/>
      <w:marTop w:val="0"/>
      <w:marBottom w:val="0"/>
      <w:divBdr>
        <w:top w:val="none" w:sz="0" w:space="0" w:color="auto"/>
        <w:left w:val="none" w:sz="0" w:space="0" w:color="auto"/>
        <w:bottom w:val="none" w:sz="0" w:space="0" w:color="auto"/>
        <w:right w:val="none" w:sz="0" w:space="0" w:color="auto"/>
      </w:divBdr>
    </w:div>
    <w:div w:id="2091803813">
      <w:bodyDiv w:val="1"/>
      <w:marLeft w:val="0"/>
      <w:marRight w:val="0"/>
      <w:marTop w:val="0"/>
      <w:marBottom w:val="0"/>
      <w:divBdr>
        <w:top w:val="none" w:sz="0" w:space="0" w:color="auto"/>
        <w:left w:val="none" w:sz="0" w:space="0" w:color="auto"/>
        <w:bottom w:val="none" w:sz="0" w:space="0" w:color="auto"/>
        <w:right w:val="none" w:sz="0" w:space="0" w:color="auto"/>
      </w:divBdr>
    </w:div>
    <w:div w:id="2095710661">
      <w:bodyDiv w:val="1"/>
      <w:marLeft w:val="0"/>
      <w:marRight w:val="0"/>
      <w:marTop w:val="0"/>
      <w:marBottom w:val="0"/>
      <w:divBdr>
        <w:top w:val="none" w:sz="0" w:space="0" w:color="auto"/>
        <w:left w:val="none" w:sz="0" w:space="0" w:color="auto"/>
        <w:bottom w:val="none" w:sz="0" w:space="0" w:color="auto"/>
        <w:right w:val="none" w:sz="0" w:space="0" w:color="auto"/>
      </w:divBdr>
    </w:div>
    <w:div w:id="2097626819">
      <w:bodyDiv w:val="1"/>
      <w:marLeft w:val="0"/>
      <w:marRight w:val="0"/>
      <w:marTop w:val="0"/>
      <w:marBottom w:val="0"/>
      <w:divBdr>
        <w:top w:val="none" w:sz="0" w:space="0" w:color="auto"/>
        <w:left w:val="none" w:sz="0" w:space="0" w:color="auto"/>
        <w:bottom w:val="none" w:sz="0" w:space="0" w:color="auto"/>
        <w:right w:val="none" w:sz="0" w:space="0" w:color="auto"/>
      </w:divBdr>
    </w:div>
    <w:div w:id="2099061188">
      <w:bodyDiv w:val="1"/>
      <w:marLeft w:val="0"/>
      <w:marRight w:val="0"/>
      <w:marTop w:val="0"/>
      <w:marBottom w:val="0"/>
      <w:divBdr>
        <w:top w:val="none" w:sz="0" w:space="0" w:color="auto"/>
        <w:left w:val="none" w:sz="0" w:space="0" w:color="auto"/>
        <w:bottom w:val="none" w:sz="0" w:space="0" w:color="auto"/>
        <w:right w:val="none" w:sz="0" w:space="0" w:color="auto"/>
      </w:divBdr>
    </w:div>
    <w:div w:id="2120224541">
      <w:bodyDiv w:val="1"/>
      <w:marLeft w:val="0"/>
      <w:marRight w:val="0"/>
      <w:marTop w:val="0"/>
      <w:marBottom w:val="0"/>
      <w:divBdr>
        <w:top w:val="none" w:sz="0" w:space="0" w:color="auto"/>
        <w:left w:val="none" w:sz="0" w:space="0" w:color="auto"/>
        <w:bottom w:val="none" w:sz="0" w:space="0" w:color="auto"/>
        <w:right w:val="none" w:sz="0" w:space="0" w:color="auto"/>
      </w:divBdr>
    </w:div>
    <w:div w:id="2128116434">
      <w:bodyDiv w:val="1"/>
      <w:marLeft w:val="0"/>
      <w:marRight w:val="0"/>
      <w:marTop w:val="0"/>
      <w:marBottom w:val="0"/>
      <w:divBdr>
        <w:top w:val="none" w:sz="0" w:space="0" w:color="auto"/>
        <w:left w:val="none" w:sz="0" w:space="0" w:color="auto"/>
        <w:bottom w:val="none" w:sz="0" w:space="0" w:color="auto"/>
        <w:right w:val="none" w:sz="0" w:space="0" w:color="auto"/>
      </w:divBdr>
    </w:div>
    <w:div w:id="2131632530">
      <w:bodyDiv w:val="1"/>
      <w:marLeft w:val="0"/>
      <w:marRight w:val="0"/>
      <w:marTop w:val="0"/>
      <w:marBottom w:val="0"/>
      <w:divBdr>
        <w:top w:val="none" w:sz="0" w:space="0" w:color="auto"/>
        <w:left w:val="none" w:sz="0" w:space="0" w:color="auto"/>
        <w:bottom w:val="none" w:sz="0" w:space="0" w:color="auto"/>
        <w:right w:val="none" w:sz="0" w:space="0" w:color="auto"/>
      </w:divBdr>
    </w:div>
    <w:div w:id="2133162449">
      <w:bodyDiv w:val="1"/>
      <w:marLeft w:val="0"/>
      <w:marRight w:val="0"/>
      <w:marTop w:val="0"/>
      <w:marBottom w:val="0"/>
      <w:divBdr>
        <w:top w:val="none" w:sz="0" w:space="0" w:color="auto"/>
        <w:left w:val="none" w:sz="0" w:space="0" w:color="auto"/>
        <w:bottom w:val="none" w:sz="0" w:space="0" w:color="auto"/>
        <w:right w:val="none" w:sz="0" w:space="0" w:color="auto"/>
      </w:divBdr>
    </w:div>
    <w:div w:id="2134711770">
      <w:bodyDiv w:val="1"/>
      <w:marLeft w:val="0"/>
      <w:marRight w:val="0"/>
      <w:marTop w:val="0"/>
      <w:marBottom w:val="0"/>
      <w:divBdr>
        <w:top w:val="none" w:sz="0" w:space="0" w:color="auto"/>
        <w:left w:val="none" w:sz="0" w:space="0" w:color="auto"/>
        <w:bottom w:val="none" w:sz="0" w:space="0" w:color="auto"/>
        <w:right w:val="none" w:sz="0" w:space="0" w:color="auto"/>
      </w:divBdr>
    </w:div>
    <w:div w:id="2137987744">
      <w:bodyDiv w:val="1"/>
      <w:marLeft w:val="0"/>
      <w:marRight w:val="0"/>
      <w:marTop w:val="0"/>
      <w:marBottom w:val="0"/>
      <w:divBdr>
        <w:top w:val="none" w:sz="0" w:space="0" w:color="auto"/>
        <w:left w:val="none" w:sz="0" w:space="0" w:color="auto"/>
        <w:bottom w:val="none" w:sz="0" w:space="0" w:color="auto"/>
        <w:right w:val="none" w:sz="0" w:space="0" w:color="auto"/>
      </w:divBdr>
    </w:div>
    <w:div w:id="21464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xml"/><Relationship Id="rId21" Type="http://schemas.openxmlformats.org/officeDocument/2006/relationships/image" Target="media/image9.png"/><Relationship Id="rId42" Type="http://schemas.openxmlformats.org/officeDocument/2006/relationships/image" Target="media/image16.emf"/><Relationship Id="rId47" Type="http://schemas.openxmlformats.org/officeDocument/2006/relationships/image" Target="media/image21.png"/><Relationship Id="rId63" Type="http://schemas.openxmlformats.org/officeDocument/2006/relationships/oleObject" Target="embeddings/oleObject3.bin"/><Relationship Id="rId68" Type="http://schemas.openxmlformats.org/officeDocument/2006/relationships/image" Target="media/image40.png"/><Relationship Id="rId84" Type="http://schemas.openxmlformats.org/officeDocument/2006/relationships/image" Target="media/image55.png"/><Relationship Id="rId89" Type="http://schemas.openxmlformats.org/officeDocument/2006/relationships/image" Target="media/image60.png"/><Relationship Id="rId7" Type="http://schemas.openxmlformats.org/officeDocument/2006/relationships/footnotes" Target="footnotes.xml"/><Relationship Id="rId71" Type="http://schemas.openxmlformats.org/officeDocument/2006/relationships/image" Target="media/image43.png"/><Relationship Id="rId92" Type="http://schemas.openxmlformats.org/officeDocument/2006/relationships/image" Target="media/image63.jpeg"/><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footer" Target="footer6.xml"/><Relationship Id="rId11" Type="http://schemas.openxmlformats.org/officeDocument/2006/relationships/image" Target="media/image3.emf"/><Relationship Id="rId24" Type="http://schemas.openxmlformats.org/officeDocument/2006/relationships/image" Target="media/image10.wmf"/><Relationship Id="rId32" Type="http://schemas.openxmlformats.org/officeDocument/2006/relationships/chart" Target="charts/chart3.xml"/><Relationship Id="rId37" Type="http://schemas.openxmlformats.org/officeDocument/2006/relationships/image" Target="media/image14.png"/><Relationship Id="rId40" Type="http://schemas.openxmlformats.org/officeDocument/2006/relationships/chart" Target="charts/chart6.xml"/><Relationship Id="rId45"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image" Target="media/image38.png"/><Relationship Id="rId74" Type="http://schemas.openxmlformats.org/officeDocument/2006/relationships/chart" Target="charts/chart9.xml"/><Relationship Id="rId79" Type="http://schemas.openxmlformats.org/officeDocument/2006/relationships/image" Target="media/image50.wmf"/><Relationship Id="rId87" Type="http://schemas.openxmlformats.org/officeDocument/2006/relationships/image" Target="media/image58.png"/><Relationship Id="rId102"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chart" Target="charts/chart8.xml"/><Relationship Id="rId82" Type="http://schemas.openxmlformats.org/officeDocument/2006/relationships/image" Target="media/image53.png"/><Relationship Id="rId90" Type="http://schemas.openxmlformats.org/officeDocument/2006/relationships/image" Target="media/image61.jpeg"/><Relationship Id="rId95" Type="http://schemas.openxmlformats.org/officeDocument/2006/relationships/image" Target="media/image66.png"/><Relationship Id="rId19" Type="http://schemas.openxmlformats.org/officeDocument/2006/relationships/image" Target="media/image7.png"/><Relationship Id="rId14" Type="http://schemas.openxmlformats.org/officeDocument/2006/relationships/oleObject" Target="embeddings/oleObject1.bin"/><Relationship Id="rId22" Type="http://schemas.openxmlformats.org/officeDocument/2006/relationships/footer" Target="footer3.xml"/><Relationship Id="rId27" Type="http://schemas.openxmlformats.org/officeDocument/2006/relationships/footer" Target="footer5.xml"/><Relationship Id="rId30" Type="http://schemas.openxmlformats.org/officeDocument/2006/relationships/chart" Target="charts/chart1.xml"/><Relationship Id="rId35" Type="http://schemas.openxmlformats.org/officeDocument/2006/relationships/image" Target="media/image12.png"/><Relationship Id="rId43" Type="http://schemas.openxmlformats.org/officeDocument/2006/relationships/image" Target="media/image17.png"/><Relationship Id="rId48" Type="http://schemas.openxmlformats.org/officeDocument/2006/relationships/image" Target="media/image22.png"/><Relationship Id="rId56" Type="http://schemas.openxmlformats.org/officeDocument/2006/relationships/image" Target="media/image30.png"/><Relationship Id="rId64" Type="http://schemas.openxmlformats.org/officeDocument/2006/relationships/image" Target="media/image36.png"/><Relationship Id="rId69" Type="http://schemas.openxmlformats.org/officeDocument/2006/relationships/image" Target="media/image41.png"/><Relationship Id="rId77" Type="http://schemas.openxmlformats.org/officeDocument/2006/relationships/image" Target="media/image48.wmf"/><Relationship Id="rId100" Type="http://schemas.openxmlformats.org/officeDocument/2006/relationships/footer" Target="footer7.xml"/><Relationship Id="rId8" Type="http://schemas.openxmlformats.org/officeDocument/2006/relationships/endnotes" Target="endnotes.xml"/><Relationship Id="rId51" Type="http://schemas.openxmlformats.org/officeDocument/2006/relationships/image" Target="media/image25.png"/><Relationship Id="rId72" Type="http://schemas.openxmlformats.org/officeDocument/2006/relationships/image" Target="media/image44.png"/><Relationship Id="rId80" Type="http://schemas.openxmlformats.org/officeDocument/2006/relationships/image" Target="media/image51.wmf"/><Relationship Id="rId85" Type="http://schemas.openxmlformats.org/officeDocument/2006/relationships/image" Target="media/image56.png"/><Relationship Id="rId93" Type="http://schemas.openxmlformats.org/officeDocument/2006/relationships/image" Target="media/image64.png"/><Relationship Id="rId98" Type="http://schemas.openxmlformats.org/officeDocument/2006/relationships/chart" Target="charts/chart12.xml"/><Relationship Id="rId3" Type="http://schemas.openxmlformats.org/officeDocument/2006/relationships/numbering" Target="numbering.xml"/><Relationship Id="rId12" Type="http://schemas.openxmlformats.org/officeDocument/2006/relationships/package" Target="embeddings/Microsoft_Visio_Drawing1.vsdx"/><Relationship Id="rId17" Type="http://schemas.openxmlformats.org/officeDocument/2006/relationships/footer" Target="footer2.xml"/><Relationship Id="rId25" Type="http://schemas.openxmlformats.org/officeDocument/2006/relationships/oleObject" Target="embeddings/oleObject2.bin"/><Relationship Id="rId33" Type="http://schemas.openxmlformats.org/officeDocument/2006/relationships/chart" Target="charts/chart4.xml"/><Relationship Id="rId38" Type="http://schemas.openxmlformats.org/officeDocument/2006/relationships/image" Target="media/image15.png"/><Relationship Id="rId46" Type="http://schemas.openxmlformats.org/officeDocument/2006/relationships/image" Target="media/image20.png"/><Relationship Id="rId59" Type="http://schemas.openxmlformats.org/officeDocument/2006/relationships/image" Target="media/image33.png"/><Relationship Id="rId67" Type="http://schemas.openxmlformats.org/officeDocument/2006/relationships/image" Target="media/image39.png"/><Relationship Id="rId103"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chart" Target="charts/chart7.xml"/><Relationship Id="rId54" Type="http://schemas.openxmlformats.org/officeDocument/2006/relationships/image" Target="media/image28.png"/><Relationship Id="rId62" Type="http://schemas.openxmlformats.org/officeDocument/2006/relationships/image" Target="media/image35.wmf"/><Relationship Id="rId70" Type="http://schemas.openxmlformats.org/officeDocument/2006/relationships/image" Target="media/image42.png"/><Relationship Id="rId75" Type="http://schemas.openxmlformats.org/officeDocument/2006/relationships/image" Target="media/image46.png"/><Relationship Id="rId83" Type="http://schemas.openxmlformats.org/officeDocument/2006/relationships/image" Target="media/image54.png"/><Relationship Id="rId88" Type="http://schemas.openxmlformats.org/officeDocument/2006/relationships/image" Target="media/image59.png"/><Relationship Id="rId91" Type="http://schemas.openxmlformats.org/officeDocument/2006/relationships/image" Target="media/image62.png"/><Relationship Id="rId96"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4.xml"/><Relationship Id="rId28" Type="http://schemas.openxmlformats.org/officeDocument/2006/relationships/header" Target="header2.xml"/><Relationship Id="rId36" Type="http://schemas.openxmlformats.org/officeDocument/2006/relationships/image" Target="media/image13.png"/><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image" Target="media/image2.png"/><Relationship Id="rId31" Type="http://schemas.openxmlformats.org/officeDocument/2006/relationships/chart" Target="charts/chart2.xml"/><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7.png"/><Relationship Id="rId73" Type="http://schemas.openxmlformats.org/officeDocument/2006/relationships/image" Target="media/image45.png"/><Relationship Id="rId78" Type="http://schemas.openxmlformats.org/officeDocument/2006/relationships/image" Target="media/image49.wmf"/><Relationship Id="rId81" Type="http://schemas.openxmlformats.org/officeDocument/2006/relationships/image" Target="media/image52.wmf"/><Relationship Id="rId86" Type="http://schemas.openxmlformats.org/officeDocument/2006/relationships/image" Target="media/image57.png"/><Relationship Id="rId94" Type="http://schemas.openxmlformats.org/officeDocument/2006/relationships/image" Target="media/image65.jpeg"/><Relationship Id="rId99" Type="http://schemas.openxmlformats.org/officeDocument/2006/relationships/chart" Target="charts/chart13.xml"/><Relationship Id="rId101" Type="http://schemas.openxmlformats.org/officeDocument/2006/relationships/footer" Target="footer8.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6.png"/><Relationship Id="rId39" Type="http://schemas.openxmlformats.org/officeDocument/2006/relationships/chart" Target="charts/chart5.xml"/><Relationship Id="rId34" Type="http://schemas.openxmlformats.org/officeDocument/2006/relationships/image" Target="media/image11.png"/><Relationship Id="rId50" Type="http://schemas.openxmlformats.org/officeDocument/2006/relationships/image" Target="media/image24.png"/><Relationship Id="rId55" Type="http://schemas.openxmlformats.org/officeDocument/2006/relationships/image" Target="media/image29.png"/><Relationship Id="rId76" Type="http://schemas.openxmlformats.org/officeDocument/2006/relationships/image" Target="media/image47.wmf"/><Relationship Id="rId97" Type="http://schemas.openxmlformats.org/officeDocument/2006/relationships/chart" Target="charts/chart1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oleObject" Target="file:///C:\Users\1\Desktop\&#1044;&#1077;&#1085;&#1080;&#1089;\13.%20&#1057;&#1072;&#1084;&#1091;&#1089;&#1100;%20(&#1057;&#1077;&#1074;&#1077;&#1088;&#1089;&#1082;)\&#1048;&#1089;&#1093;&#1086;&#1076;&#1085;&#1072;&#1103;%20&#1080;&#1085;&#1092;&#1086;&#1088;&#1084;&#1072;&#1094;&#1080;&#1103;!!!\&#1058;&#1077;&#1084;&#1087;&#1077;&#1088;&#1072;&#1090;&#1091;&#1088;&#1085;&#1099;&#1081;%20&#1075;&#1088;&#1072;&#1092;&#1080;&#1082;_&#1043;&#1088;&#1072;&#1092;&#1080;&#1082;.xls"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1\Desktop\&#1044;&#1077;&#1085;&#1080;&#1089;\13.%20&#1057;&#1072;&#1084;&#1091;&#1089;&#1100;%20(&#1057;&#1077;&#1074;&#1077;&#1088;&#1089;&#1082;)\&#1048;&#1089;&#1093;&#1086;&#1076;&#1085;&#1072;&#1103;%20&#1080;&#1085;&#1092;&#1086;&#1088;&#1084;&#1072;&#1094;&#1080;&#1103;!!!\&#1058;&#1077;&#1084;&#1087;&#1077;&#1088;&#1072;&#1090;&#1091;&#1088;&#1085;&#1099;&#1081;%20&#1075;&#1088;&#1072;&#1092;&#1080;&#1082;_&#1058;&#1072;&#1073;&#1083;&#1080;&#1094;&#107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5.xlsx"/></Relationships>
</file>

<file path=word/charts/_rels/chart9.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themeOverride" Target="../theme/themeOverride7.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6.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7.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8.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sz="1400"/>
              <a:t>Структура тепловых сетей в зонах действия котельных ЗАТО Северск, м (в двухтр. исч.)</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col"/>
        <c:grouping val="clustered"/>
        <c:varyColors val="0"/>
        <c:ser>
          <c:idx val="0"/>
          <c:order val="0"/>
          <c:tx>
            <c:strRef>
              <c:f>Лист1!$C$3</c:f>
              <c:strCache>
                <c:ptCount val="1"/>
                <c:pt idx="0">
                  <c:v>ЦОК</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Лист1!$C$3:$C$5</c:f>
              <c:strCache>
                <c:ptCount val="3"/>
                <c:pt idx="0">
                  <c:v>ЦОК</c:v>
                </c:pt>
                <c:pt idx="1">
                  <c:v>Котельная ул. Камышка</c:v>
                </c:pt>
                <c:pt idx="2">
                  <c:v>Котельная п. Орловка</c:v>
                </c:pt>
              </c:strCache>
            </c:strRef>
          </c:cat>
          <c:val>
            <c:numRef>
              <c:f>Лист1!$D$3:$D$5</c:f>
              <c:numCache>
                <c:formatCode>General</c:formatCode>
                <c:ptCount val="3"/>
                <c:pt idx="0">
                  <c:v>9499</c:v>
                </c:pt>
                <c:pt idx="1">
                  <c:v>1391.2</c:v>
                </c:pt>
                <c:pt idx="2">
                  <c:v>91.6</c:v>
                </c:pt>
              </c:numCache>
            </c:numRef>
          </c:val>
          <c:extLst>
            <c:ext xmlns:c16="http://schemas.microsoft.com/office/drawing/2014/chart" uri="{C3380CC4-5D6E-409C-BE32-E72D297353CC}">
              <c16:uniqueId val="{00000000-AEAB-4DC0-B354-C89E18463158}"/>
            </c:ext>
          </c:extLst>
        </c:ser>
        <c:ser>
          <c:idx val="1"/>
          <c:order val="1"/>
          <c:tx>
            <c:strRef>
              <c:f>Лист1!$E$2</c:f>
              <c:strCache>
                <c:ptCount val="1"/>
                <c:pt idx="0">
                  <c:v>Надземная</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Лист1!$C$3:$C$5</c:f>
              <c:strCache>
                <c:ptCount val="3"/>
                <c:pt idx="0">
                  <c:v>ЦОК</c:v>
                </c:pt>
                <c:pt idx="1">
                  <c:v>Котельная ул. Камышка</c:v>
                </c:pt>
                <c:pt idx="2">
                  <c:v>Котельная п. Орловка</c:v>
                </c:pt>
              </c:strCache>
            </c:strRef>
          </c:cat>
          <c:val>
            <c:numRef>
              <c:f>Лист1!$E$3:$E$5</c:f>
              <c:numCache>
                <c:formatCode>General</c:formatCode>
                <c:ptCount val="3"/>
                <c:pt idx="0">
                  <c:v>6595</c:v>
                </c:pt>
                <c:pt idx="1">
                  <c:v>380</c:v>
                </c:pt>
                <c:pt idx="2">
                  <c:v>1097.5999999999999</c:v>
                </c:pt>
              </c:numCache>
            </c:numRef>
          </c:val>
          <c:extLst>
            <c:ext xmlns:c16="http://schemas.microsoft.com/office/drawing/2014/chart" uri="{C3380CC4-5D6E-409C-BE32-E72D297353CC}">
              <c16:uniqueId val="{00000001-AEAB-4DC0-B354-C89E18463158}"/>
            </c:ext>
          </c:extLst>
        </c:ser>
        <c:dLbls>
          <c:showLegendKey val="0"/>
          <c:showVal val="0"/>
          <c:showCatName val="0"/>
          <c:showSerName val="0"/>
          <c:showPercent val="0"/>
          <c:showBubbleSize val="0"/>
        </c:dLbls>
        <c:gapWidth val="100"/>
        <c:overlap val="-24"/>
        <c:axId val="-844330128"/>
        <c:axId val="-844338288"/>
      </c:barChart>
      <c:catAx>
        <c:axId val="-84433012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844338288"/>
        <c:crosses val="autoZero"/>
        <c:auto val="1"/>
        <c:lblAlgn val="ctr"/>
        <c:lblOffset val="100"/>
        <c:noMultiLvlLbl val="0"/>
      </c:catAx>
      <c:valAx>
        <c:axId val="-84433828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844330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sz="1400"/>
              <a:t>Структура тепловых</a:t>
            </a:r>
            <a:r>
              <a:rPr lang="ru-RU" sz="1400" baseline="0"/>
              <a:t> сетей в зоне действия ЦОК по диаметру и способу прокладки</a:t>
            </a:r>
            <a:endParaRPr lang="ru-RU" sz="1400"/>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bar"/>
        <c:grouping val="clustered"/>
        <c:varyColors val="0"/>
        <c:ser>
          <c:idx val="0"/>
          <c:order val="0"/>
          <c:tx>
            <c:strRef>
              <c:f>ЦОК!$H$74</c:f>
              <c:strCache>
                <c:ptCount val="1"/>
                <c:pt idx="0">
                  <c:v>Подземная</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ЦОК!$G$75:$G$84</c:f>
              <c:strCache>
                <c:ptCount val="10"/>
                <c:pt idx="0">
                  <c:v>не более 32</c:v>
                </c:pt>
                <c:pt idx="1">
                  <c:v>40-48</c:v>
                </c:pt>
                <c:pt idx="2">
                  <c:v>57</c:v>
                </c:pt>
                <c:pt idx="3">
                  <c:v>76</c:v>
                </c:pt>
                <c:pt idx="4">
                  <c:v>89</c:v>
                </c:pt>
                <c:pt idx="5">
                  <c:v>100-133</c:v>
                </c:pt>
                <c:pt idx="6">
                  <c:v>159</c:v>
                </c:pt>
                <c:pt idx="7">
                  <c:v>219</c:v>
                </c:pt>
                <c:pt idx="8">
                  <c:v>273</c:v>
                </c:pt>
                <c:pt idx="9">
                  <c:v>325</c:v>
                </c:pt>
              </c:strCache>
            </c:strRef>
          </c:cat>
          <c:val>
            <c:numRef>
              <c:f>ЦОК!$H$75:$H$84</c:f>
              <c:numCache>
                <c:formatCode>0</c:formatCode>
                <c:ptCount val="10"/>
                <c:pt idx="0">
                  <c:v>935</c:v>
                </c:pt>
                <c:pt idx="1">
                  <c:v>974</c:v>
                </c:pt>
                <c:pt idx="2">
                  <c:v>1368</c:v>
                </c:pt>
                <c:pt idx="3">
                  <c:v>927</c:v>
                </c:pt>
                <c:pt idx="4">
                  <c:v>658</c:v>
                </c:pt>
                <c:pt idx="5">
                  <c:v>1083</c:v>
                </c:pt>
                <c:pt idx="6">
                  <c:v>246</c:v>
                </c:pt>
                <c:pt idx="7">
                  <c:v>1308</c:v>
                </c:pt>
                <c:pt idx="8">
                  <c:v>1222</c:v>
                </c:pt>
                <c:pt idx="9">
                  <c:v>778</c:v>
                </c:pt>
              </c:numCache>
            </c:numRef>
          </c:val>
          <c:extLst>
            <c:ext xmlns:c16="http://schemas.microsoft.com/office/drawing/2014/chart" uri="{C3380CC4-5D6E-409C-BE32-E72D297353CC}">
              <c16:uniqueId val="{00000000-A511-4EA9-81AC-9CB19FF9D602}"/>
            </c:ext>
          </c:extLst>
        </c:ser>
        <c:ser>
          <c:idx val="1"/>
          <c:order val="1"/>
          <c:tx>
            <c:strRef>
              <c:f>ЦОК!$I$74</c:f>
              <c:strCache>
                <c:ptCount val="1"/>
                <c:pt idx="0">
                  <c:v>Надземная</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lumMod val="7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ЦОК!$G$75:$G$84</c:f>
              <c:strCache>
                <c:ptCount val="10"/>
                <c:pt idx="0">
                  <c:v>не более 32</c:v>
                </c:pt>
                <c:pt idx="1">
                  <c:v>40-48</c:v>
                </c:pt>
                <c:pt idx="2">
                  <c:v>57</c:v>
                </c:pt>
                <c:pt idx="3">
                  <c:v>76</c:v>
                </c:pt>
                <c:pt idx="4">
                  <c:v>89</c:v>
                </c:pt>
                <c:pt idx="5">
                  <c:v>100-133</c:v>
                </c:pt>
                <c:pt idx="6">
                  <c:v>159</c:v>
                </c:pt>
                <c:pt idx="7">
                  <c:v>219</c:v>
                </c:pt>
                <c:pt idx="8">
                  <c:v>273</c:v>
                </c:pt>
                <c:pt idx="9">
                  <c:v>325</c:v>
                </c:pt>
              </c:strCache>
            </c:strRef>
          </c:cat>
          <c:val>
            <c:numRef>
              <c:f>ЦОК!$I$75:$I$84</c:f>
              <c:numCache>
                <c:formatCode>0</c:formatCode>
                <c:ptCount val="10"/>
                <c:pt idx="0">
                  <c:v>737</c:v>
                </c:pt>
                <c:pt idx="1">
                  <c:v>1047</c:v>
                </c:pt>
                <c:pt idx="2">
                  <c:v>1291</c:v>
                </c:pt>
                <c:pt idx="3">
                  <c:v>1111</c:v>
                </c:pt>
                <c:pt idx="4">
                  <c:v>642</c:v>
                </c:pt>
                <c:pt idx="5">
                  <c:v>1004</c:v>
                </c:pt>
                <c:pt idx="6">
                  <c:v>255</c:v>
                </c:pt>
                <c:pt idx="7">
                  <c:v>508</c:v>
                </c:pt>
                <c:pt idx="8">
                  <c:v>0</c:v>
                </c:pt>
                <c:pt idx="9">
                  <c:v>0</c:v>
                </c:pt>
              </c:numCache>
            </c:numRef>
          </c:val>
          <c:extLst>
            <c:ext xmlns:c16="http://schemas.microsoft.com/office/drawing/2014/chart" uri="{C3380CC4-5D6E-409C-BE32-E72D297353CC}">
              <c16:uniqueId val="{00000001-A511-4EA9-81AC-9CB19FF9D602}"/>
            </c:ext>
          </c:extLst>
        </c:ser>
        <c:dLbls>
          <c:showLegendKey val="0"/>
          <c:showVal val="0"/>
          <c:showCatName val="0"/>
          <c:showSerName val="0"/>
          <c:showPercent val="0"/>
          <c:showBubbleSize val="0"/>
        </c:dLbls>
        <c:gapWidth val="100"/>
        <c:axId val="-983738528"/>
        <c:axId val="-983737984"/>
      </c:barChart>
      <c:catAx>
        <c:axId val="-98373852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a:t>Условный</a:t>
                </a:r>
                <a:r>
                  <a:rPr lang="ru-RU" baseline="0"/>
                  <a:t> диаметр, мм</a:t>
                </a:r>
                <a:endParaRPr lang="ru-RU"/>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83737984"/>
        <c:crosses val="autoZero"/>
        <c:auto val="1"/>
        <c:lblAlgn val="ctr"/>
        <c:lblOffset val="100"/>
        <c:noMultiLvlLbl val="0"/>
      </c:catAx>
      <c:valAx>
        <c:axId val="-983737984"/>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83738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sz="1400" b="1" i="0" baseline="0">
                <a:effectLst/>
              </a:rPr>
              <a:t>Структура тепловых сетей в зоне действия котельной ул. Камышка по диаметру и способу прокладки</a:t>
            </a:r>
            <a:endParaRPr lang="ru-RU" sz="1400">
              <a:effectLst/>
            </a:endParaRP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bar"/>
        <c:grouping val="clustered"/>
        <c:varyColors val="0"/>
        <c:ser>
          <c:idx val="0"/>
          <c:order val="0"/>
          <c:tx>
            <c:strRef>
              <c:f>'Т.2. Камышка'!$C$23</c:f>
              <c:strCache>
                <c:ptCount val="1"/>
                <c:pt idx="0">
                  <c:v>Подземная</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5">
                        <a:lumMod val="7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'Т.2. Камышка'!$B$24:$B$31</c:f>
              <c:numCache>
                <c:formatCode>General</c:formatCode>
                <c:ptCount val="8"/>
                <c:pt idx="0">
                  <c:v>25</c:v>
                </c:pt>
                <c:pt idx="1">
                  <c:v>32</c:v>
                </c:pt>
                <c:pt idx="2">
                  <c:v>40</c:v>
                </c:pt>
                <c:pt idx="3">
                  <c:v>50</c:v>
                </c:pt>
                <c:pt idx="4">
                  <c:v>65</c:v>
                </c:pt>
                <c:pt idx="5">
                  <c:v>80</c:v>
                </c:pt>
                <c:pt idx="6">
                  <c:v>100</c:v>
                </c:pt>
                <c:pt idx="7">
                  <c:v>150</c:v>
                </c:pt>
              </c:numCache>
            </c:numRef>
          </c:cat>
          <c:val>
            <c:numRef>
              <c:f>'Т.2. Камышка'!$C$24:$C$31</c:f>
              <c:numCache>
                <c:formatCode>0.0</c:formatCode>
                <c:ptCount val="8"/>
                <c:pt idx="0">
                  <c:v>23.6</c:v>
                </c:pt>
                <c:pt idx="1">
                  <c:v>154.1</c:v>
                </c:pt>
                <c:pt idx="2">
                  <c:v>265.8</c:v>
                </c:pt>
                <c:pt idx="3">
                  <c:v>122.7</c:v>
                </c:pt>
                <c:pt idx="4">
                  <c:v>125.4</c:v>
                </c:pt>
                <c:pt idx="5">
                  <c:v>224.2</c:v>
                </c:pt>
                <c:pt idx="6">
                  <c:v>430.6</c:v>
                </c:pt>
                <c:pt idx="7">
                  <c:v>44.8</c:v>
                </c:pt>
              </c:numCache>
            </c:numRef>
          </c:val>
          <c:extLst>
            <c:ext xmlns:c16="http://schemas.microsoft.com/office/drawing/2014/chart" uri="{C3380CC4-5D6E-409C-BE32-E72D297353CC}">
              <c16:uniqueId val="{00000000-37AE-4D2B-8263-BCB2CC883E67}"/>
            </c:ext>
          </c:extLst>
        </c:ser>
        <c:ser>
          <c:idx val="1"/>
          <c:order val="1"/>
          <c:tx>
            <c:strRef>
              <c:f>'Т.2. Камышка'!$D$23</c:f>
              <c:strCache>
                <c:ptCount val="1"/>
                <c:pt idx="0">
                  <c:v>Надземная</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lumMod val="7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'Т.2. Камышка'!$B$24:$B$31</c:f>
              <c:numCache>
                <c:formatCode>General</c:formatCode>
                <c:ptCount val="8"/>
                <c:pt idx="0">
                  <c:v>25</c:v>
                </c:pt>
                <c:pt idx="1">
                  <c:v>32</c:v>
                </c:pt>
                <c:pt idx="2">
                  <c:v>40</c:v>
                </c:pt>
                <c:pt idx="3">
                  <c:v>50</c:v>
                </c:pt>
                <c:pt idx="4">
                  <c:v>65</c:v>
                </c:pt>
                <c:pt idx="5">
                  <c:v>80</c:v>
                </c:pt>
                <c:pt idx="6">
                  <c:v>100</c:v>
                </c:pt>
                <c:pt idx="7">
                  <c:v>150</c:v>
                </c:pt>
              </c:numCache>
            </c:numRef>
          </c:cat>
          <c:val>
            <c:numRef>
              <c:f>'Т.2. Камышка'!$D$24:$D$31</c:f>
              <c:numCache>
                <c:formatCode>0.0</c:formatCode>
                <c:ptCount val="8"/>
                <c:pt idx="0">
                  <c:v>0</c:v>
                </c:pt>
                <c:pt idx="1">
                  <c:v>0</c:v>
                </c:pt>
                <c:pt idx="2">
                  <c:v>120.9</c:v>
                </c:pt>
                <c:pt idx="3">
                  <c:v>259.10000000000002</c:v>
                </c:pt>
                <c:pt idx="4">
                  <c:v>0</c:v>
                </c:pt>
                <c:pt idx="5">
                  <c:v>0</c:v>
                </c:pt>
                <c:pt idx="6">
                  <c:v>0</c:v>
                </c:pt>
                <c:pt idx="7">
                  <c:v>0</c:v>
                </c:pt>
              </c:numCache>
            </c:numRef>
          </c:val>
          <c:extLst>
            <c:ext xmlns:c16="http://schemas.microsoft.com/office/drawing/2014/chart" uri="{C3380CC4-5D6E-409C-BE32-E72D297353CC}">
              <c16:uniqueId val="{00000001-37AE-4D2B-8263-BCB2CC883E67}"/>
            </c:ext>
          </c:extLst>
        </c:ser>
        <c:dLbls>
          <c:showLegendKey val="0"/>
          <c:showVal val="0"/>
          <c:showCatName val="0"/>
          <c:showSerName val="0"/>
          <c:showPercent val="0"/>
          <c:showBubbleSize val="0"/>
        </c:dLbls>
        <c:gapWidth val="100"/>
        <c:axId val="-983741792"/>
        <c:axId val="-983746144"/>
      </c:barChart>
      <c:catAx>
        <c:axId val="-98374179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a:t>Условный диаметр,</a:t>
                </a:r>
                <a:r>
                  <a:rPr lang="ru-RU" baseline="0"/>
                  <a:t> мм</a:t>
                </a:r>
                <a:endParaRPr lang="ru-RU"/>
              </a:p>
            </c:rich>
          </c:tx>
          <c:layout>
            <c:manualLayout>
              <c:xMode val="edge"/>
              <c:yMode val="edge"/>
              <c:x val="1.6666666666666666E-2"/>
              <c:y val="0.29773078202711117"/>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83746144"/>
        <c:crosses val="autoZero"/>
        <c:auto val="1"/>
        <c:lblAlgn val="ctr"/>
        <c:lblOffset val="100"/>
        <c:noMultiLvlLbl val="0"/>
      </c:catAx>
      <c:valAx>
        <c:axId val="-983746144"/>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83741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sz="1300"/>
              <a:t>Структура тепловых сетей в зоне действия котельной п. Орловка по диаметру и способу прокладки</a:t>
            </a:r>
          </a:p>
        </c:rich>
      </c:tx>
      <c:overlay val="0"/>
      <c:spPr>
        <a:noFill/>
        <a:ln>
          <a:noFill/>
        </a:ln>
        <a:effectLst/>
      </c:spPr>
      <c:txPr>
        <a:bodyPr rot="0" spcFirstLastPara="1" vertOverflow="ellipsis" vert="horz" wrap="square" anchor="ctr" anchorCtr="1"/>
        <a:lstStyle/>
        <a:p>
          <a:pPr>
            <a:defRPr sz="13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bar"/>
        <c:grouping val="clustered"/>
        <c:varyColors val="0"/>
        <c:ser>
          <c:idx val="0"/>
          <c:order val="0"/>
          <c:tx>
            <c:strRef>
              <c:f>Орловка!$C$9</c:f>
              <c:strCache>
                <c:ptCount val="1"/>
                <c:pt idx="0">
                  <c:v>Подземная</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5">
                        <a:lumMod val="7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Орловка!$B$10:$B$13</c:f>
              <c:numCache>
                <c:formatCode>General</c:formatCode>
                <c:ptCount val="4"/>
                <c:pt idx="0">
                  <c:v>150</c:v>
                </c:pt>
                <c:pt idx="1">
                  <c:v>65</c:v>
                </c:pt>
                <c:pt idx="2">
                  <c:v>50</c:v>
                </c:pt>
                <c:pt idx="3">
                  <c:v>20</c:v>
                </c:pt>
              </c:numCache>
            </c:numRef>
          </c:cat>
          <c:val>
            <c:numRef>
              <c:f>Орловка!$C$10:$C$13</c:f>
              <c:numCache>
                <c:formatCode>General</c:formatCode>
                <c:ptCount val="4"/>
                <c:pt idx="0">
                  <c:v>75.3</c:v>
                </c:pt>
                <c:pt idx="1">
                  <c:v>8.5</c:v>
                </c:pt>
                <c:pt idx="2">
                  <c:v>7.8</c:v>
                </c:pt>
                <c:pt idx="3">
                  <c:v>0</c:v>
                </c:pt>
              </c:numCache>
            </c:numRef>
          </c:val>
          <c:extLst>
            <c:ext xmlns:c16="http://schemas.microsoft.com/office/drawing/2014/chart" uri="{C3380CC4-5D6E-409C-BE32-E72D297353CC}">
              <c16:uniqueId val="{00000000-43D6-4440-A988-6D9D6A93747F}"/>
            </c:ext>
          </c:extLst>
        </c:ser>
        <c:ser>
          <c:idx val="1"/>
          <c:order val="1"/>
          <c:tx>
            <c:strRef>
              <c:f>Орловка!$D$9</c:f>
              <c:strCache>
                <c:ptCount val="1"/>
                <c:pt idx="0">
                  <c:v>Надземная</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2">
                        <a:lumMod val="7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Орловка!$B$10:$B$13</c:f>
              <c:numCache>
                <c:formatCode>General</c:formatCode>
                <c:ptCount val="4"/>
                <c:pt idx="0">
                  <c:v>150</c:v>
                </c:pt>
                <c:pt idx="1">
                  <c:v>65</c:v>
                </c:pt>
                <c:pt idx="2">
                  <c:v>50</c:v>
                </c:pt>
                <c:pt idx="3">
                  <c:v>20</c:v>
                </c:pt>
              </c:numCache>
            </c:numRef>
          </c:cat>
          <c:val>
            <c:numRef>
              <c:f>Орловка!$D$10:$D$13</c:f>
              <c:numCache>
                <c:formatCode>General</c:formatCode>
                <c:ptCount val="4"/>
                <c:pt idx="0">
                  <c:v>952.8</c:v>
                </c:pt>
                <c:pt idx="1">
                  <c:v>68.7</c:v>
                </c:pt>
                <c:pt idx="2">
                  <c:v>58.6</c:v>
                </c:pt>
                <c:pt idx="3">
                  <c:v>17.5</c:v>
                </c:pt>
              </c:numCache>
            </c:numRef>
          </c:val>
          <c:extLst>
            <c:ext xmlns:c16="http://schemas.microsoft.com/office/drawing/2014/chart" uri="{C3380CC4-5D6E-409C-BE32-E72D297353CC}">
              <c16:uniqueId val="{00000001-43D6-4440-A988-6D9D6A93747F}"/>
            </c:ext>
          </c:extLst>
        </c:ser>
        <c:dLbls>
          <c:showLegendKey val="0"/>
          <c:showVal val="0"/>
          <c:showCatName val="0"/>
          <c:showSerName val="0"/>
          <c:showPercent val="0"/>
          <c:showBubbleSize val="0"/>
        </c:dLbls>
        <c:gapWidth val="100"/>
        <c:axId val="-983736896"/>
        <c:axId val="-983737440"/>
      </c:barChart>
      <c:catAx>
        <c:axId val="-983736896"/>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a:t>Условный диаметр, мм</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83737440"/>
        <c:crosses val="autoZero"/>
        <c:auto val="1"/>
        <c:lblAlgn val="ctr"/>
        <c:lblOffset val="100"/>
        <c:noMultiLvlLbl val="0"/>
      </c:catAx>
      <c:valAx>
        <c:axId val="-983737440"/>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83736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Температура в подающем трубопроводе</c:v>
          </c:tx>
          <c:spPr>
            <a:ln w="25400" cap="flat" cmpd="dbl" algn="ctr">
              <a:solidFill>
                <a:schemeClr val="accent1">
                  <a:alpha val="50000"/>
                </a:schemeClr>
              </a:solidFill>
              <a:round/>
            </a:ln>
            <a:effectLst/>
          </c:spPr>
          <c:marker>
            <c:symbol val="circle"/>
            <c:size val="6"/>
            <c:spPr>
              <a:noFill/>
              <a:ln w="34925" cap="flat" cmpd="dbl" algn="ctr">
                <a:solidFill>
                  <a:schemeClr val="accent1">
                    <a:lumMod val="75000"/>
                    <a:alpha val="70000"/>
                  </a:schemeClr>
                </a:solidFill>
                <a:round/>
              </a:ln>
              <a:effectLst/>
            </c:spPr>
          </c:marker>
          <c:xVal>
            <c:numRef>
              <c:f>Темп.график!$A$10:$A$34</c:f>
              <c:numCache>
                <c:formatCode>General</c:formatCode>
                <c:ptCount val="25"/>
                <c:pt idx="0">
                  <c:v>8</c:v>
                </c:pt>
                <c:pt idx="1">
                  <c:v>6</c:v>
                </c:pt>
                <c:pt idx="2">
                  <c:v>4</c:v>
                </c:pt>
                <c:pt idx="3">
                  <c:v>2</c:v>
                </c:pt>
                <c:pt idx="4">
                  <c:v>0</c:v>
                </c:pt>
                <c:pt idx="5">
                  <c:v>-2</c:v>
                </c:pt>
                <c:pt idx="6">
                  <c:v>-4</c:v>
                </c:pt>
                <c:pt idx="7">
                  <c:v>-6</c:v>
                </c:pt>
                <c:pt idx="8">
                  <c:v>-8</c:v>
                </c:pt>
                <c:pt idx="9">
                  <c:v>-10</c:v>
                </c:pt>
                <c:pt idx="10">
                  <c:v>-12</c:v>
                </c:pt>
                <c:pt idx="11">
                  <c:v>-14</c:v>
                </c:pt>
                <c:pt idx="12">
                  <c:v>-16</c:v>
                </c:pt>
                <c:pt idx="13">
                  <c:v>-18</c:v>
                </c:pt>
                <c:pt idx="14">
                  <c:v>-20</c:v>
                </c:pt>
                <c:pt idx="15">
                  <c:v>-22</c:v>
                </c:pt>
                <c:pt idx="16">
                  <c:v>-24</c:v>
                </c:pt>
                <c:pt idx="17">
                  <c:v>-26</c:v>
                </c:pt>
                <c:pt idx="18">
                  <c:v>-28</c:v>
                </c:pt>
                <c:pt idx="19">
                  <c:v>-30</c:v>
                </c:pt>
                <c:pt idx="20">
                  <c:v>-32</c:v>
                </c:pt>
                <c:pt idx="21">
                  <c:v>-34</c:v>
                </c:pt>
                <c:pt idx="22">
                  <c:v>-36</c:v>
                </c:pt>
                <c:pt idx="23">
                  <c:v>-38</c:v>
                </c:pt>
                <c:pt idx="24">
                  <c:v>-40</c:v>
                </c:pt>
              </c:numCache>
            </c:numRef>
          </c:xVal>
          <c:yVal>
            <c:numRef>
              <c:f>Темп.график!$B$10:$B$34</c:f>
              <c:numCache>
                <c:formatCode>General</c:formatCode>
                <c:ptCount val="25"/>
                <c:pt idx="0">
                  <c:v>60</c:v>
                </c:pt>
                <c:pt idx="1">
                  <c:v>61.457999999999998</c:v>
                </c:pt>
                <c:pt idx="2">
                  <c:v>62.915999999999997</c:v>
                </c:pt>
                <c:pt idx="3">
                  <c:v>64.373999999999995</c:v>
                </c:pt>
                <c:pt idx="4">
                  <c:v>65.831999999999994</c:v>
                </c:pt>
                <c:pt idx="5">
                  <c:v>67.290000000000006</c:v>
                </c:pt>
                <c:pt idx="6">
                  <c:v>68.748000000000005</c:v>
                </c:pt>
                <c:pt idx="7">
                  <c:v>70.206000000000003</c:v>
                </c:pt>
                <c:pt idx="8">
                  <c:v>71.664000000000001</c:v>
                </c:pt>
                <c:pt idx="9">
                  <c:v>73.122</c:v>
                </c:pt>
                <c:pt idx="10">
                  <c:v>74.58</c:v>
                </c:pt>
                <c:pt idx="11">
                  <c:v>76.037999999999997</c:v>
                </c:pt>
                <c:pt idx="12">
                  <c:v>77.495999999999995</c:v>
                </c:pt>
                <c:pt idx="13">
                  <c:v>78.953999999999994</c:v>
                </c:pt>
                <c:pt idx="14">
                  <c:v>80.412000000000006</c:v>
                </c:pt>
                <c:pt idx="15">
                  <c:v>81.87</c:v>
                </c:pt>
                <c:pt idx="16">
                  <c:v>83.328000000000003</c:v>
                </c:pt>
                <c:pt idx="17">
                  <c:v>84.786000000000001</c:v>
                </c:pt>
                <c:pt idx="18">
                  <c:v>86.244</c:v>
                </c:pt>
                <c:pt idx="19">
                  <c:v>87.701999999999998</c:v>
                </c:pt>
                <c:pt idx="20">
                  <c:v>89.16</c:v>
                </c:pt>
                <c:pt idx="21">
                  <c:v>90.617999999999995</c:v>
                </c:pt>
                <c:pt idx="22">
                  <c:v>92.075999999999993</c:v>
                </c:pt>
                <c:pt idx="23">
                  <c:v>93.534000000000006</c:v>
                </c:pt>
                <c:pt idx="24">
                  <c:v>95</c:v>
                </c:pt>
              </c:numCache>
            </c:numRef>
          </c:yVal>
          <c:smooth val="0"/>
          <c:extLst>
            <c:ext xmlns:c16="http://schemas.microsoft.com/office/drawing/2014/chart" uri="{C3380CC4-5D6E-409C-BE32-E72D297353CC}">
              <c16:uniqueId val="{00000000-3565-4ADB-A063-0B66ED427E74}"/>
            </c:ext>
          </c:extLst>
        </c:ser>
        <c:ser>
          <c:idx val="1"/>
          <c:order val="1"/>
          <c:tx>
            <c:v>Температура в обратном трубопроводе</c:v>
          </c:tx>
          <c:spPr>
            <a:ln w="25400" cap="flat" cmpd="dbl" algn="ctr">
              <a:solidFill>
                <a:schemeClr val="accent2">
                  <a:alpha val="50000"/>
                </a:schemeClr>
              </a:solidFill>
              <a:round/>
            </a:ln>
            <a:effectLst/>
          </c:spPr>
          <c:marker>
            <c:symbol val="circle"/>
            <c:size val="6"/>
            <c:spPr>
              <a:noFill/>
              <a:ln w="34925" cap="flat" cmpd="dbl" algn="ctr">
                <a:solidFill>
                  <a:schemeClr val="accent2">
                    <a:lumMod val="75000"/>
                    <a:alpha val="70000"/>
                  </a:schemeClr>
                </a:solidFill>
                <a:round/>
              </a:ln>
              <a:effectLst/>
            </c:spPr>
          </c:marker>
          <c:xVal>
            <c:numRef>
              <c:f>Темп.график!$A$10:$A$34</c:f>
              <c:numCache>
                <c:formatCode>General</c:formatCode>
                <c:ptCount val="25"/>
                <c:pt idx="0">
                  <c:v>8</c:v>
                </c:pt>
                <c:pt idx="1">
                  <c:v>6</c:v>
                </c:pt>
                <c:pt idx="2">
                  <c:v>4</c:v>
                </c:pt>
                <c:pt idx="3">
                  <c:v>2</c:v>
                </c:pt>
                <c:pt idx="4">
                  <c:v>0</c:v>
                </c:pt>
                <c:pt idx="5">
                  <c:v>-2</c:v>
                </c:pt>
                <c:pt idx="6">
                  <c:v>-4</c:v>
                </c:pt>
                <c:pt idx="7">
                  <c:v>-6</c:v>
                </c:pt>
                <c:pt idx="8">
                  <c:v>-8</c:v>
                </c:pt>
                <c:pt idx="9">
                  <c:v>-10</c:v>
                </c:pt>
                <c:pt idx="10">
                  <c:v>-12</c:v>
                </c:pt>
                <c:pt idx="11">
                  <c:v>-14</c:v>
                </c:pt>
                <c:pt idx="12">
                  <c:v>-16</c:v>
                </c:pt>
                <c:pt idx="13">
                  <c:v>-18</c:v>
                </c:pt>
                <c:pt idx="14">
                  <c:v>-20</c:v>
                </c:pt>
                <c:pt idx="15">
                  <c:v>-22</c:v>
                </c:pt>
                <c:pt idx="16">
                  <c:v>-24</c:v>
                </c:pt>
                <c:pt idx="17">
                  <c:v>-26</c:v>
                </c:pt>
                <c:pt idx="18">
                  <c:v>-28</c:v>
                </c:pt>
                <c:pt idx="19">
                  <c:v>-30</c:v>
                </c:pt>
                <c:pt idx="20">
                  <c:v>-32</c:v>
                </c:pt>
                <c:pt idx="21">
                  <c:v>-34</c:v>
                </c:pt>
                <c:pt idx="22">
                  <c:v>-36</c:v>
                </c:pt>
                <c:pt idx="23">
                  <c:v>-38</c:v>
                </c:pt>
                <c:pt idx="24">
                  <c:v>-40</c:v>
                </c:pt>
              </c:numCache>
            </c:numRef>
          </c:xVal>
          <c:yVal>
            <c:numRef>
              <c:f>Темп.график!$C$10:$C$34</c:f>
              <c:numCache>
                <c:formatCode>General</c:formatCode>
                <c:ptCount val="25"/>
                <c:pt idx="0">
                  <c:v>50</c:v>
                </c:pt>
                <c:pt idx="1">
                  <c:v>50.833300000000001</c:v>
                </c:pt>
                <c:pt idx="2">
                  <c:v>51.666600000000003</c:v>
                </c:pt>
                <c:pt idx="3">
                  <c:v>52.499899999999997</c:v>
                </c:pt>
                <c:pt idx="4">
                  <c:v>53.333199999999998</c:v>
                </c:pt>
                <c:pt idx="5">
                  <c:v>54.166499999999999</c:v>
                </c:pt>
                <c:pt idx="6">
                  <c:v>54.9998</c:v>
                </c:pt>
                <c:pt idx="7">
                  <c:v>55.833100000000002</c:v>
                </c:pt>
                <c:pt idx="8">
                  <c:v>56.666400000000003</c:v>
                </c:pt>
                <c:pt idx="9">
                  <c:v>57.499699999999997</c:v>
                </c:pt>
                <c:pt idx="10">
                  <c:v>58.332999999999998</c:v>
                </c:pt>
                <c:pt idx="11">
                  <c:v>59.1663</c:v>
                </c:pt>
                <c:pt idx="12">
                  <c:v>59.999299999999998</c:v>
                </c:pt>
                <c:pt idx="13">
                  <c:v>60.832299999999996</c:v>
                </c:pt>
                <c:pt idx="14">
                  <c:v>61.665300000000002</c:v>
                </c:pt>
                <c:pt idx="15">
                  <c:v>62.4983</c:v>
                </c:pt>
                <c:pt idx="16">
                  <c:v>63.331299999999999</c:v>
                </c:pt>
                <c:pt idx="17">
                  <c:v>64.164299999999997</c:v>
                </c:pt>
                <c:pt idx="18">
                  <c:v>64.997299999999996</c:v>
                </c:pt>
                <c:pt idx="19">
                  <c:v>65.830299999999994</c:v>
                </c:pt>
                <c:pt idx="20">
                  <c:v>66.663300000000007</c:v>
                </c:pt>
                <c:pt idx="21">
                  <c:v>67.496300000000005</c:v>
                </c:pt>
                <c:pt idx="22">
                  <c:v>68.329300000000003</c:v>
                </c:pt>
                <c:pt idx="23">
                  <c:v>69.162300000000002</c:v>
                </c:pt>
                <c:pt idx="24">
                  <c:v>70</c:v>
                </c:pt>
              </c:numCache>
            </c:numRef>
          </c:yVal>
          <c:smooth val="0"/>
          <c:extLst>
            <c:ext xmlns:c16="http://schemas.microsoft.com/office/drawing/2014/chart" uri="{C3380CC4-5D6E-409C-BE32-E72D297353CC}">
              <c16:uniqueId val="{00000001-3565-4ADB-A063-0B66ED427E74}"/>
            </c:ext>
          </c:extLst>
        </c:ser>
        <c:dLbls>
          <c:showLegendKey val="0"/>
          <c:showVal val="0"/>
          <c:showCatName val="0"/>
          <c:showSerName val="0"/>
          <c:showPercent val="0"/>
          <c:showBubbleSize val="0"/>
        </c:dLbls>
        <c:axId val="-892162928"/>
        <c:axId val="-892159120"/>
      </c:scatterChart>
      <c:valAx>
        <c:axId val="-892162928"/>
        <c:scaling>
          <c:orientation val="maxMin"/>
          <c:max val="8"/>
          <c:min val="-4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cap="none"/>
                  <a:t>Температура наружного воздуха, °С</a:t>
                </a:r>
              </a:p>
            </c:rich>
          </c:tx>
          <c:layout>
            <c:manualLayout>
              <c:xMode val="edge"/>
              <c:yMode val="edge"/>
              <c:x val="0.36468071925791895"/>
              <c:y val="0.8531222544550352"/>
            </c:manualLayout>
          </c:layout>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892159120"/>
        <c:crosses val="autoZero"/>
        <c:crossBetween val="midCat"/>
        <c:majorUnit val="2"/>
        <c:minorUnit val="1"/>
      </c:valAx>
      <c:valAx>
        <c:axId val="-892159120"/>
        <c:scaling>
          <c:orientation val="minMax"/>
          <c:max val="100"/>
          <c:min val="5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cap="none"/>
                  <a:t>Температура теплоносителя, °С</a:t>
                </a:r>
              </a:p>
            </c:rich>
          </c:tx>
          <c:layout>
            <c:manualLayout>
              <c:xMode val="edge"/>
              <c:yMode val="edge"/>
              <c:x val="1.2870021682072349E-2"/>
              <c:y val="0.15158502555601602"/>
            </c:manualLayout>
          </c:layout>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892162928"/>
        <c:crosses val="max"/>
        <c:crossBetween val="midCat"/>
        <c:majorUnit val="5"/>
        <c:min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66605241028571"/>
          <c:y val="3.5318670733665118E-2"/>
          <c:w val="0.86459203585755151"/>
          <c:h val="0.7719632453231835"/>
        </c:manualLayout>
      </c:layout>
      <c:scatterChart>
        <c:scatterStyle val="lineMarker"/>
        <c:varyColors val="0"/>
        <c:ser>
          <c:idx val="0"/>
          <c:order val="0"/>
          <c:tx>
            <c:v>Температура в подающем трубопроводе</c:v>
          </c:tx>
          <c:spPr>
            <a:ln w="25400" cap="flat" cmpd="dbl" algn="ctr">
              <a:solidFill>
                <a:schemeClr val="accent1">
                  <a:alpha val="50000"/>
                </a:schemeClr>
              </a:solidFill>
              <a:round/>
            </a:ln>
            <a:effectLst/>
          </c:spPr>
          <c:marker>
            <c:symbol val="circle"/>
            <c:size val="6"/>
            <c:spPr>
              <a:noFill/>
              <a:ln w="34925" cap="flat" cmpd="dbl" algn="ctr">
                <a:solidFill>
                  <a:schemeClr val="accent1">
                    <a:lumMod val="75000"/>
                    <a:alpha val="70000"/>
                  </a:schemeClr>
                </a:solidFill>
                <a:round/>
              </a:ln>
              <a:effectLst/>
            </c:spPr>
          </c:marker>
          <c:xVal>
            <c:numRef>
              <c:f>'[Температурный график_Таблица.xlsx]Лист1'!$A$11:$A$61</c:f>
              <c:numCache>
                <c:formatCode>General</c:formatCode>
                <c:ptCount val="51"/>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numCache>
            </c:numRef>
          </c:xVal>
          <c:yVal>
            <c:numRef>
              <c:f>'[Температурный график_Таблица.xlsx]Лист1'!$C$11:$C$61</c:f>
              <c:numCache>
                <c:formatCode>0.0</c:formatCode>
                <c:ptCount val="51"/>
                <c:pt idx="0">
                  <c:v>34.533197980977093</c:v>
                </c:pt>
                <c:pt idx="1">
                  <c:v>35.663250410664446</c:v>
                </c:pt>
                <c:pt idx="2">
                  <c:v>36.772271255621575</c:v>
                </c:pt>
                <c:pt idx="3">
                  <c:v>37.862421367193569</c:v>
                </c:pt>
                <c:pt idx="4">
                  <c:v>38.935491180302286</c:v>
                </c:pt>
                <c:pt idx="5">
                  <c:v>39.992986069833115</c:v>
                </c:pt>
                <c:pt idx="6">
                  <c:v>41.036187664072308</c:v>
                </c:pt>
                <c:pt idx="7">
                  <c:v>42.066198967265251</c:v>
                </c:pt>
                <c:pt idx="8">
                  <c:v>43.083978267473988</c:v>
                </c:pt>
                <c:pt idx="9">
                  <c:v>44.090365084862903</c:v>
                </c:pt>
                <c:pt idx="10">
                  <c:v>45.086100349091943</c:v>
                </c:pt>
                <c:pt idx="11">
                  <c:v>46.071842313334713</c:v>
                </c:pt>
                <c:pt idx="12">
                  <c:v>47.048179265625272</c:v>
                </c:pt>
                <c:pt idx="13">
                  <c:v>48.015639798148648</c:v>
                </c:pt>
                <c:pt idx="14">
                  <c:v>48.97470118925721</c:v>
                </c:pt>
                <c:pt idx="15">
                  <c:v>49.925796309116457</c:v>
                </c:pt>
                <c:pt idx="16">
                  <c:v>50.869319357578924</c:v>
                </c:pt>
                <c:pt idx="17">
                  <c:v>51.805630669005424</c:v>
                </c:pt>
                <c:pt idx="18">
                  <c:v>52.735060764638767</c:v>
                </c:pt>
                <c:pt idx="19">
                  <c:v>53.657913792982974</c:v>
                </c:pt>
                <c:pt idx="20">
                  <c:v>54.574470468491157</c:v>
                </c:pt>
                <c:pt idx="21">
                  <c:v>55.484990595975354</c:v>
                </c:pt>
                <c:pt idx="22">
                  <c:v>56.389715250596495</c:v>
                </c:pt>
                <c:pt idx="23">
                  <c:v>57.28886866970106</c:v>
                </c:pt>
                <c:pt idx="24">
                  <c:v>58.182659902154583</c:v>
                </c:pt>
                <c:pt idx="25">
                  <c:v>59.071284252462483</c:v>
                </c:pt>
                <c:pt idx="26">
                  <c:v>59.954924550334042</c:v>
                </c:pt>
                <c:pt idx="27">
                  <c:v>60.833752271043274</c:v>
                </c:pt>
                <c:pt idx="28">
                  <c:v>61.707928527672472</c:v>
                </c:pt>
                <c:pt idx="29">
                  <c:v>62.577604952869329</c:v>
                </c:pt>
                <c:pt idx="30">
                  <c:v>63.442924484932846</c:v>
                </c:pt>
                <c:pt idx="31">
                  <c:v>64.304022070736352</c:v>
                </c:pt>
                <c:pt idx="32">
                  <c:v>65.161025296096028</c:v>
                </c:pt>
                <c:pt idx="33">
                  <c:v>66.014054952620143</c:v>
                </c:pt>
                <c:pt idx="34">
                  <c:v>66.863225548765271</c:v>
                </c:pt>
                <c:pt idx="35">
                  <c:v>67.708645771732108</c:v>
                </c:pt>
                <c:pt idx="36">
                  <c:v>68.550418905915208</c:v>
                </c:pt>
                <c:pt idx="37">
                  <c:v>69.388643212847612</c:v>
                </c:pt>
                <c:pt idx="38">
                  <c:v>70.223412276925501</c:v>
                </c:pt>
                <c:pt idx="39">
                  <c:v>71.054815320643101</c:v>
                </c:pt>
                <c:pt idx="40">
                  <c:v>71.88293749259249</c:v>
                </c:pt>
                <c:pt idx="41">
                  <c:v>72.707860131078576</c:v>
                </c:pt>
                <c:pt idx="42">
                  <c:v>73.529661005850542</c:v>
                </c:pt>
                <c:pt idx="43">
                  <c:v>74.348414540151623</c:v>
                </c:pt>
                <c:pt idx="44">
                  <c:v>75.16419201503038</c:v>
                </c:pt>
                <c:pt idx="45">
                  <c:v>75.977061757631944</c:v>
                </c:pt>
                <c:pt idx="46">
                  <c:v>76.78708931499385</c:v>
                </c:pt>
                <c:pt idx="47">
                  <c:v>77.594337614700351</c:v>
                </c:pt>
                <c:pt idx="48">
                  <c:v>78.398867113602037</c:v>
                </c:pt>
                <c:pt idx="49">
                  <c:v>79.200735935677514</c:v>
                </c:pt>
                <c:pt idx="50">
                  <c:v>80</c:v>
                </c:pt>
              </c:numCache>
            </c:numRef>
          </c:yVal>
          <c:smooth val="0"/>
          <c:extLst>
            <c:ext xmlns:c16="http://schemas.microsoft.com/office/drawing/2014/chart" uri="{C3380CC4-5D6E-409C-BE32-E72D297353CC}">
              <c16:uniqueId val="{00000000-472A-4455-A27D-05BD28571C7D}"/>
            </c:ext>
          </c:extLst>
        </c:ser>
        <c:ser>
          <c:idx val="1"/>
          <c:order val="1"/>
          <c:tx>
            <c:v>Температура в обратном трубопроводе</c:v>
          </c:tx>
          <c:spPr>
            <a:ln w="25400" cap="flat" cmpd="dbl" algn="ctr">
              <a:solidFill>
                <a:schemeClr val="accent2">
                  <a:alpha val="50000"/>
                </a:schemeClr>
              </a:solidFill>
              <a:round/>
            </a:ln>
            <a:effectLst/>
          </c:spPr>
          <c:marker>
            <c:symbol val="circle"/>
            <c:size val="6"/>
            <c:spPr>
              <a:noFill/>
              <a:ln w="34925" cap="flat" cmpd="dbl" algn="ctr">
                <a:solidFill>
                  <a:schemeClr val="accent2">
                    <a:lumMod val="75000"/>
                    <a:alpha val="70000"/>
                  </a:schemeClr>
                </a:solidFill>
                <a:round/>
              </a:ln>
              <a:effectLst/>
            </c:spPr>
          </c:marker>
          <c:xVal>
            <c:numRef>
              <c:f>'[Температурный график_Таблица.xlsx]Лист1'!$A$11:$A$61</c:f>
              <c:numCache>
                <c:formatCode>General</c:formatCode>
                <c:ptCount val="51"/>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numCache>
            </c:numRef>
          </c:xVal>
          <c:yVal>
            <c:numRef>
              <c:f>'[Температурный график_Таблица.xlsx]Лист1'!$D$11:$D$61</c:f>
              <c:numCache>
                <c:formatCode>0.0</c:formatCode>
                <c:ptCount val="51"/>
                <c:pt idx="0">
                  <c:v>31.199864647643761</c:v>
                </c:pt>
                <c:pt idx="1">
                  <c:v>31.996583743997778</c:v>
                </c:pt>
                <c:pt idx="2">
                  <c:v>32.772271255621575</c:v>
                </c:pt>
                <c:pt idx="3">
                  <c:v>33.529088033860234</c:v>
                </c:pt>
                <c:pt idx="4">
                  <c:v>34.268824513635622</c:v>
                </c:pt>
                <c:pt idx="5">
                  <c:v>34.992986069833115</c:v>
                </c:pt>
                <c:pt idx="6">
                  <c:v>35.702854330738973</c:v>
                </c:pt>
                <c:pt idx="7">
                  <c:v>36.399532300598587</c:v>
                </c:pt>
                <c:pt idx="8">
                  <c:v>37.083978267473988</c:v>
                </c:pt>
                <c:pt idx="9">
                  <c:v>37.757031751529567</c:v>
                </c:pt>
                <c:pt idx="10">
                  <c:v>38.419433682425279</c:v>
                </c:pt>
                <c:pt idx="11">
                  <c:v>39.071842313334713</c:v>
                </c:pt>
                <c:pt idx="12">
                  <c:v>39.714845932291936</c:v>
                </c:pt>
                <c:pt idx="13">
                  <c:v>40.348973131481984</c:v>
                </c:pt>
                <c:pt idx="14">
                  <c:v>40.97470118925721</c:v>
                </c:pt>
                <c:pt idx="15">
                  <c:v>41.592462975783121</c:v>
                </c:pt>
                <c:pt idx="16">
                  <c:v>42.202652690912259</c:v>
                </c:pt>
                <c:pt idx="17">
                  <c:v>42.805630669005424</c:v>
                </c:pt>
                <c:pt idx="18">
                  <c:v>43.401727431305432</c:v>
                </c:pt>
                <c:pt idx="19">
                  <c:v>43.99124712631631</c:v>
                </c:pt>
                <c:pt idx="20">
                  <c:v>44.574470468491157</c:v>
                </c:pt>
                <c:pt idx="21">
                  <c:v>45.151657262642019</c:v>
                </c:pt>
                <c:pt idx="22">
                  <c:v>45.723048583929831</c:v>
                </c:pt>
                <c:pt idx="23">
                  <c:v>46.28886866970106</c:v>
                </c:pt>
                <c:pt idx="24">
                  <c:v>46.849326568821255</c:v>
                </c:pt>
                <c:pt idx="25">
                  <c:v>47.404617585795819</c:v>
                </c:pt>
                <c:pt idx="26">
                  <c:v>47.954924550334042</c:v>
                </c:pt>
                <c:pt idx="27">
                  <c:v>48.500418937709938</c:v>
                </c:pt>
                <c:pt idx="28">
                  <c:v>49.041261861005808</c:v>
                </c:pt>
                <c:pt idx="29">
                  <c:v>49.577604952869329</c:v>
                </c:pt>
                <c:pt idx="30">
                  <c:v>50.109591151599517</c:v>
                </c:pt>
                <c:pt idx="31">
                  <c:v>50.63735540406968</c:v>
                </c:pt>
                <c:pt idx="32">
                  <c:v>51.161025296096028</c:v>
                </c:pt>
                <c:pt idx="33">
                  <c:v>51.680721619286807</c:v>
                </c:pt>
                <c:pt idx="34">
                  <c:v>52.196558882098607</c:v>
                </c:pt>
                <c:pt idx="35">
                  <c:v>52.708645771732108</c:v>
                </c:pt>
                <c:pt idx="36">
                  <c:v>53.217085572581873</c:v>
                </c:pt>
                <c:pt idx="37">
                  <c:v>53.721976546180947</c:v>
                </c:pt>
                <c:pt idx="38">
                  <c:v>54.223412276925501</c:v>
                </c:pt>
                <c:pt idx="39">
                  <c:v>54.721481987309772</c:v>
                </c:pt>
                <c:pt idx="40">
                  <c:v>55.216270825925818</c:v>
                </c:pt>
                <c:pt idx="41">
                  <c:v>55.707860131078576</c:v>
                </c:pt>
                <c:pt idx="42">
                  <c:v>56.196327672517207</c:v>
                </c:pt>
                <c:pt idx="43">
                  <c:v>56.681747873484959</c:v>
                </c:pt>
                <c:pt idx="44">
                  <c:v>57.16419201503038</c:v>
                </c:pt>
                <c:pt idx="45">
                  <c:v>57.643728424298615</c:v>
                </c:pt>
                <c:pt idx="46">
                  <c:v>58.120422648327178</c:v>
                </c:pt>
                <c:pt idx="47">
                  <c:v>58.594337614700351</c:v>
                </c:pt>
                <c:pt idx="48">
                  <c:v>59.065533780268709</c:v>
                </c:pt>
                <c:pt idx="49">
                  <c:v>59.53406926901085</c:v>
                </c:pt>
                <c:pt idx="50">
                  <c:v>60</c:v>
                </c:pt>
              </c:numCache>
            </c:numRef>
          </c:yVal>
          <c:smooth val="0"/>
          <c:extLst>
            <c:ext xmlns:c16="http://schemas.microsoft.com/office/drawing/2014/chart" uri="{C3380CC4-5D6E-409C-BE32-E72D297353CC}">
              <c16:uniqueId val="{00000001-472A-4455-A27D-05BD28571C7D}"/>
            </c:ext>
          </c:extLst>
        </c:ser>
        <c:dLbls>
          <c:showLegendKey val="0"/>
          <c:showVal val="0"/>
          <c:showCatName val="0"/>
          <c:showSerName val="0"/>
          <c:showPercent val="0"/>
          <c:showBubbleSize val="0"/>
        </c:dLbls>
        <c:axId val="-892162384"/>
        <c:axId val="-892173264"/>
      </c:scatterChart>
      <c:valAx>
        <c:axId val="-892162384"/>
        <c:scaling>
          <c:orientation val="maxMin"/>
          <c:max val="8"/>
          <c:min val="-4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cap="none"/>
                  <a:t>Температура наружного воздуха, °С</a:t>
                </a:r>
              </a:p>
            </c:rich>
          </c:tx>
          <c:layout>
            <c:manualLayout>
              <c:xMode val="edge"/>
              <c:yMode val="edge"/>
              <c:x val="0.37410160980771628"/>
              <c:y val="0.87731451693437978"/>
            </c:manualLayout>
          </c:layout>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892173264"/>
        <c:crosses val="autoZero"/>
        <c:crossBetween val="midCat"/>
        <c:majorUnit val="2"/>
        <c:minorUnit val="1"/>
      </c:valAx>
      <c:valAx>
        <c:axId val="-892173264"/>
        <c:scaling>
          <c:orientation val="minMax"/>
          <c:max val="85"/>
          <c:min val="3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cap="none"/>
                  <a:t>Температура теплоносителя, °С</a:t>
                </a:r>
              </a:p>
            </c:rich>
          </c:tx>
          <c:layout>
            <c:manualLayout>
              <c:xMode val="edge"/>
              <c:yMode val="edge"/>
              <c:x val="1.491403763594446E-2"/>
              <c:y val="0.14811340908602511"/>
            </c:manualLayout>
          </c:layout>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892162384"/>
        <c:crosses val="max"/>
        <c:crossBetween val="midCat"/>
        <c:majorUnit val="5"/>
        <c:min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sz="1400" b="1" i="0" baseline="0">
                <a:effectLst/>
              </a:rPr>
              <a:t>Фактический температурный режим отпуска тепловой энергии от ТЭЦ в 2024 году</a:t>
            </a:r>
            <a:endParaRPr lang="ru-RU"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0.13101792029935683"/>
          <c:y val="0.16282786317482939"/>
          <c:w val="0.7963857174190796"/>
          <c:h val="0.68132338701714112"/>
        </c:manualLayout>
      </c:layout>
      <c:scatterChart>
        <c:scatterStyle val="smoothMarker"/>
        <c:varyColors val="0"/>
        <c:ser>
          <c:idx val="0"/>
          <c:order val="0"/>
          <c:tx>
            <c:v>Т1</c:v>
          </c:tx>
          <c:spPr>
            <a:ln w="19050" cap="rnd">
              <a:solidFill>
                <a:schemeClr val="accent1"/>
              </a:solidFill>
              <a:round/>
            </a:ln>
            <a:effectLst/>
          </c:spPr>
          <c:marker>
            <c:symbol val="none"/>
          </c:marker>
          <c:xVal>
            <c:numRef>
              <c:f>Ф8!$A$265:$A$315</c:f>
              <c:numCache>
                <c:formatCode>General</c:formatCode>
                <c:ptCount val="51"/>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numCache>
            </c:numRef>
          </c:xVal>
          <c:yVal>
            <c:numRef>
              <c:f>Ф8!$B$265:$B$315</c:f>
              <c:numCache>
                <c:formatCode>General</c:formatCode>
                <c:ptCount val="51"/>
                <c:pt idx="0">
                  <c:v>70</c:v>
                </c:pt>
                <c:pt idx="1">
                  <c:v>70</c:v>
                </c:pt>
                <c:pt idx="2">
                  <c:v>70</c:v>
                </c:pt>
                <c:pt idx="3">
                  <c:v>70</c:v>
                </c:pt>
                <c:pt idx="4">
                  <c:v>70</c:v>
                </c:pt>
                <c:pt idx="5">
                  <c:v>70</c:v>
                </c:pt>
                <c:pt idx="6">
                  <c:v>70</c:v>
                </c:pt>
                <c:pt idx="7">
                  <c:v>70</c:v>
                </c:pt>
                <c:pt idx="8">
                  <c:v>70</c:v>
                </c:pt>
                <c:pt idx="9">
                  <c:v>70</c:v>
                </c:pt>
                <c:pt idx="10">
                  <c:v>70</c:v>
                </c:pt>
                <c:pt idx="11">
                  <c:v>70</c:v>
                </c:pt>
                <c:pt idx="12">
                  <c:v>70</c:v>
                </c:pt>
                <c:pt idx="13">
                  <c:v>71</c:v>
                </c:pt>
                <c:pt idx="14">
                  <c:v>73</c:v>
                </c:pt>
                <c:pt idx="15">
                  <c:v>75</c:v>
                </c:pt>
                <c:pt idx="16">
                  <c:v>77</c:v>
                </c:pt>
                <c:pt idx="17">
                  <c:v>79</c:v>
                </c:pt>
                <c:pt idx="18">
                  <c:v>81</c:v>
                </c:pt>
                <c:pt idx="19">
                  <c:v>83</c:v>
                </c:pt>
                <c:pt idx="20">
                  <c:v>85</c:v>
                </c:pt>
                <c:pt idx="21">
                  <c:v>87</c:v>
                </c:pt>
                <c:pt idx="22">
                  <c:v>89</c:v>
                </c:pt>
                <c:pt idx="23">
                  <c:v>91</c:v>
                </c:pt>
                <c:pt idx="24">
                  <c:v>93</c:v>
                </c:pt>
                <c:pt idx="25">
                  <c:v>94</c:v>
                </c:pt>
                <c:pt idx="26">
                  <c:v>96</c:v>
                </c:pt>
                <c:pt idx="27">
                  <c:v>98</c:v>
                </c:pt>
                <c:pt idx="28">
                  <c:v>100</c:v>
                </c:pt>
                <c:pt idx="29">
                  <c:v>102</c:v>
                </c:pt>
                <c:pt idx="30">
                  <c:v>104</c:v>
                </c:pt>
                <c:pt idx="31">
                  <c:v>106</c:v>
                </c:pt>
                <c:pt idx="32">
                  <c:v>108</c:v>
                </c:pt>
                <c:pt idx="33">
                  <c:v>110</c:v>
                </c:pt>
                <c:pt idx="34">
                  <c:v>112</c:v>
                </c:pt>
                <c:pt idx="35">
                  <c:v>114</c:v>
                </c:pt>
                <c:pt idx="36">
                  <c:v>116</c:v>
                </c:pt>
                <c:pt idx="37">
                  <c:v>118</c:v>
                </c:pt>
                <c:pt idx="38">
                  <c:v>120</c:v>
                </c:pt>
                <c:pt idx="39">
                  <c:v>122</c:v>
                </c:pt>
                <c:pt idx="40">
                  <c:v>124</c:v>
                </c:pt>
                <c:pt idx="41">
                  <c:v>126</c:v>
                </c:pt>
                <c:pt idx="42">
                  <c:v>128</c:v>
                </c:pt>
                <c:pt idx="43">
                  <c:v>128</c:v>
                </c:pt>
                <c:pt idx="44">
                  <c:v>128</c:v>
                </c:pt>
                <c:pt idx="45">
                  <c:v>128</c:v>
                </c:pt>
                <c:pt idx="46">
                  <c:v>128</c:v>
                </c:pt>
                <c:pt idx="47">
                  <c:v>128</c:v>
                </c:pt>
                <c:pt idx="48">
                  <c:v>128</c:v>
                </c:pt>
                <c:pt idx="49">
                  <c:v>128</c:v>
                </c:pt>
                <c:pt idx="50">
                  <c:v>128</c:v>
                </c:pt>
              </c:numCache>
            </c:numRef>
          </c:yVal>
          <c:smooth val="1"/>
          <c:extLst>
            <c:ext xmlns:c16="http://schemas.microsoft.com/office/drawing/2014/chart" uri="{C3380CC4-5D6E-409C-BE32-E72D297353CC}">
              <c16:uniqueId val="{00000000-A9BE-428D-BE15-D0CDA7C8601B}"/>
            </c:ext>
          </c:extLst>
        </c:ser>
        <c:ser>
          <c:idx val="1"/>
          <c:order val="1"/>
          <c:tx>
            <c:v>Т2</c:v>
          </c:tx>
          <c:spPr>
            <a:ln w="19050" cap="rnd">
              <a:solidFill>
                <a:schemeClr val="accent2"/>
              </a:solidFill>
              <a:round/>
            </a:ln>
            <a:effectLst/>
          </c:spPr>
          <c:marker>
            <c:symbol val="none"/>
          </c:marker>
          <c:xVal>
            <c:numRef>
              <c:f>Ф8!$A$265:$A$315</c:f>
              <c:numCache>
                <c:formatCode>General</c:formatCode>
                <c:ptCount val="51"/>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numCache>
            </c:numRef>
          </c:xVal>
          <c:yVal>
            <c:numRef>
              <c:f>Ф8!$C$265:$C$315</c:f>
              <c:numCache>
                <c:formatCode>General</c:formatCode>
                <c:ptCount val="51"/>
                <c:pt idx="0">
                  <c:v>48</c:v>
                </c:pt>
                <c:pt idx="1">
                  <c:v>48</c:v>
                </c:pt>
                <c:pt idx="2">
                  <c:v>47</c:v>
                </c:pt>
                <c:pt idx="3">
                  <c:v>47</c:v>
                </c:pt>
                <c:pt idx="4">
                  <c:v>46</c:v>
                </c:pt>
                <c:pt idx="5">
                  <c:v>46</c:v>
                </c:pt>
                <c:pt idx="6">
                  <c:v>45</c:v>
                </c:pt>
                <c:pt idx="7">
                  <c:v>44</c:v>
                </c:pt>
                <c:pt idx="8">
                  <c:v>44</c:v>
                </c:pt>
                <c:pt idx="9">
                  <c:v>43</c:v>
                </c:pt>
                <c:pt idx="10">
                  <c:v>43</c:v>
                </c:pt>
                <c:pt idx="11">
                  <c:v>42</c:v>
                </c:pt>
                <c:pt idx="12">
                  <c:v>42</c:v>
                </c:pt>
                <c:pt idx="13">
                  <c:v>42</c:v>
                </c:pt>
                <c:pt idx="14">
                  <c:v>43</c:v>
                </c:pt>
                <c:pt idx="15">
                  <c:v>44</c:v>
                </c:pt>
                <c:pt idx="16">
                  <c:v>45</c:v>
                </c:pt>
                <c:pt idx="17">
                  <c:v>46</c:v>
                </c:pt>
                <c:pt idx="18">
                  <c:v>46</c:v>
                </c:pt>
                <c:pt idx="19">
                  <c:v>47</c:v>
                </c:pt>
                <c:pt idx="20">
                  <c:v>48</c:v>
                </c:pt>
                <c:pt idx="21">
                  <c:v>49</c:v>
                </c:pt>
                <c:pt idx="22">
                  <c:v>50</c:v>
                </c:pt>
                <c:pt idx="23">
                  <c:v>50</c:v>
                </c:pt>
                <c:pt idx="24">
                  <c:v>51</c:v>
                </c:pt>
                <c:pt idx="25">
                  <c:v>52</c:v>
                </c:pt>
                <c:pt idx="26">
                  <c:v>53</c:v>
                </c:pt>
                <c:pt idx="27">
                  <c:v>54</c:v>
                </c:pt>
                <c:pt idx="28">
                  <c:v>54</c:v>
                </c:pt>
                <c:pt idx="29">
                  <c:v>55</c:v>
                </c:pt>
                <c:pt idx="30">
                  <c:v>56</c:v>
                </c:pt>
                <c:pt idx="31">
                  <c:v>57</c:v>
                </c:pt>
                <c:pt idx="32">
                  <c:v>57</c:v>
                </c:pt>
                <c:pt idx="33">
                  <c:v>58</c:v>
                </c:pt>
                <c:pt idx="34">
                  <c:v>59</c:v>
                </c:pt>
                <c:pt idx="35">
                  <c:v>60</c:v>
                </c:pt>
                <c:pt idx="36">
                  <c:v>60</c:v>
                </c:pt>
                <c:pt idx="37">
                  <c:v>61</c:v>
                </c:pt>
                <c:pt idx="38">
                  <c:v>62</c:v>
                </c:pt>
                <c:pt idx="39">
                  <c:v>62</c:v>
                </c:pt>
                <c:pt idx="40">
                  <c:v>63</c:v>
                </c:pt>
                <c:pt idx="41">
                  <c:v>64</c:v>
                </c:pt>
                <c:pt idx="42">
                  <c:v>65</c:v>
                </c:pt>
                <c:pt idx="43">
                  <c:v>62</c:v>
                </c:pt>
                <c:pt idx="44">
                  <c:v>61</c:v>
                </c:pt>
                <c:pt idx="45">
                  <c:v>60</c:v>
                </c:pt>
                <c:pt idx="46">
                  <c:v>57</c:v>
                </c:pt>
                <c:pt idx="47">
                  <c:v>55</c:v>
                </c:pt>
                <c:pt idx="48">
                  <c:v>53</c:v>
                </c:pt>
                <c:pt idx="49">
                  <c:v>51</c:v>
                </c:pt>
                <c:pt idx="50">
                  <c:v>48</c:v>
                </c:pt>
              </c:numCache>
            </c:numRef>
          </c:yVal>
          <c:smooth val="1"/>
          <c:extLst>
            <c:ext xmlns:c16="http://schemas.microsoft.com/office/drawing/2014/chart" uri="{C3380CC4-5D6E-409C-BE32-E72D297353CC}">
              <c16:uniqueId val="{00000001-A9BE-428D-BE15-D0CDA7C8601B}"/>
            </c:ext>
          </c:extLst>
        </c:ser>
        <c:dLbls>
          <c:showLegendKey val="0"/>
          <c:showVal val="0"/>
          <c:showCatName val="0"/>
          <c:showSerName val="0"/>
          <c:showPercent val="0"/>
          <c:showBubbleSize val="0"/>
        </c:dLbls>
        <c:axId val="-740882512"/>
        <c:axId val="-740893936"/>
      </c:scatterChart>
      <c:scatterChart>
        <c:scatterStyle val="lineMarker"/>
        <c:varyColors val="0"/>
        <c:ser>
          <c:idx val="2"/>
          <c:order val="2"/>
          <c:tx>
            <c:v>Т1 факт</c:v>
          </c:tx>
          <c:spPr>
            <a:ln w="25400" cap="rnd">
              <a:noFill/>
              <a:round/>
            </a:ln>
            <a:effectLst/>
          </c:spPr>
          <c:marker>
            <c:symbol val="circle"/>
            <c:size val="5"/>
            <c:spPr>
              <a:solidFill>
                <a:schemeClr val="accent3"/>
              </a:solidFill>
              <a:ln w="9525">
                <a:solidFill>
                  <a:schemeClr val="accent3"/>
                </a:solidFill>
              </a:ln>
              <a:effectLst/>
            </c:spPr>
          </c:marker>
          <c:xVal>
            <c:numRef>
              <c:f>Ф8!$B$4:$B$250</c:f>
              <c:numCache>
                <c:formatCode>0.00</c:formatCode>
                <c:ptCount val="247"/>
                <c:pt idx="0">
                  <c:v>-11.4</c:v>
                </c:pt>
                <c:pt idx="1">
                  <c:v>-2.5</c:v>
                </c:pt>
                <c:pt idx="2">
                  <c:v>-12.8</c:v>
                </c:pt>
                <c:pt idx="3">
                  <c:v>-24</c:v>
                </c:pt>
                <c:pt idx="4">
                  <c:v>-17</c:v>
                </c:pt>
                <c:pt idx="5">
                  <c:v>-4.9000000000000004</c:v>
                </c:pt>
                <c:pt idx="6">
                  <c:v>-17.100000000000001</c:v>
                </c:pt>
                <c:pt idx="7">
                  <c:v>-6.2</c:v>
                </c:pt>
                <c:pt idx="8">
                  <c:v>-17.8</c:v>
                </c:pt>
                <c:pt idx="9">
                  <c:v>-17.2</c:v>
                </c:pt>
                <c:pt idx="10">
                  <c:v>-12.7</c:v>
                </c:pt>
                <c:pt idx="11">
                  <c:v>-20.5</c:v>
                </c:pt>
                <c:pt idx="12">
                  <c:v>-11.9</c:v>
                </c:pt>
                <c:pt idx="13">
                  <c:v>-5.5</c:v>
                </c:pt>
                <c:pt idx="14">
                  <c:v>-17.3</c:v>
                </c:pt>
                <c:pt idx="15">
                  <c:v>-21</c:v>
                </c:pt>
                <c:pt idx="16">
                  <c:v>-20.2</c:v>
                </c:pt>
                <c:pt idx="17">
                  <c:v>-21.8</c:v>
                </c:pt>
                <c:pt idx="18">
                  <c:v>-20.399999999999999</c:v>
                </c:pt>
                <c:pt idx="19">
                  <c:v>-19</c:v>
                </c:pt>
                <c:pt idx="20">
                  <c:v>-19.7</c:v>
                </c:pt>
                <c:pt idx="21">
                  <c:v>-20.2</c:v>
                </c:pt>
                <c:pt idx="22">
                  <c:v>-15.8</c:v>
                </c:pt>
                <c:pt idx="23">
                  <c:v>-12.9</c:v>
                </c:pt>
                <c:pt idx="24">
                  <c:v>-9.5</c:v>
                </c:pt>
                <c:pt idx="25">
                  <c:v>-5.3</c:v>
                </c:pt>
                <c:pt idx="26">
                  <c:v>-9</c:v>
                </c:pt>
                <c:pt idx="27">
                  <c:v>-12.5</c:v>
                </c:pt>
                <c:pt idx="28">
                  <c:v>-13.8</c:v>
                </c:pt>
                <c:pt idx="29">
                  <c:v>-17.100000000000001</c:v>
                </c:pt>
                <c:pt idx="30">
                  <c:v>-16.2</c:v>
                </c:pt>
                <c:pt idx="31">
                  <c:v>-11.6</c:v>
                </c:pt>
                <c:pt idx="32">
                  <c:v>-8.6</c:v>
                </c:pt>
                <c:pt idx="33">
                  <c:v>-9.1</c:v>
                </c:pt>
                <c:pt idx="34">
                  <c:v>-7</c:v>
                </c:pt>
                <c:pt idx="35">
                  <c:v>-3.3</c:v>
                </c:pt>
                <c:pt idx="36">
                  <c:v>-3.8</c:v>
                </c:pt>
                <c:pt idx="37">
                  <c:v>-5.6</c:v>
                </c:pt>
                <c:pt idx="38">
                  <c:v>-3.8</c:v>
                </c:pt>
                <c:pt idx="39">
                  <c:v>-1.2</c:v>
                </c:pt>
                <c:pt idx="40">
                  <c:v>-2.5</c:v>
                </c:pt>
                <c:pt idx="41">
                  <c:v>-11.2</c:v>
                </c:pt>
                <c:pt idx="42">
                  <c:v>-16.8</c:v>
                </c:pt>
                <c:pt idx="43">
                  <c:v>-16</c:v>
                </c:pt>
                <c:pt idx="44">
                  <c:v>-9.1</c:v>
                </c:pt>
                <c:pt idx="45">
                  <c:v>-21</c:v>
                </c:pt>
                <c:pt idx="46">
                  <c:v>-25.4</c:v>
                </c:pt>
                <c:pt idx="47">
                  <c:v>-23.1</c:v>
                </c:pt>
                <c:pt idx="48">
                  <c:v>-24</c:v>
                </c:pt>
                <c:pt idx="49">
                  <c:v>-25.6</c:v>
                </c:pt>
                <c:pt idx="50">
                  <c:v>-24.7</c:v>
                </c:pt>
                <c:pt idx="51">
                  <c:v>-19.3</c:v>
                </c:pt>
                <c:pt idx="52">
                  <c:v>-20.100000000000001</c:v>
                </c:pt>
                <c:pt idx="53">
                  <c:v>-22</c:v>
                </c:pt>
                <c:pt idx="54">
                  <c:v>-18.8</c:v>
                </c:pt>
                <c:pt idx="55">
                  <c:v>-14.2</c:v>
                </c:pt>
                <c:pt idx="56">
                  <c:v>-14.8</c:v>
                </c:pt>
                <c:pt idx="57">
                  <c:v>-15.2</c:v>
                </c:pt>
                <c:pt idx="58">
                  <c:v>-10.8</c:v>
                </c:pt>
                <c:pt idx="59">
                  <c:v>-4.5</c:v>
                </c:pt>
                <c:pt idx="60">
                  <c:v>-4.9000000000000004</c:v>
                </c:pt>
                <c:pt idx="61">
                  <c:v>-7.2</c:v>
                </c:pt>
                <c:pt idx="62">
                  <c:v>-9.3000000000000007</c:v>
                </c:pt>
                <c:pt idx="63">
                  <c:v>-7.8</c:v>
                </c:pt>
                <c:pt idx="64">
                  <c:v>-4.8</c:v>
                </c:pt>
                <c:pt idx="65">
                  <c:v>-4.2</c:v>
                </c:pt>
                <c:pt idx="66">
                  <c:v>-4.2</c:v>
                </c:pt>
                <c:pt idx="67">
                  <c:v>-8.6</c:v>
                </c:pt>
                <c:pt idx="68">
                  <c:v>-6.1</c:v>
                </c:pt>
                <c:pt idx="69">
                  <c:v>-0.2</c:v>
                </c:pt>
                <c:pt idx="70">
                  <c:v>-0.8</c:v>
                </c:pt>
                <c:pt idx="71">
                  <c:v>-6.3</c:v>
                </c:pt>
                <c:pt idx="72">
                  <c:v>-7.6</c:v>
                </c:pt>
                <c:pt idx="73">
                  <c:v>-6.7</c:v>
                </c:pt>
                <c:pt idx="74">
                  <c:v>-8.3000000000000007</c:v>
                </c:pt>
                <c:pt idx="75">
                  <c:v>-6.1</c:v>
                </c:pt>
                <c:pt idx="76">
                  <c:v>-0.6</c:v>
                </c:pt>
                <c:pt idx="77">
                  <c:v>1.4</c:v>
                </c:pt>
                <c:pt idx="78">
                  <c:v>0.8</c:v>
                </c:pt>
                <c:pt idx="79">
                  <c:v>-1.4</c:v>
                </c:pt>
                <c:pt idx="80">
                  <c:v>-7</c:v>
                </c:pt>
                <c:pt idx="81">
                  <c:v>-4.9000000000000004</c:v>
                </c:pt>
                <c:pt idx="82">
                  <c:v>-1</c:v>
                </c:pt>
                <c:pt idx="83">
                  <c:v>2.5</c:v>
                </c:pt>
                <c:pt idx="84">
                  <c:v>1.3</c:v>
                </c:pt>
                <c:pt idx="85">
                  <c:v>-6.2</c:v>
                </c:pt>
                <c:pt idx="86">
                  <c:v>0.6</c:v>
                </c:pt>
                <c:pt idx="87">
                  <c:v>5.7</c:v>
                </c:pt>
                <c:pt idx="88">
                  <c:v>3.3</c:v>
                </c:pt>
                <c:pt idx="89">
                  <c:v>4.0999999999999996</c:v>
                </c:pt>
                <c:pt idx="90">
                  <c:v>2.1</c:v>
                </c:pt>
                <c:pt idx="91">
                  <c:v>2</c:v>
                </c:pt>
                <c:pt idx="92">
                  <c:v>2.6</c:v>
                </c:pt>
                <c:pt idx="93">
                  <c:v>3.8</c:v>
                </c:pt>
                <c:pt idx="94">
                  <c:v>5.8</c:v>
                </c:pt>
                <c:pt idx="95">
                  <c:v>7.8</c:v>
                </c:pt>
                <c:pt idx="96">
                  <c:v>8.1</c:v>
                </c:pt>
                <c:pt idx="97">
                  <c:v>1.1000000000000001</c:v>
                </c:pt>
                <c:pt idx="98">
                  <c:v>2</c:v>
                </c:pt>
                <c:pt idx="99">
                  <c:v>4.5</c:v>
                </c:pt>
                <c:pt idx="100">
                  <c:v>1.1000000000000001</c:v>
                </c:pt>
                <c:pt idx="101">
                  <c:v>-1.7</c:v>
                </c:pt>
                <c:pt idx="102">
                  <c:v>-3.1</c:v>
                </c:pt>
                <c:pt idx="103">
                  <c:v>1.4</c:v>
                </c:pt>
                <c:pt idx="104">
                  <c:v>5.6</c:v>
                </c:pt>
                <c:pt idx="105">
                  <c:v>2.1</c:v>
                </c:pt>
                <c:pt idx="106">
                  <c:v>0.6</c:v>
                </c:pt>
                <c:pt idx="107">
                  <c:v>6.3</c:v>
                </c:pt>
                <c:pt idx="108">
                  <c:v>10</c:v>
                </c:pt>
                <c:pt idx="109">
                  <c:v>6.7</c:v>
                </c:pt>
                <c:pt idx="110">
                  <c:v>2.8</c:v>
                </c:pt>
                <c:pt idx="111">
                  <c:v>2.6</c:v>
                </c:pt>
                <c:pt idx="112">
                  <c:v>3</c:v>
                </c:pt>
                <c:pt idx="113">
                  <c:v>-4</c:v>
                </c:pt>
                <c:pt idx="114">
                  <c:v>-3.4</c:v>
                </c:pt>
                <c:pt idx="115">
                  <c:v>2.2000000000000002</c:v>
                </c:pt>
                <c:pt idx="116">
                  <c:v>5.7</c:v>
                </c:pt>
                <c:pt idx="117">
                  <c:v>7.6</c:v>
                </c:pt>
                <c:pt idx="118">
                  <c:v>11.6</c:v>
                </c:pt>
                <c:pt idx="119">
                  <c:v>6</c:v>
                </c:pt>
                <c:pt idx="120">
                  <c:v>1.3</c:v>
                </c:pt>
                <c:pt idx="121">
                  <c:v>3.1</c:v>
                </c:pt>
                <c:pt idx="122">
                  <c:v>3.6</c:v>
                </c:pt>
                <c:pt idx="123">
                  <c:v>3.6</c:v>
                </c:pt>
                <c:pt idx="124">
                  <c:v>8.5</c:v>
                </c:pt>
                <c:pt idx="125">
                  <c:v>13.1</c:v>
                </c:pt>
                <c:pt idx="126">
                  <c:v>9.6999999999999993</c:v>
                </c:pt>
                <c:pt idx="127">
                  <c:v>11.4</c:v>
                </c:pt>
                <c:pt idx="128">
                  <c:v>12</c:v>
                </c:pt>
                <c:pt idx="129">
                  <c:v>14.3</c:v>
                </c:pt>
                <c:pt idx="130">
                  <c:v>20.7</c:v>
                </c:pt>
                <c:pt idx="131">
                  <c:v>17</c:v>
                </c:pt>
                <c:pt idx="132">
                  <c:v>15.4</c:v>
                </c:pt>
                <c:pt idx="133">
                  <c:v>17.600000000000001</c:v>
                </c:pt>
                <c:pt idx="134">
                  <c:v>21</c:v>
                </c:pt>
                <c:pt idx="135">
                  <c:v>10.8</c:v>
                </c:pt>
                <c:pt idx="136">
                  <c:v>8</c:v>
                </c:pt>
                <c:pt idx="137">
                  <c:v>13.3</c:v>
                </c:pt>
                <c:pt idx="138">
                  <c:v>17</c:v>
                </c:pt>
                <c:pt idx="139">
                  <c:v>13.8</c:v>
                </c:pt>
                <c:pt idx="140">
                  <c:v>4.4000000000000004</c:v>
                </c:pt>
                <c:pt idx="141">
                  <c:v>6.2</c:v>
                </c:pt>
                <c:pt idx="142">
                  <c:v>9.6</c:v>
                </c:pt>
                <c:pt idx="143">
                  <c:v>9.5</c:v>
                </c:pt>
                <c:pt idx="144">
                  <c:v>10.1</c:v>
                </c:pt>
                <c:pt idx="145">
                  <c:v>12.4</c:v>
                </c:pt>
                <c:pt idx="146">
                  <c:v>13.2</c:v>
                </c:pt>
                <c:pt idx="147">
                  <c:v>11.2</c:v>
                </c:pt>
                <c:pt idx="148">
                  <c:v>8</c:v>
                </c:pt>
                <c:pt idx="149">
                  <c:v>4.5999999999999996</c:v>
                </c:pt>
                <c:pt idx="150">
                  <c:v>3</c:v>
                </c:pt>
                <c:pt idx="151">
                  <c:v>3</c:v>
                </c:pt>
                <c:pt idx="152">
                  <c:v>3.6</c:v>
                </c:pt>
                <c:pt idx="153">
                  <c:v>7.2</c:v>
                </c:pt>
                <c:pt idx="154">
                  <c:v>11.7</c:v>
                </c:pt>
                <c:pt idx="155">
                  <c:v>13.5</c:v>
                </c:pt>
                <c:pt idx="156">
                  <c:v>8.4</c:v>
                </c:pt>
                <c:pt idx="157">
                  <c:v>5.9</c:v>
                </c:pt>
                <c:pt idx="158">
                  <c:v>6.5</c:v>
                </c:pt>
                <c:pt idx="159">
                  <c:v>8.5</c:v>
                </c:pt>
                <c:pt idx="160">
                  <c:v>8.3000000000000007</c:v>
                </c:pt>
                <c:pt idx="161">
                  <c:v>8.6999999999999993</c:v>
                </c:pt>
                <c:pt idx="162">
                  <c:v>6.2</c:v>
                </c:pt>
                <c:pt idx="163">
                  <c:v>5.6</c:v>
                </c:pt>
                <c:pt idx="164">
                  <c:v>0.3</c:v>
                </c:pt>
                <c:pt idx="165">
                  <c:v>-1.4</c:v>
                </c:pt>
                <c:pt idx="166">
                  <c:v>-2.5</c:v>
                </c:pt>
                <c:pt idx="167">
                  <c:v>-2.5</c:v>
                </c:pt>
                <c:pt idx="168">
                  <c:v>-0.4</c:v>
                </c:pt>
                <c:pt idx="169">
                  <c:v>1</c:v>
                </c:pt>
                <c:pt idx="170">
                  <c:v>2.6</c:v>
                </c:pt>
                <c:pt idx="171">
                  <c:v>2.1</c:v>
                </c:pt>
                <c:pt idx="172">
                  <c:v>1.3</c:v>
                </c:pt>
                <c:pt idx="173">
                  <c:v>0.4</c:v>
                </c:pt>
                <c:pt idx="174">
                  <c:v>3</c:v>
                </c:pt>
                <c:pt idx="175">
                  <c:v>3.5</c:v>
                </c:pt>
                <c:pt idx="176">
                  <c:v>2.4</c:v>
                </c:pt>
                <c:pt idx="177">
                  <c:v>1.4</c:v>
                </c:pt>
                <c:pt idx="178">
                  <c:v>3.7</c:v>
                </c:pt>
                <c:pt idx="179">
                  <c:v>5.6</c:v>
                </c:pt>
                <c:pt idx="180">
                  <c:v>5.5</c:v>
                </c:pt>
                <c:pt idx="181">
                  <c:v>5.4</c:v>
                </c:pt>
                <c:pt idx="182">
                  <c:v>3.3</c:v>
                </c:pt>
                <c:pt idx="183">
                  <c:v>1.5</c:v>
                </c:pt>
                <c:pt idx="184">
                  <c:v>0.3</c:v>
                </c:pt>
                <c:pt idx="185">
                  <c:v>-0.9</c:v>
                </c:pt>
                <c:pt idx="186">
                  <c:v>-1.9</c:v>
                </c:pt>
                <c:pt idx="187">
                  <c:v>-2.5499999999999998</c:v>
                </c:pt>
                <c:pt idx="188">
                  <c:v>3</c:v>
                </c:pt>
                <c:pt idx="189">
                  <c:v>9</c:v>
                </c:pt>
                <c:pt idx="190">
                  <c:v>1</c:v>
                </c:pt>
                <c:pt idx="191">
                  <c:v>-0.7</c:v>
                </c:pt>
                <c:pt idx="192">
                  <c:v>0</c:v>
                </c:pt>
                <c:pt idx="193">
                  <c:v>-3.6</c:v>
                </c:pt>
                <c:pt idx="194">
                  <c:v>-5.6</c:v>
                </c:pt>
                <c:pt idx="195">
                  <c:v>-3.9</c:v>
                </c:pt>
                <c:pt idx="196">
                  <c:v>-5.6</c:v>
                </c:pt>
                <c:pt idx="197">
                  <c:v>-9.9</c:v>
                </c:pt>
                <c:pt idx="198">
                  <c:v>-10.9</c:v>
                </c:pt>
                <c:pt idx="199">
                  <c:v>-11.4</c:v>
                </c:pt>
                <c:pt idx="200">
                  <c:v>-11.1</c:v>
                </c:pt>
                <c:pt idx="201">
                  <c:v>-3.2</c:v>
                </c:pt>
                <c:pt idx="202">
                  <c:v>-2.9</c:v>
                </c:pt>
                <c:pt idx="203">
                  <c:v>-1.2</c:v>
                </c:pt>
                <c:pt idx="204">
                  <c:v>-1</c:v>
                </c:pt>
                <c:pt idx="205">
                  <c:v>-4</c:v>
                </c:pt>
                <c:pt idx="206">
                  <c:v>-3.4</c:v>
                </c:pt>
                <c:pt idx="207">
                  <c:v>-7.9</c:v>
                </c:pt>
                <c:pt idx="208">
                  <c:v>-11.1</c:v>
                </c:pt>
                <c:pt idx="209">
                  <c:v>-5.9</c:v>
                </c:pt>
                <c:pt idx="210">
                  <c:v>-5</c:v>
                </c:pt>
                <c:pt idx="211">
                  <c:v>-6.8</c:v>
                </c:pt>
                <c:pt idx="212">
                  <c:v>-5.7</c:v>
                </c:pt>
                <c:pt idx="213">
                  <c:v>-8.1999999999999993</c:v>
                </c:pt>
                <c:pt idx="214">
                  <c:v>-10.8</c:v>
                </c:pt>
                <c:pt idx="215">
                  <c:v>-6.3</c:v>
                </c:pt>
                <c:pt idx="216">
                  <c:v>-8.6</c:v>
                </c:pt>
                <c:pt idx="217">
                  <c:v>-10.8</c:v>
                </c:pt>
                <c:pt idx="218">
                  <c:v>-5.2</c:v>
                </c:pt>
                <c:pt idx="219">
                  <c:v>-4.2</c:v>
                </c:pt>
                <c:pt idx="220">
                  <c:v>-5.6</c:v>
                </c:pt>
                <c:pt idx="221">
                  <c:v>-5.8</c:v>
                </c:pt>
                <c:pt idx="222">
                  <c:v>-7.5</c:v>
                </c:pt>
                <c:pt idx="223">
                  <c:v>-12.2</c:v>
                </c:pt>
                <c:pt idx="224">
                  <c:v>-16.899999999999999</c:v>
                </c:pt>
                <c:pt idx="225">
                  <c:v>-19.600000000000001</c:v>
                </c:pt>
                <c:pt idx="226">
                  <c:v>-15</c:v>
                </c:pt>
                <c:pt idx="227">
                  <c:v>-8.5</c:v>
                </c:pt>
                <c:pt idx="228">
                  <c:v>-5.5</c:v>
                </c:pt>
                <c:pt idx="229">
                  <c:v>-4.2</c:v>
                </c:pt>
                <c:pt idx="230">
                  <c:v>-0.3</c:v>
                </c:pt>
                <c:pt idx="231">
                  <c:v>-7.4</c:v>
                </c:pt>
                <c:pt idx="232">
                  <c:v>-11.4</c:v>
                </c:pt>
                <c:pt idx="233">
                  <c:v>-12.1</c:v>
                </c:pt>
                <c:pt idx="234">
                  <c:v>-8.6</c:v>
                </c:pt>
                <c:pt idx="235">
                  <c:v>-10.6</c:v>
                </c:pt>
                <c:pt idx="236">
                  <c:v>-4.9000000000000004</c:v>
                </c:pt>
                <c:pt idx="237">
                  <c:v>-13.6</c:v>
                </c:pt>
                <c:pt idx="238">
                  <c:v>-17.100000000000001</c:v>
                </c:pt>
                <c:pt idx="239">
                  <c:v>-18.600000000000001</c:v>
                </c:pt>
                <c:pt idx="240">
                  <c:v>-16.100000000000001</c:v>
                </c:pt>
                <c:pt idx="241">
                  <c:v>-11.3</c:v>
                </c:pt>
                <c:pt idx="242">
                  <c:v>-10.5</c:v>
                </c:pt>
                <c:pt idx="243">
                  <c:v>-8.3000000000000007</c:v>
                </c:pt>
                <c:pt idx="244">
                  <c:v>-5.5</c:v>
                </c:pt>
                <c:pt idx="245">
                  <c:v>-6</c:v>
                </c:pt>
                <c:pt idx="246">
                  <c:v>-7.5</c:v>
                </c:pt>
              </c:numCache>
            </c:numRef>
          </c:xVal>
          <c:yVal>
            <c:numRef>
              <c:f>Ф8!$E$4:$E$250</c:f>
              <c:numCache>
                <c:formatCode>[$-419]General</c:formatCode>
                <c:ptCount val="247"/>
                <c:pt idx="0">
                  <c:v>85</c:v>
                </c:pt>
                <c:pt idx="1">
                  <c:v>75</c:v>
                </c:pt>
                <c:pt idx="3" formatCode="General">
                  <c:v>111</c:v>
                </c:pt>
                <c:pt idx="4">
                  <c:v>103</c:v>
                </c:pt>
                <c:pt idx="5" formatCode="0">
                  <c:v>83</c:v>
                </c:pt>
                <c:pt idx="6">
                  <c:v>92</c:v>
                </c:pt>
                <c:pt idx="7">
                  <c:v>89</c:v>
                </c:pt>
                <c:pt idx="8">
                  <c:v>92</c:v>
                </c:pt>
                <c:pt idx="9">
                  <c:v>97</c:v>
                </c:pt>
                <c:pt idx="10">
                  <c:v>95</c:v>
                </c:pt>
                <c:pt idx="11">
                  <c:v>94</c:v>
                </c:pt>
                <c:pt idx="12">
                  <c:v>91</c:v>
                </c:pt>
                <c:pt idx="13">
                  <c:v>83</c:v>
                </c:pt>
                <c:pt idx="14">
                  <c:v>102</c:v>
                </c:pt>
                <c:pt idx="15">
                  <c:v>108</c:v>
                </c:pt>
                <c:pt idx="16">
                  <c:v>111</c:v>
                </c:pt>
                <c:pt idx="17">
                  <c:v>106</c:v>
                </c:pt>
                <c:pt idx="18">
                  <c:v>103</c:v>
                </c:pt>
                <c:pt idx="19">
                  <c:v>102</c:v>
                </c:pt>
                <c:pt idx="20">
                  <c:v>104</c:v>
                </c:pt>
                <c:pt idx="21">
                  <c:v>105</c:v>
                </c:pt>
                <c:pt idx="22">
                  <c:v>99</c:v>
                </c:pt>
                <c:pt idx="23">
                  <c:v>97</c:v>
                </c:pt>
                <c:pt idx="26">
                  <c:v>85</c:v>
                </c:pt>
                <c:pt idx="27">
                  <c:v>94</c:v>
                </c:pt>
                <c:pt idx="28">
                  <c:v>93</c:v>
                </c:pt>
                <c:pt idx="29">
                  <c:v>95</c:v>
                </c:pt>
                <c:pt idx="30">
                  <c:v>94</c:v>
                </c:pt>
                <c:pt idx="31">
                  <c:v>90.6</c:v>
                </c:pt>
                <c:pt idx="32">
                  <c:v>82.2</c:v>
                </c:pt>
                <c:pt idx="33">
                  <c:v>82.8</c:v>
                </c:pt>
                <c:pt idx="34" formatCode="General">
                  <c:v>80.7</c:v>
                </c:pt>
                <c:pt idx="35">
                  <c:v>73.900000000000006</c:v>
                </c:pt>
                <c:pt idx="36" formatCode="0.0">
                  <c:v>72.7</c:v>
                </c:pt>
                <c:pt idx="37">
                  <c:v>74.3</c:v>
                </c:pt>
                <c:pt idx="38">
                  <c:v>73.8</c:v>
                </c:pt>
                <c:pt idx="39">
                  <c:v>70.900000000000006</c:v>
                </c:pt>
                <c:pt idx="40">
                  <c:v>75</c:v>
                </c:pt>
                <c:pt idx="41">
                  <c:v>89.4</c:v>
                </c:pt>
                <c:pt idx="42">
                  <c:v>94.5</c:v>
                </c:pt>
                <c:pt idx="43">
                  <c:v>98</c:v>
                </c:pt>
                <c:pt idx="44">
                  <c:v>93.4</c:v>
                </c:pt>
                <c:pt idx="45">
                  <c:v>100.5</c:v>
                </c:pt>
                <c:pt idx="46">
                  <c:v>108.8</c:v>
                </c:pt>
                <c:pt idx="47">
                  <c:v>110.9</c:v>
                </c:pt>
                <c:pt idx="48">
                  <c:v>110.4</c:v>
                </c:pt>
                <c:pt idx="49">
                  <c:v>111.2</c:v>
                </c:pt>
                <c:pt idx="50">
                  <c:v>112.1</c:v>
                </c:pt>
                <c:pt idx="51">
                  <c:v>105.6</c:v>
                </c:pt>
                <c:pt idx="52">
                  <c:v>104.3</c:v>
                </c:pt>
                <c:pt idx="53">
                  <c:v>104.4</c:v>
                </c:pt>
                <c:pt idx="54">
                  <c:v>103.3</c:v>
                </c:pt>
                <c:pt idx="55">
                  <c:v>96.6</c:v>
                </c:pt>
                <c:pt idx="56">
                  <c:v>92</c:v>
                </c:pt>
                <c:pt idx="57">
                  <c:v>91.3</c:v>
                </c:pt>
                <c:pt idx="58">
                  <c:v>87.6</c:v>
                </c:pt>
                <c:pt idx="59">
                  <c:v>75</c:v>
                </c:pt>
                <c:pt idx="60">
                  <c:v>75.7</c:v>
                </c:pt>
                <c:pt idx="61">
                  <c:v>80.8</c:v>
                </c:pt>
                <c:pt idx="62">
                  <c:v>85.3</c:v>
                </c:pt>
                <c:pt idx="63" formatCode="General">
                  <c:v>80.3</c:v>
                </c:pt>
                <c:pt idx="64">
                  <c:v>74</c:v>
                </c:pt>
                <c:pt idx="65" formatCode="0.0">
                  <c:v>72.900000000000006</c:v>
                </c:pt>
                <c:pt idx="66">
                  <c:v>75</c:v>
                </c:pt>
                <c:pt idx="67">
                  <c:v>80.5</c:v>
                </c:pt>
                <c:pt idx="68">
                  <c:v>79.8</c:v>
                </c:pt>
                <c:pt idx="69">
                  <c:v>71.900000000000006</c:v>
                </c:pt>
                <c:pt idx="70">
                  <c:v>70.5</c:v>
                </c:pt>
                <c:pt idx="71">
                  <c:v>77.5</c:v>
                </c:pt>
                <c:pt idx="72">
                  <c:v>81.400000000000006</c:v>
                </c:pt>
                <c:pt idx="73">
                  <c:v>82.5</c:v>
                </c:pt>
                <c:pt idx="74">
                  <c:v>82</c:v>
                </c:pt>
                <c:pt idx="75">
                  <c:v>76</c:v>
                </c:pt>
                <c:pt idx="76">
                  <c:v>70.8</c:v>
                </c:pt>
                <c:pt idx="77">
                  <c:v>72</c:v>
                </c:pt>
                <c:pt idx="78">
                  <c:v>71.900000000000006</c:v>
                </c:pt>
                <c:pt idx="79">
                  <c:v>72.400000000000006</c:v>
                </c:pt>
                <c:pt idx="80">
                  <c:v>80.7</c:v>
                </c:pt>
                <c:pt idx="81">
                  <c:v>81.8</c:v>
                </c:pt>
                <c:pt idx="82">
                  <c:v>75</c:v>
                </c:pt>
                <c:pt idx="83">
                  <c:v>71</c:v>
                </c:pt>
                <c:pt idx="84">
                  <c:v>71.3</c:v>
                </c:pt>
                <c:pt idx="85">
                  <c:v>72.900000000000006</c:v>
                </c:pt>
                <c:pt idx="86">
                  <c:v>72.900000000000006</c:v>
                </c:pt>
                <c:pt idx="87">
                  <c:v>70.099999999999994</c:v>
                </c:pt>
                <c:pt idx="88">
                  <c:v>70.8</c:v>
                </c:pt>
                <c:pt idx="89">
                  <c:v>72.5</c:v>
                </c:pt>
                <c:pt idx="90">
                  <c:v>72.5</c:v>
                </c:pt>
                <c:pt idx="91" formatCode="0.0">
                  <c:v>71.5</c:v>
                </c:pt>
                <c:pt idx="92" formatCode="0.0">
                  <c:v>71</c:v>
                </c:pt>
                <c:pt idx="93" formatCode="0.0">
                  <c:v>71.7</c:v>
                </c:pt>
                <c:pt idx="94" formatCode="0.0">
                  <c:v>72</c:v>
                </c:pt>
                <c:pt idx="95" formatCode="0.0">
                  <c:v>71.8</c:v>
                </c:pt>
                <c:pt idx="97" formatCode="0.0">
                  <c:v>70.900000000000006</c:v>
                </c:pt>
                <c:pt idx="98" formatCode="0.0">
                  <c:v>71</c:v>
                </c:pt>
                <c:pt idx="99" formatCode="0.0">
                  <c:v>72</c:v>
                </c:pt>
                <c:pt idx="100" formatCode="0.0">
                  <c:v>71.099999999999994</c:v>
                </c:pt>
                <c:pt idx="101" formatCode="0.0">
                  <c:v>72.2</c:v>
                </c:pt>
                <c:pt idx="102" formatCode="0.0">
                  <c:v>70.8</c:v>
                </c:pt>
                <c:pt idx="103" formatCode="0.0">
                  <c:v>71.5</c:v>
                </c:pt>
                <c:pt idx="104" formatCode="0.0">
                  <c:v>72.599999999999994</c:v>
                </c:pt>
                <c:pt idx="105" formatCode="0.0">
                  <c:v>71.400000000000006</c:v>
                </c:pt>
                <c:pt idx="106" formatCode="0.0">
                  <c:v>70.900000000000006</c:v>
                </c:pt>
                <c:pt idx="107" formatCode="0.0">
                  <c:v>72.099999999999994</c:v>
                </c:pt>
                <c:pt idx="109" formatCode="0.0">
                  <c:v>72.099999999999994</c:v>
                </c:pt>
                <c:pt idx="110" formatCode="0.0">
                  <c:v>71.599999999999994</c:v>
                </c:pt>
                <c:pt idx="111" formatCode="0.0">
                  <c:v>73.2</c:v>
                </c:pt>
                <c:pt idx="112" formatCode="0.0">
                  <c:v>72</c:v>
                </c:pt>
                <c:pt idx="113" formatCode="0.0">
                  <c:v>72.8</c:v>
                </c:pt>
                <c:pt idx="114" formatCode="0.0">
                  <c:v>73.3</c:v>
                </c:pt>
                <c:pt idx="115" formatCode="0.0">
                  <c:v>71.5</c:v>
                </c:pt>
                <c:pt idx="116" formatCode="0.0">
                  <c:v>71.7</c:v>
                </c:pt>
                <c:pt idx="117" formatCode="0.0">
                  <c:v>73</c:v>
                </c:pt>
                <c:pt idx="120" formatCode="0.0">
                  <c:v>71.400000000000006</c:v>
                </c:pt>
                <c:pt idx="121" formatCode="0.0">
                  <c:v>71.5</c:v>
                </c:pt>
                <c:pt idx="122" formatCode="0.0">
                  <c:v>69</c:v>
                </c:pt>
                <c:pt idx="123" formatCode="0.0">
                  <c:v>69</c:v>
                </c:pt>
                <c:pt idx="136" formatCode="0.0">
                  <c:v>71.599999999999994</c:v>
                </c:pt>
                <c:pt idx="140">
                  <c:v>70</c:v>
                </c:pt>
                <c:pt idx="141">
                  <c:v>69.5</c:v>
                </c:pt>
                <c:pt idx="148">
                  <c:v>71</c:v>
                </c:pt>
                <c:pt idx="149">
                  <c:v>70.400000000000006</c:v>
                </c:pt>
                <c:pt idx="150">
                  <c:v>70.599999999999994</c:v>
                </c:pt>
                <c:pt idx="151">
                  <c:v>70.900000000000006</c:v>
                </c:pt>
                <c:pt idx="152">
                  <c:v>70</c:v>
                </c:pt>
                <c:pt idx="153">
                  <c:v>72.599999999999994</c:v>
                </c:pt>
                <c:pt idx="157">
                  <c:v>72</c:v>
                </c:pt>
                <c:pt idx="158" formatCode="General">
                  <c:v>71.8</c:v>
                </c:pt>
                <c:pt idx="162">
                  <c:v>70.400000000000006</c:v>
                </c:pt>
                <c:pt idx="163">
                  <c:v>70</c:v>
                </c:pt>
                <c:pt idx="164">
                  <c:v>70</c:v>
                </c:pt>
                <c:pt idx="165">
                  <c:v>69.400000000000006</c:v>
                </c:pt>
                <c:pt idx="166">
                  <c:v>70.3</c:v>
                </c:pt>
                <c:pt idx="167">
                  <c:v>70.900000000000006</c:v>
                </c:pt>
                <c:pt idx="168">
                  <c:v>68.8</c:v>
                </c:pt>
                <c:pt idx="169">
                  <c:v>68.7</c:v>
                </c:pt>
                <c:pt idx="170">
                  <c:v>69.5</c:v>
                </c:pt>
                <c:pt idx="171">
                  <c:v>70</c:v>
                </c:pt>
                <c:pt idx="172">
                  <c:v>71</c:v>
                </c:pt>
                <c:pt idx="173">
                  <c:v>70.5</c:v>
                </c:pt>
                <c:pt idx="174">
                  <c:v>70.599999999999994</c:v>
                </c:pt>
                <c:pt idx="175">
                  <c:v>71.900000000000006</c:v>
                </c:pt>
                <c:pt idx="176">
                  <c:v>71.5</c:v>
                </c:pt>
                <c:pt idx="177">
                  <c:v>70.7</c:v>
                </c:pt>
                <c:pt idx="178">
                  <c:v>71.3</c:v>
                </c:pt>
                <c:pt idx="179">
                  <c:v>72</c:v>
                </c:pt>
                <c:pt idx="180">
                  <c:v>72</c:v>
                </c:pt>
                <c:pt idx="181">
                  <c:v>72.5</c:v>
                </c:pt>
                <c:pt idx="182">
                  <c:v>72.900000000000006</c:v>
                </c:pt>
                <c:pt idx="183">
                  <c:v>71.599999999999994</c:v>
                </c:pt>
                <c:pt idx="184">
                  <c:v>70.7</c:v>
                </c:pt>
                <c:pt idx="185">
                  <c:v>70</c:v>
                </c:pt>
                <c:pt idx="186">
                  <c:v>70.2</c:v>
                </c:pt>
                <c:pt idx="187">
                  <c:v>71</c:v>
                </c:pt>
                <c:pt idx="188">
                  <c:v>71</c:v>
                </c:pt>
                <c:pt idx="190">
                  <c:v>72.099999999999994</c:v>
                </c:pt>
                <c:pt idx="191" formatCode="General">
                  <c:v>70.8</c:v>
                </c:pt>
                <c:pt idx="192">
                  <c:v>70.099999999999994</c:v>
                </c:pt>
                <c:pt idx="193">
                  <c:v>70.599999999999994</c:v>
                </c:pt>
                <c:pt idx="194">
                  <c:v>72.3</c:v>
                </c:pt>
                <c:pt idx="195">
                  <c:v>76.599999999999994</c:v>
                </c:pt>
                <c:pt idx="196">
                  <c:v>75</c:v>
                </c:pt>
                <c:pt idx="197">
                  <c:v>85.5</c:v>
                </c:pt>
                <c:pt idx="198">
                  <c:v>88.2</c:v>
                </c:pt>
                <c:pt idx="199">
                  <c:v>88</c:v>
                </c:pt>
                <c:pt idx="200">
                  <c:v>88.8</c:v>
                </c:pt>
                <c:pt idx="201">
                  <c:v>73.900000000000006</c:v>
                </c:pt>
                <c:pt idx="202">
                  <c:v>71.5</c:v>
                </c:pt>
                <c:pt idx="203">
                  <c:v>71</c:v>
                </c:pt>
                <c:pt idx="204">
                  <c:v>70</c:v>
                </c:pt>
                <c:pt idx="205">
                  <c:v>72.5</c:v>
                </c:pt>
                <c:pt idx="206">
                  <c:v>72.599999999999994</c:v>
                </c:pt>
                <c:pt idx="207">
                  <c:v>77.5</c:v>
                </c:pt>
                <c:pt idx="208">
                  <c:v>88.8</c:v>
                </c:pt>
                <c:pt idx="209">
                  <c:v>76.7</c:v>
                </c:pt>
                <c:pt idx="210">
                  <c:v>73.900000000000006</c:v>
                </c:pt>
                <c:pt idx="211">
                  <c:v>79</c:v>
                </c:pt>
                <c:pt idx="212">
                  <c:v>79</c:v>
                </c:pt>
                <c:pt idx="213">
                  <c:v>83.3</c:v>
                </c:pt>
                <c:pt idx="214">
                  <c:v>85.1</c:v>
                </c:pt>
                <c:pt idx="215">
                  <c:v>77.400000000000006</c:v>
                </c:pt>
                <c:pt idx="216">
                  <c:v>82.4</c:v>
                </c:pt>
                <c:pt idx="217">
                  <c:v>89.1</c:v>
                </c:pt>
                <c:pt idx="218">
                  <c:v>77.7</c:v>
                </c:pt>
                <c:pt idx="219" formatCode="0">
                  <c:v>74.2</c:v>
                </c:pt>
                <c:pt idx="220">
                  <c:v>75.7</c:v>
                </c:pt>
                <c:pt idx="221" formatCode="General">
                  <c:v>79.8</c:v>
                </c:pt>
                <c:pt idx="222">
                  <c:v>82.6</c:v>
                </c:pt>
                <c:pt idx="223">
                  <c:v>93.6</c:v>
                </c:pt>
                <c:pt idx="224">
                  <c:v>100.2</c:v>
                </c:pt>
                <c:pt idx="225">
                  <c:v>97.8</c:v>
                </c:pt>
                <c:pt idx="226">
                  <c:v>95.8</c:v>
                </c:pt>
                <c:pt idx="227">
                  <c:v>87.2</c:v>
                </c:pt>
                <c:pt idx="228">
                  <c:v>81.5</c:v>
                </c:pt>
                <c:pt idx="229">
                  <c:v>76.3</c:v>
                </c:pt>
                <c:pt idx="230">
                  <c:v>71.099999999999994</c:v>
                </c:pt>
                <c:pt idx="231">
                  <c:v>76.3</c:v>
                </c:pt>
                <c:pt idx="232">
                  <c:v>88.7</c:v>
                </c:pt>
                <c:pt idx="233">
                  <c:v>91.5</c:v>
                </c:pt>
                <c:pt idx="234">
                  <c:v>84.3</c:v>
                </c:pt>
                <c:pt idx="235">
                  <c:v>83.8</c:v>
                </c:pt>
                <c:pt idx="236">
                  <c:v>79.400000000000006</c:v>
                </c:pt>
                <c:pt idx="237">
                  <c:v>88.2</c:v>
                </c:pt>
                <c:pt idx="238">
                  <c:v>94.2</c:v>
                </c:pt>
                <c:pt idx="239">
                  <c:v>97.3</c:v>
                </c:pt>
                <c:pt idx="240">
                  <c:v>94.7</c:v>
                </c:pt>
                <c:pt idx="241">
                  <c:v>90.3</c:v>
                </c:pt>
                <c:pt idx="242">
                  <c:v>86</c:v>
                </c:pt>
                <c:pt idx="243">
                  <c:v>80.8</c:v>
                </c:pt>
                <c:pt idx="244">
                  <c:v>76.400000000000006</c:v>
                </c:pt>
                <c:pt idx="245">
                  <c:v>79.900000000000006</c:v>
                </c:pt>
                <c:pt idx="246">
                  <c:v>82.6</c:v>
                </c:pt>
              </c:numCache>
            </c:numRef>
          </c:yVal>
          <c:smooth val="0"/>
          <c:extLst>
            <c:ext xmlns:c16="http://schemas.microsoft.com/office/drawing/2014/chart" uri="{C3380CC4-5D6E-409C-BE32-E72D297353CC}">
              <c16:uniqueId val="{00000002-A9BE-428D-BE15-D0CDA7C8601B}"/>
            </c:ext>
          </c:extLst>
        </c:ser>
        <c:ser>
          <c:idx val="3"/>
          <c:order val="3"/>
          <c:tx>
            <c:v>Т2 факт</c:v>
          </c:tx>
          <c:spPr>
            <a:ln w="25400" cap="rnd">
              <a:noFill/>
              <a:round/>
            </a:ln>
            <a:effectLst/>
          </c:spPr>
          <c:marker>
            <c:symbol val="circle"/>
            <c:size val="5"/>
            <c:spPr>
              <a:solidFill>
                <a:schemeClr val="accent4"/>
              </a:solidFill>
              <a:ln w="9525">
                <a:solidFill>
                  <a:schemeClr val="accent4"/>
                </a:solidFill>
              </a:ln>
              <a:effectLst/>
            </c:spPr>
          </c:marker>
          <c:xVal>
            <c:numRef>
              <c:f>Ф8!$B$4:$B$250</c:f>
              <c:numCache>
                <c:formatCode>0.00</c:formatCode>
                <c:ptCount val="247"/>
                <c:pt idx="0">
                  <c:v>-11.4</c:v>
                </c:pt>
                <c:pt idx="1">
                  <c:v>-2.5</c:v>
                </c:pt>
                <c:pt idx="2">
                  <c:v>-12.8</c:v>
                </c:pt>
                <c:pt idx="3">
                  <c:v>-24</c:v>
                </c:pt>
                <c:pt idx="4">
                  <c:v>-17</c:v>
                </c:pt>
                <c:pt idx="5">
                  <c:v>-4.9000000000000004</c:v>
                </c:pt>
                <c:pt idx="6">
                  <c:v>-17.100000000000001</c:v>
                </c:pt>
                <c:pt idx="7">
                  <c:v>-6.2</c:v>
                </c:pt>
                <c:pt idx="8">
                  <c:v>-17.8</c:v>
                </c:pt>
                <c:pt idx="9">
                  <c:v>-17.2</c:v>
                </c:pt>
                <c:pt idx="10">
                  <c:v>-12.7</c:v>
                </c:pt>
                <c:pt idx="11">
                  <c:v>-20.5</c:v>
                </c:pt>
                <c:pt idx="12">
                  <c:v>-11.9</c:v>
                </c:pt>
                <c:pt idx="13">
                  <c:v>-5.5</c:v>
                </c:pt>
                <c:pt idx="14">
                  <c:v>-17.3</c:v>
                </c:pt>
                <c:pt idx="15">
                  <c:v>-21</c:v>
                </c:pt>
                <c:pt idx="16">
                  <c:v>-20.2</c:v>
                </c:pt>
                <c:pt idx="17">
                  <c:v>-21.8</c:v>
                </c:pt>
                <c:pt idx="18">
                  <c:v>-20.399999999999999</c:v>
                </c:pt>
                <c:pt idx="19">
                  <c:v>-19</c:v>
                </c:pt>
                <c:pt idx="20">
                  <c:v>-19.7</c:v>
                </c:pt>
                <c:pt idx="21">
                  <c:v>-20.2</c:v>
                </c:pt>
                <c:pt idx="22">
                  <c:v>-15.8</c:v>
                </c:pt>
                <c:pt idx="23">
                  <c:v>-12.9</c:v>
                </c:pt>
                <c:pt idx="24">
                  <c:v>-9.5</c:v>
                </c:pt>
                <c:pt idx="25">
                  <c:v>-5.3</c:v>
                </c:pt>
                <c:pt idx="26">
                  <c:v>-9</c:v>
                </c:pt>
                <c:pt idx="27">
                  <c:v>-12.5</c:v>
                </c:pt>
                <c:pt idx="28">
                  <c:v>-13.8</c:v>
                </c:pt>
                <c:pt idx="29">
                  <c:v>-17.100000000000001</c:v>
                </c:pt>
                <c:pt idx="30">
                  <c:v>-16.2</c:v>
                </c:pt>
                <c:pt idx="31">
                  <c:v>-11.6</c:v>
                </c:pt>
                <c:pt idx="32">
                  <c:v>-8.6</c:v>
                </c:pt>
                <c:pt idx="33">
                  <c:v>-9.1</c:v>
                </c:pt>
                <c:pt idx="34">
                  <c:v>-7</c:v>
                </c:pt>
                <c:pt idx="35">
                  <c:v>-3.3</c:v>
                </c:pt>
                <c:pt idx="36">
                  <c:v>-3.8</c:v>
                </c:pt>
                <c:pt idx="37">
                  <c:v>-5.6</c:v>
                </c:pt>
                <c:pt idx="38">
                  <c:v>-3.8</c:v>
                </c:pt>
                <c:pt idx="39">
                  <c:v>-1.2</c:v>
                </c:pt>
                <c:pt idx="40">
                  <c:v>-2.5</c:v>
                </c:pt>
                <c:pt idx="41">
                  <c:v>-11.2</c:v>
                </c:pt>
                <c:pt idx="42">
                  <c:v>-16.8</c:v>
                </c:pt>
                <c:pt idx="43">
                  <c:v>-16</c:v>
                </c:pt>
                <c:pt idx="44">
                  <c:v>-9.1</c:v>
                </c:pt>
                <c:pt idx="45">
                  <c:v>-21</c:v>
                </c:pt>
                <c:pt idx="46">
                  <c:v>-25.4</c:v>
                </c:pt>
                <c:pt idx="47">
                  <c:v>-23.1</c:v>
                </c:pt>
                <c:pt idx="48">
                  <c:v>-24</c:v>
                </c:pt>
                <c:pt idx="49">
                  <c:v>-25.6</c:v>
                </c:pt>
                <c:pt idx="50">
                  <c:v>-24.7</c:v>
                </c:pt>
                <c:pt idx="51">
                  <c:v>-19.3</c:v>
                </c:pt>
                <c:pt idx="52">
                  <c:v>-20.100000000000001</c:v>
                </c:pt>
                <c:pt idx="53">
                  <c:v>-22</c:v>
                </c:pt>
                <c:pt idx="54">
                  <c:v>-18.8</c:v>
                </c:pt>
                <c:pt idx="55">
                  <c:v>-14.2</c:v>
                </c:pt>
                <c:pt idx="56">
                  <c:v>-14.8</c:v>
                </c:pt>
                <c:pt idx="57">
                  <c:v>-15.2</c:v>
                </c:pt>
                <c:pt idx="58">
                  <c:v>-10.8</c:v>
                </c:pt>
                <c:pt idx="59">
                  <c:v>-4.5</c:v>
                </c:pt>
                <c:pt idx="60">
                  <c:v>-4.9000000000000004</c:v>
                </c:pt>
                <c:pt idx="61">
                  <c:v>-7.2</c:v>
                </c:pt>
                <c:pt idx="62">
                  <c:v>-9.3000000000000007</c:v>
                </c:pt>
                <c:pt idx="63">
                  <c:v>-7.8</c:v>
                </c:pt>
                <c:pt idx="64">
                  <c:v>-4.8</c:v>
                </c:pt>
                <c:pt idx="65">
                  <c:v>-4.2</c:v>
                </c:pt>
                <c:pt idx="66">
                  <c:v>-4.2</c:v>
                </c:pt>
                <c:pt idx="67">
                  <c:v>-8.6</c:v>
                </c:pt>
                <c:pt idx="68">
                  <c:v>-6.1</c:v>
                </c:pt>
                <c:pt idx="69">
                  <c:v>-0.2</c:v>
                </c:pt>
                <c:pt idx="70">
                  <c:v>-0.8</c:v>
                </c:pt>
                <c:pt idx="71">
                  <c:v>-6.3</c:v>
                </c:pt>
                <c:pt idx="72">
                  <c:v>-7.6</c:v>
                </c:pt>
                <c:pt idx="73">
                  <c:v>-6.7</c:v>
                </c:pt>
                <c:pt idx="74">
                  <c:v>-8.3000000000000007</c:v>
                </c:pt>
                <c:pt idx="75">
                  <c:v>-6.1</c:v>
                </c:pt>
                <c:pt idx="76">
                  <c:v>-0.6</c:v>
                </c:pt>
                <c:pt idx="77">
                  <c:v>1.4</c:v>
                </c:pt>
                <c:pt idx="78">
                  <c:v>0.8</c:v>
                </c:pt>
                <c:pt idx="79">
                  <c:v>-1.4</c:v>
                </c:pt>
                <c:pt idx="80">
                  <c:v>-7</c:v>
                </c:pt>
                <c:pt idx="81">
                  <c:v>-4.9000000000000004</c:v>
                </c:pt>
                <c:pt idx="82">
                  <c:v>-1</c:v>
                </c:pt>
                <c:pt idx="83">
                  <c:v>2.5</c:v>
                </c:pt>
                <c:pt idx="84">
                  <c:v>1.3</c:v>
                </c:pt>
                <c:pt idx="85">
                  <c:v>-6.2</c:v>
                </c:pt>
                <c:pt idx="86">
                  <c:v>0.6</c:v>
                </c:pt>
                <c:pt idx="87">
                  <c:v>5.7</c:v>
                </c:pt>
                <c:pt idx="88">
                  <c:v>3.3</c:v>
                </c:pt>
                <c:pt idx="89">
                  <c:v>4.0999999999999996</c:v>
                </c:pt>
                <c:pt idx="90">
                  <c:v>2.1</c:v>
                </c:pt>
                <c:pt idx="91">
                  <c:v>2</c:v>
                </c:pt>
                <c:pt idx="92">
                  <c:v>2.6</c:v>
                </c:pt>
                <c:pt idx="93">
                  <c:v>3.8</c:v>
                </c:pt>
                <c:pt idx="94">
                  <c:v>5.8</c:v>
                </c:pt>
                <c:pt idx="95">
                  <c:v>7.8</c:v>
                </c:pt>
                <c:pt idx="96">
                  <c:v>8.1</c:v>
                </c:pt>
                <c:pt idx="97">
                  <c:v>1.1000000000000001</c:v>
                </c:pt>
                <c:pt idx="98">
                  <c:v>2</c:v>
                </c:pt>
                <c:pt idx="99">
                  <c:v>4.5</c:v>
                </c:pt>
                <c:pt idx="100">
                  <c:v>1.1000000000000001</c:v>
                </c:pt>
                <c:pt idx="101">
                  <c:v>-1.7</c:v>
                </c:pt>
                <c:pt idx="102">
                  <c:v>-3.1</c:v>
                </c:pt>
                <c:pt idx="103">
                  <c:v>1.4</c:v>
                </c:pt>
                <c:pt idx="104">
                  <c:v>5.6</c:v>
                </c:pt>
                <c:pt idx="105">
                  <c:v>2.1</c:v>
                </c:pt>
                <c:pt idx="106">
                  <c:v>0.6</c:v>
                </c:pt>
                <c:pt idx="107">
                  <c:v>6.3</c:v>
                </c:pt>
                <c:pt idx="108">
                  <c:v>10</c:v>
                </c:pt>
                <c:pt idx="109">
                  <c:v>6.7</c:v>
                </c:pt>
                <c:pt idx="110">
                  <c:v>2.8</c:v>
                </c:pt>
                <c:pt idx="111">
                  <c:v>2.6</c:v>
                </c:pt>
                <c:pt idx="112">
                  <c:v>3</c:v>
                </c:pt>
                <c:pt idx="113">
                  <c:v>-4</c:v>
                </c:pt>
                <c:pt idx="114">
                  <c:v>-3.4</c:v>
                </c:pt>
                <c:pt idx="115">
                  <c:v>2.2000000000000002</c:v>
                </c:pt>
                <c:pt idx="116">
                  <c:v>5.7</c:v>
                </c:pt>
                <c:pt idx="117">
                  <c:v>7.6</c:v>
                </c:pt>
                <c:pt idx="118">
                  <c:v>11.6</c:v>
                </c:pt>
                <c:pt idx="119">
                  <c:v>6</c:v>
                </c:pt>
                <c:pt idx="120">
                  <c:v>1.3</c:v>
                </c:pt>
                <c:pt idx="121">
                  <c:v>3.1</c:v>
                </c:pt>
                <c:pt idx="122">
                  <c:v>3.6</c:v>
                </c:pt>
                <c:pt idx="123">
                  <c:v>3.6</c:v>
                </c:pt>
                <c:pt idx="124">
                  <c:v>8.5</c:v>
                </c:pt>
                <c:pt idx="125">
                  <c:v>13.1</c:v>
                </c:pt>
                <c:pt idx="126">
                  <c:v>9.6999999999999993</c:v>
                </c:pt>
                <c:pt idx="127">
                  <c:v>11.4</c:v>
                </c:pt>
                <c:pt idx="128">
                  <c:v>12</c:v>
                </c:pt>
                <c:pt idx="129">
                  <c:v>14.3</c:v>
                </c:pt>
                <c:pt idx="130">
                  <c:v>20.7</c:v>
                </c:pt>
                <c:pt idx="131">
                  <c:v>17</c:v>
                </c:pt>
                <c:pt idx="132">
                  <c:v>15.4</c:v>
                </c:pt>
                <c:pt idx="133">
                  <c:v>17.600000000000001</c:v>
                </c:pt>
                <c:pt idx="134">
                  <c:v>21</c:v>
                </c:pt>
                <c:pt idx="135">
                  <c:v>10.8</c:v>
                </c:pt>
                <c:pt idx="136">
                  <c:v>8</c:v>
                </c:pt>
                <c:pt idx="137">
                  <c:v>13.3</c:v>
                </c:pt>
                <c:pt idx="138">
                  <c:v>17</c:v>
                </c:pt>
                <c:pt idx="139">
                  <c:v>13.8</c:v>
                </c:pt>
                <c:pt idx="140">
                  <c:v>4.4000000000000004</c:v>
                </c:pt>
                <c:pt idx="141">
                  <c:v>6.2</c:v>
                </c:pt>
                <c:pt idx="142">
                  <c:v>9.6</c:v>
                </c:pt>
                <c:pt idx="143">
                  <c:v>9.5</c:v>
                </c:pt>
                <c:pt idx="144">
                  <c:v>10.1</c:v>
                </c:pt>
                <c:pt idx="145">
                  <c:v>12.4</c:v>
                </c:pt>
                <c:pt idx="146">
                  <c:v>13.2</c:v>
                </c:pt>
                <c:pt idx="147">
                  <c:v>11.2</c:v>
                </c:pt>
                <c:pt idx="148">
                  <c:v>8</c:v>
                </c:pt>
                <c:pt idx="149">
                  <c:v>4.5999999999999996</c:v>
                </c:pt>
                <c:pt idx="150">
                  <c:v>3</c:v>
                </c:pt>
                <c:pt idx="151">
                  <c:v>3</c:v>
                </c:pt>
                <c:pt idx="152">
                  <c:v>3.6</c:v>
                </c:pt>
                <c:pt idx="153">
                  <c:v>7.2</c:v>
                </c:pt>
                <c:pt idx="154">
                  <c:v>11.7</c:v>
                </c:pt>
                <c:pt idx="155">
                  <c:v>13.5</c:v>
                </c:pt>
                <c:pt idx="156">
                  <c:v>8.4</c:v>
                </c:pt>
                <c:pt idx="157">
                  <c:v>5.9</c:v>
                </c:pt>
                <c:pt idx="158">
                  <c:v>6.5</c:v>
                </c:pt>
                <c:pt idx="159">
                  <c:v>8.5</c:v>
                </c:pt>
                <c:pt idx="160">
                  <c:v>8.3000000000000007</c:v>
                </c:pt>
                <c:pt idx="161">
                  <c:v>8.6999999999999993</c:v>
                </c:pt>
                <c:pt idx="162">
                  <c:v>6.2</c:v>
                </c:pt>
                <c:pt idx="163">
                  <c:v>5.6</c:v>
                </c:pt>
                <c:pt idx="164">
                  <c:v>0.3</c:v>
                </c:pt>
                <c:pt idx="165">
                  <c:v>-1.4</c:v>
                </c:pt>
                <c:pt idx="166">
                  <c:v>-2.5</c:v>
                </c:pt>
                <c:pt idx="167">
                  <c:v>-2.5</c:v>
                </c:pt>
                <c:pt idx="168">
                  <c:v>-0.4</c:v>
                </c:pt>
                <c:pt idx="169">
                  <c:v>1</c:v>
                </c:pt>
                <c:pt idx="170">
                  <c:v>2.6</c:v>
                </c:pt>
                <c:pt idx="171">
                  <c:v>2.1</c:v>
                </c:pt>
                <c:pt idx="172">
                  <c:v>1.3</c:v>
                </c:pt>
                <c:pt idx="173">
                  <c:v>0.4</c:v>
                </c:pt>
                <c:pt idx="174">
                  <c:v>3</c:v>
                </c:pt>
                <c:pt idx="175">
                  <c:v>3.5</c:v>
                </c:pt>
                <c:pt idx="176">
                  <c:v>2.4</c:v>
                </c:pt>
                <c:pt idx="177">
                  <c:v>1.4</c:v>
                </c:pt>
                <c:pt idx="178">
                  <c:v>3.7</c:v>
                </c:pt>
                <c:pt idx="179">
                  <c:v>5.6</c:v>
                </c:pt>
                <c:pt idx="180">
                  <c:v>5.5</c:v>
                </c:pt>
                <c:pt idx="181">
                  <c:v>5.4</c:v>
                </c:pt>
                <c:pt idx="182">
                  <c:v>3.3</c:v>
                </c:pt>
                <c:pt idx="183">
                  <c:v>1.5</c:v>
                </c:pt>
                <c:pt idx="184">
                  <c:v>0.3</c:v>
                </c:pt>
                <c:pt idx="185">
                  <c:v>-0.9</c:v>
                </c:pt>
                <c:pt idx="186">
                  <c:v>-1.9</c:v>
                </c:pt>
                <c:pt idx="187">
                  <c:v>-2.5499999999999998</c:v>
                </c:pt>
                <c:pt idx="188">
                  <c:v>3</c:v>
                </c:pt>
                <c:pt idx="189">
                  <c:v>9</c:v>
                </c:pt>
                <c:pt idx="190">
                  <c:v>1</c:v>
                </c:pt>
                <c:pt idx="191">
                  <c:v>-0.7</c:v>
                </c:pt>
                <c:pt idx="192">
                  <c:v>0</c:v>
                </c:pt>
                <c:pt idx="193">
                  <c:v>-3.6</c:v>
                </c:pt>
                <c:pt idx="194">
                  <c:v>-5.6</c:v>
                </c:pt>
                <c:pt idx="195">
                  <c:v>-3.9</c:v>
                </c:pt>
                <c:pt idx="196">
                  <c:v>-5.6</c:v>
                </c:pt>
                <c:pt idx="197">
                  <c:v>-9.9</c:v>
                </c:pt>
                <c:pt idx="198">
                  <c:v>-10.9</c:v>
                </c:pt>
                <c:pt idx="199">
                  <c:v>-11.4</c:v>
                </c:pt>
                <c:pt idx="200">
                  <c:v>-11.1</c:v>
                </c:pt>
                <c:pt idx="201">
                  <c:v>-3.2</c:v>
                </c:pt>
                <c:pt idx="202">
                  <c:v>-2.9</c:v>
                </c:pt>
                <c:pt idx="203">
                  <c:v>-1.2</c:v>
                </c:pt>
                <c:pt idx="204">
                  <c:v>-1</c:v>
                </c:pt>
                <c:pt idx="205">
                  <c:v>-4</c:v>
                </c:pt>
                <c:pt idx="206">
                  <c:v>-3.4</c:v>
                </c:pt>
                <c:pt idx="207">
                  <c:v>-7.9</c:v>
                </c:pt>
                <c:pt idx="208">
                  <c:v>-11.1</c:v>
                </c:pt>
                <c:pt idx="209">
                  <c:v>-5.9</c:v>
                </c:pt>
                <c:pt idx="210">
                  <c:v>-5</c:v>
                </c:pt>
                <c:pt idx="211">
                  <c:v>-6.8</c:v>
                </c:pt>
                <c:pt idx="212">
                  <c:v>-5.7</c:v>
                </c:pt>
                <c:pt idx="213">
                  <c:v>-8.1999999999999993</c:v>
                </c:pt>
                <c:pt idx="214">
                  <c:v>-10.8</c:v>
                </c:pt>
                <c:pt idx="215">
                  <c:v>-6.3</c:v>
                </c:pt>
                <c:pt idx="216">
                  <c:v>-8.6</c:v>
                </c:pt>
                <c:pt idx="217">
                  <c:v>-10.8</c:v>
                </c:pt>
                <c:pt idx="218">
                  <c:v>-5.2</c:v>
                </c:pt>
                <c:pt idx="219">
                  <c:v>-4.2</c:v>
                </c:pt>
                <c:pt idx="220">
                  <c:v>-5.6</c:v>
                </c:pt>
                <c:pt idx="221">
                  <c:v>-5.8</c:v>
                </c:pt>
                <c:pt idx="222">
                  <c:v>-7.5</c:v>
                </c:pt>
                <c:pt idx="223">
                  <c:v>-12.2</c:v>
                </c:pt>
                <c:pt idx="224">
                  <c:v>-16.899999999999999</c:v>
                </c:pt>
                <c:pt idx="225">
                  <c:v>-19.600000000000001</c:v>
                </c:pt>
                <c:pt idx="226">
                  <c:v>-15</c:v>
                </c:pt>
                <c:pt idx="227">
                  <c:v>-8.5</c:v>
                </c:pt>
                <c:pt idx="228">
                  <c:v>-5.5</c:v>
                </c:pt>
                <c:pt idx="229">
                  <c:v>-4.2</c:v>
                </c:pt>
                <c:pt idx="230">
                  <c:v>-0.3</c:v>
                </c:pt>
                <c:pt idx="231">
                  <c:v>-7.4</c:v>
                </c:pt>
                <c:pt idx="232">
                  <c:v>-11.4</c:v>
                </c:pt>
                <c:pt idx="233">
                  <c:v>-12.1</c:v>
                </c:pt>
                <c:pt idx="234">
                  <c:v>-8.6</c:v>
                </c:pt>
                <c:pt idx="235">
                  <c:v>-10.6</c:v>
                </c:pt>
                <c:pt idx="236">
                  <c:v>-4.9000000000000004</c:v>
                </c:pt>
                <c:pt idx="237">
                  <c:v>-13.6</c:v>
                </c:pt>
                <c:pt idx="238">
                  <c:v>-17.100000000000001</c:v>
                </c:pt>
                <c:pt idx="239">
                  <c:v>-18.600000000000001</c:v>
                </c:pt>
                <c:pt idx="240">
                  <c:v>-16.100000000000001</c:v>
                </c:pt>
                <c:pt idx="241">
                  <c:v>-11.3</c:v>
                </c:pt>
                <c:pt idx="242">
                  <c:v>-10.5</c:v>
                </c:pt>
                <c:pt idx="243">
                  <c:v>-8.3000000000000007</c:v>
                </c:pt>
                <c:pt idx="244">
                  <c:v>-5.5</c:v>
                </c:pt>
                <c:pt idx="245">
                  <c:v>-6</c:v>
                </c:pt>
                <c:pt idx="246">
                  <c:v>-7.5</c:v>
                </c:pt>
              </c:numCache>
            </c:numRef>
          </c:xVal>
          <c:yVal>
            <c:numRef>
              <c:f>Ф8!$F$4:$F$250</c:f>
              <c:numCache>
                <c:formatCode>[$-419]General</c:formatCode>
                <c:ptCount val="247"/>
                <c:pt idx="0">
                  <c:v>53</c:v>
                </c:pt>
                <c:pt idx="1">
                  <c:v>51</c:v>
                </c:pt>
                <c:pt idx="2">
                  <c:v>52</c:v>
                </c:pt>
                <c:pt idx="3" formatCode="General">
                  <c:v>59</c:v>
                </c:pt>
                <c:pt idx="4">
                  <c:v>64</c:v>
                </c:pt>
                <c:pt idx="5" formatCode="General">
                  <c:v>54</c:v>
                </c:pt>
                <c:pt idx="6">
                  <c:v>56</c:v>
                </c:pt>
                <c:pt idx="7">
                  <c:v>56</c:v>
                </c:pt>
                <c:pt idx="8">
                  <c:v>55</c:v>
                </c:pt>
                <c:pt idx="9">
                  <c:v>58</c:v>
                </c:pt>
                <c:pt idx="10">
                  <c:v>58</c:v>
                </c:pt>
                <c:pt idx="11">
                  <c:v>56</c:v>
                </c:pt>
                <c:pt idx="12">
                  <c:v>56</c:v>
                </c:pt>
                <c:pt idx="13">
                  <c:v>52</c:v>
                </c:pt>
                <c:pt idx="14" formatCode="General">
                  <c:v>58</c:v>
                </c:pt>
                <c:pt idx="15">
                  <c:v>62</c:v>
                </c:pt>
                <c:pt idx="16">
                  <c:v>62</c:v>
                </c:pt>
                <c:pt idx="17">
                  <c:v>63</c:v>
                </c:pt>
                <c:pt idx="18">
                  <c:v>61</c:v>
                </c:pt>
                <c:pt idx="19">
                  <c:v>60</c:v>
                </c:pt>
                <c:pt idx="20">
                  <c:v>60</c:v>
                </c:pt>
                <c:pt idx="21">
                  <c:v>61</c:v>
                </c:pt>
                <c:pt idx="22">
                  <c:v>60</c:v>
                </c:pt>
                <c:pt idx="23">
                  <c:v>58</c:v>
                </c:pt>
                <c:pt idx="24">
                  <c:v>60</c:v>
                </c:pt>
                <c:pt idx="25">
                  <c:v>59</c:v>
                </c:pt>
                <c:pt idx="26">
                  <c:v>52</c:v>
                </c:pt>
                <c:pt idx="27">
                  <c:v>57</c:v>
                </c:pt>
                <c:pt idx="28">
                  <c:v>57</c:v>
                </c:pt>
                <c:pt idx="29">
                  <c:v>57</c:v>
                </c:pt>
                <c:pt idx="30">
                  <c:v>57</c:v>
                </c:pt>
                <c:pt idx="31">
                  <c:v>59.4</c:v>
                </c:pt>
                <c:pt idx="32">
                  <c:v>52.3</c:v>
                </c:pt>
                <c:pt idx="33">
                  <c:v>51.6</c:v>
                </c:pt>
                <c:pt idx="34" formatCode="General">
                  <c:v>51.6</c:v>
                </c:pt>
                <c:pt idx="35">
                  <c:v>49.1</c:v>
                </c:pt>
                <c:pt idx="36" formatCode="General">
                  <c:v>47.5</c:v>
                </c:pt>
                <c:pt idx="37">
                  <c:v>47.5</c:v>
                </c:pt>
                <c:pt idx="38">
                  <c:v>47.8</c:v>
                </c:pt>
                <c:pt idx="39">
                  <c:v>46.6</c:v>
                </c:pt>
                <c:pt idx="40">
                  <c:v>47</c:v>
                </c:pt>
                <c:pt idx="41">
                  <c:v>52.1</c:v>
                </c:pt>
                <c:pt idx="42">
                  <c:v>55.4</c:v>
                </c:pt>
                <c:pt idx="43">
                  <c:v>57</c:v>
                </c:pt>
                <c:pt idx="44">
                  <c:v>56.9</c:v>
                </c:pt>
                <c:pt idx="45" formatCode="General">
                  <c:v>56.9</c:v>
                </c:pt>
                <c:pt idx="46">
                  <c:v>61.7</c:v>
                </c:pt>
                <c:pt idx="47">
                  <c:v>62</c:v>
                </c:pt>
                <c:pt idx="48">
                  <c:v>62.8</c:v>
                </c:pt>
                <c:pt idx="49">
                  <c:v>63</c:v>
                </c:pt>
                <c:pt idx="50">
                  <c:v>63.5</c:v>
                </c:pt>
                <c:pt idx="51">
                  <c:v>61.9</c:v>
                </c:pt>
                <c:pt idx="52">
                  <c:v>60.4</c:v>
                </c:pt>
                <c:pt idx="53">
                  <c:v>60.3</c:v>
                </c:pt>
                <c:pt idx="54">
                  <c:v>60.9</c:v>
                </c:pt>
                <c:pt idx="55">
                  <c:v>58.7</c:v>
                </c:pt>
                <c:pt idx="56">
                  <c:v>56</c:v>
                </c:pt>
                <c:pt idx="57">
                  <c:v>54.9</c:v>
                </c:pt>
                <c:pt idx="58">
                  <c:v>54.7</c:v>
                </c:pt>
                <c:pt idx="59">
                  <c:v>49</c:v>
                </c:pt>
                <c:pt idx="60">
                  <c:v>47.9</c:v>
                </c:pt>
                <c:pt idx="61">
                  <c:v>49.5</c:v>
                </c:pt>
                <c:pt idx="62">
                  <c:v>51.9</c:v>
                </c:pt>
                <c:pt idx="63" formatCode="General">
                  <c:v>50.2</c:v>
                </c:pt>
                <c:pt idx="64">
                  <c:v>48.5</c:v>
                </c:pt>
                <c:pt idx="65" formatCode="General">
                  <c:v>46.7</c:v>
                </c:pt>
                <c:pt idx="66">
                  <c:v>48</c:v>
                </c:pt>
                <c:pt idx="67">
                  <c:v>50</c:v>
                </c:pt>
                <c:pt idx="68">
                  <c:v>50.1</c:v>
                </c:pt>
                <c:pt idx="69">
                  <c:v>47.7</c:v>
                </c:pt>
                <c:pt idx="70">
                  <c:v>46.5</c:v>
                </c:pt>
                <c:pt idx="71">
                  <c:v>48</c:v>
                </c:pt>
                <c:pt idx="72">
                  <c:v>50.5</c:v>
                </c:pt>
                <c:pt idx="73">
                  <c:v>51.1</c:v>
                </c:pt>
                <c:pt idx="74" formatCode="General">
                  <c:v>51</c:v>
                </c:pt>
                <c:pt idx="75">
                  <c:v>49</c:v>
                </c:pt>
                <c:pt idx="76">
                  <c:v>46.2</c:v>
                </c:pt>
                <c:pt idx="77">
                  <c:v>47</c:v>
                </c:pt>
                <c:pt idx="78">
                  <c:v>47.1</c:v>
                </c:pt>
                <c:pt idx="79">
                  <c:v>47.1</c:v>
                </c:pt>
                <c:pt idx="80">
                  <c:v>49.4</c:v>
                </c:pt>
                <c:pt idx="81">
                  <c:v>51.3</c:v>
                </c:pt>
                <c:pt idx="82">
                  <c:v>50</c:v>
                </c:pt>
                <c:pt idx="83">
                  <c:v>47</c:v>
                </c:pt>
                <c:pt idx="84">
                  <c:v>46.9</c:v>
                </c:pt>
                <c:pt idx="85">
                  <c:v>47.2</c:v>
                </c:pt>
                <c:pt idx="86">
                  <c:v>47.5</c:v>
                </c:pt>
                <c:pt idx="87">
                  <c:v>47.4</c:v>
                </c:pt>
                <c:pt idx="88">
                  <c:v>47</c:v>
                </c:pt>
                <c:pt idx="89">
                  <c:v>47.3</c:v>
                </c:pt>
                <c:pt idx="90">
                  <c:v>47</c:v>
                </c:pt>
                <c:pt idx="91" formatCode="0.0">
                  <c:v>47</c:v>
                </c:pt>
                <c:pt idx="92" formatCode="0.0">
                  <c:v>47.2</c:v>
                </c:pt>
                <c:pt idx="93" formatCode="0.0">
                  <c:v>47.5</c:v>
                </c:pt>
                <c:pt idx="94" formatCode="0.0">
                  <c:v>48.3</c:v>
                </c:pt>
                <c:pt idx="95" formatCode="0.0">
                  <c:v>47.2</c:v>
                </c:pt>
                <c:pt idx="97" formatCode="0.0">
                  <c:v>47</c:v>
                </c:pt>
                <c:pt idx="98" formatCode="0.0">
                  <c:v>47</c:v>
                </c:pt>
                <c:pt idx="99" formatCode="0.0">
                  <c:v>48</c:v>
                </c:pt>
                <c:pt idx="100" formatCode="0.0">
                  <c:v>47.2</c:v>
                </c:pt>
                <c:pt idx="101" formatCode="0.0">
                  <c:v>47.1</c:v>
                </c:pt>
                <c:pt idx="102" formatCode="0.0">
                  <c:v>46.4</c:v>
                </c:pt>
                <c:pt idx="103" formatCode="0.0">
                  <c:v>46.2</c:v>
                </c:pt>
                <c:pt idx="104" formatCode="0.0">
                  <c:v>47.4</c:v>
                </c:pt>
                <c:pt idx="105" formatCode="0.0">
                  <c:v>47.5</c:v>
                </c:pt>
                <c:pt idx="106" formatCode="0.0">
                  <c:v>46.4</c:v>
                </c:pt>
                <c:pt idx="107" formatCode="0.0">
                  <c:v>47.4</c:v>
                </c:pt>
                <c:pt idx="109" formatCode="0.0">
                  <c:v>47.9</c:v>
                </c:pt>
                <c:pt idx="110" formatCode="0.0">
                  <c:v>47.1</c:v>
                </c:pt>
                <c:pt idx="111" formatCode="0.0">
                  <c:v>47.8</c:v>
                </c:pt>
                <c:pt idx="112" formatCode="0.0">
                  <c:v>47.9</c:v>
                </c:pt>
                <c:pt idx="113" formatCode="0.0">
                  <c:v>47.3</c:v>
                </c:pt>
                <c:pt idx="114" formatCode="0.0">
                  <c:v>47.3</c:v>
                </c:pt>
                <c:pt idx="115" formatCode="0.0">
                  <c:v>47.2</c:v>
                </c:pt>
                <c:pt idx="116" formatCode="0.0">
                  <c:v>47.5</c:v>
                </c:pt>
                <c:pt idx="117" formatCode="0.0">
                  <c:v>48.4</c:v>
                </c:pt>
                <c:pt idx="120" formatCode="0.0">
                  <c:v>48</c:v>
                </c:pt>
                <c:pt idx="121" formatCode="0.0">
                  <c:v>47.7</c:v>
                </c:pt>
                <c:pt idx="122" formatCode="0.0">
                  <c:v>47</c:v>
                </c:pt>
                <c:pt idx="123" formatCode="0.0">
                  <c:v>46</c:v>
                </c:pt>
                <c:pt idx="136" formatCode="0.0">
                  <c:v>51.7</c:v>
                </c:pt>
                <c:pt idx="140">
                  <c:v>51</c:v>
                </c:pt>
                <c:pt idx="141">
                  <c:v>47.2</c:v>
                </c:pt>
                <c:pt idx="148">
                  <c:v>50</c:v>
                </c:pt>
                <c:pt idx="149">
                  <c:v>49.1</c:v>
                </c:pt>
                <c:pt idx="150">
                  <c:v>48.8</c:v>
                </c:pt>
                <c:pt idx="151">
                  <c:v>48.6</c:v>
                </c:pt>
                <c:pt idx="152">
                  <c:v>49</c:v>
                </c:pt>
                <c:pt idx="153">
                  <c:v>49.9</c:v>
                </c:pt>
                <c:pt idx="157">
                  <c:v>50.1</c:v>
                </c:pt>
                <c:pt idx="158" formatCode="General">
                  <c:v>49.5</c:v>
                </c:pt>
                <c:pt idx="162">
                  <c:v>48.7</c:v>
                </c:pt>
                <c:pt idx="163">
                  <c:v>48</c:v>
                </c:pt>
                <c:pt idx="164">
                  <c:v>47</c:v>
                </c:pt>
                <c:pt idx="165">
                  <c:v>47</c:v>
                </c:pt>
                <c:pt idx="166">
                  <c:v>46.6</c:v>
                </c:pt>
                <c:pt idx="167">
                  <c:v>46.9</c:v>
                </c:pt>
                <c:pt idx="168">
                  <c:v>46.5</c:v>
                </c:pt>
                <c:pt idx="169" formatCode="General">
                  <c:v>46.3</c:v>
                </c:pt>
                <c:pt idx="170">
                  <c:v>46.8</c:v>
                </c:pt>
                <c:pt idx="171">
                  <c:v>47</c:v>
                </c:pt>
                <c:pt idx="172">
                  <c:v>48</c:v>
                </c:pt>
                <c:pt idx="173">
                  <c:v>47.4</c:v>
                </c:pt>
                <c:pt idx="174">
                  <c:v>47</c:v>
                </c:pt>
                <c:pt idx="175">
                  <c:v>47.9</c:v>
                </c:pt>
                <c:pt idx="176">
                  <c:v>47.9</c:v>
                </c:pt>
                <c:pt idx="177">
                  <c:v>47.3</c:v>
                </c:pt>
                <c:pt idx="178">
                  <c:v>47.6</c:v>
                </c:pt>
                <c:pt idx="179">
                  <c:v>48</c:v>
                </c:pt>
                <c:pt idx="180">
                  <c:v>48</c:v>
                </c:pt>
                <c:pt idx="181">
                  <c:v>48.4</c:v>
                </c:pt>
                <c:pt idx="182">
                  <c:v>48.7</c:v>
                </c:pt>
                <c:pt idx="183">
                  <c:v>48</c:v>
                </c:pt>
                <c:pt idx="184">
                  <c:v>47.1</c:v>
                </c:pt>
                <c:pt idx="185">
                  <c:v>46.7</c:v>
                </c:pt>
                <c:pt idx="186">
                  <c:v>46.6</c:v>
                </c:pt>
                <c:pt idx="187">
                  <c:v>46</c:v>
                </c:pt>
                <c:pt idx="188">
                  <c:v>47</c:v>
                </c:pt>
                <c:pt idx="190">
                  <c:v>47.8</c:v>
                </c:pt>
                <c:pt idx="191" formatCode="General">
                  <c:v>47</c:v>
                </c:pt>
                <c:pt idx="192">
                  <c:v>46.4</c:v>
                </c:pt>
                <c:pt idx="193">
                  <c:v>46.2</c:v>
                </c:pt>
                <c:pt idx="194">
                  <c:v>46.6</c:v>
                </c:pt>
                <c:pt idx="195">
                  <c:v>48</c:v>
                </c:pt>
                <c:pt idx="196">
                  <c:v>48</c:v>
                </c:pt>
                <c:pt idx="197">
                  <c:v>50.8</c:v>
                </c:pt>
                <c:pt idx="198">
                  <c:v>53.2</c:v>
                </c:pt>
                <c:pt idx="199">
                  <c:v>52.9</c:v>
                </c:pt>
                <c:pt idx="200" formatCode="General">
                  <c:v>53.7</c:v>
                </c:pt>
                <c:pt idx="201">
                  <c:v>49.4</c:v>
                </c:pt>
                <c:pt idx="202">
                  <c:v>46</c:v>
                </c:pt>
                <c:pt idx="203">
                  <c:v>46</c:v>
                </c:pt>
                <c:pt idx="204">
                  <c:v>46</c:v>
                </c:pt>
                <c:pt idx="205">
                  <c:v>46.6</c:v>
                </c:pt>
                <c:pt idx="206">
                  <c:v>47</c:v>
                </c:pt>
                <c:pt idx="207">
                  <c:v>47.7</c:v>
                </c:pt>
                <c:pt idx="208">
                  <c:v>53.1</c:v>
                </c:pt>
                <c:pt idx="209">
                  <c:v>49.2</c:v>
                </c:pt>
                <c:pt idx="210">
                  <c:v>47.5</c:v>
                </c:pt>
                <c:pt idx="211">
                  <c:v>48</c:v>
                </c:pt>
                <c:pt idx="212">
                  <c:v>49</c:v>
                </c:pt>
                <c:pt idx="213">
                  <c:v>50.8</c:v>
                </c:pt>
                <c:pt idx="214">
                  <c:v>51.8</c:v>
                </c:pt>
                <c:pt idx="215">
                  <c:v>49.7</c:v>
                </c:pt>
                <c:pt idx="216">
                  <c:v>49.8</c:v>
                </c:pt>
                <c:pt idx="217">
                  <c:v>52.7</c:v>
                </c:pt>
                <c:pt idx="218">
                  <c:v>50.7</c:v>
                </c:pt>
                <c:pt idx="219" formatCode="General">
                  <c:v>46.8</c:v>
                </c:pt>
                <c:pt idx="220">
                  <c:v>47.6</c:v>
                </c:pt>
                <c:pt idx="221" formatCode="General">
                  <c:v>49</c:v>
                </c:pt>
                <c:pt idx="222">
                  <c:v>50.2</c:v>
                </c:pt>
                <c:pt idx="223">
                  <c:v>53.7</c:v>
                </c:pt>
                <c:pt idx="224">
                  <c:v>57.3</c:v>
                </c:pt>
                <c:pt idx="225">
                  <c:v>57</c:v>
                </c:pt>
                <c:pt idx="226">
                  <c:v>55.6</c:v>
                </c:pt>
                <c:pt idx="227">
                  <c:v>53.4</c:v>
                </c:pt>
                <c:pt idx="228">
                  <c:v>50.6</c:v>
                </c:pt>
                <c:pt idx="229">
                  <c:v>48.7</c:v>
                </c:pt>
                <c:pt idx="230" formatCode="General">
                  <c:v>46.7</c:v>
                </c:pt>
                <c:pt idx="231">
                  <c:v>46.6</c:v>
                </c:pt>
                <c:pt idx="232">
                  <c:v>51.5</c:v>
                </c:pt>
                <c:pt idx="233">
                  <c:v>54.2</c:v>
                </c:pt>
                <c:pt idx="234">
                  <c:v>52.2</c:v>
                </c:pt>
                <c:pt idx="235">
                  <c:v>51.3</c:v>
                </c:pt>
                <c:pt idx="236">
                  <c:v>49.6</c:v>
                </c:pt>
                <c:pt idx="237">
                  <c:v>52.2</c:v>
                </c:pt>
                <c:pt idx="238">
                  <c:v>54.8</c:v>
                </c:pt>
                <c:pt idx="239">
                  <c:v>57</c:v>
                </c:pt>
                <c:pt idx="240">
                  <c:v>56.6</c:v>
                </c:pt>
                <c:pt idx="241">
                  <c:v>54.5</c:v>
                </c:pt>
                <c:pt idx="242">
                  <c:v>52.9</c:v>
                </c:pt>
                <c:pt idx="243">
                  <c:v>51.1</c:v>
                </c:pt>
                <c:pt idx="244">
                  <c:v>49.1</c:v>
                </c:pt>
                <c:pt idx="245">
                  <c:v>49.4</c:v>
                </c:pt>
                <c:pt idx="246">
                  <c:v>50.8</c:v>
                </c:pt>
              </c:numCache>
            </c:numRef>
          </c:yVal>
          <c:smooth val="0"/>
          <c:extLst>
            <c:ext xmlns:c16="http://schemas.microsoft.com/office/drawing/2014/chart" uri="{C3380CC4-5D6E-409C-BE32-E72D297353CC}">
              <c16:uniqueId val="{00000003-A9BE-428D-BE15-D0CDA7C8601B}"/>
            </c:ext>
          </c:extLst>
        </c:ser>
        <c:dLbls>
          <c:showLegendKey val="0"/>
          <c:showVal val="0"/>
          <c:showCatName val="0"/>
          <c:showSerName val="0"/>
          <c:showPercent val="0"/>
          <c:showBubbleSize val="0"/>
        </c:dLbls>
        <c:axId val="-740882512"/>
        <c:axId val="-740893936"/>
      </c:scatterChart>
      <c:valAx>
        <c:axId val="-740882512"/>
        <c:scaling>
          <c:orientation val="maxMin"/>
          <c:max val="2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a:t>Температура наружного воздуха, </a:t>
                </a:r>
                <a:r>
                  <a:rPr lang="ru-RU">
                    <a:latin typeface="Verdana" panose="020B0604030504040204" pitchFamily="34" charset="0"/>
                    <a:ea typeface="Verdana" panose="020B0604030504040204" pitchFamily="34" charset="0"/>
                  </a:rPr>
                  <a:t>°С</a:t>
                </a:r>
                <a:endParaRPr lang="ru-RU"/>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740893936"/>
        <c:crosses val="autoZero"/>
        <c:crossBetween val="midCat"/>
      </c:valAx>
      <c:valAx>
        <c:axId val="-740893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a:latin typeface="Times New Roman" panose="02020603050405020304" pitchFamily="18" charset="0"/>
                    <a:cs typeface="Times New Roman" panose="02020603050405020304" pitchFamily="18" charset="0"/>
                  </a:rPr>
                  <a:t>Температура теплоносителя, </a:t>
                </a:r>
                <a:r>
                  <a:rPr lang="ru-RU">
                    <a:latin typeface="Times New Roman" panose="02020603050405020304" pitchFamily="18" charset="0"/>
                    <a:ea typeface="Verdana" panose="020B0604030504040204" pitchFamily="34" charset="0"/>
                    <a:cs typeface="Times New Roman" panose="02020603050405020304" pitchFamily="18" charset="0"/>
                  </a:rPr>
                  <a:t>°С</a:t>
                </a:r>
                <a:endParaRPr lang="ru-RU">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740882512"/>
        <c:crosses val="max"/>
        <c:crossBetween val="midCat"/>
      </c:valAx>
      <c:spPr>
        <a:noFill/>
        <a:ln>
          <a:noFill/>
        </a:ln>
        <a:effectLst/>
      </c:spPr>
    </c:plotArea>
    <c:legend>
      <c:legendPos val="r"/>
      <c:layout>
        <c:manualLayout>
          <c:xMode val="edge"/>
          <c:yMode val="edge"/>
          <c:x val="0.55479262360867287"/>
          <c:y val="0.67959207390494336"/>
          <c:w val="0.33746606793888373"/>
          <c:h val="0.13134785491615533"/>
        </c:manualLayout>
      </c:layout>
      <c:overlay val="0"/>
      <c:spPr>
        <a:solidFill>
          <a:schemeClr val="bg1"/>
        </a:solidFill>
        <a:ln>
          <a:solidFill>
            <a:schemeClr val="tx1">
              <a:lumMod val="50000"/>
              <a:lumOff val="50000"/>
            </a:schemeClr>
          </a:solid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b="1"/>
              <a:t>Расчетная тепловая нагрузка, Гкал/ч</a:t>
            </a:r>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backward val="14"/>
            <c:dispRSqr val="0"/>
            <c:dispEq val="1"/>
            <c:trendlineLbl>
              <c:layout>
                <c:manualLayout>
                  <c:x val="0.46666667891513591"/>
                  <c:y val="-0.66054260205235538"/>
                </c:manualLayout>
              </c:layout>
              <c:numFmt formatCode="General" sourceLinked="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rendlineLbl>
          </c:trendline>
          <c:xVal>
            <c:numRef>
              <c:f>ТЭЦ!$B$4:$B$250</c:f>
              <c:numCache>
                <c:formatCode>0.00</c:formatCode>
                <c:ptCount val="247"/>
                <c:pt idx="0">
                  <c:v>-11.4</c:v>
                </c:pt>
                <c:pt idx="1">
                  <c:v>-2.5</c:v>
                </c:pt>
                <c:pt idx="2">
                  <c:v>-12.8</c:v>
                </c:pt>
                <c:pt idx="3">
                  <c:v>-24</c:v>
                </c:pt>
                <c:pt idx="4">
                  <c:v>-17</c:v>
                </c:pt>
                <c:pt idx="5">
                  <c:v>-4.9000000000000004</c:v>
                </c:pt>
                <c:pt idx="6">
                  <c:v>-17.100000000000001</c:v>
                </c:pt>
                <c:pt idx="7">
                  <c:v>-6.2</c:v>
                </c:pt>
                <c:pt idx="8">
                  <c:v>-17.8</c:v>
                </c:pt>
                <c:pt idx="9">
                  <c:v>-17.2</c:v>
                </c:pt>
                <c:pt idx="10">
                  <c:v>-12.7</c:v>
                </c:pt>
                <c:pt idx="11">
                  <c:v>-20.5</c:v>
                </c:pt>
                <c:pt idx="12">
                  <c:v>-11.9</c:v>
                </c:pt>
                <c:pt idx="13">
                  <c:v>-5.5</c:v>
                </c:pt>
                <c:pt idx="14">
                  <c:v>-17.3</c:v>
                </c:pt>
                <c:pt idx="15">
                  <c:v>-21</c:v>
                </c:pt>
                <c:pt idx="16">
                  <c:v>-20.2</c:v>
                </c:pt>
                <c:pt idx="17">
                  <c:v>-21.8</c:v>
                </c:pt>
                <c:pt idx="18">
                  <c:v>-20.399999999999999</c:v>
                </c:pt>
                <c:pt idx="19">
                  <c:v>-19</c:v>
                </c:pt>
                <c:pt idx="20">
                  <c:v>-19.7</c:v>
                </c:pt>
                <c:pt idx="21">
                  <c:v>-20.2</c:v>
                </c:pt>
                <c:pt idx="22">
                  <c:v>-15.8</c:v>
                </c:pt>
                <c:pt idx="23">
                  <c:v>-12.9</c:v>
                </c:pt>
                <c:pt idx="24">
                  <c:v>-9.5</c:v>
                </c:pt>
                <c:pt idx="25">
                  <c:v>-5.3</c:v>
                </c:pt>
                <c:pt idx="26">
                  <c:v>-9</c:v>
                </c:pt>
                <c:pt idx="27">
                  <c:v>-12.5</c:v>
                </c:pt>
                <c:pt idx="28">
                  <c:v>-13.8</c:v>
                </c:pt>
                <c:pt idx="29">
                  <c:v>-17.100000000000001</c:v>
                </c:pt>
                <c:pt idx="30">
                  <c:v>-16.2</c:v>
                </c:pt>
                <c:pt idx="31">
                  <c:v>-11.6</c:v>
                </c:pt>
                <c:pt idx="32">
                  <c:v>-8.6</c:v>
                </c:pt>
                <c:pt idx="33">
                  <c:v>-9.1</c:v>
                </c:pt>
                <c:pt idx="34">
                  <c:v>-7</c:v>
                </c:pt>
                <c:pt idx="35">
                  <c:v>-3.3</c:v>
                </c:pt>
                <c:pt idx="36">
                  <c:v>-3.8</c:v>
                </c:pt>
                <c:pt idx="37">
                  <c:v>-5.6</c:v>
                </c:pt>
                <c:pt idx="38">
                  <c:v>-3.8</c:v>
                </c:pt>
                <c:pt idx="39">
                  <c:v>-1.2</c:v>
                </c:pt>
                <c:pt idx="40">
                  <c:v>-2.5</c:v>
                </c:pt>
                <c:pt idx="41">
                  <c:v>-11.2</c:v>
                </c:pt>
                <c:pt idx="42">
                  <c:v>-16.8</c:v>
                </c:pt>
                <c:pt idx="43">
                  <c:v>-16</c:v>
                </c:pt>
                <c:pt idx="44">
                  <c:v>-9.1</c:v>
                </c:pt>
                <c:pt idx="45">
                  <c:v>-21</c:v>
                </c:pt>
                <c:pt idx="46">
                  <c:v>-25.4</c:v>
                </c:pt>
                <c:pt idx="47">
                  <c:v>-23.1</c:v>
                </c:pt>
                <c:pt idx="48">
                  <c:v>-24</c:v>
                </c:pt>
                <c:pt idx="49">
                  <c:v>-25.6</c:v>
                </c:pt>
                <c:pt idx="50">
                  <c:v>-24.7</c:v>
                </c:pt>
                <c:pt idx="51">
                  <c:v>-19.3</c:v>
                </c:pt>
                <c:pt idx="52">
                  <c:v>-20.100000000000001</c:v>
                </c:pt>
                <c:pt idx="53">
                  <c:v>-22</c:v>
                </c:pt>
                <c:pt idx="54">
                  <c:v>-18.8</c:v>
                </c:pt>
                <c:pt idx="55">
                  <c:v>-14.2</c:v>
                </c:pt>
                <c:pt idx="56">
                  <c:v>-14.8</c:v>
                </c:pt>
                <c:pt idx="57">
                  <c:v>-15.2</c:v>
                </c:pt>
                <c:pt idx="58">
                  <c:v>-10.8</c:v>
                </c:pt>
                <c:pt idx="59">
                  <c:v>-4.5</c:v>
                </c:pt>
                <c:pt idx="60">
                  <c:v>-4.9000000000000004</c:v>
                </c:pt>
                <c:pt idx="61">
                  <c:v>-7.2</c:v>
                </c:pt>
                <c:pt idx="62">
                  <c:v>-9.3000000000000007</c:v>
                </c:pt>
                <c:pt idx="63">
                  <c:v>-7.8</c:v>
                </c:pt>
                <c:pt idx="64">
                  <c:v>-4.8</c:v>
                </c:pt>
                <c:pt idx="65">
                  <c:v>-4.2</c:v>
                </c:pt>
                <c:pt idx="66">
                  <c:v>-4.2</c:v>
                </c:pt>
                <c:pt idx="67">
                  <c:v>-8.6</c:v>
                </c:pt>
                <c:pt idx="68">
                  <c:v>-6.1</c:v>
                </c:pt>
                <c:pt idx="69">
                  <c:v>-0.2</c:v>
                </c:pt>
                <c:pt idx="70">
                  <c:v>-0.8</c:v>
                </c:pt>
                <c:pt idx="71">
                  <c:v>-6.3</c:v>
                </c:pt>
                <c:pt idx="72">
                  <c:v>-7.6</c:v>
                </c:pt>
                <c:pt idx="73">
                  <c:v>-6.7</c:v>
                </c:pt>
                <c:pt idx="74">
                  <c:v>-8.3000000000000007</c:v>
                </c:pt>
                <c:pt idx="75">
                  <c:v>-6.1</c:v>
                </c:pt>
                <c:pt idx="76">
                  <c:v>-0.6</c:v>
                </c:pt>
                <c:pt idx="77">
                  <c:v>1.4</c:v>
                </c:pt>
                <c:pt idx="78">
                  <c:v>0.8</c:v>
                </c:pt>
                <c:pt idx="79">
                  <c:v>-1.4</c:v>
                </c:pt>
                <c:pt idx="80">
                  <c:v>-7</c:v>
                </c:pt>
                <c:pt idx="81">
                  <c:v>-4.9000000000000004</c:v>
                </c:pt>
                <c:pt idx="82">
                  <c:v>-1</c:v>
                </c:pt>
                <c:pt idx="83">
                  <c:v>2.5</c:v>
                </c:pt>
                <c:pt idx="84">
                  <c:v>1.3</c:v>
                </c:pt>
                <c:pt idx="85">
                  <c:v>-6.2</c:v>
                </c:pt>
                <c:pt idx="86">
                  <c:v>0.6</c:v>
                </c:pt>
                <c:pt idx="87">
                  <c:v>5.7</c:v>
                </c:pt>
                <c:pt idx="88">
                  <c:v>3.3</c:v>
                </c:pt>
                <c:pt idx="89">
                  <c:v>4.0999999999999996</c:v>
                </c:pt>
                <c:pt idx="90">
                  <c:v>2.1</c:v>
                </c:pt>
                <c:pt idx="91">
                  <c:v>2</c:v>
                </c:pt>
                <c:pt idx="92">
                  <c:v>2.6</c:v>
                </c:pt>
                <c:pt idx="93">
                  <c:v>3.8</c:v>
                </c:pt>
                <c:pt idx="94">
                  <c:v>5.8</c:v>
                </c:pt>
                <c:pt idx="95">
                  <c:v>7.8</c:v>
                </c:pt>
                <c:pt idx="96">
                  <c:v>8.1</c:v>
                </c:pt>
                <c:pt idx="97">
                  <c:v>1.1000000000000001</c:v>
                </c:pt>
                <c:pt idx="98">
                  <c:v>2</c:v>
                </c:pt>
                <c:pt idx="99">
                  <c:v>4.5</c:v>
                </c:pt>
                <c:pt idx="100">
                  <c:v>1.1000000000000001</c:v>
                </c:pt>
                <c:pt idx="101">
                  <c:v>-1.7</c:v>
                </c:pt>
                <c:pt idx="102">
                  <c:v>-3.1</c:v>
                </c:pt>
                <c:pt idx="103">
                  <c:v>1.4</c:v>
                </c:pt>
                <c:pt idx="104">
                  <c:v>5.6</c:v>
                </c:pt>
                <c:pt idx="105">
                  <c:v>2.1</c:v>
                </c:pt>
                <c:pt idx="106">
                  <c:v>0.6</c:v>
                </c:pt>
                <c:pt idx="107">
                  <c:v>6.3</c:v>
                </c:pt>
                <c:pt idx="108">
                  <c:v>10</c:v>
                </c:pt>
                <c:pt idx="109">
                  <c:v>6.7</c:v>
                </c:pt>
                <c:pt idx="110">
                  <c:v>2.8</c:v>
                </c:pt>
                <c:pt idx="111">
                  <c:v>2.6</c:v>
                </c:pt>
                <c:pt idx="112">
                  <c:v>3</c:v>
                </c:pt>
                <c:pt idx="113">
                  <c:v>-4</c:v>
                </c:pt>
                <c:pt idx="114">
                  <c:v>-3.4</c:v>
                </c:pt>
                <c:pt idx="115">
                  <c:v>2.2000000000000002</c:v>
                </c:pt>
                <c:pt idx="116">
                  <c:v>5.7</c:v>
                </c:pt>
                <c:pt idx="117">
                  <c:v>7.6</c:v>
                </c:pt>
                <c:pt idx="118">
                  <c:v>11.6</c:v>
                </c:pt>
                <c:pt idx="119">
                  <c:v>6</c:v>
                </c:pt>
                <c:pt idx="120">
                  <c:v>1.3</c:v>
                </c:pt>
                <c:pt idx="121">
                  <c:v>3.1</c:v>
                </c:pt>
                <c:pt idx="122">
                  <c:v>3.6</c:v>
                </c:pt>
                <c:pt idx="123">
                  <c:v>3.6</c:v>
                </c:pt>
                <c:pt idx="124">
                  <c:v>8.5</c:v>
                </c:pt>
                <c:pt idx="125">
                  <c:v>13.1</c:v>
                </c:pt>
                <c:pt idx="126">
                  <c:v>9.6999999999999993</c:v>
                </c:pt>
                <c:pt idx="127">
                  <c:v>11.4</c:v>
                </c:pt>
                <c:pt idx="128">
                  <c:v>12</c:v>
                </c:pt>
                <c:pt idx="129">
                  <c:v>14.3</c:v>
                </c:pt>
                <c:pt idx="130">
                  <c:v>20.7</c:v>
                </c:pt>
                <c:pt idx="131">
                  <c:v>17</c:v>
                </c:pt>
                <c:pt idx="132">
                  <c:v>15.4</c:v>
                </c:pt>
                <c:pt idx="133">
                  <c:v>17.600000000000001</c:v>
                </c:pt>
                <c:pt idx="134">
                  <c:v>21</c:v>
                </c:pt>
                <c:pt idx="135">
                  <c:v>10.8</c:v>
                </c:pt>
                <c:pt idx="136">
                  <c:v>8</c:v>
                </c:pt>
                <c:pt idx="137">
                  <c:v>13.3</c:v>
                </c:pt>
                <c:pt idx="138">
                  <c:v>17</c:v>
                </c:pt>
                <c:pt idx="139">
                  <c:v>13.8</c:v>
                </c:pt>
                <c:pt idx="140">
                  <c:v>4.4000000000000004</c:v>
                </c:pt>
                <c:pt idx="141">
                  <c:v>6.2</c:v>
                </c:pt>
                <c:pt idx="142">
                  <c:v>9.6</c:v>
                </c:pt>
                <c:pt idx="143">
                  <c:v>9.5</c:v>
                </c:pt>
                <c:pt idx="144">
                  <c:v>10.1</c:v>
                </c:pt>
                <c:pt idx="145">
                  <c:v>12.4</c:v>
                </c:pt>
                <c:pt idx="146">
                  <c:v>13.2</c:v>
                </c:pt>
                <c:pt idx="147">
                  <c:v>11.2</c:v>
                </c:pt>
                <c:pt idx="148">
                  <c:v>8</c:v>
                </c:pt>
                <c:pt idx="149">
                  <c:v>4.5999999999999996</c:v>
                </c:pt>
                <c:pt idx="150">
                  <c:v>3</c:v>
                </c:pt>
                <c:pt idx="151">
                  <c:v>3</c:v>
                </c:pt>
                <c:pt idx="152">
                  <c:v>3.6</c:v>
                </c:pt>
                <c:pt idx="153">
                  <c:v>7.2</c:v>
                </c:pt>
                <c:pt idx="154">
                  <c:v>11.7</c:v>
                </c:pt>
                <c:pt idx="155">
                  <c:v>13.5</c:v>
                </c:pt>
                <c:pt idx="156">
                  <c:v>8.4</c:v>
                </c:pt>
                <c:pt idx="157">
                  <c:v>5.9</c:v>
                </c:pt>
                <c:pt idx="158">
                  <c:v>6.5</c:v>
                </c:pt>
                <c:pt idx="159">
                  <c:v>8.5</c:v>
                </c:pt>
                <c:pt idx="160">
                  <c:v>8.3000000000000007</c:v>
                </c:pt>
                <c:pt idx="161">
                  <c:v>8.6999999999999993</c:v>
                </c:pt>
                <c:pt idx="162">
                  <c:v>6.2</c:v>
                </c:pt>
                <c:pt idx="163">
                  <c:v>5.6</c:v>
                </c:pt>
                <c:pt idx="164">
                  <c:v>0.3</c:v>
                </c:pt>
                <c:pt idx="165">
                  <c:v>-1.4</c:v>
                </c:pt>
                <c:pt idx="166">
                  <c:v>-2.5</c:v>
                </c:pt>
                <c:pt idx="167">
                  <c:v>-2.5</c:v>
                </c:pt>
                <c:pt idx="168">
                  <c:v>-0.4</c:v>
                </c:pt>
                <c:pt idx="169">
                  <c:v>1</c:v>
                </c:pt>
                <c:pt idx="170">
                  <c:v>2.6</c:v>
                </c:pt>
                <c:pt idx="171">
                  <c:v>2.1</c:v>
                </c:pt>
                <c:pt idx="172">
                  <c:v>1.3</c:v>
                </c:pt>
                <c:pt idx="173">
                  <c:v>0.4</c:v>
                </c:pt>
                <c:pt idx="174">
                  <c:v>3</c:v>
                </c:pt>
                <c:pt idx="175">
                  <c:v>3.5</c:v>
                </c:pt>
                <c:pt idx="176">
                  <c:v>2.4</c:v>
                </c:pt>
                <c:pt idx="177">
                  <c:v>1.4</c:v>
                </c:pt>
                <c:pt idx="178">
                  <c:v>3.7</c:v>
                </c:pt>
                <c:pt idx="179">
                  <c:v>5.6</c:v>
                </c:pt>
                <c:pt idx="180">
                  <c:v>5.5</c:v>
                </c:pt>
                <c:pt idx="181">
                  <c:v>5.4</c:v>
                </c:pt>
                <c:pt idx="182">
                  <c:v>3.3</c:v>
                </c:pt>
                <c:pt idx="183">
                  <c:v>1.5</c:v>
                </c:pt>
                <c:pt idx="184">
                  <c:v>0.3</c:v>
                </c:pt>
                <c:pt idx="185">
                  <c:v>-0.9</c:v>
                </c:pt>
                <c:pt idx="186">
                  <c:v>-1.9</c:v>
                </c:pt>
                <c:pt idx="187">
                  <c:v>-2.5499999999999998</c:v>
                </c:pt>
                <c:pt idx="188">
                  <c:v>3</c:v>
                </c:pt>
                <c:pt idx="189">
                  <c:v>9</c:v>
                </c:pt>
                <c:pt idx="190">
                  <c:v>1</c:v>
                </c:pt>
                <c:pt idx="191">
                  <c:v>-0.7</c:v>
                </c:pt>
                <c:pt idx="192">
                  <c:v>0</c:v>
                </c:pt>
                <c:pt idx="193">
                  <c:v>-3.6</c:v>
                </c:pt>
                <c:pt idx="194">
                  <c:v>-5.6</c:v>
                </c:pt>
                <c:pt idx="195">
                  <c:v>-3.9</c:v>
                </c:pt>
                <c:pt idx="196">
                  <c:v>-5.6</c:v>
                </c:pt>
                <c:pt idx="197">
                  <c:v>-9.9</c:v>
                </c:pt>
                <c:pt idx="198">
                  <c:v>-10.9</c:v>
                </c:pt>
                <c:pt idx="199">
                  <c:v>-11.4</c:v>
                </c:pt>
                <c:pt idx="200">
                  <c:v>-11.1</c:v>
                </c:pt>
                <c:pt idx="201">
                  <c:v>-3.2</c:v>
                </c:pt>
                <c:pt idx="202">
                  <c:v>-2.9</c:v>
                </c:pt>
                <c:pt idx="203">
                  <c:v>-1.2</c:v>
                </c:pt>
                <c:pt idx="204">
                  <c:v>-1</c:v>
                </c:pt>
                <c:pt idx="205">
                  <c:v>-4</c:v>
                </c:pt>
                <c:pt idx="206">
                  <c:v>-3.4</c:v>
                </c:pt>
                <c:pt idx="207">
                  <c:v>-7.9</c:v>
                </c:pt>
                <c:pt idx="208">
                  <c:v>-11.1</c:v>
                </c:pt>
                <c:pt idx="209">
                  <c:v>-5.9</c:v>
                </c:pt>
                <c:pt idx="210">
                  <c:v>-5</c:v>
                </c:pt>
                <c:pt idx="211">
                  <c:v>-6.8</c:v>
                </c:pt>
                <c:pt idx="212">
                  <c:v>-5.7</c:v>
                </c:pt>
                <c:pt idx="213">
                  <c:v>-8.1999999999999993</c:v>
                </c:pt>
                <c:pt idx="214">
                  <c:v>-10.8</c:v>
                </c:pt>
                <c:pt idx="215">
                  <c:v>-6.3</c:v>
                </c:pt>
                <c:pt idx="216">
                  <c:v>-8.6</c:v>
                </c:pt>
                <c:pt idx="217">
                  <c:v>-10.8</c:v>
                </c:pt>
                <c:pt idx="218">
                  <c:v>-5.2</c:v>
                </c:pt>
                <c:pt idx="219">
                  <c:v>-4.2</c:v>
                </c:pt>
                <c:pt idx="220">
                  <c:v>-5.6</c:v>
                </c:pt>
                <c:pt idx="221">
                  <c:v>-5.8</c:v>
                </c:pt>
                <c:pt idx="222">
                  <c:v>-7.5</c:v>
                </c:pt>
                <c:pt idx="223">
                  <c:v>-12.2</c:v>
                </c:pt>
                <c:pt idx="224">
                  <c:v>-16.899999999999999</c:v>
                </c:pt>
                <c:pt idx="225">
                  <c:v>-19.600000000000001</c:v>
                </c:pt>
                <c:pt idx="226">
                  <c:v>-15</c:v>
                </c:pt>
                <c:pt idx="227">
                  <c:v>-8.5</c:v>
                </c:pt>
                <c:pt idx="228">
                  <c:v>-5.5</c:v>
                </c:pt>
                <c:pt idx="229">
                  <c:v>-4.2</c:v>
                </c:pt>
                <c:pt idx="230">
                  <c:v>-0.3</c:v>
                </c:pt>
                <c:pt idx="231">
                  <c:v>-7.4</c:v>
                </c:pt>
                <c:pt idx="232">
                  <c:v>-11.4</c:v>
                </c:pt>
                <c:pt idx="233">
                  <c:v>-12.1</c:v>
                </c:pt>
                <c:pt idx="234">
                  <c:v>-8.6</c:v>
                </c:pt>
                <c:pt idx="235">
                  <c:v>-10.6</c:v>
                </c:pt>
                <c:pt idx="236">
                  <c:v>-4.9000000000000004</c:v>
                </c:pt>
                <c:pt idx="237">
                  <c:v>-13.6</c:v>
                </c:pt>
                <c:pt idx="238">
                  <c:v>-17.100000000000001</c:v>
                </c:pt>
                <c:pt idx="239">
                  <c:v>-18.600000000000001</c:v>
                </c:pt>
                <c:pt idx="240">
                  <c:v>-16.100000000000001</c:v>
                </c:pt>
                <c:pt idx="241">
                  <c:v>-11.3</c:v>
                </c:pt>
                <c:pt idx="242">
                  <c:v>-10.5</c:v>
                </c:pt>
                <c:pt idx="243">
                  <c:v>-8.3000000000000007</c:v>
                </c:pt>
                <c:pt idx="244">
                  <c:v>-5.5</c:v>
                </c:pt>
                <c:pt idx="245">
                  <c:v>-6</c:v>
                </c:pt>
                <c:pt idx="246">
                  <c:v>-7.5</c:v>
                </c:pt>
              </c:numCache>
            </c:numRef>
          </c:xVal>
          <c:yVal>
            <c:numRef>
              <c:f>ТЭЦ!$H$4:$H$250</c:f>
              <c:numCache>
                <c:formatCode>General</c:formatCode>
                <c:ptCount val="247"/>
                <c:pt idx="0" formatCode="[$-419]General">
                  <c:v>295.62668723915448</c:v>
                </c:pt>
                <c:pt idx="2" formatCode="[$-419]General">
                  <c:v>295.98301952289415</c:v>
                </c:pt>
                <c:pt idx="3" formatCode="[$-419]General">
                  <c:v>418.9195332750669</c:v>
                </c:pt>
                <c:pt idx="4" formatCode="[$-419]General">
                  <c:v>370.01218106496339</c:v>
                </c:pt>
                <c:pt idx="5" formatCode="[$-419]General">
                  <c:v>268.18867728327245</c:v>
                </c:pt>
                <c:pt idx="6" formatCode="[$-419]General">
                  <c:v>317.2296561387588</c:v>
                </c:pt>
                <c:pt idx="7" formatCode="[$-419]General">
                  <c:v>309.0784307704082</c:v>
                </c:pt>
                <c:pt idx="8" formatCode="[$-419]General">
                  <c:v>335.2692532654363</c:v>
                </c:pt>
                <c:pt idx="9" formatCode="[$-419]General">
                  <c:v>362.52908892352679</c:v>
                </c:pt>
                <c:pt idx="10" formatCode="[$-419]General">
                  <c:v>335.93738649235024</c:v>
                </c:pt>
                <c:pt idx="12" formatCode="[$-419]General">
                  <c:v>329.65693415935885</c:v>
                </c:pt>
                <c:pt idx="13" formatCode="[$-419]General">
                  <c:v>284.35750137459087</c:v>
                </c:pt>
                <c:pt idx="14" formatCode="[$-419]General">
                  <c:v>393.79772394310112</c:v>
                </c:pt>
                <c:pt idx="15" formatCode="[$-419]General">
                  <c:v>418.9195332750669</c:v>
                </c:pt>
                <c:pt idx="16" formatCode="[$-419]General">
                  <c:v>422.79470599116797</c:v>
                </c:pt>
                <c:pt idx="17" formatCode="[$-419]General">
                  <c:v>397.67289665920225</c:v>
                </c:pt>
                <c:pt idx="18" formatCode="[$-419]General">
                  <c:v>395.66849697846033</c:v>
                </c:pt>
                <c:pt idx="19" formatCode="[$-419]General">
                  <c:v>375.75812681642361</c:v>
                </c:pt>
                <c:pt idx="20" formatCode="[$-419]General">
                  <c:v>393.6640972977184</c:v>
                </c:pt>
                <c:pt idx="21" formatCode="[$-419]General">
                  <c:v>390.72431109929681</c:v>
                </c:pt>
                <c:pt idx="22" formatCode="[$-419]General">
                  <c:v>366.53788828501069</c:v>
                </c:pt>
                <c:pt idx="25" formatCode="[$-419]General">
                  <c:v>284.09024808382526</c:v>
                </c:pt>
                <c:pt idx="26" formatCode="[$-419]General">
                  <c:v>285.69376782841886</c:v>
                </c:pt>
                <c:pt idx="27" formatCode="[$-419]General">
                  <c:v>351.97258393828582</c:v>
                </c:pt>
                <c:pt idx="28" formatCode="[$-419]General">
                  <c:v>327.65253447861687</c:v>
                </c:pt>
                <c:pt idx="29" formatCode="[$-419]General">
                  <c:v>348.0974112221848</c:v>
                </c:pt>
                <c:pt idx="30" formatCode="[$-419]General">
                  <c:v>352.77434381058265</c:v>
                </c:pt>
                <c:pt idx="31" formatCode="[$-419]General">
                  <c:v>283.55574150229404</c:v>
                </c:pt>
                <c:pt idx="32" formatCode="[$-419]General">
                  <c:v>291.97422016141024</c:v>
                </c:pt>
                <c:pt idx="33" formatCode="[$-419]General">
                  <c:v>289.03443396298877</c:v>
                </c:pt>
                <c:pt idx="34" formatCode="[$-419]General">
                  <c:v>275.13726284317789</c:v>
                </c:pt>
                <c:pt idx="35" formatCode="[$-419]General">
                  <c:v>236.78641561831529</c:v>
                </c:pt>
                <c:pt idx="36" formatCode="[$-419]General">
                  <c:v>236.65278897293254</c:v>
                </c:pt>
                <c:pt idx="37" formatCode="[$-419]General">
                  <c:v>247.34292060355622</c:v>
                </c:pt>
                <c:pt idx="38" formatCode="[$-419]General">
                  <c:v>247.34292060355622</c:v>
                </c:pt>
                <c:pt idx="41" formatCode="[$-419]General">
                  <c:v>333.93298681160832</c:v>
                </c:pt>
                <c:pt idx="42" formatCode="[$-419]General">
                  <c:v>350.63631748445783</c:v>
                </c:pt>
                <c:pt idx="43" formatCode="[$-419]General">
                  <c:v>367.07239486654186</c:v>
                </c:pt>
                <c:pt idx="44" formatCode="[$-419]General">
                  <c:v>329.65693415935885</c:v>
                </c:pt>
                <c:pt idx="45" formatCode="[$-419]General">
                  <c:v>386.84913838319574</c:v>
                </c:pt>
                <c:pt idx="46" formatCode="[$-419]General">
                  <c:v>418.51865333891845</c:v>
                </c:pt>
                <c:pt idx="47" formatCode="[$-419]General">
                  <c:v>432.14857116796372</c:v>
                </c:pt>
                <c:pt idx="48" formatCode="[$-419]General">
                  <c:v>430.67867806875296</c:v>
                </c:pt>
                <c:pt idx="49" formatCode="[$-419]General">
                  <c:v>436.42462382021324</c:v>
                </c:pt>
                <c:pt idx="50" formatCode="[$-419]General">
                  <c:v>437.62726362865834</c:v>
                </c:pt>
                <c:pt idx="51" formatCode="[$-419]General">
                  <c:v>395.80212362384304</c:v>
                </c:pt>
                <c:pt idx="52" formatCode="[$-419]General">
                  <c:v>393.6640972977184</c:v>
                </c:pt>
                <c:pt idx="53" formatCode="[$-419]General">
                  <c:v>396.06937691460865</c:v>
                </c:pt>
                <c:pt idx="54" formatCode="[$-419]General">
                  <c:v>390.4570578085312</c:v>
                </c:pt>
                <c:pt idx="55" formatCode="[$-419]General">
                  <c:v>347.42927799527081</c:v>
                </c:pt>
                <c:pt idx="56" formatCode="[$-419]General">
                  <c:v>330.19144074089002</c:v>
                </c:pt>
                <c:pt idx="57" formatCode="[$-419]General">
                  <c:v>334.73474668390514</c:v>
                </c:pt>
                <c:pt idx="58" formatCode="[$-419]General">
                  <c:v>300.92720540205761</c:v>
                </c:pt>
                <c:pt idx="59" formatCode="[$-419]General">
                  <c:v>239.85982846211962</c:v>
                </c:pt>
                <c:pt idx="60" formatCode="[$-419]General">
                  <c:v>249.21369363891537</c:v>
                </c:pt>
                <c:pt idx="61" formatCode="[$-419]General">
                  <c:v>276.74078258777143</c:v>
                </c:pt>
                <c:pt idx="62" formatCode="[$-419]General">
                  <c:v>297.05203268595648</c:v>
                </c:pt>
                <c:pt idx="63" formatCode="[$-419]General">
                  <c:v>268.45593057403812</c:v>
                </c:pt>
                <c:pt idx="64" formatCode="[$-419]General">
                  <c:v>235.71740245525297</c:v>
                </c:pt>
                <c:pt idx="65" formatCode="[$-419]General">
                  <c:v>245.60577421357988</c:v>
                </c:pt>
                <c:pt idx="66" formatCode="[$-419]General">
                  <c:v>256.42953248958639</c:v>
                </c:pt>
                <c:pt idx="67" formatCode="[$-419]General">
                  <c:v>273.53374309858435</c:v>
                </c:pt>
                <c:pt idx="68" formatCode="[$-419]General">
                  <c:v>266.58515753867891</c:v>
                </c:pt>
                <c:pt idx="71" formatCode="[$-419]General">
                  <c:v>270.32670360939721</c:v>
                </c:pt>
                <c:pt idx="72" formatCode="[$-419]General">
                  <c:v>280.61595530387257</c:v>
                </c:pt>
                <c:pt idx="73" formatCode="[$-419]General">
                  <c:v>280.34870201310696</c:v>
                </c:pt>
                <c:pt idx="74" formatCode="[$-419]General">
                  <c:v>277.14166252391988</c:v>
                </c:pt>
                <c:pt idx="75" formatCode="[$-419]General">
                  <c:v>247.20929395817345</c:v>
                </c:pt>
                <c:pt idx="80" formatCode="[$-419]General">
                  <c:v>281.81859511231772</c:v>
                </c:pt>
                <c:pt idx="81" formatCode="[$-419]General">
                  <c:v>274.33550297088112</c:v>
                </c:pt>
                <c:pt idx="85" formatCode="[$-419]General">
                  <c:v>236.38553568216693</c:v>
                </c:pt>
                <c:pt idx="102" formatCode="[$-419]General">
                  <c:v>215.80703229321628</c:v>
                </c:pt>
                <c:pt idx="113" formatCode="[$-419]General">
                  <c:v>218.88044513702062</c:v>
                </c:pt>
                <c:pt idx="114" formatCode="[$-419]General">
                  <c:v>193.49138251428928</c:v>
                </c:pt>
                <c:pt idx="193" formatCode="[$-419]General">
                  <c:v>218.34593855548943</c:v>
                </c:pt>
                <c:pt idx="194" formatCode="[$-419]General">
                  <c:v>229.7042034130271</c:v>
                </c:pt>
                <c:pt idx="195" formatCode="[$-419]General">
                  <c:v>253.35611964578209</c:v>
                </c:pt>
                <c:pt idx="196" formatCode="[$-419]General">
                  <c:v>237.98905542676047</c:v>
                </c:pt>
                <c:pt idx="197" formatCode="[$-419]General">
                  <c:v>303.33248501894798</c:v>
                </c:pt>
                <c:pt idx="198" formatCode="[$-419]General">
                  <c:v>301.59533862897155</c:v>
                </c:pt>
                <c:pt idx="199" formatCode="[$-419]General">
                  <c:v>302.12984521050276</c:v>
                </c:pt>
                <c:pt idx="200" formatCode="[$-419]General">
                  <c:v>303.19885837356514</c:v>
                </c:pt>
                <c:pt idx="201" formatCode="[$-419]General">
                  <c:v>214.6043924847711</c:v>
                </c:pt>
                <c:pt idx="205" formatCode="[$-419]General">
                  <c:v>229.03607018611314</c:v>
                </c:pt>
                <c:pt idx="206" formatCode="[$-419]General">
                  <c:v>226.63079056922277</c:v>
                </c:pt>
                <c:pt idx="207" formatCode="[$-419]General">
                  <c:v>260.57195849645308</c:v>
                </c:pt>
                <c:pt idx="208" formatCode="[$-419]General">
                  <c:v>305.47051134507268</c:v>
                </c:pt>
                <c:pt idx="209" formatCode="[$-419]General">
                  <c:v>241.7306014974788</c:v>
                </c:pt>
                <c:pt idx="210" formatCode="[$-419]General">
                  <c:v>233.4457494837454</c:v>
                </c:pt>
                <c:pt idx="211" formatCode="[$-419]General">
                  <c:v>263.77899798564022</c:v>
                </c:pt>
                <c:pt idx="212" formatCode="[$-419]General">
                  <c:v>260.57195849645308</c:v>
                </c:pt>
                <c:pt idx="213" formatCode="[$-419]General">
                  <c:v>280.21507536772413</c:v>
                </c:pt>
                <c:pt idx="214" formatCode="[$-419]General">
                  <c:v>289.03443396298877</c:v>
                </c:pt>
                <c:pt idx="215" formatCode="[$-419]General">
                  <c:v>242.93324130592396</c:v>
                </c:pt>
                <c:pt idx="216" formatCode="[$-419]General">
                  <c:v>282.48672833923172</c:v>
                </c:pt>
                <c:pt idx="217" formatCode="[$-419]General">
                  <c:v>311.48371038729857</c:v>
                </c:pt>
                <c:pt idx="218" formatCode="[$-419]General">
                  <c:v>234.38113600142501</c:v>
                </c:pt>
                <c:pt idx="219" formatCode="[$-419]General">
                  <c:v>240.7952149797992</c:v>
                </c:pt>
                <c:pt idx="220" formatCode="[$-419]General">
                  <c:v>245.07126763204872</c:v>
                </c:pt>
                <c:pt idx="221" formatCode="[$-419]General">
                  <c:v>266.18427760253053</c:v>
                </c:pt>
                <c:pt idx="222" formatCode="[$-419]General">
                  <c:v>277.94342239621665</c:v>
                </c:pt>
                <c:pt idx="223" formatCode="[$-419]General">
                  <c:v>336.87277301002985</c:v>
                </c:pt>
                <c:pt idx="224" formatCode="[$-419]General">
                  <c:v>359.72292937048803</c:v>
                </c:pt>
                <c:pt idx="225" formatCode="[$-419]General">
                  <c:v>347.96378457680191</c:v>
                </c:pt>
                <c:pt idx="226" formatCode="[$-419]General">
                  <c:v>341.68333224381053</c:v>
                </c:pt>
                <c:pt idx="227" formatCode="[$-419]General">
                  <c:v>289.83619383528548</c:v>
                </c:pt>
                <c:pt idx="228" formatCode="[$-419]General">
                  <c:v>265.51614437561653</c:v>
                </c:pt>
                <c:pt idx="229" formatCode="[$-419]General">
                  <c:v>241.19609491594758</c:v>
                </c:pt>
                <c:pt idx="231" formatCode="[$-419]General">
                  <c:v>262.97723811334345</c:v>
                </c:pt>
                <c:pt idx="232" formatCode="[$-419]General">
                  <c:v>323.37648182636741</c:v>
                </c:pt>
                <c:pt idx="233" formatCode="[$-419]General">
                  <c:v>320.57032227332866</c:v>
                </c:pt>
                <c:pt idx="234" formatCode="[$-419]General">
                  <c:v>280.34870201310696</c:v>
                </c:pt>
                <c:pt idx="235" formatCode="[$-419]General">
                  <c:v>284.35750137459087</c:v>
                </c:pt>
                <c:pt idx="236" formatCode="[$-419]General">
                  <c:v>258.70118546109393</c:v>
                </c:pt>
                <c:pt idx="237" formatCode="[$-419]General">
                  <c:v>310.94920380576735</c:v>
                </c:pt>
                <c:pt idx="238" formatCode="[$-419]General">
                  <c:v>341.8169588891933</c:v>
                </c:pt>
                <c:pt idx="239" formatCode="[$-419]General">
                  <c:v>352.64071716519976</c:v>
                </c:pt>
                <c:pt idx="240" formatCode="[$-419]General">
                  <c:v>339.81255920845138</c:v>
                </c:pt>
                <c:pt idx="241" formatCode="[$-419]General">
                  <c:v>313.22085677727489</c:v>
                </c:pt>
                <c:pt idx="242" formatCode="[$-419]General">
                  <c:v>295.84939287751138</c:v>
                </c:pt>
                <c:pt idx="243" formatCode="[$-419]General">
                  <c:v>269.12406380095206</c:v>
                </c:pt>
                <c:pt idx="244" formatCode="[$-419]General">
                  <c:v>245.87302750434549</c:v>
                </c:pt>
                <c:pt idx="245" formatCode="[$-419]General">
                  <c:v>276.07264936085744</c:v>
                </c:pt>
                <c:pt idx="246" formatCode="[$-419]General">
                  <c:v>286.89640763686396</c:v>
                </c:pt>
              </c:numCache>
            </c:numRef>
          </c:yVal>
          <c:smooth val="0"/>
          <c:extLst>
            <c:ext xmlns:c16="http://schemas.microsoft.com/office/drawing/2014/chart" uri="{C3380CC4-5D6E-409C-BE32-E72D297353CC}">
              <c16:uniqueId val="{00000000-848B-4253-A23E-5D0EB43F3489}"/>
            </c:ext>
          </c:extLst>
        </c:ser>
        <c:dLbls>
          <c:showLegendKey val="0"/>
          <c:showVal val="0"/>
          <c:showCatName val="0"/>
          <c:showSerName val="0"/>
          <c:showPercent val="0"/>
          <c:showBubbleSize val="0"/>
        </c:dLbls>
        <c:axId val="-740887408"/>
        <c:axId val="-740883056"/>
      </c:scatterChart>
      <c:valAx>
        <c:axId val="-740887408"/>
        <c:scaling>
          <c:orientation val="maxMin"/>
          <c:max val="0"/>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740883056"/>
        <c:crosses val="autoZero"/>
        <c:crossBetween val="midCat"/>
      </c:valAx>
      <c:valAx>
        <c:axId val="-740883056"/>
        <c:scaling>
          <c:orientation val="minMax"/>
        </c:scaling>
        <c:delete val="0"/>
        <c:axPos val="r"/>
        <c:majorGridlines>
          <c:spPr>
            <a:ln w="9525" cap="flat" cmpd="sng" algn="ctr">
              <a:solidFill>
                <a:schemeClr val="tx1">
                  <a:lumMod val="15000"/>
                  <a:lumOff val="85000"/>
                </a:schemeClr>
              </a:solidFill>
              <a:round/>
            </a:ln>
            <a:effectLst/>
          </c:spPr>
        </c:majorGridlines>
        <c:numFmt formatCode="[$-419]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74088740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sz="1400"/>
            </a:pPr>
            <a:r>
              <a:rPr lang="ru-RU" sz="1400"/>
              <a:t>Расчетная подпитка тепловой сети в г. Северске, т/ч</a:t>
            </a:r>
          </a:p>
        </c:rich>
      </c:tx>
      <c:overlay val="0"/>
      <c:spPr>
        <a:noFill/>
        <a:ln>
          <a:noFill/>
        </a:ln>
        <a:effectLst/>
      </c:spPr>
    </c:title>
    <c:autoTitleDeleted val="0"/>
    <c:plotArea>
      <c:layout/>
      <c:barChart>
        <c:barDir val="col"/>
        <c:grouping val="stacked"/>
        <c:varyColors val="0"/>
        <c:ser>
          <c:idx val="1"/>
          <c:order val="0"/>
          <c:tx>
            <c:strRef>
              <c:f>'[Балансы теплоносителя_2024.xlsx]ТЭЦ'!$B$10</c:f>
              <c:strCache>
                <c:ptCount val="1"/>
                <c:pt idx="0">
                  <c:v>нормативные утечки теплоносителя</c:v>
                </c:pt>
              </c:strCache>
            </c:strRef>
          </c:tx>
          <c:spPr>
            <a:gradFill>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dLbl>
              <c:idx val="3"/>
              <c:layout>
                <c:manualLayout>
                  <c:x val="-7.5253658769208575E-17"/>
                  <c:y val="-1.422355303906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E2F-4246-A152-48222B876164}"/>
                </c:ext>
              </c:extLst>
            </c:dLbl>
            <c:dLbl>
              <c:idx val="4"/>
              <c:layout>
                <c:manualLayout>
                  <c:x val="0"/>
                  <c:y val="-1.13788424312554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E2F-4246-A152-48222B876164}"/>
                </c:ext>
              </c:extLst>
            </c:dLbl>
            <c:spPr>
              <a:solidFill>
                <a:schemeClr val="bg1"/>
              </a:solidFill>
              <a:ln>
                <a:solidFill>
                  <a:schemeClr val="tx1">
                    <a:lumMod val="50000"/>
                    <a:lumOff val="50000"/>
                  </a:schemeClr>
                </a:solidFill>
              </a:ln>
              <a:effectLst/>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'[Балансы теплоносителя_2024.xlsx]ТЭЦ'!$F$3:$J$3</c:f>
              <c:numCache>
                <c:formatCode>General</c:formatCode>
                <c:ptCount val="5"/>
                <c:pt idx="0">
                  <c:v>2020</c:v>
                </c:pt>
                <c:pt idx="1">
                  <c:v>2021</c:v>
                </c:pt>
                <c:pt idx="2">
                  <c:v>2022</c:v>
                </c:pt>
                <c:pt idx="3">
                  <c:v>2023</c:v>
                </c:pt>
                <c:pt idx="4">
                  <c:v>2024</c:v>
                </c:pt>
              </c:numCache>
            </c:numRef>
          </c:cat>
          <c:val>
            <c:numRef>
              <c:f>'[Балансы теплоносителя_2024.xlsx]ТЭЦ'!$F$10:$J$10</c:f>
              <c:numCache>
                <c:formatCode>0.000</c:formatCode>
                <c:ptCount val="5"/>
                <c:pt idx="0">
                  <c:v>104.93879394716619</c:v>
                </c:pt>
                <c:pt idx="1">
                  <c:v>104.98100981601139</c:v>
                </c:pt>
                <c:pt idx="2">
                  <c:v>104.68276831085227</c:v>
                </c:pt>
                <c:pt idx="3">
                  <c:v>107.11725129482558</c:v>
                </c:pt>
                <c:pt idx="4">
                  <c:v>106.80676650846377</c:v>
                </c:pt>
              </c:numCache>
            </c:numRef>
          </c:val>
          <c:extLst>
            <c:ext xmlns:c16="http://schemas.microsoft.com/office/drawing/2014/chart" uri="{C3380CC4-5D6E-409C-BE32-E72D297353CC}">
              <c16:uniqueId val="{00000002-BE2F-4246-A152-48222B876164}"/>
            </c:ext>
          </c:extLst>
        </c:ser>
        <c:ser>
          <c:idx val="3"/>
          <c:order val="1"/>
          <c:tx>
            <c:strRef>
              <c:f>'[Балансы теплоносителя_2024.xlsx]ТЭЦ'!$B$11</c:f>
              <c:strCache>
                <c:ptCount val="1"/>
                <c:pt idx="0">
                  <c:v>сверхнормативные утечки теплоносителя</c:v>
                </c:pt>
              </c:strCache>
            </c:strRef>
          </c:tx>
          <c:spPr>
            <a:gradFill>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solidFill>
                <a:schemeClr val="bg1"/>
              </a:solidFill>
              <a:ln>
                <a:solidFill>
                  <a:schemeClr val="tx1">
                    <a:lumMod val="50000"/>
                    <a:lumOff val="50000"/>
                  </a:schemeClr>
                </a:solidFill>
              </a:ln>
              <a:effectLst/>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'[Балансы теплоносителя_2024.xlsx]ТЭЦ'!$F$3:$J$3</c:f>
              <c:numCache>
                <c:formatCode>General</c:formatCode>
                <c:ptCount val="5"/>
                <c:pt idx="0">
                  <c:v>2020</c:v>
                </c:pt>
                <c:pt idx="1">
                  <c:v>2021</c:v>
                </c:pt>
                <c:pt idx="2">
                  <c:v>2022</c:v>
                </c:pt>
                <c:pt idx="3">
                  <c:v>2023</c:v>
                </c:pt>
                <c:pt idx="4">
                  <c:v>2024</c:v>
                </c:pt>
              </c:numCache>
            </c:numRef>
          </c:cat>
          <c:val>
            <c:numRef>
              <c:f>'[Балансы теплоносителя_2024.xlsx]ТЭЦ'!$F$11:$J$11</c:f>
              <c:numCache>
                <c:formatCode>0.000</c:formatCode>
                <c:ptCount val="5"/>
                <c:pt idx="0">
                  <c:v>71.016140830295953</c:v>
                </c:pt>
                <c:pt idx="1">
                  <c:v>34.460691038689461</c:v>
                </c:pt>
                <c:pt idx="2">
                  <c:v>32.272724113390154</c:v>
                </c:pt>
                <c:pt idx="3">
                  <c:v>39.414849806201552</c:v>
                </c:pt>
                <c:pt idx="4">
                  <c:v>4.2443411835748819</c:v>
                </c:pt>
              </c:numCache>
            </c:numRef>
          </c:val>
          <c:extLst>
            <c:ext xmlns:c16="http://schemas.microsoft.com/office/drawing/2014/chart" uri="{C3380CC4-5D6E-409C-BE32-E72D297353CC}">
              <c16:uniqueId val="{00000003-BE2F-4246-A152-48222B876164}"/>
            </c:ext>
          </c:extLst>
        </c:ser>
        <c:dLbls>
          <c:showLegendKey val="0"/>
          <c:showVal val="0"/>
          <c:showCatName val="0"/>
          <c:showSerName val="0"/>
          <c:showPercent val="0"/>
          <c:showBubbleSize val="0"/>
        </c:dLbls>
        <c:gapWidth val="150"/>
        <c:overlap val="100"/>
        <c:axId val="-740891216"/>
        <c:axId val="-740878704"/>
      </c:barChart>
      <c:catAx>
        <c:axId val="-740891216"/>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vert="horz"/>
          <a:lstStyle/>
          <a:p>
            <a:pPr>
              <a:defRPr/>
            </a:pPr>
            <a:endParaRPr lang="ru-RU"/>
          </a:p>
        </c:txPr>
        <c:crossAx val="-740878704"/>
        <c:crosses val="autoZero"/>
        <c:auto val="1"/>
        <c:lblAlgn val="ctr"/>
        <c:lblOffset val="100"/>
        <c:noMultiLvlLbl val="0"/>
      </c:catAx>
      <c:valAx>
        <c:axId val="-740878704"/>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vert="horz"/>
          <a:lstStyle/>
          <a:p>
            <a:pPr>
              <a:defRPr/>
            </a:pPr>
            <a:endParaRPr lang="ru-RU"/>
          </a:p>
        </c:txPr>
        <c:crossAx val="-740891216"/>
        <c:crosses val="autoZero"/>
        <c:crossBetween val="between"/>
      </c:valAx>
      <c:spPr>
        <a:noFill/>
        <a:ln>
          <a:noFill/>
        </a:ln>
        <a:effectLst/>
      </c:spPr>
    </c:plotArea>
    <c:legend>
      <c:legendPos val="b"/>
      <c:layout>
        <c:manualLayout>
          <c:xMode val="edge"/>
          <c:yMode val="edge"/>
          <c:x val="8.294E-2"/>
          <c:y val="0.91507000000000005"/>
          <c:w val="0.85918945863443896"/>
          <c:h val="8.9080656729442931E-2"/>
        </c:manualLayout>
      </c:layout>
      <c:overlay val="0"/>
      <c:spPr>
        <a:noFill/>
        <a:ln>
          <a:noFill/>
        </a:ln>
        <a:effectLst/>
      </c:spPr>
      <c:txPr>
        <a:bodyPr rot="0" vert="horz"/>
        <a:lstStyle/>
        <a:p>
          <a:pPr>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sz="1400"/>
              <a:t>Удельный расход условного топлива на отпуск электрической энергии, г у.т./кВт∙ч</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черновик!$D$30:$H$30</c:f>
              <c:numCache>
                <c:formatCode>General</c:formatCode>
                <c:ptCount val="5"/>
                <c:pt idx="0">
                  <c:v>2020</c:v>
                </c:pt>
                <c:pt idx="1">
                  <c:v>2021</c:v>
                </c:pt>
                <c:pt idx="2">
                  <c:v>2022</c:v>
                </c:pt>
                <c:pt idx="3">
                  <c:v>2023</c:v>
                </c:pt>
                <c:pt idx="4">
                  <c:v>2024</c:v>
                </c:pt>
              </c:numCache>
            </c:numRef>
          </c:cat>
          <c:val>
            <c:numRef>
              <c:f>черновик!$D$31:$H$31</c:f>
              <c:numCache>
                <c:formatCode>General</c:formatCode>
                <c:ptCount val="5"/>
                <c:pt idx="0">
                  <c:v>521.79999999999995</c:v>
                </c:pt>
                <c:pt idx="1">
                  <c:v>538.88</c:v>
                </c:pt>
                <c:pt idx="2">
                  <c:v>475.11</c:v>
                </c:pt>
                <c:pt idx="3">
                  <c:v>431.46</c:v>
                </c:pt>
                <c:pt idx="4">
                  <c:v>435.53</c:v>
                </c:pt>
              </c:numCache>
            </c:numRef>
          </c:val>
          <c:extLst>
            <c:ext xmlns:c16="http://schemas.microsoft.com/office/drawing/2014/chart" uri="{C3380CC4-5D6E-409C-BE32-E72D297353CC}">
              <c16:uniqueId val="{00000000-3D14-44F3-BC0E-73EF2078CB6A}"/>
            </c:ext>
          </c:extLst>
        </c:ser>
        <c:dLbls>
          <c:showLegendKey val="0"/>
          <c:showVal val="0"/>
          <c:showCatName val="0"/>
          <c:showSerName val="0"/>
          <c:showPercent val="0"/>
          <c:showBubbleSize val="0"/>
        </c:dLbls>
        <c:gapWidth val="100"/>
        <c:overlap val="-24"/>
        <c:axId val="-740888496"/>
        <c:axId val="-740892304"/>
      </c:barChart>
      <c:catAx>
        <c:axId val="-740888496"/>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740892304"/>
        <c:crosses val="autoZero"/>
        <c:auto val="1"/>
        <c:lblAlgn val="ctr"/>
        <c:lblOffset val="100"/>
        <c:noMultiLvlLbl val="0"/>
      </c:catAx>
      <c:valAx>
        <c:axId val="-7408923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740888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sz="1400"/>
              <a:t>Удельный расход условного топлива на отпуск тепловой энергии, кг у.т./Гкал</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col"/>
        <c:grouping val="clustered"/>
        <c:varyColors val="0"/>
        <c:ser>
          <c:idx val="1"/>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черновик!$D$30:$H$30</c:f>
              <c:numCache>
                <c:formatCode>General</c:formatCode>
                <c:ptCount val="5"/>
                <c:pt idx="0">
                  <c:v>2020</c:v>
                </c:pt>
                <c:pt idx="1">
                  <c:v>2021</c:v>
                </c:pt>
                <c:pt idx="2">
                  <c:v>2022</c:v>
                </c:pt>
                <c:pt idx="3">
                  <c:v>2023</c:v>
                </c:pt>
                <c:pt idx="4">
                  <c:v>2024</c:v>
                </c:pt>
              </c:numCache>
            </c:numRef>
          </c:cat>
          <c:val>
            <c:numRef>
              <c:f>черновик!$D$32:$H$32</c:f>
              <c:numCache>
                <c:formatCode>General</c:formatCode>
                <c:ptCount val="5"/>
                <c:pt idx="0">
                  <c:v>185.05</c:v>
                </c:pt>
                <c:pt idx="1">
                  <c:v>184.74</c:v>
                </c:pt>
                <c:pt idx="2">
                  <c:v>172.31</c:v>
                </c:pt>
                <c:pt idx="3">
                  <c:v>177.44</c:v>
                </c:pt>
                <c:pt idx="4">
                  <c:v>177.42</c:v>
                </c:pt>
              </c:numCache>
            </c:numRef>
          </c:val>
          <c:extLst>
            <c:ext xmlns:c16="http://schemas.microsoft.com/office/drawing/2014/chart" uri="{C3380CC4-5D6E-409C-BE32-E72D297353CC}">
              <c16:uniqueId val="{00000000-58C3-48BD-ADB8-5105C14A6371}"/>
            </c:ext>
          </c:extLst>
        </c:ser>
        <c:dLbls>
          <c:showLegendKey val="0"/>
          <c:showVal val="0"/>
          <c:showCatName val="0"/>
          <c:showSerName val="0"/>
          <c:showPercent val="0"/>
          <c:showBubbleSize val="0"/>
        </c:dLbls>
        <c:gapWidth val="100"/>
        <c:overlap val="-24"/>
        <c:axId val="-740884688"/>
        <c:axId val="-740892848"/>
      </c:barChart>
      <c:catAx>
        <c:axId val="-74088468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740892848"/>
        <c:crosses val="autoZero"/>
        <c:auto val="1"/>
        <c:lblAlgn val="ctr"/>
        <c:lblOffset val="100"/>
        <c:noMultiLvlLbl val="0"/>
      </c:catAx>
      <c:valAx>
        <c:axId val="-74089284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740884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sz="1400"/>
              <a:t>Затраты ТЭЦ</a:t>
            </a:r>
            <a:r>
              <a:rPr lang="ru-RU" sz="1400" baseline="0"/>
              <a:t> на собственные нужды, тыс. Гкал</a:t>
            </a:r>
            <a:endParaRPr lang="ru-RU" sz="1400"/>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col"/>
        <c:grouping val="stacked"/>
        <c:varyColors val="0"/>
        <c:ser>
          <c:idx val="0"/>
          <c:order val="0"/>
          <c:tx>
            <c:strRef>
              <c:f>черновик!$B$35</c:f>
              <c:strCache>
                <c:ptCount val="1"/>
                <c:pt idx="0">
                  <c:v>в паре</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solidFill>
                <a:schemeClr val="bg1"/>
              </a:solidFill>
              <a:ln>
                <a:solidFill>
                  <a:schemeClr val="tx1">
                    <a:lumMod val="50000"/>
                    <a:lumOff val="50000"/>
                  </a:schemeClr>
                </a:solid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черновик!$D$30:$H$30</c:f>
              <c:numCache>
                <c:formatCode>General</c:formatCode>
                <c:ptCount val="5"/>
                <c:pt idx="0">
                  <c:v>2020</c:v>
                </c:pt>
                <c:pt idx="1">
                  <c:v>2021</c:v>
                </c:pt>
                <c:pt idx="2">
                  <c:v>2022</c:v>
                </c:pt>
                <c:pt idx="3">
                  <c:v>2023</c:v>
                </c:pt>
                <c:pt idx="4">
                  <c:v>2024</c:v>
                </c:pt>
              </c:numCache>
            </c:numRef>
          </c:cat>
          <c:val>
            <c:numRef>
              <c:f>черновик!$D$35:$H$35</c:f>
              <c:numCache>
                <c:formatCode>General</c:formatCode>
                <c:ptCount val="5"/>
                <c:pt idx="0">
                  <c:v>176.59</c:v>
                </c:pt>
                <c:pt idx="1">
                  <c:v>217.75</c:v>
                </c:pt>
                <c:pt idx="2">
                  <c:v>170.6</c:v>
                </c:pt>
                <c:pt idx="3">
                  <c:v>173.52</c:v>
                </c:pt>
                <c:pt idx="4">
                  <c:v>184.15</c:v>
                </c:pt>
              </c:numCache>
            </c:numRef>
          </c:val>
          <c:extLst>
            <c:ext xmlns:c16="http://schemas.microsoft.com/office/drawing/2014/chart" uri="{C3380CC4-5D6E-409C-BE32-E72D297353CC}">
              <c16:uniqueId val="{00000000-8690-40C7-98C5-06103017D828}"/>
            </c:ext>
          </c:extLst>
        </c:ser>
        <c:ser>
          <c:idx val="1"/>
          <c:order val="1"/>
          <c:tx>
            <c:strRef>
              <c:f>черновик!$B$36</c:f>
              <c:strCache>
                <c:ptCount val="1"/>
                <c:pt idx="0">
                  <c:v>в горячей воде</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solidFill>
                <a:schemeClr val="bg1"/>
              </a:solidFill>
              <a:ln>
                <a:solidFill>
                  <a:schemeClr val="tx1">
                    <a:lumMod val="50000"/>
                    <a:lumOff val="50000"/>
                  </a:schemeClr>
                </a:solid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черновик!$D$30:$H$30</c:f>
              <c:numCache>
                <c:formatCode>General</c:formatCode>
                <c:ptCount val="5"/>
                <c:pt idx="0">
                  <c:v>2020</c:v>
                </c:pt>
                <c:pt idx="1">
                  <c:v>2021</c:v>
                </c:pt>
                <c:pt idx="2">
                  <c:v>2022</c:v>
                </c:pt>
                <c:pt idx="3">
                  <c:v>2023</c:v>
                </c:pt>
                <c:pt idx="4">
                  <c:v>2024</c:v>
                </c:pt>
              </c:numCache>
            </c:numRef>
          </c:cat>
          <c:val>
            <c:numRef>
              <c:f>черновик!$D$36:$H$36</c:f>
              <c:numCache>
                <c:formatCode>General</c:formatCode>
                <c:ptCount val="5"/>
                <c:pt idx="0">
                  <c:v>208.45</c:v>
                </c:pt>
                <c:pt idx="1">
                  <c:v>154.43</c:v>
                </c:pt>
                <c:pt idx="2">
                  <c:v>179.76</c:v>
                </c:pt>
                <c:pt idx="3">
                  <c:v>188.85</c:v>
                </c:pt>
                <c:pt idx="4">
                  <c:v>298.52</c:v>
                </c:pt>
              </c:numCache>
            </c:numRef>
          </c:val>
          <c:extLst>
            <c:ext xmlns:c16="http://schemas.microsoft.com/office/drawing/2014/chart" uri="{C3380CC4-5D6E-409C-BE32-E72D297353CC}">
              <c16:uniqueId val="{00000001-8690-40C7-98C5-06103017D828}"/>
            </c:ext>
          </c:extLst>
        </c:ser>
        <c:dLbls>
          <c:showLegendKey val="0"/>
          <c:showVal val="0"/>
          <c:showCatName val="0"/>
          <c:showSerName val="0"/>
          <c:showPercent val="0"/>
          <c:showBubbleSize val="0"/>
        </c:dLbls>
        <c:gapWidth val="150"/>
        <c:overlap val="100"/>
        <c:axId val="-740891760"/>
        <c:axId val="-740887952"/>
      </c:barChart>
      <c:catAx>
        <c:axId val="-740891760"/>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740887952"/>
        <c:crosses val="autoZero"/>
        <c:auto val="1"/>
        <c:lblAlgn val="ctr"/>
        <c:lblOffset val="100"/>
        <c:noMultiLvlLbl val="0"/>
      </c:catAx>
      <c:valAx>
        <c:axId val="-74088795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740891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sz="1400"/>
              <a:t>Структура отпуска тепловой энергии от котельных</a:t>
            </a:r>
          </a:p>
        </c:rich>
      </c:tx>
      <c:layout>
        <c:manualLayout>
          <c:xMode val="edge"/>
          <c:yMode val="edge"/>
          <c:x val="0.12502077865266845"/>
          <c:y val="2.3148148148148147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0800-4172-AC36-4C06E3D1814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0800-4172-AC36-4C06E3D1814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0800-4172-AC36-4C06E3D18142}"/>
              </c:ext>
            </c:extLst>
          </c:dPt>
          <c:dLbls>
            <c:dLbl>
              <c:idx val="2"/>
              <c:layout>
                <c:manualLayout>
                  <c:x val="0.25487216559402676"/>
                  <c:y val="3.9704400627457656E-3"/>
                </c:manualLayout>
              </c:layout>
              <c:spPr>
                <a:solidFill>
                  <a:schemeClr val="bg1"/>
                </a:solid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1"/>
              <c:showSerName val="0"/>
              <c:showPercent val="1"/>
              <c:showBubbleSize val="0"/>
              <c:extLst>
                <c:ext xmlns:c15="http://schemas.microsoft.com/office/drawing/2012/chart" uri="{CE6537A1-D6FC-4f65-9D91-7224C49458BB}">
                  <c15:layout>
                    <c:manualLayout>
                      <c:w val="0.25637507640312079"/>
                      <c:h val="0.10373942387636326"/>
                    </c:manualLayout>
                  </c15:layout>
                </c:ext>
                <c:ext xmlns:c16="http://schemas.microsoft.com/office/drawing/2014/chart" uri="{C3380CC4-5D6E-409C-BE32-E72D297353CC}">
                  <c16:uniqueId val="{00000005-0800-4172-AC36-4C06E3D18142}"/>
                </c:ext>
              </c:extLst>
            </c:dLbl>
            <c:spPr>
              <a:solidFill>
                <a:schemeClr val="bg1"/>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Перечень!$D$4:$D$6</c:f>
              <c:strCache>
                <c:ptCount val="3"/>
                <c:pt idx="0">
                  <c:v>ЦОК</c:v>
                </c:pt>
                <c:pt idx="1">
                  <c:v>Котельная ул. Камышка</c:v>
                </c:pt>
                <c:pt idx="2">
                  <c:v>Котельная п. Орловка</c:v>
                </c:pt>
              </c:strCache>
            </c:strRef>
          </c:cat>
          <c:val>
            <c:numRef>
              <c:f>Перечень!$Q$4:$Q$6</c:f>
              <c:numCache>
                <c:formatCode>#,##0.0</c:formatCode>
                <c:ptCount val="3"/>
                <c:pt idx="0">
                  <c:v>45998.85</c:v>
                </c:pt>
                <c:pt idx="1">
                  <c:v>2478.2399999999998</c:v>
                </c:pt>
                <c:pt idx="2">
                  <c:v>2154.855</c:v>
                </c:pt>
              </c:numCache>
            </c:numRef>
          </c:val>
          <c:extLst>
            <c:ext xmlns:c16="http://schemas.microsoft.com/office/drawing/2014/chart" uri="{C3380CC4-5D6E-409C-BE32-E72D297353CC}">
              <c16:uniqueId val="{00000006-0800-4172-AC36-4C06E3D18142}"/>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1.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ПСТ.ОМ.70-17.001.000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5640BC-05B2-428D-A3B2-7D087A348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4499</TotalTime>
  <Pages>1</Pages>
  <Words>47080</Words>
  <Characters>268361</Characters>
  <Application>Microsoft Office Word</Application>
  <DocSecurity>0</DocSecurity>
  <Lines>2236</Lines>
  <Paragraphs>629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314812</CharactersWithSpaces>
  <SharedDoc>false</SharedDoc>
  <HLinks>
    <vt:vector size="444" baseType="variant">
      <vt:variant>
        <vt:i4>1048634</vt:i4>
      </vt:variant>
      <vt:variant>
        <vt:i4>440</vt:i4>
      </vt:variant>
      <vt:variant>
        <vt:i4>0</vt:i4>
      </vt:variant>
      <vt:variant>
        <vt:i4>5</vt:i4>
      </vt:variant>
      <vt:variant>
        <vt:lpwstr/>
      </vt:variant>
      <vt:variant>
        <vt:lpwstr>_Toc500683720</vt:lpwstr>
      </vt:variant>
      <vt:variant>
        <vt:i4>1245242</vt:i4>
      </vt:variant>
      <vt:variant>
        <vt:i4>434</vt:i4>
      </vt:variant>
      <vt:variant>
        <vt:i4>0</vt:i4>
      </vt:variant>
      <vt:variant>
        <vt:i4>5</vt:i4>
      </vt:variant>
      <vt:variant>
        <vt:lpwstr/>
      </vt:variant>
      <vt:variant>
        <vt:lpwstr>_Toc500683719</vt:lpwstr>
      </vt:variant>
      <vt:variant>
        <vt:i4>1245242</vt:i4>
      </vt:variant>
      <vt:variant>
        <vt:i4>428</vt:i4>
      </vt:variant>
      <vt:variant>
        <vt:i4>0</vt:i4>
      </vt:variant>
      <vt:variant>
        <vt:i4>5</vt:i4>
      </vt:variant>
      <vt:variant>
        <vt:lpwstr/>
      </vt:variant>
      <vt:variant>
        <vt:lpwstr>_Toc500683718</vt:lpwstr>
      </vt:variant>
      <vt:variant>
        <vt:i4>1245242</vt:i4>
      </vt:variant>
      <vt:variant>
        <vt:i4>422</vt:i4>
      </vt:variant>
      <vt:variant>
        <vt:i4>0</vt:i4>
      </vt:variant>
      <vt:variant>
        <vt:i4>5</vt:i4>
      </vt:variant>
      <vt:variant>
        <vt:lpwstr/>
      </vt:variant>
      <vt:variant>
        <vt:lpwstr>_Toc500683717</vt:lpwstr>
      </vt:variant>
      <vt:variant>
        <vt:i4>1245242</vt:i4>
      </vt:variant>
      <vt:variant>
        <vt:i4>416</vt:i4>
      </vt:variant>
      <vt:variant>
        <vt:i4>0</vt:i4>
      </vt:variant>
      <vt:variant>
        <vt:i4>5</vt:i4>
      </vt:variant>
      <vt:variant>
        <vt:lpwstr/>
      </vt:variant>
      <vt:variant>
        <vt:lpwstr>_Toc500683716</vt:lpwstr>
      </vt:variant>
      <vt:variant>
        <vt:i4>1245242</vt:i4>
      </vt:variant>
      <vt:variant>
        <vt:i4>410</vt:i4>
      </vt:variant>
      <vt:variant>
        <vt:i4>0</vt:i4>
      </vt:variant>
      <vt:variant>
        <vt:i4>5</vt:i4>
      </vt:variant>
      <vt:variant>
        <vt:lpwstr/>
      </vt:variant>
      <vt:variant>
        <vt:lpwstr>_Toc500683714</vt:lpwstr>
      </vt:variant>
      <vt:variant>
        <vt:i4>1179706</vt:i4>
      </vt:variant>
      <vt:variant>
        <vt:i4>404</vt:i4>
      </vt:variant>
      <vt:variant>
        <vt:i4>0</vt:i4>
      </vt:variant>
      <vt:variant>
        <vt:i4>5</vt:i4>
      </vt:variant>
      <vt:variant>
        <vt:lpwstr/>
      </vt:variant>
      <vt:variant>
        <vt:lpwstr>_Toc500683707</vt:lpwstr>
      </vt:variant>
      <vt:variant>
        <vt:i4>1179706</vt:i4>
      </vt:variant>
      <vt:variant>
        <vt:i4>398</vt:i4>
      </vt:variant>
      <vt:variant>
        <vt:i4>0</vt:i4>
      </vt:variant>
      <vt:variant>
        <vt:i4>5</vt:i4>
      </vt:variant>
      <vt:variant>
        <vt:lpwstr/>
      </vt:variant>
      <vt:variant>
        <vt:lpwstr>_Toc500683706</vt:lpwstr>
      </vt:variant>
      <vt:variant>
        <vt:i4>1179706</vt:i4>
      </vt:variant>
      <vt:variant>
        <vt:i4>392</vt:i4>
      </vt:variant>
      <vt:variant>
        <vt:i4>0</vt:i4>
      </vt:variant>
      <vt:variant>
        <vt:i4>5</vt:i4>
      </vt:variant>
      <vt:variant>
        <vt:lpwstr/>
      </vt:variant>
      <vt:variant>
        <vt:lpwstr>_Toc500683705</vt:lpwstr>
      </vt:variant>
      <vt:variant>
        <vt:i4>1179706</vt:i4>
      </vt:variant>
      <vt:variant>
        <vt:i4>386</vt:i4>
      </vt:variant>
      <vt:variant>
        <vt:i4>0</vt:i4>
      </vt:variant>
      <vt:variant>
        <vt:i4>5</vt:i4>
      </vt:variant>
      <vt:variant>
        <vt:lpwstr/>
      </vt:variant>
      <vt:variant>
        <vt:lpwstr>_Toc500683704</vt:lpwstr>
      </vt:variant>
      <vt:variant>
        <vt:i4>1179706</vt:i4>
      </vt:variant>
      <vt:variant>
        <vt:i4>380</vt:i4>
      </vt:variant>
      <vt:variant>
        <vt:i4>0</vt:i4>
      </vt:variant>
      <vt:variant>
        <vt:i4>5</vt:i4>
      </vt:variant>
      <vt:variant>
        <vt:lpwstr/>
      </vt:variant>
      <vt:variant>
        <vt:lpwstr>_Toc500683703</vt:lpwstr>
      </vt:variant>
      <vt:variant>
        <vt:i4>1179706</vt:i4>
      </vt:variant>
      <vt:variant>
        <vt:i4>374</vt:i4>
      </vt:variant>
      <vt:variant>
        <vt:i4>0</vt:i4>
      </vt:variant>
      <vt:variant>
        <vt:i4>5</vt:i4>
      </vt:variant>
      <vt:variant>
        <vt:lpwstr/>
      </vt:variant>
      <vt:variant>
        <vt:lpwstr>_Toc500683702</vt:lpwstr>
      </vt:variant>
      <vt:variant>
        <vt:i4>1179706</vt:i4>
      </vt:variant>
      <vt:variant>
        <vt:i4>368</vt:i4>
      </vt:variant>
      <vt:variant>
        <vt:i4>0</vt:i4>
      </vt:variant>
      <vt:variant>
        <vt:i4>5</vt:i4>
      </vt:variant>
      <vt:variant>
        <vt:lpwstr/>
      </vt:variant>
      <vt:variant>
        <vt:lpwstr>_Toc500683701</vt:lpwstr>
      </vt:variant>
      <vt:variant>
        <vt:i4>1179706</vt:i4>
      </vt:variant>
      <vt:variant>
        <vt:i4>362</vt:i4>
      </vt:variant>
      <vt:variant>
        <vt:i4>0</vt:i4>
      </vt:variant>
      <vt:variant>
        <vt:i4>5</vt:i4>
      </vt:variant>
      <vt:variant>
        <vt:lpwstr/>
      </vt:variant>
      <vt:variant>
        <vt:lpwstr>_Toc500683700</vt:lpwstr>
      </vt:variant>
      <vt:variant>
        <vt:i4>1769531</vt:i4>
      </vt:variant>
      <vt:variant>
        <vt:i4>356</vt:i4>
      </vt:variant>
      <vt:variant>
        <vt:i4>0</vt:i4>
      </vt:variant>
      <vt:variant>
        <vt:i4>5</vt:i4>
      </vt:variant>
      <vt:variant>
        <vt:lpwstr/>
      </vt:variant>
      <vt:variant>
        <vt:lpwstr>_Toc500683699</vt:lpwstr>
      </vt:variant>
      <vt:variant>
        <vt:i4>1769531</vt:i4>
      </vt:variant>
      <vt:variant>
        <vt:i4>350</vt:i4>
      </vt:variant>
      <vt:variant>
        <vt:i4>0</vt:i4>
      </vt:variant>
      <vt:variant>
        <vt:i4>5</vt:i4>
      </vt:variant>
      <vt:variant>
        <vt:lpwstr/>
      </vt:variant>
      <vt:variant>
        <vt:lpwstr>_Toc500683698</vt:lpwstr>
      </vt:variant>
      <vt:variant>
        <vt:i4>1769531</vt:i4>
      </vt:variant>
      <vt:variant>
        <vt:i4>344</vt:i4>
      </vt:variant>
      <vt:variant>
        <vt:i4>0</vt:i4>
      </vt:variant>
      <vt:variant>
        <vt:i4>5</vt:i4>
      </vt:variant>
      <vt:variant>
        <vt:lpwstr/>
      </vt:variant>
      <vt:variant>
        <vt:lpwstr>_Toc500683694</vt:lpwstr>
      </vt:variant>
      <vt:variant>
        <vt:i4>1703995</vt:i4>
      </vt:variant>
      <vt:variant>
        <vt:i4>338</vt:i4>
      </vt:variant>
      <vt:variant>
        <vt:i4>0</vt:i4>
      </vt:variant>
      <vt:variant>
        <vt:i4>5</vt:i4>
      </vt:variant>
      <vt:variant>
        <vt:lpwstr/>
      </vt:variant>
      <vt:variant>
        <vt:lpwstr>_Toc500683689</vt:lpwstr>
      </vt:variant>
      <vt:variant>
        <vt:i4>1703995</vt:i4>
      </vt:variant>
      <vt:variant>
        <vt:i4>332</vt:i4>
      </vt:variant>
      <vt:variant>
        <vt:i4>0</vt:i4>
      </vt:variant>
      <vt:variant>
        <vt:i4>5</vt:i4>
      </vt:variant>
      <vt:variant>
        <vt:lpwstr/>
      </vt:variant>
      <vt:variant>
        <vt:lpwstr>_Toc500683688</vt:lpwstr>
      </vt:variant>
      <vt:variant>
        <vt:i4>1703995</vt:i4>
      </vt:variant>
      <vt:variant>
        <vt:i4>326</vt:i4>
      </vt:variant>
      <vt:variant>
        <vt:i4>0</vt:i4>
      </vt:variant>
      <vt:variant>
        <vt:i4>5</vt:i4>
      </vt:variant>
      <vt:variant>
        <vt:lpwstr/>
      </vt:variant>
      <vt:variant>
        <vt:lpwstr>_Toc500683687</vt:lpwstr>
      </vt:variant>
      <vt:variant>
        <vt:i4>1703995</vt:i4>
      </vt:variant>
      <vt:variant>
        <vt:i4>320</vt:i4>
      </vt:variant>
      <vt:variant>
        <vt:i4>0</vt:i4>
      </vt:variant>
      <vt:variant>
        <vt:i4>5</vt:i4>
      </vt:variant>
      <vt:variant>
        <vt:lpwstr/>
      </vt:variant>
      <vt:variant>
        <vt:lpwstr>_Toc500683686</vt:lpwstr>
      </vt:variant>
      <vt:variant>
        <vt:i4>1703995</vt:i4>
      </vt:variant>
      <vt:variant>
        <vt:i4>314</vt:i4>
      </vt:variant>
      <vt:variant>
        <vt:i4>0</vt:i4>
      </vt:variant>
      <vt:variant>
        <vt:i4>5</vt:i4>
      </vt:variant>
      <vt:variant>
        <vt:lpwstr/>
      </vt:variant>
      <vt:variant>
        <vt:lpwstr>_Toc500683685</vt:lpwstr>
      </vt:variant>
      <vt:variant>
        <vt:i4>1703995</vt:i4>
      </vt:variant>
      <vt:variant>
        <vt:i4>308</vt:i4>
      </vt:variant>
      <vt:variant>
        <vt:i4>0</vt:i4>
      </vt:variant>
      <vt:variant>
        <vt:i4>5</vt:i4>
      </vt:variant>
      <vt:variant>
        <vt:lpwstr/>
      </vt:variant>
      <vt:variant>
        <vt:lpwstr>_Toc500683680</vt:lpwstr>
      </vt:variant>
      <vt:variant>
        <vt:i4>1376315</vt:i4>
      </vt:variant>
      <vt:variant>
        <vt:i4>302</vt:i4>
      </vt:variant>
      <vt:variant>
        <vt:i4>0</vt:i4>
      </vt:variant>
      <vt:variant>
        <vt:i4>5</vt:i4>
      </vt:variant>
      <vt:variant>
        <vt:lpwstr/>
      </vt:variant>
      <vt:variant>
        <vt:lpwstr>_Toc500683678</vt:lpwstr>
      </vt:variant>
      <vt:variant>
        <vt:i4>1376315</vt:i4>
      </vt:variant>
      <vt:variant>
        <vt:i4>296</vt:i4>
      </vt:variant>
      <vt:variant>
        <vt:i4>0</vt:i4>
      </vt:variant>
      <vt:variant>
        <vt:i4>5</vt:i4>
      </vt:variant>
      <vt:variant>
        <vt:lpwstr/>
      </vt:variant>
      <vt:variant>
        <vt:lpwstr>_Toc500683677</vt:lpwstr>
      </vt:variant>
      <vt:variant>
        <vt:i4>1376315</vt:i4>
      </vt:variant>
      <vt:variant>
        <vt:i4>290</vt:i4>
      </vt:variant>
      <vt:variant>
        <vt:i4>0</vt:i4>
      </vt:variant>
      <vt:variant>
        <vt:i4>5</vt:i4>
      </vt:variant>
      <vt:variant>
        <vt:lpwstr/>
      </vt:variant>
      <vt:variant>
        <vt:lpwstr>_Toc500683676</vt:lpwstr>
      </vt:variant>
      <vt:variant>
        <vt:i4>1376315</vt:i4>
      </vt:variant>
      <vt:variant>
        <vt:i4>284</vt:i4>
      </vt:variant>
      <vt:variant>
        <vt:i4>0</vt:i4>
      </vt:variant>
      <vt:variant>
        <vt:i4>5</vt:i4>
      </vt:variant>
      <vt:variant>
        <vt:lpwstr/>
      </vt:variant>
      <vt:variant>
        <vt:lpwstr>_Toc500683675</vt:lpwstr>
      </vt:variant>
      <vt:variant>
        <vt:i4>1376315</vt:i4>
      </vt:variant>
      <vt:variant>
        <vt:i4>278</vt:i4>
      </vt:variant>
      <vt:variant>
        <vt:i4>0</vt:i4>
      </vt:variant>
      <vt:variant>
        <vt:i4>5</vt:i4>
      </vt:variant>
      <vt:variant>
        <vt:lpwstr/>
      </vt:variant>
      <vt:variant>
        <vt:lpwstr>_Toc500683674</vt:lpwstr>
      </vt:variant>
      <vt:variant>
        <vt:i4>1376315</vt:i4>
      </vt:variant>
      <vt:variant>
        <vt:i4>272</vt:i4>
      </vt:variant>
      <vt:variant>
        <vt:i4>0</vt:i4>
      </vt:variant>
      <vt:variant>
        <vt:i4>5</vt:i4>
      </vt:variant>
      <vt:variant>
        <vt:lpwstr/>
      </vt:variant>
      <vt:variant>
        <vt:lpwstr>_Toc500683673</vt:lpwstr>
      </vt:variant>
      <vt:variant>
        <vt:i4>1376315</vt:i4>
      </vt:variant>
      <vt:variant>
        <vt:i4>266</vt:i4>
      </vt:variant>
      <vt:variant>
        <vt:i4>0</vt:i4>
      </vt:variant>
      <vt:variant>
        <vt:i4>5</vt:i4>
      </vt:variant>
      <vt:variant>
        <vt:lpwstr/>
      </vt:variant>
      <vt:variant>
        <vt:lpwstr>_Toc500683672</vt:lpwstr>
      </vt:variant>
      <vt:variant>
        <vt:i4>1376315</vt:i4>
      </vt:variant>
      <vt:variant>
        <vt:i4>260</vt:i4>
      </vt:variant>
      <vt:variant>
        <vt:i4>0</vt:i4>
      </vt:variant>
      <vt:variant>
        <vt:i4>5</vt:i4>
      </vt:variant>
      <vt:variant>
        <vt:lpwstr/>
      </vt:variant>
      <vt:variant>
        <vt:lpwstr>_Toc500683671</vt:lpwstr>
      </vt:variant>
      <vt:variant>
        <vt:i4>1376315</vt:i4>
      </vt:variant>
      <vt:variant>
        <vt:i4>254</vt:i4>
      </vt:variant>
      <vt:variant>
        <vt:i4>0</vt:i4>
      </vt:variant>
      <vt:variant>
        <vt:i4>5</vt:i4>
      </vt:variant>
      <vt:variant>
        <vt:lpwstr/>
      </vt:variant>
      <vt:variant>
        <vt:lpwstr>_Toc500683670</vt:lpwstr>
      </vt:variant>
      <vt:variant>
        <vt:i4>1310779</vt:i4>
      </vt:variant>
      <vt:variant>
        <vt:i4>248</vt:i4>
      </vt:variant>
      <vt:variant>
        <vt:i4>0</vt:i4>
      </vt:variant>
      <vt:variant>
        <vt:i4>5</vt:i4>
      </vt:variant>
      <vt:variant>
        <vt:lpwstr/>
      </vt:variant>
      <vt:variant>
        <vt:lpwstr>_Toc500683669</vt:lpwstr>
      </vt:variant>
      <vt:variant>
        <vt:i4>1310779</vt:i4>
      </vt:variant>
      <vt:variant>
        <vt:i4>242</vt:i4>
      </vt:variant>
      <vt:variant>
        <vt:i4>0</vt:i4>
      </vt:variant>
      <vt:variant>
        <vt:i4>5</vt:i4>
      </vt:variant>
      <vt:variant>
        <vt:lpwstr/>
      </vt:variant>
      <vt:variant>
        <vt:lpwstr>_Toc500683668</vt:lpwstr>
      </vt:variant>
      <vt:variant>
        <vt:i4>1310779</vt:i4>
      </vt:variant>
      <vt:variant>
        <vt:i4>236</vt:i4>
      </vt:variant>
      <vt:variant>
        <vt:i4>0</vt:i4>
      </vt:variant>
      <vt:variant>
        <vt:i4>5</vt:i4>
      </vt:variant>
      <vt:variant>
        <vt:lpwstr/>
      </vt:variant>
      <vt:variant>
        <vt:lpwstr>_Toc500683667</vt:lpwstr>
      </vt:variant>
      <vt:variant>
        <vt:i4>1310779</vt:i4>
      </vt:variant>
      <vt:variant>
        <vt:i4>230</vt:i4>
      </vt:variant>
      <vt:variant>
        <vt:i4>0</vt:i4>
      </vt:variant>
      <vt:variant>
        <vt:i4>5</vt:i4>
      </vt:variant>
      <vt:variant>
        <vt:lpwstr/>
      </vt:variant>
      <vt:variant>
        <vt:lpwstr>_Toc500683666</vt:lpwstr>
      </vt:variant>
      <vt:variant>
        <vt:i4>1310779</vt:i4>
      </vt:variant>
      <vt:variant>
        <vt:i4>224</vt:i4>
      </vt:variant>
      <vt:variant>
        <vt:i4>0</vt:i4>
      </vt:variant>
      <vt:variant>
        <vt:i4>5</vt:i4>
      </vt:variant>
      <vt:variant>
        <vt:lpwstr/>
      </vt:variant>
      <vt:variant>
        <vt:lpwstr>_Toc500683665</vt:lpwstr>
      </vt:variant>
      <vt:variant>
        <vt:i4>1310779</vt:i4>
      </vt:variant>
      <vt:variant>
        <vt:i4>218</vt:i4>
      </vt:variant>
      <vt:variant>
        <vt:i4>0</vt:i4>
      </vt:variant>
      <vt:variant>
        <vt:i4>5</vt:i4>
      </vt:variant>
      <vt:variant>
        <vt:lpwstr/>
      </vt:variant>
      <vt:variant>
        <vt:lpwstr>_Toc500683664</vt:lpwstr>
      </vt:variant>
      <vt:variant>
        <vt:i4>1507387</vt:i4>
      </vt:variant>
      <vt:variant>
        <vt:i4>212</vt:i4>
      </vt:variant>
      <vt:variant>
        <vt:i4>0</vt:i4>
      </vt:variant>
      <vt:variant>
        <vt:i4>5</vt:i4>
      </vt:variant>
      <vt:variant>
        <vt:lpwstr/>
      </vt:variant>
      <vt:variant>
        <vt:lpwstr>_Toc500683657</vt:lpwstr>
      </vt:variant>
      <vt:variant>
        <vt:i4>1507387</vt:i4>
      </vt:variant>
      <vt:variant>
        <vt:i4>206</vt:i4>
      </vt:variant>
      <vt:variant>
        <vt:i4>0</vt:i4>
      </vt:variant>
      <vt:variant>
        <vt:i4>5</vt:i4>
      </vt:variant>
      <vt:variant>
        <vt:lpwstr/>
      </vt:variant>
      <vt:variant>
        <vt:lpwstr>_Toc500683655</vt:lpwstr>
      </vt:variant>
      <vt:variant>
        <vt:i4>1441851</vt:i4>
      </vt:variant>
      <vt:variant>
        <vt:i4>200</vt:i4>
      </vt:variant>
      <vt:variant>
        <vt:i4>0</vt:i4>
      </vt:variant>
      <vt:variant>
        <vt:i4>5</vt:i4>
      </vt:variant>
      <vt:variant>
        <vt:lpwstr/>
      </vt:variant>
      <vt:variant>
        <vt:lpwstr>_Toc500683642</vt:lpwstr>
      </vt:variant>
      <vt:variant>
        <vt:i4>1441851</vt:i4>
      </vt:variant>
      <vt:variant>
        <vt:i4>194</vt:i4>
      </vt:variant>
      <vt:variant>
        <vt:i4>0</vt:i4>
      </vt:variant>
      <vt:variant>
        <vt:i4>5</vt:i4>
      </vt:variant>
      <vt:variant>
        <vt:lpwstr/>
      </vt:variant>
      <vt:variant>
        <vt:lpwstr>_Toc500683641</vt:lpwstr>
      </vt:variant>
      <vt:variant>
        <vt:i4>1114171</vt:i4>
      </vt:variant>
      <vt:variant>
        <vt:i4>188</vt:i4>
      </vt:variant>
      <vt:variant>
        <vt:i4>0</vt:i4>
      </vt:variant>
      <vt:variant>
        <vt:i4>5</vt:i4>
      </vt:variant>
      <vt:variant>
        <vt:lpwstr/>
      </vt:variant>
      <vt:variant>
        <vt:lpwstr>_Toc500683639</vt:lpwstr>
      </vt:variant>
      <vt:variant>
        <vt:i4>1114171</vt:i4>
      </vt:variant>
      <vt:variant>
        <vt:i4>182</vt:i4>
      </vt:variant>
      <vt:variant>
        <vt:i4>0</vt:i4>
      </vt:variant>
      <vt:variant>
        <vt:i4>5</vt:i4>
      </vt:variant>
      <vt:variant>
        <vt:lpwstr/>
      </vt:variant>
      <vt:variant>
        <vt:lpwstr>_Toc500683638</vt:lpwstr>
      </vt:variant>
      <vt:variant>
        <vt:i4>1114171</vt:i4>
      </vt:variant>
      <vt:variant>
        <vt:i4>176</vt:i4>
      </vt:variant>
      <vt:variant>
        <vt:i4>0</vt:i4>
      </vt:variant>
      <vt:variant>
        <vt:i4>5</vt:i4>
      </vt:variant>
      <vt:variant>
        <vt:lpwstr/>
      </vt:variant>
      <vt:variant>
        <vt:lpwstr>_Toc500683637</vt:lpwstr>
      </vt:variant>
      <vt:variant>
        <vt:i4>1114171</vt:i4>
      </vt:variant>
      <vt:variant>
        <vt:i4>170</vt:i4>
      </vt:variant>
      <vt:variant>
        <vt:i4>0</vt:i4>
      </vt:variant>
      <vt:variant>
        <vt:i4>5</vt:i4>
      </vt:variant>
      <vt:variant>
        <vt:lpwstr/>
      </vt:variant>
      <vt:variant>
        <vt:lpwstr>_Toc500683636</vt:lpwstr>
      </vt:variant>
      <vt:variant>
        <vt:i4>1114171</vt:i4>
      </vt:variant>
      <vt:variant>
        <vt:i4>164</vt:i4>
      </vt:variant>
      <vt:variant>
        <vt:i4>0</vt:i4>
      </vt:variant>
      <vt:variant>
        <vt:i4>5</vt:i4>
      </vt:variant>
      <vt:variant>
        <vt:lpwstr/>
      </vt:variant>
      <vt:variant>
        <vt:lpwstr>_Toc500683635</vt:lpwstr>
      </vt:variant>
      <vt:variant>
        <vt:i4>1114171</vt:i4>
      </vt:variant>
      <vt:variant>
        <vt:i4>158</vt:i4>
      </vt:variant>
      <vt:variant>
        <vt:i4>0</vt:i4>
      </vt:variant>
      <vt:variant>
        <vt:i4>5</vt:i4>
      </vt:variant>
      <vt:variant>
        <vt:lpwstr/>
      </vt:variant>
      <vt:variant>
        <vt:lpwstr>_Toc500683634</vt:lpwstr>
      </vt:variant>
      <vt:variant>
        <vt:i4>1114171</vt:i4>
      </vt:variant>
      <vt:variant>
        <vt:i4>152</vt:i4>
      </vt:variant>
      <vt:variant>
        <vt:i4>0</vt:i4>
      </vt:variant>
      <vt:variant>
        <vt:i4>5</vt:i4>
      </vt:variant>
      <vt:variant>
        <vt:lpwstr/>
      </vt:variant>
      <vt:variant>
        <vt:lpwstr>_Toc500683633</vt:lpwstr>
      </vt:variant>
      <vt:variant>
        <vt:i4>1114171</vt:i4>
      </vt:variant>
      <vt:variant>
        <vt:i4>146</vt:i4>
      </vt:variant>
      <vt:variant>
        <vt:i4>0</vt:i4>
      </vt:variant>
      <vt:variant>
        <vt:i4>5</vt:i4>
      </vt:variant>
      <vt:variant>
        <vt:lpwstr/>
      </vt:variant>
      <vt:variant>
        <vt:lpwstr>_Toc500683631</vt:lpwstr>
      </vt:variant>
      <vt:variant>
        <vt:i4>1114171</vt:i4>
      </vt:variant>
      <vt:variant>
        <vt:i4>140</vt:i4>
      </vt:variant>
      <vt:variant>
        <vt:i4>0</vt:i4>
      </vt:variant>
      <vt:variant>
        <vt:i4>5</vt:i4>
      </vt:variant>
      <vt:variant>
        <vt:lpwstr/>
      </vt:variant>
      <vt:variant>
        <vt:lpwstr>_Toc500683630</vt:lpwstr>
      </vt:variant>
      <vt:variant>
        <vt:i4>1048635</vt:i4>
      </vt:variant>
      <vt:variant>
        <vt:i4>134</vt:i4>
      </vt:variant>
      <vt:variant>
        <vt:i4>0</vt:i4>
      </vt:variant>
      <vt:variant>
        <vt:i4>5</vt:i4>
      </vt:variant>
      <vt:variant>
        <vt:lpwstr/>
      </vt:variant>
      <vt:variant>
        <vt:lpwstr>_Toc500683629</vt:lpwstr>
      </vt:variant>
      <vt:variant>
        <vt:i4>1048635</vt:i4>
      </vt:variant>
      <vt:variant>
        <vt:i4>128</vt:i4>
      </vt:variant>
      <vt:variant>
        <vt:i4>0</vt:i4>
      </vt:variant>
      <vt:variant>
        <vt:i4>5</vt:i4>
      </vt:variant>
      <vt:variant>
        <vt:lpwstr/>
      </vt:variant>
      <vt:variant>
        <vt:lpwstr>_Toc500683628</vt:lpwstr>
      </vt:variant>
      <vt:variant>
        <vt:i4>1048635</vt:i4>
      </vt:variant>
      <vt:variant>
        <vt:i4>122</vt:i4>
      </vt:variant>
      <vt:variant>
        <vt:i4>0</vt:i4>
      </vt:variant>
      <vt:variant>
        <vt:i4>5</vt:i4>
      </vt:variant>
      <vt:variant>
        <vt:lpwstr/>
      </vt:variant>
      <vt:variant>
        <vt:lpwstr>_Toc500683627</vt:lpwstr>
      </vt:variant>
      <vt:variant>
        <vt:i4>1048635</vt:i4>
      </vt:variant>
      <vt:variant>
        <vt:i4>116</vt:i4>
      </vt:variant>
      <vt:variant>
        <vt:i4>0</vt:i4>
      </vt:variant>
      <vt:variant>
        <vt:i4>5</vt:i4>
      </vt:variant>
      <vt:variant>
        <vt:lpwstr/>
      </vt:variant>
      <vt:variant>
        <vt:lpwstr>_Toc500683626</vt:lpwstr>
      </vt:variant>
      <vt:variant>
        <vt:i4>1048635</vt:i4>
      </vt:variant>
      <vt:variant>
        <vt:i4>110</vt:i4>
      </vt:variant>
      <vt:variant>
        <vt:i4>0</vt:i4>
      </vt:variant>
      <vt:variant>
        <vt:i4>5</vt:i4>
      </vt:variant>
      <vt:variant>
        <vt:lpwstr/>
      </vt:variant>
      <vt:variant>
        <vt:lpwstr>_Toc500683625</vt:lpwstr>
      </vt:variant>
      <vt:variant>
        <vt:i4>1048635</vt:i4>
      </vt:variant>
      <vt:variant>
        <vt:i4>104</vt:i4>
      </vt:variant>
      <vt:variant>
        <vt:i4>0</vt:i4>
      </vt:variant>
      <vt:variant>
        <vt:i4>5</vt:i4>
      </vt:variant>
      <vt:variant>
        <vt:lpwstr/>
      </vt:variant>
      <vt:variant>
        <vt:lpwstr>_Toc500683624</vt:lpwstr>
      </vt:variant>
      <vt:variant>
        <vt:i4>1048635</vt:i4>
      </vt:variant>
      <vt:variant>
        <vt:i4>98</vt:i4>
      </vt:variant>
      <vt:variant>
        <vt:i4>0</vt:i4>
      </vt:variant>
      <vt:variant>
        <vt:i4>5</vt:i4>
      </vt:variant>
      <vt:variant>
        <vt:lpwstr/>
      </vt:variant>
      <vt:variant>
        <vt:lpwstr>_Toc500683623</vt:lpwstr>
      </vt:variant>
      <vt:variant>
        <vt:i4>1048635</vt:i4>
      </vt:variant>
      <vt:variant>
        <vt:i4>92</vt:i4>
      </vt:variant>
      <vt:variant>
        <vt:i4>0</vt:i4>
      </vt:variant>
      <vt:variant>
        <vt:i4>5</vt:i4>
      </vt:variant>
      <vt:variant>
        <vt:lpwstr/>
      </vt:variant>
      <vt:variant>
        <vt:lpwstr>_Toc500683622</vt:lpwstr>
      </vt:variant>
      <vt:variant>
        <vt:i4>1048635</vt:i4>
      </vt:variant>
      <vt:variant>
        <vt:i4>86</vt:i4>
      </vt:variant>
      <vt:variant>
        <vt:i4>0</vt:i4>
      </vt:variant>
      <vt:variant>
        <vt:i4>5</vt:i4>
      </vt:variant>
      <vt:variant>
        <vt:lpwstr/>
      </vt:variant>
      <vt:variant>
        <vt:lpwstr>_Toc500683621</vt:lpwstr>
      </vt:variant>
      <vt:variant>
        <vt:i4>1048635</vt:i4>
      </vt:variant>
      <vt:variant>
        <vt:i4>80</vt:i4>
      </vt:variant>
      <vt:variant>
        <vt:i4>0</vt:i4>
      </vt:variant>
      <vt:variant>
        <vt:i4>5</vt:i4>
      </vt:variant>
      <vt:variant>
        <vt:lpwstr/>
      </vt:variant>
      <vt:variant>
        <vt:lpwstr>_Toc500683620</vt:lpwstr>
      </vt:variant>
      <vt:variant>
        <vt:i4>1245243</vt:i4>
      </vt:variant>
      <vt:variant>
        <vt:i4>74</vt:i4>
      </vt:variant>
      <vt:variant>
        <vt:i4>0</vt:i4>
      </vt:variant>
      <vt:variant>
        <vt:i4>5</vt:i4>
      </vt:variant>
      <vt:variant>
        <vt:lpwstr/>
      </vt:variant>
      <vt:variant>
        <vt:lpwstr>_Toc500683619</vt:lpwstr>
      </vt:variant>
      <vt:variant>
        <vt:i4>1245243</vt:i4>
      </vt:variant>
      <vt:variant>
        <vt:i4>68</vt:i4>
      </vt:variant>
      <vt:variant>
        <vt:i4>0</vt:i4>
      </vt:variant>
      <vt:variant>
        <vt:i4>5</vt:i4>
      </vt:variant>
      <vt:variant>
        <vt:lpwstr/>
      </vt:variant>
      <vt:variant>
        <vt:lpwstr>_Toc500683618</vt:lpwstr>
      </vt:variant>
      <vt:variant>
        <vt:i4>1245243</vt:i4>
      </vt:variant>
      <vt:variant>
        <vt:i4>62</vt:i4>
      </vt:variant>
      <vt:variant>
        <vt:i4>0</vt:i4>
      </vt:variant>
      <vt:variant>
        <vt:i4>5</vt:i4>
      </vt:variant>
      <vt:variant>
        <vt:lpwstr/>
      </vt:variant>
      <vt:variant>
        <vt:lpwstr>_Toc500683617</vt:lpwstr>
      </vt:variant>
      <vt:variant>
        <vt:i4>1245243</vt:i4>
      </vt:variant>
      <vt:variant>
        <vt:i4>56</vt:i4>
      </vt:variant>
      <vt:variant>
        <vt:i4>0</vt:i4>
      </vt:variant>
      <vt:variant>
        <vt:i4>5</vt:i4>
      </vt:variant>
      <vt:variant>
        <vt:lpwstr/>
      </vt:variant>
      <vt:variant>
        <vt:lpwstr>_Toc500683616</vt:lpwstr>
      </vt:variant>
      <vt:variant>
        <vt:i4>1245243</vt:i4>
      </vt:variant>
      <vt:variant>
        <vt:i4>50</vt:i4>
      </vt:variant>
      <vt:variant>
        <vt:i4>0</vt:i4>
      </vt:variant>
      <vt:variant>
        <vt:i4>5</vt:i4>
      </vt:variant>
      <vt:variant>
        <vt:lpwstr/>
      </vt:variant>
      <vt:variant>
        <vt:lpwstr>_Toc500683615</vt:lpwstr>
      </vt:variant>
      <vt:variant>
        <vt:i4>1245243</vt:i4>
      </vt:variant>
      <vt:variant>
        <vt:i4>44</vt:i4>
      </vt:variant>
      <vt:variant>
        <vt:i4>0</vt:i4>
      </vt:variant>
      <vt:variant>
        <vt:i4>5</vt:i4>
      </vt:variant>
      <vt:variant>
        <vt:lpwstr/>
      </vt:variant>
      <vt:variant>
        <vt:lpwstr>_Toc500683614</vt:lpwstr>
      </vt:variant>
      <vt:variant>
        <vt:i4>1245243</vt:i4>
      </vt:variant>
      <vt:variant>
        <vt:i4>38</vt:i4>
      </vt:variant>
      <vt:variant>
        <vt:i4>0</vt:i4>
      </vt:variant>
      <vt:variant>
        <vt:i4>5</vt:i4>
      </vt:variant>
      <vt:variant>
        <vt:lpwstr/>
      </vt:variant>
      <vt:variant>
        <vt:lpwstr>_Toc500683613</vt:lpwstr>
      </vt:variant>
      <vt:variant>
        <vt:i4>1245243</vt:i4>
      </vt:variant>
      <vt:variant>
        <vt:i4>32</vt:i4>
      </vt:variant>
      <vt:variant>
        <vt:i4>0</vt:i4>
      </vt:variant>
      <vt:variant>
        <vt:i4>5</vt:i4>
      </vt:variant>
      <vt:variant>
        <vt:lpwstr/>
      </vt:variant>
      <vt:variant>
        <vt:lpwstr>_Toc500683612</vt:lpwstr>
      </vt:variant>
      <vt:variant>
        <vt:i4>1245243</vt:i4>
      </vt:variant>
      <vt:variant>
        <vt:i4>26</vt:i4>
      </vt:variant>
      <vt:variant>
        <vt:i4>0</vt:i4>
      </vt:variant>
      <vt:variant>
        <vt:i4>5</vt:i4>
      </vt:variant>
      <vt:variant>
        <vt:lpwstr/>
      </vt:variant>
      <vt:variant>
        <vt:lpwstr>_Toc500683611</vt:lpwstr>
      </vt:variant>
      <vt:variant>
        <vt:i4>1245243</vt:i4>
      </vt:variant>
      <vt:variant>
        <vt:i4>20</vt:i4>
      </vt:variant>
      <vt:variant>
        <vt:i4>0</vt:i4>
      </vt:variant>
      <vt:variant>
        <vt:i4>5</vt:i4>
      </vt:variant>
      <vt:variant>
        <vt:lpwstr/>
      </vt:variant>
      <vt:variant>
        <vt:lpwstr>_Toc500683610</vt:lpwstr>
      </vt:variant>
      <vt:variant>
        <vt:i4>1179707</vt:i4>
      </vt:variant>
      <vt:variant>
        <vt:i4>14</vt:i4>
      </vt:variant>
      <vt:variant>
        <vt:i4>0</vt:i4>
      </vt:variant>
      <vt:variant>
        <vt:i4>5</vt:i4>
      </vt:variant>
      <vt:variant>
        <vt:lpwstr/>
      </vt:variant>
      <vt:variant>
        <vt:lpwstr>_Toc500683609</vt:lpwstr>
      </vt:variant>
      <vt:variant>
        <vt:i4>1179707</vt:i4>
      </vt:variant>
      <vt:variant>
        <vt:i4>8</vt:i4>
      </vt:variant>
      <vt:variant>
        <vt:i4>0</vt:i4>
      </vt:variant>
      <vt:variant>
        <vt:i4>5</vt:i4>
      </vt:variant>
      <vt:variant>
        <vt:lpwstr/>
      </vt:variant>
      <vt:variant>
        <vt:lpwstr>_Toc500683608</vt:lpwstr>
      </vt:variant>
      <vt:variant>
        <vt:i4>1179707</vt:i4>
      </vt:variant>
      <vt:variant>
        <vt:i4>2</vt:i4>
      </vt:variant>
      <vt:variant>
        <vt:i4>0</vt:i4>
      </vt:variant>
      <vt:variant>
        <vt:i4>5</vt:i4>
      </vt:variant>
      <vt:variant>
        <vt:lpwstr/>
      </vt:variant>
      <vt:variant>
        <vt:lpwstr>_Toc500683607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Trofimova</cp:lastModifiedBy>
  <cp:revision>245</cp:revision>
  <cp:lastPrinted>2025-06-25T04:53:00Z</cp:lastPrinted>
  <dcterms:created xsi:type="dcterms:W3CDTF">2023-06-06T18:01:00Z</dcterms:created>
  <dcterms:modified xsi:type="dcterms:W3CDTF">2025-06-26T04:19:00Z</dcterms:modified>
</cp:coreProperties>
</file>