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0" w:type="dxa"/>
        <w:tblInd w:w="250" w:type="dxa"/>
        <w:tblLook w:val="04A0" w:firstRow="1" w:lastRow="0" w:firstColumn="1" w:lastColumn="0" w:noHBand="0" w:noVBand="1"/>
      </w:tblPr>
      <w:tblGrid>
        <w:gridCol w:w="4961"/>
        <w:gridCol w:w="4819"/>
      </w:tblGrid>
      <w:tr w:rsidR="00D27131" w:rsidRPr="008B5102" w14:paraId="22DECBB4" w14:textId="77777777" w:rsidTr="00DA5540">
        <w:tc>
          <w:tcPr>
            <w:tcW w:w="4961" w:type="dxa"/>
          </w:tcPr>
          <w:p w14:paraId="3AB1746D" w14:textId="77777777" w:rsidR="00D27131" w:rsidRPr="004125FF" w:rsidRDefault="00D27131" w:rsidP="00DA5540">
            <w:pPr>
              <w:tabs>
                <w:tab w:val="left" w:pos="2833"/>
              </w:tabs>
            </w:pPr>
          </w:p>
          <w:p w14:paraId="44CC3E9B" w14:textId="77777777" w:rsidR="00D27131" w:rsidRPr="004125FF" w:rsidRDefault="00D27131" w:rsidP="00DA5540">
            <w:pPr>
              <w:rPr>
                <w:spacing w:val="-2"/>
              </w:rPr>
            </w:pPr>
          </w:p>
        </w:tc>
        <w:tc>
          <w:tcPr>
            <w:tcW w:w="4819" w:type="dxa"/>
          </w:tcPr>
          <w:p w14:paraId="6A8AA54F" w14:textId="77777777" w:rsidR="00D27131" w:rsidRPr="004125FF" w:rsidRDefault="00D27131" w:rsidP="00DA5540">
            <w:pPr>
              <w:ind w:left="1201"/>
              <w:rPr>
                <w:spacing w:val="-1"/>
              </w:rPr>
            </w:pPr>
            <w:r w:rsidRPr="004125FF">
              <w:rPr>
                <w:spacing w:val="-1"/>
              </w:rPr>
              <w:t>УТВЕРЖДЕНА</w:t>
            </w:r>
          </w:p>
          <w:p w14:paraId="63F4C235" w14:textId="77777777" w:rsidR="00D27131" w:rsidRPr="004125FF" w:rsidRDefault="00D27131" w:rsidP="00DA5540">
            <w:pPr>
              <w:ind w:left="1201"/>
              <w:rPr>
                <w:spacing w:val="-1"/>
              </w:rPr>
            </w:pPr>
            <w:r w:rsidRPr="004125FF">
              <w:rPr>
                <w:spacing w:val="-1"/>
              </w:rPr>
              <w:t xml:space="preserve">постановлением </w:t>
            </w:r>
          </w:p>
          <w:p w14:paraId="3FCB446B" w14:textId="77777777" w:rsidR="00D27131" w:rsidRPr="004125FF" w:rsidRDefault="00D27131" w:rsidP="00DA5540">
            <w:pPr>
              <w:ind w:left="1201"/>
              <w:rPr>
                <w:spacing w:val="-1"/>
              </w:rPr>
            </w:pPr>
            <w:r w:rsidRPr="004125FF">
              <w:rPr>
                <w:spacing w:val="-1"/>
              </w:rPr>
              <w:t>Администрации ЗАТО Северск</w:t>
            </w:r>
          </w:p>
          <w:p w14:paraId="740C9C8D" w14:textId="37EEF212" w:rsidR="00D27131" w:rsidRPr="004125FF" w:rsidRDefault="00D27131" w:rsidP="00DA5540">
            <w:pPr>
              <w:tabs>
                <w:tab w:val="left" w:pos="2833"/>
              </w:tabs>
              <w:ind w:left="1201"/>
              <w:rPr>
                <w:u w:val="single"/>
              </w:rPr>
            </w:pPr>
            <w:r w:rsidRPr="004125FF">
              <w:rPr>
                <w:spacing w:val="-1"/>
              </w:rPr>
              <w:t>от _</w:t>
            </w:r>
            <w:r w:rsidR="00482FD5">
              <w:rPr>
                <w:spacing w:val="-1"/>
              </w:rPr>
              <w:t>26.06.2025</w:t>
            </w:r>
            <w:r w:rsidRPr="004125FF">
              <w:rPr>
                <w:spacing w:val="-1"/>
              </w:rPr>
              <w:t>__№__</w:t>
            </w:r>
            <w:r w:rsidR="00482FD5">
              <w:rPr>
                <w:spacing w:val="-1"/>
              </w:rPr>
              <w:t>1539-па</w:t>
            </w:r>
            <w:r w:rsidRPr="004125FF">
              <w:rPr>
                <w:spacing w:val="-1"/>
              </w:rPr>
              <w:t>___</w:t>
            </w:r>
          </w:p>
        </w:tc>
      </w:tr>
    </w:tbl>
    <w:p w14:paraId="5839833E" w14:textId="77777777" w:rsidR="00D27131" w:rsidRPr="004125FF" w:rsidRDefault="00D27131" w:rsidP="00D27131">
      <w:pPr>
        <w:spacing w:before="53"/>
        <w:ind w:left="165" w:right="108"/>
        <w:jc w:val="center"/>
        <w:rPr>
          <w:b/>
        </w:rPr>
      </w:pPr>
    </w:p>
    <w:p w14:paraId="316CCCF9" w14:textId="77777777" w:rsidR="00D27131" w:rsidRPr="004125FF" w:rsidRDefault="00D27131" w:rsidP="00D27131">
      <w:pPr>
        <w:spacing w:before="53"/>
        <w:ind w:left="165" w:right="108"/>
        <w:jc w:val="center"/>
        <w:rPr>
          <w:noProof/>
        </w:rPr>
      </w:pPr>
    </w:p>
    <w:p w14:paraId="36003211" w14:textId="77777777" w:rsidR="00D27131" w:rsidRPr="004125FF" w:rsidRDefault="00D27131" w:rsidP="00D27131">
      <w:pPr>
        <w:spacing w:before="53"/>
        <w:ind w:left="165" w:right="108"/>
        <w:jc w:val="center"/>
        <w:rPr>
          <w:noProof/>
        </w:rPr>
      </w:pPr>
    </w:p>
    <w:p w14:paraId="408D8633" w14:textId="77777777" w:rsidR="00D27131" w:rsidRPr="004125FF" w:rsidRDefault="00D27131" w:rsidP="00D27131">
      <w:pPr>
        <w:spacing w:before="53"/>
        <w:ind w:left="165" w:right="108"/>
        <w:jc w:val="center"/>
        <w:rPr>
          <w:noProof/>
        </w:rPr>
      </w:pPr>
    </w:p>
    <w:p w14:paraId="10622C12" w14:textId="77777777" w:rsidR="00D27131" w:rsidRPr="004125FF" w:rsidRDefault="00D27131" w:rsidP="00D27131">
      <w:pPr>
        <w:spacing w:before="53"/>
        <w:ind w:left="165" w:right="108"/>
        <w:jc w:val="center"/>
        <w:rPr>
          <w:noProof/>
        </w:rPr>
      </w:pPr>
      <w:r w:rsidRPr="004125FF">
        <w:rPr>
          <w:noProof/>
        </w:rPr>
        <w:drawing>
          <wp:inline distT="0" distB="0" distL="0" distR="0" wp14:anchorId="129A0C22" wp14:editId="3AD035B1">
            <wp:extent cx="1333500" cy="1647825"/>
            <wp:effectExtent l="0" t="0" r="0" b="9525"/>
            <wp:docPr id="22" name="Рисунок 22"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647825"/>
                    </a:xfrm>
                    <a:prstGeom prst="rect">
                      <a:avLst/>
                    </a:prstGeom>
                    <a:noFill/>
                    <a:ln>
                      <a:noFill/>
                    </a:ln>
                  </pic:spPr>
                </pic:pic>
              </a:graphicData>
            </a:graphic>
          </wp:inline>
        </w:drawing>
      </w:r>
    </w:p>
    <w:p w14:paraId="21416457" w14:textId="77777777" w:rsidR="00D27131" w:rsidRDefault="00D27131" w:rsidP="00D27131">
      <w:pPr>
        <w:spacing w:before="53"/>
        <w:ind w:left="165" w:right="108"/>
        <w:jc w:val="center"/>
        <w:rPr>
          <w:b/>
        </w:rPr>
      </w:pPr>
    </w:p>
    <w:p w14:paraId="64B3211D" w14:textId="77777777" w:rsidR="00D27131" w:rsidRPr="004125FF" w:rsidRDefault="00D27131" w:rsidP="00D27131">
      <w:pPr>
        <w:spacing w:before="53"/>
        <w:ind w:left="165" w:right="108"/>
        <w:jc w:val="center"/>
        <w:rPr>
          <w:b/>
        </w:rPr>
      </w:pPr>
    </w:p>
    <w:p w14:paraId="470A48A0" w14:textId="77777777" w:rsidR="00D27131" w:rsidRPr="004125FF" w:rsidRDefault="00D27131" w:rsidP="00D27131">
      <w:pPr>
        <w:spacing w:line="360" w:lineRule="auto"/>
        <w:jc w:val="center"/>
        <w:rPr>
          <w:b/>
          <w:bCs/>
        </w:rPr>
      </w:pPr>
      <w:r w:rsidRPr="004125FF">
        <w:rPr>
          <w:b/>
          <w:bCs/>
        </w:rPr>
        <w:t xml:space="preserve">СХЕМА ТЕПЛОСНАБЖЕНИЯ </w:t>
      </w:r>
    </w:p>
    <w:p w14:paraId="7090FBF6" w14:textId="77777777" w:rsidR="00D27131" w:rsidRDefault="00D27131" w:rsidP="00D27131">
      <w:pPr>
        <w:spacing w:line="360" w:lineRule="auto"/>
        <w:jc w:val="center"/>
        <w:rPr>
          <w:b/>
          <w:bCs/>
        </w:rPr>
      </w:pPr>
      <w:r w:rsidRPr="004125FF">
        <w:rPr>
          <w:b/>
          <w:bCs/>
        </w:rPr>
        <w:t xml:space="preserve">ЗАКРЫТОГО АДМИНИСТРАТИВНО-ТЕРРИТОРИАЛЬНОГО ОБРАЗОВАНИЯ </w:t>
      </w:r>
    </w:p>
    <w:p w14:paraId="051F0468" w14:textId="2D9C1009" w:rsidR="00D27131" w:rsidRPr="004125FF" w:rsidRDefault="00D27131" w:rsidP="00D27131">
      <w:pPr>
        <w:spacing w:line="360" w:lineRule="auto"/>
        <w:jc w:val="center"/>
        <w:rPr>
          <w:b/>
          <w:bCs/>
        </w:rPr>
      </w:pPr>
      <w:r w:rsidRPr="004125FF">
        <w:rPr>
          <w:b/>
          <w:bCs/>
        </w:rPr>
        <w:t>СЕВЕРСК ДО 20</w:t>
      </w:r>
      <w:r w:rsidR="00636A55">
        <w:rPr>
          <w:b/>
          <w:bCs/>
        </w:rPr>
        <w:t>4</w:t>
      </w:r>
      <w:r w:rsidRPr="004125FF">
        <w:rPr>
          <w:b/>
          <w:bCs/>
        </w:rPr>
        <w:t xml:space="preserve">5 ГОДА </w:t>
      </w:r>
    </w:p>
    <w:p w14:paraId="11F8BCF6" w14:textId="20C2B430" w:rsidR="00D27131" w:rsidRDefault="00BD1F30" w:rsidP="00D27131">
      <w:pPr>
        <w:spacing w:line="360" w:lineRule="auto"/>
        <w:jc w:val="center"/>
        <w:rPr>
          <w:b/>
          <w:bCs/>
        </w:rPr>
      </w:pPr>
      <w:r>
        <w:rPr>
          <w:b/>
          <w:bCs/>
        </w:rPr>
        <w:t>Актуализация на 202</w:t>
      </w:r>
      <w:r w:rsidR="00B57331">
        <w:rPr>
          <w:b/>
          <w:bCs/>
        </w:rPr>
        <w:t>6</w:t>
      </w:r>
      <w:r>
        <w:rPr>
          <w:b/>
          <w:bCs/>
        </w:rPr>
        <w:t xml:space="preserve"> год</w:t>
      </w:r>
    </w:p>
    <w:p w14:paraId="26FBC45A" w14:textId="77777777" w:rsidR="00A90437" w:rsidRDefault="00A90437" w:rsidP="00A90437">
      <w:pPr>
        <w:spacing w:line="360" w:lineRule="auto"/>
        <w:jc w:val="center"/>
        <w:rPr>
          <w:b/>
          <w:bCs/>
        </w:rPr>
      </w:pPr>
      <w:bookmarkStart w:id="0" w:name="_Hlk136522581"/>
      <w:bookmarkStart w:id="1" w:name="_Hlk136520302"/>
    </w:p>
    <w:p w14:paraId="41BD4890" w14:textId="1595982D" w:rsidR="00A90437" w:rsidRPr="0020099D" w:rsidRDefault="00A90437" w:rsidP="00A90437">
      <w:pPr>
        <w:spacing w:line="360" w:lineRule="auto"/>
        <w:jc w:val="center"/>
        <w:rPr>
          <w:b/>
          <w:bCs/>
        </w:rPr>
      </w:pPr>
      <w:r w:rsidRPr="0020099D">
        <w:rPr>
          <w:b/>
          <w:bCs/>
        </w:rPr>
        <w:t>ОБОСНОВЫВАЮЩИЕ МАТЕРИАЛЫ</w:t>
      </w:r>
      <w:bookmarkEnd w:id="0"/>
    </w:p>
    <w:bookmarkEnd w:id="1"/>
    <w:p w14:paraId="4A109D5B" w14:textId="44AD883F" w:rsidR="00D27131" w:rsidRPr="00A90437" w:rsidRDefault="00A90437" w:rsidP="00D27131">
      <w:pPr>
        <w:spacing w:line="360" w:lineRule="auto"/>
        <w:jc w:val="center"/>
        <w:rPr>
          <w:b/>
          <w:bCs/>
        </w:rPr>
      </w:pPr>
      <w:r>
        <w:rPr>
          <w:b/>
          <w:bCs/>
        </w:rPr>
        <w:t>ГЛАВА</w:t>
      </w:r>
      <w:r w:rsidR="00D27131">
        <w:rPr>
          <w:b/>
          <w:bCs/>
        </w:rPr>
        <w:t xml:space="preserve"> 7</w:t>
      </w:r>
      <w:r>
        <w:rPr>
          <w:b/>
          <w:bCs/>
        </w:rPr>
        <w:t xml:space="preserve">. </w:t>
      </w:r>
      <w:bookmarkStart w:id="2" w:name="_Toc405135444"/>
      <w:bookmarkStart w:id="3" w:name="_Toc405135656"/>
      <w:bookmarkStart w:id="4" w:name="_Toc405135870"/>
      <w:bookmarkStart w:id="5" w:name="_Toc405136084"/>
      <w:bookmarkStart w:id="6" w:name="_Toc405136481"/>
      <w:bookmarkStart w:id="7" w:name="_Toc405196154"/>
      <w:bookmarkStart w:id="8" w:name="_Toc411003101"/>
      <w:bookmarkStart w:id="9" w:name="_Toc418627352"/>
      <w:bookmarkStart w:id="10" w:name="_Toc418627534"/>
      <w:bookmarkStart w:id="11" w:name="_Toc418627900"/>
      <w:bookmarkStart w:id="12" w:name="_Toc418628083"/>
      <w:bookmarkStart w:id="13" w:name="_Toc418628267"/>
      <w:bookmarkStart w:id="14" w:name="_Toc418628452"/>
      <w:bookmarkStart w:id="15" w:name="_Toc437868048"/>
      <w:bookmarkStart w:id="16" w:name="_Toc441748938"/>
      <w:bookmarkStart w:id="17" w:name="_Toc441749191"/>
      <w:bookmarkStart w:id="18" w:name="_Toc441749449"/>
      <w:bookmarkStart w:id="19" w:name="_Toc441749657"/>
      <w:bookmarkStart w:id="20" w:name="_Toc441749948"/>
      <w:bookmarkStart w:id="21" w:name="_Toc441750360"/>
      <w:bookmarkStart w:id="22" w:name="_Toc441750565"/>
      <w:bookmarkStart w:id="23" w:name="_Toc459623898"/>
      <w:bookmarkStart w:id="24" w:name="_Toc466137139"/>
      <w:bookmarkStart w:id="25" w:name="_Toc466137381"/>
      <w:bookmarkStart w:id="26" w:name="_Toc466140128"/>
      <w:bookmarkStart w:id="27" w:name="_Toc466555877"/>
      <w:bookmarkStart w:id="28" w:name="_Toc498353513"/>
      <w:bookmarkStart w:id="29" w:name="_Toc500683606"/>
      <w:r w:rsidR="00D27131" w:rsidRPr="00A90437">
        <w:rPr>
          <w:b/>
          <w:bCs/>
        </w:rPr>
        <w:t xml:space="preserve">ПРЕДЛОЖЕНИЯ ПО СТРОИТЕЛЬСТВУ, РЕКОНСТРУКЦИИ, ТЕХНИЧЕСКОМУ ПЕРЕВООРУЖЕНИЮ И (ИЛИ) МОДЕРНИЗАЦИИ ИСТОЧНИКОВ ТЕПЛОВОЙ ЭНЕРГИИ </w:t>
      </w:r>
    </w:p>
    <w:p w14:paraId="0E9917D7" w14:textId="4B67A995" w:rsidR="00A90437" w:rsidRPr="0020099D" w:rsidRDefault="00A90437" w:rsidP="00A90437">
      <w:pPr>
        <w:spacing w:line="360" w:lineRule="auto"/>
        <w:jc w:val="center"/>
        <w:rPr>
          <w:b/>
          <w:bCs/>
        </w:rPr>
      </w:pPr>
      <w:bookmarkStart w:id="30" w:name="_Hlk13652031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0099D">
        <w:rPr>
          <w:b/>
          <w:bCs/>
        </w:rPr>
        <w:t>ПСТ.ОМ.70-22.00</w:t>
      </w:r>
      <w:r>
        <w:rPr>
          <w:b/>
          <w:bCs/>
        </w:rPr>
        <w:t>7</w:t>
      </w:r>
      <w:r w:rsidRPr="0020099D">
        <w:rPr>
          <w:b/>
          <w:bCs/>
        </w:rPr>
        <w:t>.000</w:t>
      </w:r>
    </w:p>
    <w:bookmarkEnd w:id="30"/>
    <w:p w14:paraId="05DA2314" w14:textId="77777777" w:rsidR="00D27131" w:rsidRPr="004125FF" w:rsidRDefault="00D27131" w:rsidP="00D27131">
      <w:pPr>
        <w:spacing w:line="360" w:lineRule="auto"/>
        <w:jc w:val="center"/>
        <w:rPr>
          <w:b/>
          <w:bCs/>
        </w:rPr>
      </w:pPr>
    </w:p>
    <w:p w14:paraId="1C805E34" w14:textId="77777777" w:rsidR="00D27131" w:rsidRPr="004125FF" w:rsidRDefault="00D27131" w:rsidP="00D27131">
      <w:pPr>
        <w:rPr>
          <w:b/>
          <w:bCs/>
        </w:rPr>
      </w:pPr>
    </w:p>
    <w:p w14:paraId="03AAC39E" w14:textId="77777777" w:rsidR="00D27131" w:rsidRPr="004125FF" w:rsidRDefault="00D27131" w:rsidP="00D27131">
      <w:pPr>
        <w:jc w:val="both"/>
        <w:rPr>
          <w:b/>
          <w:bCs/>
        </w:rPr>
      </w:pPr>
    </w:p>
    <w:p w14:paraId="491F25E4" w14:textId="77777777" w:rsidR="00D27131" w:rsidRDefault="00D27131" w:rsidP="00D27131">
      <w:pPr>
        <w:jc w:val="both"/>
        <w:rPr>
          <w:b/>
          <w:bCs/>
        </w:rPr>
      </w:pPr>
    </w:p>
    <w:p w14:paraId="4AFD7D16" w14:textId="77777777" w:rsidR="00D27131" w:rsidRPr="004125FF" w:rsidRDefault="00D27131" w:rsidP="00D27131">
      <w:pPr>
        <w:jc w:val="both"/>
        <w:rPr>
          <w:b/>
          <w:bCs/>
        </w:rPr>
      </w:pPr>
    </w:p>
    <w:p w14:paraId="79B485FD" w14:textId="77777777" w:rsidR="00D27131" w:rsidRPr="004125FF" w:rsidRDefault="00D27131" w:rsidP="00D27131">
      <w:pPr>
        <w:jc w:val="both"/>
        <w:rPr>
          <w:b/>
          <w:bCs/>
        </w:rPr>
      </w:pPr>
      <w:r w:rsidRPr="004125FF">
        <w:rPr>
          <w:b/>
          <w:bCs/>
        </w:rPr>
        <w:t>Разработчик: Общество с ограниченной ответственностью «НЭТ – Консалтинг»</w:t>
      </w:r>
    </w:p>
    <w:p w14:paraId="1D852250" w14:textId="77777777" w:rsidR="00D27131" w:rsidRPr="004125FF" w:rsidRDefault="00D27131" w:rsidP="00D27131">
      <w:pPr>
        <w:rPr>
          <w:b/>
          <w:bCs/>
        </w:rPr>
      </w:pPr>
    </w:p>
    <w:p w14:paraId="17822404" w14:textId="77777777" w:rsidR="00D27131" w:rsidRPr="004125FF" w:rsidRDefault="00D27131" w:rsidP="00D27131">
      <w:pPr>
        <w:rPr>
          <w:b/>
          <w:bCs/>
        </w:rPr>
      </w:pPr>
    </w:p>
    <w:p w14:paraId="76AC75D5" w14:textId="77777777" w:rsidR="00D27131" w:rsidRDefault="00D27131" w:rsidP="00D27131">
      <w:pPr>
        <w:jc w:val="center"/>
        <w:rPr>
          <w:b/>
          <w:bCs/>
        </w:rPr>
      </w:pPr>
    </w:p>
    <w:p w14:paraId="5131580D" w14:textId="77777777" w:rsidR="00D27131" w:rsidRDefault="00D27131" w:rsidP="00D27131">
      <w:pPr>
        <w:jc w:val="center"/>
        <w:rPr>
          <w:b/>
          <w:bCs/>
        </w:rPr>
      </w:pPr>
    </w:p>
    <w:p w14:paraId="6D0BC54F" w14:textId="77777777" w:rsidR="00D27131" w:rsidRDefault="00D27131" w:rsidP="00D27131">
      <w:pPr>
        <w:jc w:val="center"/>
        <w:rPr>
          <w:b/>
          <w:bCs/>
        </w:rPr>
      </w:pPr>
    </w:p>
    <w:p w14:paraId="779D58B0" w14:textId="77777777" w:rsidR="00D27131" w:rsidRDefault="00D27131" w:rsidP="00D27131">
      <w:pPr>
        <w:jc w:val="center"/>
        <w:rPr>
          <w:b/>
          <w:bCs/>
        </w:rPr>
      </w:pPr>
    </w:p>
    <w:p w14:paraId="6A6054D7" w14:textId="77777777" w:rsidR="00D27131" w:rsidRDefault="00D27131" w:rsidP="00D27131">
      <w:pPr>
        <w:jc w:val="center"/>
        <w:rPr>
          <w:b/>
          <w:bCs/>
        </w:rPr>
      </w:pPr>
    </w:p>
    <w:p w14:paraId="7F5101D1" w14:textId="77777777" w:rsidR="00D27131" w:rsidRPr="004125FF" w:rsidRDefault="00D27131" w:rsidP="00D27131">
      <w:pPr>
        <w:jc w:val="center"/>
        <w:rPr>
          <w:b/>
          <w:bCs/>
        </w:rPr>
      </w:pPr>
    </w:p>
    <w:p w14:paraId="2A587826" w14:textId="6518F195" w:rsidR="00650606" w:rsidRPr="00B00F93" w:rsidRDefault="00A90437" w:rsidP="00D27131">
      <w:pPr>
        <w:jc w:val="center"/>
        <w:rPr>
          <w:rFonts w:ascii="Arial" w:hAnsi="Arial" w:cs="Arial"/>
          <w:b/>
          <w:bCs/>
        </w:rPr>
      </w:pPr>
      <w:r>
        <w:rPr>
          <w:b/>
          <w:bCs/>
        </w:rPr>
        <w:t>Томск 202</w:t>
      </w:r>
      <w:r w:rsidR="00B57331">
        <w:rPr>
          <w:b/>
          <w:bCs/>
        </w:rPr>
        <w:t>5</w:t>
      </w:r>
      <w:r w:rsidR="00D52A5B" w:rsidRPr="00B00F93">
        <w:rPr>
          <w:rFonts w:ascii="Arial" w:hAnsi="Arial" w:cs="Arial"/>
          <w:b/>
          <w:bCs/>
        </w:rPr>
        <w:br w:type="page"/>
      </w:r>
    </w:p>
    <w:p w14:paraId="6C62BE79" w14:textId="7F524717" w:rsidR="00BC2619" w:rsidRDefault="00BC2619" w:rsidP="0023538D">
      <w:pPr>
        <w:spacing w:line="276" w:lineRule="auto"/>
        <w:contextualSpacing/>
        <w:jc w:val="center"/>
        <w:rPr>
          <w:b/>
        </w:rPr>
      </w:pPr>
      <w:bookmarkStart w:id="31" w:name="_Toc453770342"/>
      <w:r w:rsidRPr="00D27131">
        <w:rPr>
          <w:b/>
        </w:rPr>
        <w:lastRenderedPageBreak/>
        <w:t>Содержание</w:t>
      </w:r>
    </w:p>
    <w:p w14:paraId="127E3146" w14:textId="77777777" w:rsidR="00F37DF2" w:rsidRPr="00D27131" w:rsidRDefault="00F37DF2" w:rsidP="0023538D">
      <w:pPr>
        <w:spacing w:line="276" w:lineRule="auto"/>
        <w:contextualSpacing/>
        <w:jc w:val="center"/>
        <w:rPr>
          <w:b/>
          <w:bCs/>
        </w:rPr>
      </w:pPr>
    </w:p>
    <w:p w14:paraId="61CEB5F3" w14:textId="7F74EBEA" w:rsidR="0030369E" w:rsidRPr="0030369E" w:rsidRDefault="00BC2619" w:rsidP="0030369E">
      <w:pPr>
        <w:pStyle w:val="11"/>
        <w:tabs>
          <w:tab w:val="clear" w:pos="9345"/>
          <w:tab w:val="right" w:leader="dot" w:pos="10063"/>
        </w:tabs>
        <w:jc w:val="both"/>
        <w:rPr>
          <w:rFonts w:ascii="Times New Roman" w:eastAsiaTheme="minorEastAsia" w:hAnsi="Times New Roman" w:cs="Times New Roman"/>
          <w:szCs w:val="24"/>
        </w:rPr>
      </w:pPr>
      <w:r w:rsidRPr="0030369E">
        <w:rPr>
          <w:rStyle w:val="af9"/>
          <w:rFonts w:ascii="Times New Roman" w:eastAsia="Times New Roman" w:hAnsi="Times New Roman" w:cs="Times New Roman"/>
          <w:color w:val="auto"/>
          <w:szCs w:val="24"/>
        </w:rPr>
        <w:fldChar w:fldCharType="begin"/>
      </w:r>
      <w:r w:rsidRPr="0030369E">
        <w:rPr>
          <w:rStyle w:val="af9"/>
          <w:rFonts w:ascii="Times New Roman" w:eastAsia="Times New Roman" w:hAnsi="Times New Roman" w:cs="Times New Roman"/>
          <w:color w:val="auto"/>
          <w:szCs w:val="24"/>
        </w:rPr>
        <w:instrText xml:space="preserve"> TOC \o "1-3" \h \z \u </w:instrText>
      </w:r>
      <w:r w:rsidRPr="0030369E">
        <w:rPr>
          <w:rStyle w:val="af9"/>
          <w:rFonts w:ascii="Times New Roman" w:eastAsia="Times New Roman" w:hAnsi="Times New Roman" w:cs="Times New Roman"/>
          <w:color w:val="auto"/>
          <w:szCs w:val="24"/>
        </w:rPr>
        <w:fldChar w:fldCharType="separate"/>
      </w:r>
      <w:hyperlink w:anchor="_Toc198570273" w:history="1">
        <w:r w:rsidR="0030369E" w:rsidRPr="0030369E">
          <w:rPr>
            <w:rStyle w:val="af9"/>
            <w:rFonts w:ascii="Times New Roman" w:hAnsi="Times New Roman" w:cs="Times New Roman"/>
            <w:szCs w:val="24"/>
          </w:rPr>
          <w:t>1. Описание условий организации централизованного теплоснабжения, индивидуального теплоснабжения, а также поквартирного отопления</w:t>
        </w:r>
        <w:r w:rsidR="0030369E" w:rsidRPr="0030369E">
          <w:rPr>
            <w:rFonts w:ascii="Times New Roman" w:hAnsi="Times New Roman" w:cs="Times New Roman"/>
            <w:webHidden/>
            <w:szCs w:val="24"/>
          </w:rPr>
          <w:tab/>
        </w:r>
        <w:r w:rsidR="0030369E" w:rsidRPr="0030369E">
          <w:rPr>
            <w:rFonts w:ascii="Times New Roman" w:hAnsi="Times New Roman" w:cs="Times New Roman"/>
            <w:webHidden/>
            <w:szCs w:val="24"/>
          </w:rPr>
          <w:fldChar w:fldCharType="begin"/>
        </w:r>
        <w:r w:rsidR="0030369E" w:rsidRPr="0030369E">
          <w:rPr>
            <w:rFonts w:ascii="Times New Roman" w:hAnsi="Times New Roman" w:cs="Times New Roman"/>
            <w:webHidden/>
            <w:szCs w:val="24"/>
          </w:rPr>
          <w:instrText xml:space="preserve"> PAGEREF _Toc198570273 \h </w:instrText>
        </w:r>
        <w:r w:rsidR="0030369E" w:rsidRPr="0030369E">
          <w:rPr>
            <w:rFonts w:ascii="Times New Roman" w:hAnsi="Times New Roman" w:cs="Times New Roman"/>
            <w:webHidden/>
            <w:szCs w:val="24"/>
          </w:rPr>
        </w:r>
        <w:r w:rsidR="0030369E"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4</w:t>
        </w:r>
        <w:r w:rsidR="0030369E" w:rsidRPr="0030369E">
          <w:rPr>
            <w:rFonts w:ascii="Times New Roman" w:hAnsi="Times New Roman" w:cs="Times New Roman"/>
            <w:webHidden/>
            <w:szCs w:val="24"/>
          </w:rPr>
          <w:fldChar w:fldCharType="end"/>
        </w:r>
      </w:hyperlink>
    </w:p>
    <w:p w14:paraId="5227105B" w14:textId="01E9D40C"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74" w:history="1">
        <w:r w:rsidRPr="0030369E">
          <w:rPr>
            <w:rStyle w:val="af9"/>
            <w:rFonts w:ascii="Times New Roman" w:hAnsi="Times New Roman" w:cs="Times New Roman"/>
            <w:szCs w:val="24"/>
          </w:rPr>
          <w:t>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_Toc198570274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9</w:t>
        </w:r>
        <w:r w:rsidRPr="0030369E">
          <w:rPr>
            <w:rFonts w:ascii="Times New Roman" w:hAnsi="Times New Roman" w:cs="Times New Roman"/>
            <w:webHidden/>
            <w:szCs w:val="24"/>
          </w:rPr>
          <w:fldChar w:fldCharType="end"/>
        </w:r>
      </w:hyperlink>
    </w:p>
    <w:p w14:paraId="3FAB4E2C" w14:textId="64D6955F"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75" w:history="1">
        <w:r w:rsidRPr="0030369E">
          <w:rPr>
            <w:rStyle w:val="af9"/>
            <w:rFonts w:ascii="Times New Roman" w:hAnsi="Times New Roman" w:cs="Times New Roman"/>
            <w:szCs w:val="24"/>
          </w:rPr>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теплоснабжения</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_Toc198570275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10</w:t>
        </w:r>
        <w:r w:rsidRPr="0030369E">
          <w:rPr>
            <w:rFonts w:ascii="Times New Roman" w:hAnsi="Times New Roman" w:cs="Times New Roman"/>
            <w:webHidden/>
            <w:szCs w:val="24"/>
          </w:rPr>
          <w:fldChar w:fldCharType="end"/>
        </w:r>
      </w:hyperlink>
    </w:p>
    <w:p w14:paraId="29E2C308" w14:textId="3EFB80FB"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76" w:history="1">
        <w:r w:rsidRPr="0030369E">
          <w:rPr>
            <w:rStyle w:val="af9"/>
            <w:rFonts w:ascii="Times New Roman" w:hAnsi="Times New Roman" w:cs="Times New Roman"/>
            <w:szCs w:val="24"/>
          </w:rPr>
          <w:t>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_Toc198570276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10</w:t>
        </w:r>
        <w:r w:rsidRPr="0030369E">
          <w:rPr>
            <w:rFonts w:ascii="Times New Roman" w:hAnsi="Times New Roman" w:cs="Times New Roman"/>
            <w:webHidden/>
            <w:szCs w:val="24"/>
          </w:rPr>
          <w:fldChar w:fldCharType="end"/>
        </w:r>
      </w:hyperlink>
    </w:p>
    <w:p w14:paraId="7B60C399" w14:textId="186990DC"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77" w:history="1">
        <w:r w:rsidRPr="0030369E">
          <w:rPr>
            <w:rStyle w:val="af9"/>
            <w:rFonts w:ascii="Times New Roman" w:hAnsi="Times New Roman" w:cs="Times New Roman"/>
            <w:szCs w:val="24"/>
          </w:rPr>
          <w:t>5. Обоснование предлагаемых для реконструкции и (или) модернизации действующих источников тепловой энергии для обеспечения перспективных приростов тепловых нагрузок</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_Toc198570277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11</w:t>
        </w:r>
        <w:r w:rsidRPr="0030369E">
          <w:rPr>
            <w:rFonts w:ascii="Times New Roman" w:hAnsi="Times New Roman" w:cs="Times New Roman"/>
            <w:webHidden/>
            <w:szCs w:val="24"/>
          </w:rPr>
          <w:fldChar w:fldCharType="end"/>
        </w:r>
      </w:hyperlink>
    </w:p>
    <w:p w14:paraId="4A3CBF8A" w14:textId="4BC30FAD" w:rsidR="0030369E" w:rsidRPr="0030369E" w:rsidRDefault="0030369E" w:rsidP="0030369E">
      <w:pPr>
        <w:pStyle w:val="21"/>
        <w:tabs>
          <w:tab w:val="right" w:leader="dot" w:pos="10063"/>
        </w:tabs>
        <w:jc w:val="both"/>
        <w:rPr>
          <w:rFonts w:ascii="Times New Roman" w:eastAsiaTheme="minorEastAsia" w:hAnsi="Times New Roman"/>
          <w:noProof/>
          <w:sz w:val="24"/>
          <w:szCs w:val="24"/>
          <w:lang w:val="ru-RU" w:eastAsia="ru-RU"/>
        </w:rPr>
      </w:pPr>
      <w:hyperlink w:anchor="_Toc198570278" w:history="1">
        <w:r w:rsidRPr="0030369E">
          <w:rPr>
            <w:rStyle w:val="af9"/>
            <w:rFonts w:ascii="Times New Roman" w:hAnsi="Times New Roman"/>
            <w:noProof/>
            <w:spacing w:val="3"/>
            <w:sz w:val="24"/>
            <w:szCs w:val="24"/>
            <w:lang w:val="ru-RU"/>
          </w:rPr>
          <w:t>5.1. Предложения по модернизации филиала АО «РИР» в г. Северске для повышения надежности и эффективности ее функционирования и обеспечения перспективных тепловых нагрузок</w:t>
        </w:r>
        <w:r w:rsidRPr="0030369E">
          <w:rPr>
            <w:rFonts w:ascii="Times New Roman" w:hAnsi="Times New Roman"/>
            <w:noProof/>
            <w:webHidden/>
            <w:sz w:val="24"/>
            <w:szCs w:val="24"/>
          </w:rPr>
          <w:tab/>
        </w:r>
        <w:r w:rsidRPr="0030369E">
          <w:rPr>
            <w:rFonts w:ascii="Times New Roman" w:hAnsi="Times New Roman"/>
            <w:noProof/>
            <w:webHidden/>
            <w:sz w:val="24"/>
            <w:szCs w:val="24"/>
          </w:rPr>
          <w:fldChar w:fldCharType="begin"/>
        </w:r>
        <w:r w:rsidRPr="0030369E">
          <w:rPr>
            <w:rFonts w:ascii="Times New Roman" w:hAnsi="Times New Roman"/>
            <w:noProof/>
            <w:webHidden/>
            <w:sz w:val="24"/>
            <w:szCs w:val="24"/>
          </w:rPr>
          <w:instrText xml:space="preserve"> PAGEREF _Toc198570278 \h </w:instrText>
        </w:r>
        <w:r w:rsidRPr="0030369E">
          <w:rPr>
            <w:rFonts w:ascii="Times New Roman" w:hAnsi="Times New Roman"/>
            <w:noProof/>
            <w:webHidden/>
            <w:sz w:val="24"/>
            <w:szCs w:val="24"/>
          </w:rPr>
        </w:r>
        <w:r w:rsidRPr="0030369E">
          <w:rPr>
            <w:rFonts w:ascii="Times New Roman" w:hAnsi="Times New Roman"/>
            <w:noProof/>
            <w:webHidden/>
            <w:sz w:val="24"/>
            <w:szCs w:val="24"/>
          </w:rPr>
          <w:fldChar w:fldCharType="separate"/>
        </w:r>
        <w:r w:rsidR="004031A9">
          <w:rPr>
            <w:rFonts w:ascii="Times New Roman" w:hAnsi="Times New Roman"/>
            <w:noProof/>
            <w:webHidden/>
            <w:sz w:val="24"/>
            <w:szCs w:val="24"/>
          </w:rPr>
          <w:t>11</w:t>
        </w:r>
        <w:r w:rsidRPr="0030369E">
          <w:rPr>
            <w:rFonts w:ascii="Times New Roman" w:hAnsi="Times New Roman"/>
            <w:noProof/>
            <w:webHidden/>
            <w:sz w:val="24"/>
            <w:szCs w:val="24"/>
          </w:rPr>
          <w:fldChar w:fldCharType="end"/>
        </w:r>
      </w:hyperlink>
    </w:p>
    <w:p w14:paraId="6D9F4678" w14:textId="68736B43" w:rsidR="0030369E" w:rsidRPr="0030369E" w:rsidRDefault="0030369E" w:rsidP="0030369E">
      <w:pPr>
        <w:pStyle w:val="21"/>
        <w:tabs>
          <w:tab w:val="right" w:leader="dot" w:pos="10063"/>
        </w:tabs>
        <w:jc w:val="both"/>
        <w:rPr>
          <w:rFonts w:ascii="Times New Roman" w:eastAsiaTheme="minorEastAsia" w:hAnsi="Times New Roman"/>
          <w:noProof/>
          <w:sz w:val="24"/>
          <w:szCs w:val="24"/>
          <w:lang w:val="ru-RU" w:eastAsia="ru-RU"/>
        </w:rPr>
      </w:pPr>
      <w:hyperlink w:anchor="_Toc198570290" w:history="1">
        <w:r w:rsidRPr="0030369E">
          <w:rPr>
            <w:rStyle w:val="af9"/>
            <w:rFonts w:ascii="Times New Roman" w:hAnsi="Times New Roman"/>
            <w:noProof/>
            <w:spacing w:val="3"/>
            <w:sz w:val="24"/>
            <w:szCs w:val="24"/>
            <w:lang w:val="ru-RU"/>
          </w:rPr>
          <w:t>5.2. Предложения по реконструкции и (или) модернизации котельных</w:t>
        </w:r>
        <w:r w:rsidRPr="0030369E">
          <w:rPr>
            <w:rFonts w:ascii="Times New Roman" w:hAnsi="Times New Roman"/>
            <w:noProof/>
            <w:webHidden/>
            <w:sz w:val="24"/>
            <w:szCs w:val="24"/>
          </w:rPr>
          <w:tab/>
        </w:r>
        <w:r w:rsidRPr="0030369E">
          <w:rPr>
            <w:rFonts w:ascii="Times New Roman" w:hAnsi="Times New Roman"/>
            <w:noProof/>
            <w:webHidden/>
            <w:sz w:val="24"/>
            <w:szCs w:val="24"/>
          </w:rPr>
          <w:fldChar w:fldCharType="begin"/>
        </w:r>
        <w:r w:rsidRPr="0030369E">
          <w:rPr>
            <w:rFonts w:ascii="Times New Roman" w:hAnsi="Times New Roman"/>
            <w:noProof/>
            <w:webHidden/>
            <w:sz w:val="24"/>
            <w:szCs w:val="24"/>
          </w:rPr>
          <w:instrText xml:space="preserve"> PAGEREF _Toc198570290 \h </w:instrText>
        </w:r>
        <w:r w:rsidRPr="0030369E">
          <w:rPr>
            <w:rFonts w:ascii="Times New Roman" w:hAnsi="Times New Roman"/>
            <w:noProof/>
            <w:webHidden/>
            <w:sz w:val="24"/>
            <w:szCs w:val="24"/>
          </w:rPr>
        </w:r>
        <w:r w:rsidRPr="0030369E">
          <w:rPr>
            <w:rFonts w:ascii="Times New Roman" w:hAnsi="Times New Roman"/>
            <w:noProof/>
            <w:webHidden/>
            <w:sz w:val="24"/>
            <w:szCs w:val="24"/>
          </w:rPr>
          <w:fldChar w:fldCharType="separate"/>
        </w:r>
        <w:r w:rsidR="004031A9">
          <w:rPr>
            <w:rFonts w:ascii="Times New Roman" w:hAnsi="Times New Roman"/>
            <w:noProof/>
            <w:webHidden/>
            <w:sz w:val="24"/>
            <w:szCs w:val="24"/>
          </w:rPr>
          <w:t>18</w:t>
        </w:r>
        <w:r w:rsidRPr="0030369E">
          <w:rPr>
            <w:rFonts w:ascii="Times New Roman" w:hAnsi="Times New Roman"/>
            <w:noProof/>
            <w:webHidden/>
            <w:sz w:val="24"/>
            <w:szCs w:val="24"/>
          </w:rPr>
          <w:fldChar w:fldCharType="end"/>
        </w:r>
      </w:hyperlink>
    </w:p>
    <w:p w14:paraId="125F508C" w14:textId="6AC594BC"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1" w:history="1">
        <w:r w:rsidRPr="0030369E">
          <w:rPr>
            <w:rStyle w:val="af9"/>
            <w:rFonts w:ascii="Times New Roman" w:hAnsi="Times New Roman" w:cs="Times New Roman"/>
            <w:szCs w:val="24"/>
          </w:rPr>
          <w:t>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_Toc198570291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19</w:t>
        </w:r>
        <w:r w:rsidRPr="0030369E">
          <w:rPr>
            <w:rFonts w:ascii="Times New Roman" w:hAnsi="Times New Roman" w:cs="Times New Roman"/>
            <w:webHidden/>
            <w:szCs w:val="24"/>
          </w:rPr>
          <w:fldChar w:fldCharType="end"/>
        </w:r>
      </w:hyperlink>
    </w:p>
    <w:p w14:paraId="6DA1D483" w14:textId="34A63463"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2" w:history="1">
        <w:r w:rsidRPr="0030369E">
          <w:rPr>
            <w:rStyle w:val="af9"/>
            <w:rFonts w:ascii="Times New Roman" w:hAnsi="Times New Roman" w:cs="Times New Roman"/>
            <w:szCs w:val="24"/>
          </w:rPr>
          <w:t>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_Toc198570292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19</w:t>
        </w:r>
        <w:r w:rsidRPr="0030369E">
          <w:rPr>
            <w:rFonts w:ascii="Times New Roman" w:hAnsi="Times New Roman" w:cs="Times New Roman"/>
            <w:webHidden/>
            <w:szCs w:val="24"/>
          </w:rPr>
          <w:fldChar w:fldCharType="end"/>
        </w:r>
      </w:hyperlink>
    </w:p>
    <w:p w14:paraId="746294A1" w14:textId="64D55180"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3" w:history="1">
        <w:r w:rsidRPr="0030369E">
          <w:rPr>
            <w:rStyle w:val="af9"/>
            <w:rFonts w:ascii="Times New Roman" w:hAnsi="Times New Roman" w:cs="Times New Roman"/>
            <w:szCs w:val="24"/>
          </w:rPr>
          <w:t>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_Toc198570293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19</w:t>
        </w:r>
        <w:r w:rsidRPr="0030369E">
          <w:rPr>
            <w:rFonts w:ascii="Times New Roman" w:hAnsi="Times New Roman" w:cs="Times New Roman"/>
            <w:webHidden/>
            <w:szCs w:val="24"/>
          </w:rPr>
          <w:fldChar w:fldCharType="end"/>
        </w:r>
      </w:hyperlink>
    </w:p>
    <w:p w14:paraId="04ECEC30" w14:textId="518C15DE"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4" w:history="1">
        <w:r w:rsidRPr="0030369E">
          <w:rPr>
            <w:rStyle w:val="af9"/>
            <w:rFonts w:ascii="Times New Roman" w:hAnsi="Times New Roman" w:cs="Times New Roman"/>
            <w:szCs w:val="24"/>
          </w:rPr>
          <w:t>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_Toc198570294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19</w:t>
        </w:r>
        <w:r w:rsidRPr="0030369E">
          <w:rPr>
            <w:rFonts w:ascii="Times New Roman" w:hAnsi="Times New Roman" w:cs="Times New Roman"/>
            <w:webHidden/>
            <w:szCs w:val="24"/>
          </w:rPr>
          <w:fldChar w:fldCharType="end"/>
        </w:r>
      </w:hyperlink>
    </w:p>
    <w:p w14:paraId="102D9F1E" w14:textId="714D8A85"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5" w:history="1">
        <w:r w:rsidRPr="0030369E">
          <w:rPr>
            <w:rStyle w:val="af9"/>
            <w:rFonts w:ascii="Times New Roman" w:hAnsi="Times New Roman" w:cs="Times New Roman"/>
            <w:szCs w:val="24"/>
          </w:rPr>
          <w:t>10. Обоснование предлагаемых для вывода в резерв и/или вывода из эксплуатации котельных при передаче тепловых нагрузок на другие источники тепловой энергии</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_Toc198570295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19</w:t>
        </w:r>
        <w:r w:rsidRPr="0030369E">
          <w:rPr>
            <w:rFonts w:ascii="Times New Roman" w:hAnsi="Times New Roman" w:cs="Times New Roman"/>
            <w:webHidden/>
            <w:szCs w:val="24"/>
          </w:rPr>
          <w:fldChar w:fldCharType="end"/>
        </w:r>
      </w:hyperlink>
    </w:p>
    <w:p w14:paraId="413E05C9" w14:textId="008E19C4"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6" w:history="1">
        <w:r w:rsidRPr="0030369E">
          <w:rPr>
            <w:rStyle w:val="af9"/>
            <w:rFonts w:ascii="Times New Roman" w:hAnsi="Times New Roman" w:cs="Times New Roman"/>
            <w:szCs w:val="24"/>
          </w:rPr>
          <w:t>11. Обоснование организации индивидуального теплоснабжения в зонах застройки поселения малоэтажными жилыми зданиями</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_Toc198570296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20</w:t>
        </w:r>
        <w:r w:rsidRPr="0030369E">
          <w:rPr>
            <w:rFonts w:ascii="Times New Roman" w:hAnsi="Times New Roman" w:cs="Times New Roman"/>
            <w:webHidden/>
            <w:szCs w:val="24"/>
          </w:rPr>
          <w:fldChar w:fldCharType="end"/>
        </w:r>
      </w:hyperlink>
    </w:p>
    <w:p w14:paraId="0370B93A" w14:textId="355344B5" w:rsidR="0030369E" w:rsidRPr="0030369E" w:rsidRDefault="0030369E" w:rsidP="0030369E">
      <w:pPr>
        <w:pStyle w:val="31"/>
        <w:tabs>
          <w:tab w:val="clear" w:pos="9360"/>
          <w:tab w:val="right" w:leader="dot" w:pos="10063"/>
        </w:tabs>
        <w:jc w:val="both"/>
        <w:rPr>
          <w:rFonts w:eastAsiaTheme="minorEastAsia"/>
          <w:noProof/>
          <w:szCs w:val="24"/>
        </w:rPr>
      </w:pPr>
      <w:hyperlink w:anchor="_Toc198570297" w:history="1">
        <w:r w:rsidRPr="0030369E">
          <w:rPr>
            <w:rStyle w:val="af9"/>
            <w:noProof/>
            <w:szCs w:val="24"/>
          </w:rPr>
          <w:t>11.1 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r w:rsidRPr="0030369E">
          <w:rPr>
            <w:noProof/>
            <w:webHidden/>
            <w:szCs w:val="24"/>
          </w:rPr>
          <w:tab/>
        </w:r>
        <w:r w:rsidRPr="0030369E">
          <w:rPr>
            <w:noProof/>
            <w:webHidden/>
            <w:szCs w:val="24"/>
          </w:rPr>
          <w:fldChar w:fldCharType="begin"/>
        </w:r>
        <w:r w:rsidRPr="0030369E">
          <w:rPr>
            <w:noProof/>
            <w:webHidden/>
            <w:szCs w:val="24"/>
          </w:rPr>
          <w:instrText xml:space="preserve"> PAGEREF _Toc198570297 \h </w:instrText>
        </w:r>
        <w:r w:rsidRPr="0030369E">
          <w:rPr>
            <w:noProof/>
            <w:webHidden/>
            <w:szCs w:val="24"/>
          </w:rPr>
        </w:r>
        <w:r w:rsidRPr="0030369E">
          <w:rPr>
            <w:noProof/>
            <w:webHidden/>
            <w:szCs w:val="24"/>
          </w:rPr>
          <w:fldChar w:fldCharType="separate"/>
        </w:r>
        <w:r w:rsidR="004031A9">
          <w:rPr>
            <w:noProof/>
            <w:webHidden/>
            <w:szCs w:val="24"/>
          </w:rPr>
          <w:t>20</w:t>
        </w:r>
        <w:r w:rsidRPr="0030369E">
          <w:rPr>
            <w:noProof/>
            <w:webHidden/>
            <w:szCs w:val="24"/>
          </w:rPr>
          <w:fldChar w:fldCharType="end"/>
        </w:r>
      </w:hyperlink>
    </w:p>
    <w:p w14:paraId="167EAB4F" w14:textId="78CC4D90" w:rsidR="0030369E" w:rsidRPr="0030369E" w:rsidRDefault="0030369E" w:rsidP="0030369E">
      <w:pPr>
        <w:pStyle w:val="31"/>
        <w:tabs>
          <w:tab w:val="clear" w:pos="9360"/>
          <w:tab w:val="right" w:leader="dot" w:pos="10063"/>
        </w:tabs>
        <w:jc w:val="both"/>
        <w:rPr>
          <w:rFonts w:eastAsiaTheme="minorEastAsia"/>
          <w:noProof/>
          <w:szCs w:val="24"/>
        </w:rPr>
      </w:pPr>
      <w:hyperlink w:anchor="_Toc198570298" w:history="1">
        <w:r w:rsidRPr="0030369E">
          <w:rPr>
            <w:rStyle w:val="af9"/>
            <w:noProof/>
            <w:szCs w:val="24"/>
          </w:rPr>
          <w:t>11.2 Определение условий организации индивидуального теплоснабжения</w:t>
        </w:r>
        <w:r w:rsidRPr="0030369E">
          <w:rPr>
            <w:noProof/>
            <w:webHidden/>
            <w:szCs w:val="24"/>
          </w:rPr>
          <w:tab/>
        </w:r>
        <w:r w:rsidRPr="0030369E">
          <w:rPr>
            <w:noProof/>
            <w:webHidden/>
            <w:szCs w:val="24"/>
          </w:rPr>
          <w:fldChar w:fldCharType="begin"/>
        </w:r>
        <w:r w:rsidRPr="0030369E">
          <w:rPr>
            <w:noProof/>
            <w:webHidden/>
            <w:szCs w:val="24"/>
          </w:rPr>
          <w:instrText xml:space="preserve"> PAGEREF _Toc198570298 \h </w:instrText>
        </w:r>
        <w:r w:rsidRPr="0030369E">
          <w:rPr>
            <w:noProof/>
            <w:webHidden/>
            <w:szCs w:val="24"/>
          </w:rPr>
        </w:r>
        <w:r w:rsidRPr="0030369E">
          <w:rPr>
            <w:noProof/>
            <w:webHidden/>
            <w:szCs w:val="24"/>
          </w:rPr>
          <w:fldChar w:fldCharType="separate"/>
        </w:r>
        <w:r w:rsidR="004031A9">
          <w:rPr>
            <w:noProof/>
            <w:webHidden/>
            <w:szCs w:val="24"/>
          </w:rPr>
          <w:t>20</w:t>
        </w:r>
        <w:r w:rsidRPr="0030369E">
          <w:rPr>
            <w:noProof/>
            <w:webHidden/>
            <w:szCs w:val="24"/>
          </w:rPr>
          <w:fldChar w:fldCharType="end"/>
        </w:r>
      </w:hyperlink>
    </w:p>
    <w:p w14:paraId="147EA2E2" w14:textId="38C75441"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299" w:history="1">
        <w:r w:rsidRPr="0030369E">
          <w:rPr>
            <w:rStyle w:val="af9"/>
            <w:rFonts w:ascii="Times New Roman" w:hAnsi="Times New Roman" w:cs="Times New Roman"/>
            <w:szCs w:val="24"/>
          </w:rPr>
          <w:t>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_Toc198570299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21</w:t>
        </w:r>
        <w:r w:rsidRPr="0030369E">
          <w:rPr>
            <w:rFonts w:ascii="Times New Roman" w:hAnsi="Times New Roman" w:cs="Times New Roman"/>
            <w:webHidden/>
            <w:szCs w:val="24"/>
          </w:rPr>
          <w:fldChar w:fldCharType="end"/>
        </w:r>
      </w:hyperlink>
    </w:p>
    <w:p w14:paraId="593B7FE2" w14:textId="3325C6A3"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300" w:history="1">
        <w:r w:rsidRPr="0030369E">
          <w:rPr>
            <w:rStyle w:val="af9"/>
            <w:rFonts w:ascii="Times New Roman" w:hAnsi="Times New Roman" w:cs="Times New Roman"/>
            <w:szCs w:val="24"/>
          </w:rPr>
          <w:t>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_Toc198570300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23</w:t>
        </w:r>
        <w:r w:rsidRPr="0030369E">
          <w:rPr>
            <w:rFonts w:ascii="Times New Roman" w:hAnsi="Times New Roman" w:cs="Times New Roman"/>
            <w:webHidden/>
            <w:szCs w:val="24"/>
          </w:rPr>
          <w:fldChar w:fldCharType="end"/>
        </w:r>
      </w:hyperlink>
    </w:p>
    <w:p w14:paraId="5AA5DB64" w14:textId="44819CB3" w:rsidR="0030369E" w:rsidRPr="0030369E" w:rsidRDefault="0030369E" w:rsidP="0030369E">
      <w:pPr>
        <w:pStyle w:val="21"/>
        <w:tabs>
          <w:tab w:val="right" w:leader="dot" w:pos="10063"/>
        </w:tabs>
        <w:jc w:val="both"/>
        <w:rPr>
          <w:rFonts w:ascii="Times New Roman" w:eastAsiaTheme="minorEastAsia" w:hAnsi="Times New Roman"/>
          <w:noProof/>
          <w:sz w:val="24"/>
          <w:szCs w:val="24"/>
          <w:lang w:val="ru-RU" w:eastAsia="ru-RU"/>
        </w:rPr>
      </w:pPr>
      <w:hyperlink w:anchor="_Toc198570301" w:history="1">
        <w:r w:rsidRPr="0030369E">
          <w:rPr>
            <w:rStyle w:val="af9"/>
            <w:rFonts w:ascii="Times New Roman" w:hAnsi="Times New Roman"/>
            <w:noProof/>
            <w:sz w:val="24"/>
            <w:szCs w:val="24"/>
            <w:lang w:val="ru-RU"/>
          </w:rPr>
          <w:t>13.1 Использование ветрогенераторов</w:t>
        </w:r>
        <w:r w:rsidRPr="0030369E">
          <w:rPr>
            <w:rFonts w:ascii="Times New Roman" w:hAnsi="Times New Roman"/>
            <w:noProof/>
            <w:webHidden/>
            <w:sz w:val="24"/>
            <w:szCs w:val="24"/>
          </w:rPr>
          <w:tab/>
        </w:r>
        <w:r w:rsidRPr="0030369E">
          <w:rPr>
            <w:rFonts w:ascii="Times New Roman" w:hAnsi="Times New Roman"/>
            <w:noProof/>
            <w:webHidden/>
            <w:sz w:val="24"/>
            <w:szCs w:val="24"/>
          </w:rPr>
          <w:fldChar w:fldCharType="begin"/>
        </w:r>
        <w:r w:rsidRPr="0030369E">
          <w:rPr>
            <w:rFonts w:ascii="Times New Roman" w:hAnsi="Times New Roman"/>
            <w:noProof/>
            <w:webHidden/>
            <w:sz w:val="24"/>
            <w:szCs w:val="24"/>
          </w:rPr>
          <w:instrText xml:space="preserve"> PAGEREF _Toc198570301 \h </w:instrText>
        </w:r>
        <w:r w:rsidRPr="0030369E">
          <w:rPr>
            <w:rFonts w:ascii="Times New Roman" w:hAnsi="Times New Roman"/>
            <w:noProof/>
            <w:webHidden/>
            <w:sz w:val="24"/>
            <w:szCs w:val="24"/>
          </w:rPr>
        </w:r>
        <w:r w:rsidRPr="0030369E">
          <w:rPr>
            <w:rFonts w:ascii="Times New Roman" w:hAnsi="Times New Roman"/>
            <w:noProof/>
            <w:webHidden/>
            <w:sz w:val="24"/>
            <w:szCs w:val="24"/>
          </w:rPr>
          <w:fldChar w:fldCharType="separate"/>
        </w:r>
        <w:r w:rsidR="004031A9">
          <w:rPr>
            <w:rFonts w:ascii="Times New Roman" w:hAnsi="Times New Roman"/>
            <w:noProof/>
            <w:webHidden/>
            <w:sz w:val="24"/>
            <w:szCs w:val="24"/>
          </w:rPr>
          <w:t>23</w:t>
        </w:r>
        <w:r w:rsidRPr="0030369E">
          <w:rPr>
            <w:rFonts w:ascii="Times New Roman" w:hAnsi="Times New Roman"/>
            <w:noProof/>
            <w:webHidden/>
            <w:sz w:val="24"/>
            <w:szCs w:val="24"/>
          </w:rPr>
          <w:fldChar w:fldCharType="end"/>
        </w:r>
      </w:hyperlink>
    </w:p>
    <w:p w14:paraId="27DE6073" w14:textId="3A682A50" w:rsidR="0030369E" w:rsidRPr="0030369E" w:rsidRDefault="0030369E" w:rsidP="0030369E">
      <w:pPr>
        <w:pStyle w:val="21"/>
        <w:tabs>
          <w:tab w:val="right" w:leader="dot" w:pos="10063"/>
        </w:tabs>
        <w:jc w:val="both"/>
        <w:rPr>
          <w:rFonts w:ascii="Times New Roman" w:eastAsiaTheme="minorEastAsia" w:hAnsi="Times New Roman"/>
          <w:noProof/>
          <w:sz w:val="24"/>
          <w:szCs w:val="24"/>
          <w:lang w:val="ru-RU" w:eastAsia="ru-RU"/>
        </w:rPr>
      </w:pPr>
      <w:hyperlink w:anchor="_Toc198570302" w:history="1">
        <w:r w:rsidRPr="0030369E">
          <w:rPr>
            <w:rStyle w:val="af9"/>
            <w:rFonts w:ascii="Times New Roman" w:hAnsi="Times New Roman"/>
            <w:noProof/>
            <w:sz w:val="24"/>
            <w:szCs w:val="24"/>
            <w:lang w:val="ru-RU"/>
          </w:rPr>
          <w:t>13.2 Использование солнечных коллекторов</w:t>
        </w:r>
        <w:r w:rsidRPr="0030369E">
          <w:rPr>
            <w:rFonts w:ascii="Times New Roman" w:hAnsi="Times New Roman"/>
            <w:noProof/>
            <w:webHidden/>
            <w:sz w:val="24"/>
            <w:szCs w:val="24"/>
          </w:rPr>
          <w:tab/>
        </w:r>
        <w:r w:rsidRPr="0030369E">
          <w:rPr>
            <w:rFonts w:ascii="Times New Roman" w:hAnsi="Times New Roman"/>
            <w:noProof/>
            <w:webHidden/>
            <w:sz w:val="24"/>
            <w:szCs w:val="24"/>
          </w:rPr>
          <w:fldChar w:fldCharType="begin"/>
        </w:r>
        <w:r w:rsidRPr="0030369E">
          <w:rPr>
            <w:rFonts w:ascii="Times New Roman" w:hAnsi="Times New Roman"/>
            <w:noProof/>
            <w:webHidden/>
            <w:sz w:val="24"/>
            <w:szCs w:val="24"/>
          </w:rPr>
          <w:instrText xml:space="preserve"> PAGEREF _Toc198570302 \h </w:instrText>
        </w:r>
        <w:r w:rsidRPr="0030369E">
          <w:rPr>
            <w:rFonts w:ascii="Times New Roman" w:hAnsi="Times New Roman"/>
            <w:noProof/>
            <w:webHidden/>
            <w:sz w:val="24"/>
            <w:szCs w:val="24"/>
          </w:rPr>
        </w:r>
        <w:r w:rsidRPr="0030369E">
          <w:rPr>
            <w:rFonts w:ascii="Times New Roman" w:hAnsi="Times New Roman"/>
            <w:noProof/>
            <w:webHidden/>
            <w:sz w:val="24"/>
            <w:szCs w:val="24"/>
          </w:rPr>
          <w:fldChar w:fldCharType="separate"/>
        </w:r>
        <w:r w:rsidR="004031A9">
          <w:rPr>
            <w:rFonts w:ascii="Times New Roman" w:hAnsi="Times New Roman"/>
            <w:noProof/>
            <w:webHidden/>
            <w:sz w:val="24"/>
            <w:szCs w:val="24"/>
          </w:rPr>
          <w:t>25</w:t>
        </w:r>
        <w:r w:rsidRPr="0030369E">
          <w:rPr>
            <w:rFonts w:ascii="Times New Roman" w:hAnsi="Times New Roman"/>
            <w:noProof/>
            <w:webHidden/>
            <w:sz w:val="24"/>
            <w:szCs w:val="24"/>
          </w:rPr>
          <w:fldChar w:fldCharType="end"/>
        </w:r>
      </w:hyperlink>
    </w:p>
    <w:p w14:paraId="1926DC71" w14:textId="39CD1E39" w:rsidR="0030369E" w:rsidRPr="0030369E" w:rsidRDefault="0030369E" w:rsidP="0030369E">
      <w:pPr>
        <w:pStyle w:val="21"/>
        <w:tabs>
          <w:tab w:val="right" w:leader="dot" w:pos="10063"/>
        </w:tabs>
        <w:jc w:val="both"/>
        <w:rPr>
          <w:rFonts w:ascii="Times New Roman" w:eastAsiaTheme="minorEastAsia" w:hAnsi="Times New Roman"/>
          <w:noProof/>
          <w:sz w:val="24"/>
          <w:szCs w:val="24"/>
          <w:lang w:val="ru-RU" w:eastAsia="ru-RU"/>
        </w:rPr>
      </w:pPr>
      <w:hyperlink w:anchor="_Toc198570303" w:history="1">
        <w:r w:rsidRPr="0030369E">
          <w:rPr>
            <w:rStyle w:val="af9"/>
            <w:rFonts w:ascii="Times New Roman" w:hAnsi="Times New Roman"/>
            <w:noProof/>
            <w:sz w:val="24"/>
            <w:szCs w:val="24"/>
            <w:lang w:val="ru-RU"/>
          </w:rPr>
          <w:t>13.3 Использование геотермальных источников</w:t>
        </w:r>
        <w:r w:rsidRPr="0030369E">
          <w:rPr>
            <w:rFonts w:ascii="Times New Roman" w:hAnsi="Times New Roman"/>
            <w:noProof/>
            <w:webHidden/>
            <w:sz w:val="24"/>
            <w:szCs w:val="24"/>
          </w:rPr>
          <w:tab/>
        </w:r>
        <w:r w:rsidRPr="0030369E">
          <w:rPr>
            <w:rFonts w:ascii="Times New Roman" w:hAnsi="Times New Roman"/>
            <w:noProof/>
            <w:webHidden/>
            <w:sz w:val="24"/>
            <w:szCs w:val="24"/>
          </w:rPr>
          <w:fldChar w:fldCharType="begin"/>
        </w:r>
        <w:r w:rsidRPr="0030369E">
          <w:rPr>
            <w:rFonts w:ascii="Times New Roman" w:hAnsi="Times New Roman"/>
            <w:noProof/>
            <w:webHidden/>
            <w:sz w:val="24"/>
            <w:szCs w:val="24"/>
          </w:rPr>
          <w:instrText xml:space="preserve"> PAGEREF _Toc198570303 \h </w:instrText>
        </w:r>
        <w:r w:rsidRPr="0030369E">
          <w:rPr>
            <w:rFonts w:ascii="Times New Roman" w:hAnsi="Times New Roman"/>
            <w:noProof/>
            <w:webHidden/>
            <w:sz w:val="24"/>
            <w:szCs w:val="24"/>
          </w:rPr>
        </w:r>
        <w:r w:rsidRPr="0030369E">
          <w:rPr>
            <w:rFonts w:ascii="Times New Roman" w:hAnsi="Times New Roman"/>
            <w:noProof/>
            <w:webHidden/>
            <w:sz w:val="24"/>
            <w:szCs w:val="24"/>
          </w:rPr>
          <w:fldChar w:fldCharType="separate"/>
        </w:r>
        <w:r w:rsidR="004031A9">
          <w:rPr>
            <w:rFonts w:ascii="Times New Roman" w:hAnsi="Times New Roman"/>
            <w:noProof/>
            <w:webHidden/>
            <w:sz w:val="24"/>
            <w:szCs w:val="24"/>
          </w:rPr>
          <w:t>26</w:t>
        </w:r>
        <w:r w:rsidRPr="0030369E">
          <w:rPr>
            <w:rFonts w:ascii="Times New Roman" w:hAnsi="Times New Roman"/>
            <w:noProof/>
            <w:webHidden/>
            <w:sz w:val="24"/>
            <w:szCs w:val="24"/>
          </w:rPr>
          <w:fldChar w:fldCharType="end"/>
        </w:r>
      </w:hyperlink>
    </w:p>
    <w:p w14:paraId="02E3AB87" w14:textId="50B85CA1" w:rsidR="0030369E" w:rsidRPr="0030369E" w:rsidRDefault="0030369E" w:rsidP="0030369E">
      <w:pPr>
        <w:pStyle w:val="21"/>
        <w:tabs>
          <w:tab w:val="right" w:leader="dot" w:pos="10063"/>
        </w:tabs>
        <w:jc w:val="both"/>
        <w:rPr>
          <w:rFonts w:ascii="Times New Roman" w:eastAsiaTheme="minorEastAsia" w:hAnsi="Times New Roman"/>
          <w:noProof/>
          <w:sz w:val="24"/>
          <w:szCs w:val="24"/>
          <w:lang w:val="ru-RU" w:eastAsia="ru-RU"/>
        </w:rPr>
      </w:pPr>
      <w:hyperlink w:anchor="_Toc198570304" w:history="1">
        <w:r w:rsidRPr="0030369E">
          <w:rPr>
            <w:rStyle w:val="af9"/>
            <w:rFonts w:ascii="Times New Roman" w:hAnsi="Times New Roman"/>
            <w:noProof/>
            <w:sz w:val="24"/>
            <w:szCs w:val="24"/>
            <w:lang w:val="ru-RU"/>
          </w:rPr>
          <w:t>13.4 Выводы по разделу</w:t>
        </w:r>
        <w:r w:rsidRPr="0030369E">
          <w:rPr>
            <w:rFonts w:ascii="Times New Roman" w:hAnsi="Times New Roman"/>
            <w:noProof/>
            <w:webHidden/>
            <w:sz w:val="24"/>
            <w:szCs w:val="24"/>
          </w:rPr>
          <w:tab/>
        </w:r>
        <w:r w:rsidRPr="0030369E">
          <w:rPr>
            <w:rFonts w:ascii="Times New Roman" w:hAnsi="Times New Roman"/>
            <w:noProof/>
            <w:webHidden/>
            <w:sz w:val="24"/>
            <w:szCs w:val="24"/>
          </w:rPr>
          <w:fldChar w:fldCharType="begin"/>
        </w:r>
        <w:r w:rsidRPr="0030369E">
          <w:rPr>
            <w:rFonts w:ascii="Times New Roman" w:hAnsi="Times New Roman"/>
            <w:noProof/>
            <w:webHidden/>
            <w:sz w:val="24"/>
            <w:szCs w:val="24"/>
          </w:rPr>
          <w:instrText xml:space="preserve"> PAGEREF _Toc198570304 \h </w:instrText>
        </w:r>
        <w:r w:rsidRPr="0030369E">
          <w:rPr>
            <w:rFonts w:ascii="Times New Roman" w:hAnsi="Times New Roman"/>
            <w:noProof/>
            <w:webHidden/>
            <w:sz w:val="24"/>
            <w:szCs w:val="24"/>
          </w:rPr>
        </w:r>
        <w:r w:rsidRPr="0030369E">
          <w:rPr>
            <w:rFonts w:ascii="Times New Roman" w:hAnsi="Times New Roman"/>
            <w:noProof/>
            <w:webHidden/>
            <w:sz w:val="24"/>
            <w:szCs w:val="24"/>
          </w:rPr>
          <w:fldChar w:fldCharType="separate"/>
        </w:r>
        <w:r w:rsidR="004031A9">
          <w:rPr>
            <w:rFonts w:ascii="Times New Roman" w:hAnsi="Times New Roman"/>
            <w:noProof/>
            <w:webHidden/>
            <w:sz w:val="24"/>
            <w:szCs w:val="24"/>
          </w:rPr>
          <w:t>27</w:t>
        </w:r>
        <w:r w:rsidRPr="0030369E">
          <w:rPr>
            <w:rFonts w:ascii="Times New Roman" w:hAnsi="Times New Roman"/>
            <w:noProof/>
            <w:webHidden/>
            <w:sz w:val="24"/>
            <w:szCs w:val="24"/>
          </w:rPr>
          <w:fldChar w:fldCharType="end"/>
        </w:r>
      </w:hyperlink>
    </w:p>
    <w:p w14:paraId="733810AA" w14:textId="1392EA3C"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305" w:history="1">
        <w:r w:rsidRPr="0030369E">
          <w:rPr>
            <w:rStyle w:val="af9"/>
            <w:rFonts w:ascii="Times New Roman" w:hAnsi="Times New Roman" w:cs="Times New Roman"/>
            <w:szCs w:val="24"/>
          </w:rPr>
          <w:t>14. Определение радиуса эффективного теплоснабжения</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_Toc198570305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28</w:t>
        </w:r>
        <w:r w:rsidRPr="0030369E">
          <w:rPr>
            <w:rFonts w:ascii="Times New Roman" w:hAnsi="Times New Roman" w:cs="Times New Roman"/>
            <w:webHidden/>
            <w:szCs w:val="24"/>
          </w:rPr>
          <w:fldChar w:fldCharType="end"/>
        </w:r>
      </w:hyperlink>
    </w:p>
    <w:p w14:paraId="48E4338F" w14:textId="19064BD1" w:rsidR="0030369E" w:rsidRPr="0030369E" w:rsidRDefault="0030369E" w:rsidP="0030369E">
      <w:pPr>
        <w:pStyle w:val="11"/>
        <w:tabs>
          <w:tab w:val="clear" w:pos="9345"/>
          <w:tab w:val="right" w:leader="dot" w:pos="10063"/>
        </w:tabs>
        <w:jc w:val="both"/>
        <w:rPr>
          <w:rFonts w:ascii="Times New Roman" w:eastAsiaTheme="minorEastAsia" w:hAnsi="Times New Roman" w:cs="Times New Roman"/>
          <w:szCs w:val="24"/>
        </w:rPr>
      </w:pPr>
      <w:hyperlink w:anchor="_Toc198570306" w:history="1">
        <w:r w:rsidRPr="0030369E">
          <w:rPr>
            <w:rStyle w:val="af9"/>
            <w:rFonts w:ascii="Times New Roman" w:hAnsi="Times New Roman" w:cs="Times New Roman"/>
            <w:szCs w:val="24"/>
          </w:rPr>
          <w:t>15. Описание изменений в предложениях по строительству, реконструкции, техническому перевооружению и (или) модернизации источников тепловой энергии за период, предшествующий актуализации схемы теплоснабжения</w:t>
        </w:r>
        <w:r w:rsidRPr="0030369E">
          <w:rPr>
            <w:rFonts w:ascii="Times New Roman" w:hAnsi="Times New Roman" w:cs="Times New Roman"/>
            <w:webHidden/>
            <w:szCs w:val="24"/>
          </w:rPr>
          <w:tab/>
        </w:r>
        <w:r w:rsidRPr="0030369E">
          <w:rPr>
            <w:rFonts w:ascii="Times New Roman" w:hAnsi="Times New Roman" w:cs="Times New Roman"/>
            <w:webHidden/>
            <w:szCs w:val="24"/>
          </w:rPr>
          <w:fldChar w:fldCharType="begin"/>
        </w:r>
        <w:r w:rsidRPr="0030369E">
          <w:rPr>
            <w:rFonts w:ascii="Times New Roman" w:hAnsi="Times New Roman" w:cs="Times New Roman"/>
            <w:webHidden/>
            <w:szCs w:val="24"/>
          </w:rPr>
          <w:instrText xml:space="preserve"> PAGEREF _Toc198570306 \h </w:instrText>
        </w:r>
        <w:r w:rsidRPr="0030369E">
          <w:rPr>
            <w:rFonts w:ascii="Times New Roman" w:hAnsi="Times New Roman" w:cs="Times New Roman"/>
            <w:webHidden/>
            <w:szCs w:val="24"/>
          </w:rPr>
        </w:r>
        <w:r w:rsidRPr="0030369E">
          <w:rPr>
            <w:rFonts w:ascii="Times New Roman" w:hAnsi="Times New Roman" w:cs="Times New Roman"/>
            <w:webHidden/>
            <w:szCs w:val="24"/>
          </w:rPr>
          <w:fldChar w:fldCharType="separate"/>
        </w:r>
        <w:r w:rsidR="004031A9">
          <w:rPr>
            <w:rFonts w:ascii="Times New Roman" w:hAnsi="Times New Roman" w:cs="Times New Roman"/>
            <w:webHidden/>
            <w:szCs w:val="24"/>
          </w:rPr>
          <w:t>30</w:t>
        </w:r>
        <w:r w:rsidRPr="0030369E">
          <w:rPr>
            <w:rFonts w:ascii="Times New Roman" w:hAnsi="Times New Roman" w:cs="Times New Roman"/>
            <w:webHidden/>
            <w:szCs w:val="24"/>
          </w:rPr>
          <w:fldChar w:fldCharType="end"/>
        </w:r>
      </w:hyperlink>
    </w:p>
    <w:p w14:paraId="04FA1B2E" w14:textId="2E969494" w:rsidR="00D0420D" w:rsidRDefault="00BC2619" w:rsidP="0030369E">
      <w:pPr>
        <w:pStyle w:val="21"/>
        <w:tabs>
          <w:tab w:val="right" w:leader="dot" w:pos="10063"/>
        </w:tabs>
        <w:spacing w:after="0" w:line="276" w:lineRule="auto"/>
        <w:ind w:left="0"/>
        <w:contextualSpacing/>
        <w:jc w:val="both"/>
        <w:rPr>
          <w:rStyle w:val="af9"/>
          <w:rFonts w:ascii="Times New Roman" w:eastAsia="Times New Roman" w:hAnsi="Times New Roman"/>
          <w:noProof/>
          <w:color w:val="auto"/>
          <w:lang w:val="ru-RU" w:eastAsia="ru-RU"/>
        </w:rPr>
      </w:pPr>
      <w:r w:rsidRPr="0030369E">
        <w:rPr>
          <w:rStyle w:val="af9"/>
          <w:rFonts w:ascii="Times New Roman" w:eastAsia="Times New Roman" w:hAnsi="Times New Roman"/>
          <w:noProof/>
          <w:color w:val="auto"/>
          <w:sz w:val="24"/>
          <w:szCs w:val="24"/>
          <w:lang w:val="ru-RU" w:eastAsia="ru-RU"/>
        </w:rPr>
        <w:fldChar w:fldCharType="end"/>
      </w:r>
    </w:p>
    <w:p w14:paraId="62A19FE5" w14:textId="6D7FFD50" w:rsidR="00DB243B" w:rsidRDefault="00DB243B" w:rsidP="00DB243B"/>
    <w:p w14:paraId="6225E032" w14:textId="77777777" w:rsidR="00DB243B" w:rsidRPr="00DB243B" w:rsidRDefault="00DB243B" w:rsidP="00DB243B"/>
    <w:bookmarkEnd w:id="31"/>
    <w:p w14:paraId="7611578F" w14:textId="5F19B2F3" w:rsidR="00F37DF2" w:rsidRDefault="00F37DF2" w:rsidP="00D2791D">
      <w:pPr>
        <w:pStyle w:val="af1"/>
        <w:shd w:val="clear" w:color="auto" w:fill="FFFFFF"/>
        <w:tabs>
          <w:tab w:val="left" w:pos="1134"/>
        </w:tabs>
        <w:spacing w:line="276" w:lineRule="auto"/>
        <w:ind w:left="0"/>
        <w:rPr>
          <w:szCs w:val="24"/>
        </w:rPr>
      </w:pPr>
    </w:p>
    <w:p w14:paraId="77F2F049" w14:textId="77777777" w:rsidR="00F37DF2" w:rsidRDefault="00F37DF2">
      <w:pPr>
        <w:rPr>
          <w:rFonts w:eastAsia="Calibri"/>
          <w:lang w:eastAsia="en-US"/>
        </w:rPr>
      </w:pPr>
      <w:r>
        <w:br w:type="page"/>
      </w:r>
    </w:p>
    <w:p w14:paraId="023FD293" w14:textId="1BA101C6" w:rsidR="00474159" w:rsidRPr="00DA5540" w:rsidRDefault="00474159" w:rsidP="002D1C95">
      <w:pPr>
        <w:pStyle w:val="1"/>
        <w:jc w:val="center"/>
        <w:rPr>
          <w:sz w:val="24"/>
          <w:szCs w:val="24"/>
          <w:lang w:val="ru-RU"/>
        </w:rPr>
      </w:pPr>
      <w:bookmarkStart w:id="32" w:name="_Toc524886788"/>
      <w:bookmarkStart w:id="33" w:name="_Toc198570273"/>
      <w:r w:rsidRPr="00DA5540">
        <w:rPr>
          <w:sz w:val="24"/>
          <w:szCs w:val="24"/>
          <w:lang w:val="ru-RU"/>
        </w:rPr>
        <w:lastRenderedPageBreak/>
        <w:t>1. Описание условий организации централизованного теплоснабжения, индивидуального теплоснабжения, а также поквартирного отопления</w:t>
      </w:r>
      <w:bookmarkEnd w:id="32"/>
      <w:bookmarkEnd w:id="33"/>
    </w:p>
    <w:p w14:paraId="5CB17EB2" w14:textId="7A38BF4B" w:rsidR="00474159" w:rsidRPr="00B00F93" w:rsidRDefault="00474159" w:rsidP="00D2791D">
      <w:pPr>
        <w:pStyle w:val="af1"/>
        <w:shd w:val="clear" w:color="auto" w:fill="FFFFFF"/>
        <w:tabs>
          <w:tab w:val="left" w:pos="1134"/>
        </w:tabs>
        <w:spacing w:line="276" w:lineRule="auto"/>
        <w:ind w:left="0"/>
        <w:rPr>
          <w:rFonts w:ascii="Arial" w:hAnsi="Arial" w:cs="Arial"/>
          <w:szCs w:val="24"/>
        </w:rPr>
      </w:pPr>
    </w:p>
    <w:p w14:paraId="08B2B073" w14:textId="77777777" w:rsidR="00D27131" w:rsidRPr="00D27131" w:rsidRDefault="00D27131" w:rsidP="00D27131">
      <w:pPr>
        <w:spacing w:line="360" w:lineRule="auto"/>
        <w:ind w:firstLine="708"/>
        <w:jc w:val="both"/>
      </w:pPr>
      <w:r w:rsidRPr="00D27131">
        <w:t xml:space="preserve">Системы централизованного теплоснабжения (СЦТ) характеризуются сочетанием трех основных звеньев: теплоисточников, тепловых сетей и местных систем теплоиспользования (теплопотребления) отдельных зданий или сооружений. Наличие трех основных звеньев определяет возможность организации централизованного теплоснабжения. </w:t>
      </w:r>
    </w:p>
    <w:p w14:paraId="4A27F1C3" w14:textId="77777777" w:rsidR="00D27131" w:rsidRPr="00D27131" w:rsidRDefault="00D27131" w:rsidP="00D27131">
      <w:pPr>
        <w:spacing w:line="360" w:lineRule="auto"/>
        <w:ind w:firstLine="708"/>
        <w:jc w:val="both"/>
      </w:pPr>
      <w:r w:rsidRPr="00D27131">
        <w:t xml:space="preserve">Отсутствие одного из звеньев, отвечающего за транспорт теплоносителя – тепловых сетей, определяет условия создания индивидуального теплоснабжения. При этом генерация тепла и системы теплопотребления располагается в непосредственной близости друг от друга, а тепловые сети имеют минимальную длину. </w:t>
      </w:r>
    </w:p>
    <w:p w14:paraId="79729257" w14:textId="77777777" w:rsidR="00D27131" w:rsidRPr="00D27131" w:rsidRDefault="00D27131" w:rsidP="00D27131">
      <w:pPr>
        <w:spacing w:line="360" w:lineRule="auto"/>
        <w:ind w:firstLine="708"/>
        <w:jc w:val="both"/>
      </w:pPr>
      <w:r w:rsidRPr="00D27131">
        <w:t xml:space="preserve">Поквартирное отопление является разновидностью индивидуального теплоснабжения и характеризуется тем, что генерация тепла происходит непосредственно у потребителя в квартире. Условия организации поквартирного отопления во многом схожи с условиями создания индивидуального теплоснабжения. </w:t>
      </w:r>
    </w:p>
    <w:p w14:paraId="4C6F2889" w14:textId="1DA45361" w:rsidR="00C73520" w:rsidRPr="00C73520" w:rsidRDefault="00C73520" w:rsidP="00C73520">
      <w:pPr>
        <w:spacing w:line="360" w:lineRule="auto"/>
        <w:ind w:firstLine="708"/>
        <w:jc w:val="both"/>
      </w:pPr>
      <w:r w:rsidRPr="00C73520">
        <w:t>Согласно статье 14, ФЗ №190 «О теплоснабжении» от 27.07.2010 года, подключение теплопотребляющих установок и тепловых сетей к потребителям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Постановлением Правительства Российской Федерации от 30.11.2021 №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t>.</w:t>
      </w:r>
    </w:p>
    <w:p w14:paraId="2C93C1F4" w14:textId="77777777" w:rsidR="00D27131" w:rsidRPr="00D27131" w:rsidRDefault="00D27131" w:rsidP="00D27131">
      <w:pPr>
        <w:spacing w:line="360" w:lineRule="auto"/>
        <w:ind w:firstLine="708"/>
        <w:jc w:val="both"/>
      </w:pPr>
      <w:r w:rsidRPr="00D27131">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w:t>
      </w:r>
    </w:p>
    <w:p w14:paraId="3B8485E8" w14:textId="77777777" w:rsidR="00D27131" w:rsidRPr="00D27131" w:rsidRDefault="00D27131" w:rsidP="00D27131">
      <w:pPr>
        <w:spacing w:line="360" w:lineRule="auto"/>
        <w:ind w:firstLine="708"/>
        <w:jc w:val="both"/>
      </w:pPr>
      <w:r w:rsidRPr="00D27131">
        <w:t xml:space="preserve">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14:paraId="6611EE12" w14:textId="77777777" w:rsidR="00D27131" w:rsidRPr="00D27131" w:rsidRDefault="00D27131" w:rsidP="00D27131">
      <w:pPr>
        <w:spacing w:line="360" w:lineRule="auto"/>
        <w:ind w:firstLine="708"/>
        <w:jc w:val="both"/>
      </w:pPr>
      <w:r w:rsidRPr="00D27131">
        <w:lastRenderedPageBreak/>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
    <w:p w14:paraId="58E70BBE" w14:textId="77777777" w:rsidR="00D27131" w:rsidRPr="00D27131" w:rsidRDefault="00D27131" w:rsidP="00D27131">
      <w:pPr>
        <w:spacing w:line="360" w:lineRule="auto"/>
        <w:ind w:firstLine="708"/>
        <w:jc w:val="both"/>
      </w:pPr>
      <w:r w:rsidRPr="00D27131">
        <w:t xml:space="preserve">Техническая возможность подключения существует при одновременном наличии резерва пропускной способности тепловых сетей, обеспечивающего передачу необходимого объема тепловой энергии, теплоносителя, и резерва тепловой мощности источников тепловой энергии. </w:t>
      </w:r>
    </w:p>
    <w:p w14:paraId="32BA64BF" w14:textId="77777777" w:rsidR="00D27131" w:rsidRPr="00D27131" w:rsidRDefault="00D27131" w:rsidP="00D27131">
      <w:pPr>
        <w:spacing w:line="360" w:lineRule="auto"/>
        <w:ind w:firstLine="708"/>
        <w:jc w:val="both"/>
      </w:pPr>
      <w:r w:rsidRPr="00D27131">
        <w:t>В случае отсутствия технической возможности подключения теплоснабжающая организация в течение 5 рабочих дней со дня получения заявки на подключение к системе теплоснабжения направляет заявителю письмо с предложением выбрать один из следующих вариантов подключения:</w:t>
      </w:r>
    </w:p>
    <w:p w14:paraId="33B7BC5E" w14:textId="77777777" w:rsidR="00D27131" w:rsidRPr="00D27131" w:rsidRDefault="00D27131" w:rsidP="00D27131">
      <w:pPr>
        <w:spacing w:line="360" w:lineRule="auto"/>
        <w:ind w:firstLine="708"/>
        <w:jc w:val="both"/>
      </w:pPr>
      <w:r w:rsidRPr="00D27131">
        <w:t xml:space="preserve"> − подключение будет осуществлено за плату, установленную в индивидуальном порядке, без внесения изменений в инвестиционную программу исполнителя и с последующим внесением соответствующих изменений в схему теплоснабжения в установленном порядке;</w:t>
      </w:r>
    </w:p>
    <w:p w14:paraId="2AC238D8" w14:textId="77777777" w:rsidR="00D27131" w:rsidRPr="00D27131" w:rsidRDefault="00D27131" w:rsidP="00D27131">
      <w:pPr>
        <w:spacing w:line="360" w:lineRule="auto"/>
        <w:ind w:firstLine="708"/>
        <w:jc w:val="both"/>
      </w:pPr>
      <w:r w:rsidRPr="00D27131">
        <w:t xml:space="preserve"> − подключение будет осуществлено после внесения необходимых изменений в инвестиционную программу исполнителя и в схему теплоснабжения. </w:t>
      </w:r>
    </w:p>
    <w:p w14:paraId="780B7003" w14:textId="77777777" w:rsidR="00D27131" w:rsidRPr="00D27131" w:rsidRDefault="00D27131" w:rsidP="00D27131">
      <w:pPr>
        <w:spacing w:line="360" w:lineRule="auto"/>
        <w:ind w:firstLine="708"/>
        <w:jc w:val="both"/>
      </w:pPr>
      <w:r w:rsidRPr="00D27131">
        <w:t xml:space="preserve">В течение 5 рабочих дней со дня получения указанного письма от теплоснабжающей организации заявитель направляет исполнителю письмо с указанием выбранного варианта подключения либо с отказом от подключения к системе теплоснабжения. </w:t>
      </w:r>
    </w:p>
    <w:p w14:paraId="69D5101C" w14:textId="77777777" w:rsidR="00D27131" w:rsidRPr="00D27131" w:rsidRDefault="00D27131" w:rsidP="00D27131">
      <w:pPr>
        <w:spacing w:line="360" w:lineRule="auto"/>
        <w:ind w:firstLine="708"/>
        <w:jc w:val="both"/>
      </w:pPr>
      <w:r w:rsidRPr="00D27131">
        <w:t>В случае, если заявитель выбирает первый вариант подключения к системам теплоснабжения, он в ответном письме теплоснабжающей организации подтверждает свое согласие на осуществление подключения после выполнения исполнителем мероприятий (независимо от срока их выполнения):</w:t>
      </w:r>
    </w:p>
    <w:p w14:paraId="2DD7E71A" w14:textId="77777777" w:rsidR="00D27131" w:rsidRPr="00D27131" w:rsidRDefault="00D27131" w:rsidP="00D27131">
      <w:pPr>
        <w:spacing w:line="360" w:lineRule="auto"/>
        <w:ind w:firstLine="708"/>
        <w:jc w:val="both"/>
      </w:pPr>
      <w:r w:rsidRPr="00D27131">
        <w:t xml:space="preserve"> − теплоснабжающая организация или теплосетевая организация в течение 30 дней со дня выбора заявителем порядка подключения обязана обратиться в Администрацию города Северска с предложением о включении в Схему теплоснабжения мероприятий по обеспечению технической возможности подключения к системе теплоснабжения подключаемого объекта с приложением заявки на подключение; </w:t>
      </w:r>
    </w:p>
    <w:p w14:paraId="4EC99D9F" w14:textId="77777777" w:rsidR="00D27131" w:rsidRPr="00D27131" w:rsidRDefault="00D27131" w:rsidP="00D27131">
      <w:pPr>
        <w:spacing w:line="360" w:lineRule="auto"/>
        <w:ind w:firstLine="708"/>
        <w:jc w:val="both"/>
      </w:pPr>
      <w:r w:rsidRPr="00D27131">
        <w:t xml:space="preserve">− в течение 30 дней со дня получения указанного предложения Администрация города Северска направляет в теплоснабжающую организацию или теплосетевую организацию решение о включении соответствующих мероприятий в схему теплоснабжения или об отказе во включении таких мероприятий в схему теплоснабжения; </w:t>
      </w:r>
    </w:p>
    <w:p w14:paraId="27B0BA0D" w14:textId="77777777" w:rsidR="00D27131" w:rsidRPr="00D27131" w:rsidRDefault="00D27131" w:rsidP="00D27131">
      <w:pPr>
        <w:spacing w:line="360" w:lineRule="auto"/>
        <w:ind w:firstLine="708"/>
        <w:jc w:val="both"/>
      </w:pPr>
      <w:r w:rsidRPr="00D27131">
        <w:lastRenderedPageBreak/>
        <w:t xml:space="preserve">− Администрация города Северска одновременно с направлением указанного решения в теплоснабжающую организацию или теплосетевую организацию направляет его в федеральный орган исполнительной власти, уполномоченный на реализацию государственной политики в сфере теплоснабжения. </w:t>
      </w:r>
    </w:p>
    <w:p w14:paraId="41DE3DAB" w14:textId="77777777" w:rsidR="00D27131" w:rsidRPr="00D27131" w:rsidRDefault="00D27131" w:rsidP="00D27131">
      <w:pPr>
        <w:spacing w:line="360" w:lineRule="auto"/>
        <w:ind w:firstLine="708"/>
        <w:jc w:val="both"/>
      </w:pPr>
      <w:r w:rsidRPr="00D27131">
        <w:t xml:space="preserve">В случае необходимости установления платы за подключение в индивидуальном порядке подписанный проект договора о подключении направляется заявителю в 2 экземплярах в течение 20 рабочих дней со дня установления Департаментом тарифного регулирования Томской области платы за подключение. Заявитель подписывает оба экземпляра проекта договора о подключении в течение 10 рабочих дней со дня получения подписанного исполнителем проекта договора о подключении и направляет в указанный срок один экземпляр исполнителю с приложением к нему документов, подтверждающих полномочия лица, подписавшего договор о подключении. </w:t>
      </w:r>
    </w:p>
    <w:p w14:paraId="05F0A4C3" w14:textId="77777777" w:rsidR="00D27131" w:rsidRPr="00D27131" w:rsidRDefault="00D27131" w:rsidP="00D27131">
      <w:pPr>
        <w:spacing w:line="360" w:lineRule="auto"/>
        <w:ind w:firstLine="708"/>
        <w:jc w:val="both"/>
      </w:pPr>
      <w:r w:rsidRPr="00D27131">
        <w:t xml:space="preserve">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w:t>
      </w:r>
    </w:p>
    <w:p w14:paraId="7BED85EF" w14:textId="77777777" w:rsidR="00D27131" w:rsidRPr="00D27131" w:rsidRDefault="00D27131" w:rsidP="00D27131">
      <w:pPr>
        <w:spacing w:line="360" w:lineRule="auto"/>
        <w:ind w:firstLine="708"/>
        <w:jc w:val="both"/>
      </w:pPr>
      <w:r w:rsidRPr="00D27131">
        <w:t xml:space="preserve">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 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14:paraId="62380B65" w14:textId="77777777" w:rsidR="00D27131" w:rsidRPr="00D27131" w:rsidRDefault="00D27131" w:rsidP="00D27131">
      <w:pPr>
        <w:spacing w:line="360" w:lineRule="auto"/>
        <w:ind w:firstLine="708"/>
        <w:jc w:val="both"/>
      </w:pPr>
      <w:r w:rsidRPr="00D27131">
        <w:t xml:space="preserve">В городе Северске базовым источником отпуска тепловой энергии является ТЭЦ. Именно она обеспечивает большую часть тепловой нагрузки города. </w:t>
      </w:r>
    </w:p>
    <w:p w14:paraId="1B1A1F59" w14:textId="77777777" w:rsidR="00D27131" w:rsidRPr="00D27131" w:rsidRDefault="00D27131" w:rsidP="00D27131">
      <w:pPr>
        <w:spacing w:line="360" w:lineRule="auto"/>
        <w:ind w:firstLine="708"/>
        <w:jc w:val="both"/>
      </w:pPr>
      <w:r w:rsidRPr="00D27131">
        <w:t xml:space="preserve">Централизованное теплоснабжение предусмотрено для существующей застройки и перспективной многоэтажной застройки (от 4 этажей и выше). </w:t>
      </w:r>
    </w:p>
    <w:p w14:paraId="54316442" w14:textId="77777777" w:rsidR="00D27131" w:rsidRPr="00D27131" w:rsidRDefault="00D27131" w:rsidP="00D27131">
      <w:pPr>
        <w:spacing w:line="360" w:lineRule="auto"/>
        <w:ind w:firstLine="708"/>
        <w:jc w:val="both"/>
      </w:pPr>
      <w:r w:rsidRPr="00D27131">
        <w:lastRenderedPageBreak/>
        <w:t xml:space="preserve">Под индивидуальным теплоснабжением понимается, в частности, печное отопление. По существующему состоянию системы теплоснабжения, индивидуальное теплоснабжение применяется в индивидуальном малоэтажном жилищном фонде и для отдельных объектов коммерческого и социального назначения. В соответствии с положениями Генерального плана г. Северска индивидуальное теплоснабжение предусматривается для абонентов, расположенных на значительном расстоянии от централизованных источников тепла. При определении условий организации индивидуального теплоснабжения учитывается также ст. 3 Федерального закона от 27.02.2010 № 190-ФЗ (ред. от 29.07.2018 г.) «О теплоснабжении», в соответствии с которым общими принципами организации отношений и основой государственной политики в сфере теплоснабжения являются обеспечение приоритетного использования комбинированной выработки электрической и тепловой энергии для организации теплоснабжения, а также развитие систем централизованного теплоснабжения. На основании этого в рамках актуализации Схемы теплоснабжения г. Северска индивидуальное теплоснабжение предусматривается для: </w:t>
      </w:r>
    </w:p>
    <w:p w14:paraId="05E02A65" w14:textId="77777777" w:rsidR="00D27131" w:rsidRPr="00D27131" w:rsidRDefault="00D27131" w:rsidP="00D27131">
      <w:pPr>
        <w:spacing w:line="360" w:lineRule="auto"/>
        <w:ind w:firstLine="708"/>
        <w:jc w:val="both"/>
      </w:pPr>
      <w:r w:rsidRPr="00D27131">
        <w:t xml:space="preserve">− индивидуальных жилых домов до трех этажей вне зависимости от месторасположения; </w:t>
      </w:r>
    </w:p>
    <w:p w14:paraId="03C7262F" w14:textId="77777777" w:rsidR="00D27131" w:rsidRPr="00D27131" w:rsidRDefault="00D27131" w:rsidP="00D27131">
      <w:pPr>
        <w:spacing w:line="360" w:lineRule="auto"/>
        <w:ind w:firstLine="708"/>
        <w:jc w:val="both"/>
      </w:pPr>
      <w:r w:rsidRPr="00D27131">
        <w:t xml:space="preserve">− малоэтажных (до четырех этажей) блокированных жилых домов, планируемых к строительству вне перспективных зон действия источников централизованного теплоснабжения при условии удельной нагрузки теплоснабжения планируемой застройки менее 0,10 (Гкал/ч)/га; </w:t>
      </w:r>
    </w:p>
    <w:p w14:paraId="0A10831D" w14:textId="77777777" w:rsidR="00D27131" w:rsidRPr="00D27131" w:rsidRDefault="00D27131" w:rsidP="00D27131">
      <w:pPr>
        <w:spacing w:line="360" w:lineRule="auto"/>
        <w:ind w:firstLine="708"/>
        <w:jc w:val="both"/>
      </w:pPr>
      <w:r w:rsidRPr="00D27131">
        <w:t xml:space="preserve">− многоэтажных жилых домов, расположенных вне перспективных зон действия источников централизованного теплоснабжения, для которых проектом предусмотрено индивидуальное теплоснабжение; </w:t>
      </w:r>
    </w:p>
    <w:p w14:paraId="36829F31" w14:textId="77777777" w:rsidR="00D27131" w:rsidRPr="00D27131" w:rsidRDefault="00D27131" w:rsidP="00D27131">
      <w:pPr>
        <w:spacing w:line="360" w:lineRule="auto"/>
        <w:ind w:firstLine="708"/>
        <w:jc w:val="both"/>
      </w:pPr>
      <w:r w:rsidRPr="00D27131">
        <w:t xml:space="preserve">− социально-административных зданий высотой менее 12 метров (четырех этажей) планируемых к строительству в местах расположения малоэтажной и индивидуальной жилой застройки, находящихся вне перспективных зон действия источников теплоснабжения; </w:t>
      </w:r>
    </w:p>
    <w:p w14:paraId="4C21E25B" w14:textId="77777777" w:rsidR="00D27131" w:rsidRPr="00D27131" w:rsidRDefault="00D27131" w:rsidP="00D27131">
      <w:pPr>
        <w:spacing w:line="360" w:lineRule="auto"/>
        <w:ind w:firstLine="708"/>
        <w:jc w:val="both"/>
      </w:pPr>
      <w:r w:rsidRPr="00D27131">
        <w:t xml:space="preserve">− промышленных и прочих потребителей, технологический процесс которых предусматривает потребление природного газа. </w:t>
      </w:r>
    </w:p>
    <w:p w14:paraId="4AF5A8CE" w14:textId="77777777" w:rsidR="00D27131" w:rsidRPr="002D1C95" w:rsidRDefault="00D27131" w:rsidP="00D27131">
      <w:pPr>
        <w:spacing w:line="360" w:lineRule="auto"/>
        <w:ind w:firstLine="708"/>
        <w:jc w:val="both"/>
      </w:pPr>
      <w:r w:rsidRPr="00D27131">
        <w:t xml:space="preserve">В соответствии с п. 15 ст. 14 Федерального закона от 27.07.2010 г. №190-ФЗ «О теплоснабжении» (в ред. ФЗ от 30.12.2012 № 318-ФЗ) запрещается переход на отопление жилых помещений в многоквартирных домах с использованием индивидуальных квартирных источников тепловой энергии при наличии осуществленного в надлежащем порядке подключения (технологического присоединения) к системам теплоснабжения многоквартирных домов, за исключением случаев, определенных схемой </w:t>
      </w:r>
      <w:r w:rsidRPr="002D1C95">
        <w:t xml:space="preserve">теплоснабжения. </w:t>
      </w:r>
    </w:p>
    <w:p w14:paraId="5F3D043D" w14:textId="77777777" w:rsidR="002D1C95" w:rsidRPr="002D1C95" w:rsidRDefault="002D1C95" w:rsidP="002D1C95">
      <w:pPr>
        <w:shd w:val="clear" w:color="auto" w:fill="FFFFFF"/>
        <w:spacing w:line="360" w:lineRule="auto"/>
        <w:ind w:firstLine="709"/>
        <w:jc w:val="both"/>
      </w:pPr>
      <w:r w:rsidRPr="002D1C95">
        <w:t xml:space="preserve">В соответствии с п. 64 Постановление Правительства Российской Федерации от 30.11.2021 № 2115 "Об утверждении Правил подключения (технологического присоединения) к системам теплоснабжения, включая правила недискриминационного доступа к услугам по подключению (технологическому присоединению) к системам теплоснабжения, Правил недискриминационного </w:t>
      </w:r>
      <w:r w:rsidRPr="002D1C95">
        <w:lastRenderedPageBreak/>
        <w:t>доступа к услугам по передаче тепловой энергии, теплоносителя,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в перечень индивидуальных квартирных источников тепловой энергии, которые запрещается использовать для отопления жилых помещений в многоквартирных домах при наличии осуществленного в надлежащем порядке подключения к системам теплоснабжения, за исключением случаев, определенных схемой теплоснабжения, входят источники тепловой энергии, работающие на природном газе, а также на иных видах топлива, не отвечающие следующим требованиям:</w:t>
      </w:r>
    </w:p>
    <w:p w14:paraId="42D876CB" w14:textId="77777777" w:rsidR="002D1C95" w:rsidRPr="002D1C95" w:rsidRDefault="002D1C95" w:rsidP="002D1C95">
      <w:pPr>
        <w:shd w:val="clear" w:color="auto" w:fill="FFFFFF"/>
        <w:spacing w:line="360" w:lineRule="auto"/>
        <w:ind w:firstLine="709"/>
        <w:jc w:val="both"/>
      </w:pPr>
      <w:r w:rsidRPr="002D1C95">
        <w:t>а) наличие закрытой (герметичной) камеры сгорания;</w:t>
      </w:r>
    </w:p>
    <w:p w14:paraId="05523366" w14:textId="77777777" w:rsidR="002D1C95" w:rsidRPr="002D1C95" w:rsidRDefault="002D1C95" w:rsidP="002D1C95">
      <w:pPr>
        <w:shd w:val="clear" w:color="auto" w:fill="FFFFFF"/>
        <w:spacing w:line="360" w:lineRule="auto"/>
        <w:ind w:firstLine="709"/>
        <w:jc w:val="both"/>
      </w:pPr>
      <w:r w:rsidRPr="002D1C95">
        <w:t>б) наличие автоматики безопасности, обеспечивающей прекращение подачи топлива при прекращении подачи электрической энергии, при неисправности цепей защиты, погасании пламени горелки, падении давления теплоносителя ниже предельно допустимого значения, достижении предельно допустимой температуры теплоносителя, а также при нарушении дымоудаления;</w:t>
      </w:r>
    </w:p>
    <w:p w14:paraId="3D8A87E0" w14:textId="77777777" w:rsidR="002D1C95" w:rsidRPr="002D1C95" w:rsidRDefault="002D1C95" w:rsidP="002D1C95">
      <w:pPr>
        <w:shd w:val="clear" w:color="auto" w:fill="FFFFFF"/>
        <w:spacing w:line="360" w:lineRule="auto"/>
        <w:ind w:firstLine="709"/>
        <w:jc w:val="both"/>
      </w:pPr>
      <w:r w:rsidRPr="002D1C95">
        <w:t>в) температура теплоносителя - до 95 градусов Цельсия;</w:t>
      </w:r>
    </w:p>
    <w:p w14:paraId="068B8295" w14:textId="77777777" w:rsidR="002D1C95" w:rsidRPr="002D1C95" w:rsidRDefault="002D1C95" w:rsidP="002D1C95">
      <w:pPr>
        <w:shd w:val="clear" w:color="auto" w:fill="FFFFFF"/>
        <w:spacing w:line="360" w:lineRule="auto"/>
        <w:ind w:firstLine="709"/>
        <w:jc w:val="both"/>
      </w:pPr>
      <w:r w:rsidRPr="002D1C95">
        <w:t>г) давление теплоносителя - до 1 МПа;</w:t>
      </w:r>
    </w:p>
    <w:p w14:paraId="2B560693" w14:textId="311D3851" w:rsidR="00D27131" w:rsidRPr="002D1C95" w:rsidRDefault="002D1C95" w:rsidP="002D1C95">
      <w:pPr>
        <w:spacing w:line="360" w:lineRule="auto"/>
        <w:ind w:firstLine="708"/>
        <w:jc w:val="both"/>
      </w:pPr>
      <w:r w:rsidRPr="002D1C95">
        <w:t>д) если с использованием таких источников осуществляется отопление менее 50 процентов общей площади помещений в многоквартирном доме.</w:t>
      </w:r>
    </w:p>
    <w:p w14:paraId="1E4709A0" w14:textId="0B0C12F1" w:rsidR="00D27131" w:rsidRPr="002D1C95" w:rsidRDefault="00D27131" w:rsidP="00D27131">
      <w:pPr>
        <w:spacing w:line="360" w:lineRule="auto"/>
        <w:ind w:firstLine="708"/>
        <w:jc w:val="both"/>
      </w:pPr>
      <w:r w:rsidRPr="002D1C95">
        <w:t>На период актуализации Схемы теплоснабжения ЗАТО Северска (до 20</w:t>
      </w:r>
      <w:r w:rsidR="007C43A0">
        <w:t>4</w:t>
      </w:r>
      <w:r w:rsidRPr="002D1C95">
        <w:t xml:space="preserve">5 года) индивидуальное поквартирное отопление не предусматривается. </w:t>
      </w:r>
    </w:p>
    <w:p w14:paraId="2648F8E6" w14:textId="77777777" w:rsidR="00D27131" w:rsidRPr="00D27131" w:rsidRDefault="00D27131" w:rsidP="00D27131">
      <w:pPr>
        <w:spacing w:line="360" w:lineRule="auto"/>
        <w:ind w:firstLine="708"/>
        <w:jc w:val="both"/>
      </w:pPr>
      <w:r w:rsidRPr="00D27131">
        <w:t xml:space="preserve">Переход на поквартирное теплоснабжение, возможен только для многоквартирного дома в целом. Переход на поквартирное теплоснабжение отдельных помещений и квартир Схемой теплоснабжения не допускается. </w:t>
      </w:r>
    </w:p>
    <w:p w14:paraId="588144C1" w14:textId="3DFE701B" w:rsidR="00D27131" w:rsidRDefault="00D27131" w:rsidP="00D27131">
      <w:pPr>
        <w:spacing w:line="360" w:lineRule="auto"/>
        <w:ind w:firstLine="708"/>
        <w:jc w:val="both"/>
      </w:pPr>
      <w:r w:rsidRPr="00D27131">
        <w:t>Переход на поквартирное теплоснабжение многоквартирного дома осуществляется при наличии 3-х стороннего соглашения между теплоснабжающей организацией, органом местного самоуправления и собственниками. Решение о переводе всех квартир и встроенных помещений дома на индивидуальное теплоснабжение с отключением от централизованного теплоснабжения принимается на общем собрании собственников, на котором также определяется источник финансирования данных работ, в том числе проектных.</w:t>
      </w:r>
    </w:p>
    <w:p w14:paraId="651F9007" w14:textId="6E65F904" w:rsidR="007C43A0" w:rsidRDefault="007C43A0" w:rsidP="00D27131">
      <w:pPr>
        <w:spacing w:line="360" w:lineRule="auto"/>
        <w:ind w:firstLine="708"/>
        <w:jc w:val="both"/>
      </w:pPr>
    </w:p>
    <w:p w14:paraId="590EF136" w14:textId="0906D27B" w:rsidR="007C43A0" w:rsidRDefault="007C43A0" w:rsidP="00D27131">
      <w:pPr>
        <w:spacing w:line="360" w:lineRule="auto"/>
        <w:ind w:firstLine="708"/>
        <w:jc w:val="both"/>
      </w:pPr>
    </w:p>
    <w:p w14:paraId="65C55FB8" w14:textId="6A574924" w:rsidR="007C43A0" w:rsidRDefault="007C43A0" w:rsidP="00D27131">
      <w:pPr>
        <w:spacing w:line="360" w:lineRule="auto"/>
        <w:ind w:firstLine="708"/>
        <w:jc w:val="both"/>
      </w:pPr>
    </w:p>
    <w:p w14:paraId="319DDBD2" w14:textId="2478B2B3" w:rsidR="007C43A0" w:rsidRDefault="007C43A0" w:rsidP="00D27131">
      <w:pPr>
        <w:spacing w:line="360" w:lineRule="auto"/>
        <w:ind w:firstLine="708"/>
        <w:jc w:val="both"/>
      </w:pPr>
    </w:p>
    <w:p w14:paraId="456C4555" w14:textId="77777777" w:rsidR="007C43A0" w:rsidRPr="00D27131" w:rsidRDefault="007C43A0" w:rsidP="00D27131">
      <w:pPr>
        <w:spacing w:line="360" w:lineRule="auto"/>
        <w:ind w:firstLine="708"/>
        <w:jc w:val="both"/>
      </w:pPr>
    </w:p>
    <w:p w14:paraId="2118395F" w14:textId="7870DFCD" w:rsidR="00474159" w:rsidRPr="00B00F93" w:rsidRDefault="00474159" w:rsidP="00474159">
      <w:pPr>
        <w:pStyle w:val="af1"/>
        <w:shd w:val="clear" w:color="auto" w:fill="FFFFFF"/>
        <w:tabs>
          <w:tab w:val="left" w:pos="1134"/>
        </w:tabs>
        <w:spacing w:line="276" w:lineRule="auto"/>
        <w:ind w:left="0"/>
        <w:rPr>
          <w:rFonts w:ascii="Arial" w:hAnsi="Arial" w:cs="Arial"/>
          <w:szCs w:val="24"/>
        </w:rPr>
      </w:pPr>
    </w:p>
    <w:p w14:paraId="664023B0" w14:textId="39E04234" w:rsidR="00151209" w:rsidRPr="00DA5540" w:rsidRDefault="00AC08FD" w:rsidP="00B7020D">
      <w:pPr>
        <w:pStyle w:val="1"/>
        <w:jc w:val="center"/>
        <w:rPr>
          <w:spacing w:val="3"/>
          <w:sz w:val="24"/>
          <w:szCs w:val="24"/>
          <w:lang w:val="ru-RU"/>
        </w:rPr>
      </w:pPr>
      <w:bookmarkStart w:id="34" w:name="_Toc524886789"/>
      <w:bookmarkStart w:id="35" w:name="_Toc198570274"/>
      <w:r w:rsidRPr="00DA5540">
        <w:rPr>
          <w:sz w:val="24"/>
          <w:szCs w:val="24"/>
          <w:lang w:val="ru-RU"/>
        </w:rPr>
        <w:lastRenderedPageBreak/>
        <w:t xml:space="preserve">2. </w:t>
      </w:r>
      <w:bookmarkEnd w:id="34"/>
      <w:r w:rsidR="00151209" w:rsidRPr="00DA5540">
        <w:rPr>
          <w:sz w:val="24"/>
          <w:szCs w:val="24"/>
          <w:lang w:val="ru-RU"/>
        </w:rPr>
        <w:t>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35"/>
      <w:r w:rsidRPr="00DA5540">
        <w:rPr>
          <w:spacing w:val="3"/>
          <w:sz w:val="24"/>
          <w:szCs w:val="24"/>
          <w:lang w:val="ru-RU"/>
        </w:rPr>
        <w:br/>
      </w:r>
      <w:r w:rsidRPr="00DA5540">
        <w:rPr>
          <w:spacing w:val="3"/>
          <w:sz w:val="24"/>
          <w:szCs w:val="24"/>
          <w:lang w:val="ru-RU"/>
        </w:rPr>
        <w:tab/>
      </w:r>
    </w:p>
    <w:p w14:paraId="7C9EA3E1" w14:textId="1B0334F3" w:rsidR="00DA5540" w:rsidRPr="00DA5540" w:rsidRDefault="00DA5540" w:rsidP="00DA5540">
      <w:pPr>
        <w:spacing w:line="360" w:lineRule="auto"/>
        <w:ind w:firstLine="708"/>
        <w:jc w:val="both"/>
      </w:pPr>
      <w:r w:rsidRPr="00DA5540">
        <w:t xml:space="preserve">Для реализации объемов мощности генерирующего оборудования на оптовом рынке электроэнергии и мощности РФ </w:t>
      </w:r>
      <w:r w:rsidR="003C0F77">
        <w:t>т</w:t>
      </w:r>
      <w:r w:rsidRPr="00DA5540">
        <w:t xml:space="preserve">ребуется отбор оборудования на входе конкурентного отбора мощности (КОМ) на соответствующий период. </w:t>
      </w:r>
    </w:p>
    <w:p w14:paraId="6D01D6E3" w14:textId="77777777" w:rsidR="00DA5540" w:rsidRPr="00DA5540" w:rsidRDefault="00DA5540" w:rsidP="00DA5540">
      <w:pPr>
        <w:spacing w:line="360" w:lineRule="auto"/>
        <w:ind w:firstLine="708"/>
        <w:jc w:val="both"/>
      </w:pPr>
      <w:r w:rsidRPr="00DA5540">
        <w:t xml:space="preserve">Согласно п. 2.4.5.5 Регламента проведения конкурентных отборов мощности (Приложение № 19.3 к Договору о присоединении к торговой системе оптового рынка) признаками несоответствия единицы генерирующего оборудования требованиям КОМ являются: </w:t>
      </w:r>
    </w:p>
    <w:p w14:paraId="7A9DAEE2" w14:textId="77777777" w:rsidR="00DA5540" w:rsidRPr="00DA5540" w:rsidRDefault="00DA5540" w:rsidP="00DA5540">
      <w:pPr>
        <w:spacing w:line="360" w:lineRule="auto"/>
        <w:ind w:firstLine="708"/>
        <w:jc w:val="both"/>
      </w:pPr>
      <w:r w:rsidRPr="00DA5540">
        <w:t xml:space="preserve">− давление свежего пара составляет 9 МПа (90 атм) и менее; </w:t>
      </w:r>
    </w:p>
    <w:p w14:paraId="0E4B0E03" w14:textId="77777777" w:rsidR="00DA5540" w:rsidRPr="00DA5540" w:rsidRDefault="00DA5540" w:rsidP="00DA5540">
      <w:pPr>
        <w:spacing w:line="360" w:lineRule="auto"/>
        <w:ind w:firstLine="708"/>
        <w:jc w:val="both"/>
      </w:pPr>
      <w:r w:rsidRPr="00DA5540">
        <w:t xml:space="preserve">− год выпуска паровой турбины ранее, чем за 55 лет до года, в отношении которого проводится КОМ; </w:t>
      </w:r>
    </w:p>
    <w:p w14:paraId="706550F2" w14:textId="77777777" w:rsidR="00DA5540" w:rsidRPr="00DA5540" w:rsidRDefault="00DA5540" w:rsidP="00DA5540">
      <w:pPr>
        <w:spacing w:line="360" w:lineRule="auto"/>
        <w:ind w:firstLine="708"/>
        <w:jc w:val="both"/>
      </w:pPr>
      <w:r w:rsidRPr="00DA5540">
        <w:t>− КИУМ не более 8 %.</w:t>
      </w:r>
    </w:p>
    <w:p w14:paraId="79DF352B" w14:textId="77777777" w:rsidR="00DA5540" w:rsidRPr="00DA5540" w:rsidRDefault="00DA5540" w:rsidP="00DA5540">
      <w:pPr>
        <w:spacing w:line="360" w:lineRule="auto"/>
        <w:ind w:firstLine="708"/>
        <w:jc w:val="both"/>
      </w:pPr>
      <w:r w:rsidRPr="00DA5540">
        <w:t xml:space="preserve">Указанные минимальные требования в отношении генерирующего оборудования, отбираемого на КОМ, обусловлены необходимостью обеспечения замещения неэффективного оборудования в энергосистеме на оборудование с лучшими удельными показателями работы. </w:t>
      </w:r>
    </w:p>
    <w:p w14:paraId="67F4F8FF" w14:textId="4B3386B3" w:rsidR="00DA5540" w:rsidRPr="00DA5540" w:rsidRDefault="00DA5540" w:rsidP="00DA5540">
      <w:pPr>
        <w:spacing w:line="360" w:lineRule="auto"/>
        <w:ind w:firstLine="708"/>
        <w:jc w:val="both"/>
      </w:pPr>
      <w:r w:rsidRPr="00DA5540">
        <w:t>Результаты проведенных на данный момент КОМ в отношении генерирующего оборудования ТЭЦ на период (</w:t>
      </w:r>
      <w:r w:rsidR="002D1C95">
        <w:t>202</w:t>
      </w:r>
      <w:r w:rsidR="00B57331">
        <w:t>4</w:t>
      </w:r>
      <w:r w:rsidR="002D1C95">
        <w:t>–20</w:t>
      </w:r>
      <w:r w:rsidR="00B57331">
        <w:t>28</w:t>
      </w:r>
      <w:r w:rsidR="002D1C95">
        <w:t xml:space="preserve"> гг</w:t>
      </w:r>
      <w:r w:rsidR="00EE4969">
        <w:t xml:space="preserve">) отражены в таблице </w:t>
      </w:r>
      <w:r w:rsidRPr="00DA5540">
        <w:t>1. Для перспективного периода до 20</w:t>
      </w:r>
      <w:r w:rsidR="007C43A0">
        <w:t>4</w:t>
      </w:r>
      <w:r w:rsidRPr="00DA5540">
        <w:t>5 г. отмече</w:t>
      </w:r>
      <w:r w:rsidR="00EE4969">
        <w:t>но, что все турбогенераторы ТЭЦ</w:t>
      </w:r>
      <w:r w:rsidRPr="00DA5540">
        <w:t xml:space="preserve"> будут получать статус на основании участия в процедуре прохождения КОМ. </w:t>
      </w:r>
    </w:p>
    <w:p w14:paraId="3C014E17" w14:textId="3B2F304D" w:rsidR="00DA5540" w:rsidRDefault="00EE4969" w:rsidP="00DA5540">
      <w:pPr>
        <w:spacing w:line="360" w:lineRule="auto"/>
        <w:ind w:firstLine="708"/>
        <w:jc w:val="both"/>
      </w:pPr>
      <w:r>
        <w:t>В 202</w:t>
      </w:r>
      <w:r w:rsidR="00624DCA">
        <w:t>5</w:t>
      </w:r>
      <w:r w:rsidR="00B57331">
        <w:t>–2026</w:t>
      </w:r>
      <w:r w:rsidR="00DA5540" w:rsidRPr="00DA5540">
        <w:t xml:space="preserve"> </w:t>
      </w:r>
      <w:r w:rsidR="00B57331">
        <w:t>г</w:t>
      </w:r>
      <w:r w:rsidR="00DA5540" w:rsidRPr="00DA5540">
        <w:t>г. запланирован ввод в эксплуатацию двух новых турбогенераторов</w:t>
      </w:r>
      <w:r w:rsidR="00624DCA">
        <w:t xml:space="preserve"> (взамен выводимых из эксплуатации)</w:t>
      </w:r>
      <w:r w:rsidR="00DA5540" w:rsidRPr="00DA5540">
        <w:t xml:space="preserve">, мощность которых на рынок планируется поставлять по </w:t>
      </w:r>
      <w:r w:rsidR="00B57331">
        <w:t>ДПМ</w:t>
      </w:r>
      <w:r w:rsidR="002D1C95">
        <w:t>.</w:t>
      </w:r>
    </w:p>
    <w:p w14:paraId="4BBD77C4" w14:textId="77777777" w:rsidR="007C43A0" w:rsidRPr="0093768C" w:rsidRDefault="007C43A0" w:rsidP="007C43A0">
      <w:pPr>
        <w:spacing w:line="360" w:lineRule="auto"/>
        <w:jc w:val="both"/>
      </w:pPr>
      <w:r>
        <w:t>Таблица 1 – Статусы генерирующего оборудования ТЭЦ АО «РИР»</w:t>
      </w:r>
      <w:r w:rsidRPr="00567ED4">
        <w:t xml:space="preserve"> </w:t>
      </w:r>
    </w:p>
    <w:tbl>
      <w:tblPr>
        <w:tblW w:w="10060" w:type="dxa"/>
        <w:tblLayout w:type="fixed"/>
        <w:tblLook w:val="04A0" w:firstRow="1" w:lastRow="0" w:firstColumn="1" w:lastColumn="0" w:noHBand="0" w:noVBand="1"/>
      </w:tblPr>
      <w:tblGrid>
        <w:gridCol w:w="988"/>
        <w:gridCol w:w="2693"/>
        <w:gridCol w:w="1275"/>
        <w:gridCol w:w="1276"/>
        <w:gridCol w:w="1276"/>
        <w:gridCol w:w="1276"/>
        <w:gridCol w:w="1276"/>
      </w:tblGrid>
      <w:tr w:rsidR="00B57331" w:rsidRPr="00B57331" w14:paraId="3FCA40F7" w14:textId="224ECCB9" w:rsidTr="00B57331">
        <w:trPr>
          <w:trHeight w:val="288"/>
        </w:trPr>
        <w:tc>
          <w:tcPr>
            <w:tcW w:w="988" w:type="dxa"/>
            <w:tcBorders>
              <w:top w:val="single" w:sz="4" w:space="0" w:color="auto"/>
              <w:left w:val="single" w:sz="4" w:space="0" w:color="auto"/>
              <w:bottom w:val="single" w:sz="4" w:space="0" w:color="auto"/>
              <w:right w:val="single" w:sz="4" w:space="0" w:color="auto"/>
            </w:tcBorders>
          </w:tcPr>
          <w:p w14:paraId="6B0E153A" w14:textId="0B724D29" w:rsidR="00B57331" w:rsidRPr="00B57331" w:rsidRDefault="00B57331" w:rsidP="00B33BD6">
            <w:pPr>
              <w:jc w:val="center"/>
              <w:rPr>
                <w:b/>
                <w:bCs/>
                <w:color w:val="000000"/>
                <w:sz w:val="22"/>
                <w:szCs w:val="22"/>
              </w:rPr>
            </w:pPr>
            <w:r w:rsidRPr="00B57331">
              <w:rPr>
                <w:b/>
                <w:bCs/>
                <w:color w:val="000000"/>
                <w:sz w:val="22"/>
                <w:szCs w:val="22"/>
              </w:rPr>
              <w:t>Ст.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86E0C" w14:textId="786BE6D1" w:rsidR="00B57331" w:rsidRPr="00B57331" w:rsidRDefault="00B57331" w:rsidP="00B33BD6">
            <w:pPr>
              <w:jc w:val="center"/>
              <w:rPr>
                <w:b/>
                <w:bCs/>
                <w:color w:val="000000"/>
                <w:sz w:val="22"/>
                <w:szCs w:val="22"/>
              </w:rPr>
            </w:pPr>
            <w:r w:rsidRPr="00B57331">
              <w:rPr>
                <w:b/>
                <w:bCs/>
                <w:color w:val="000000"/>
                <w:sz w:val="22"/>
                <w:szCs w:val="22"/>
              </w:rPr>
              <w:t>Тип турбины</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3AF7B142" w14:textId="77777777" w:rsidR="00B57331" w:rsidRPr="00B57331" w:rsidRDefault="00B57331" w:rsidP="00B57331">
            <w:pPr>
              <w:jc w:val="center"/>
              <w:rPr>
                <w:b/>
                <w:bCs/>
                <w:color w:val="000000"/>
                <w:sz w:val="22"/>
                <w:szCs w:val="22"/>
              </w:rPr>
            </w:pPr>
            <w:r w:rsidRPr="00B57331">
              <w:rPr>
                <w:b/>
                <w:bCs/>
                <w:color w:val="000000"/>
                <w:sz w:val="22"/>
                <w:szCs w:val="22"/>
              </w:rPr>
              <w:t>2024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B580798" w14:textId="77777777" w:rsidR="00B57331" w:rsidRPr="00B57331" w:rsidRDefault="00B57331" w:rsidP="00B57331">
            <w:pPr>
              <w:jc w:val="center"/>
              <w:rPr>
                <w:b/>
                <w:bCs/>
                <w:color w:val="000000"/>
                <w:sz w:val="22"/>
                <w:szCs w:val="22"/>
              </w:rPr>
            </w:pPr>
            <w:r w:rsidRPr="00B57331">
              <w:rPr>
                <w:b/>
                <w:bCs/>
                <w:color w:val="000000"/>
                <w:sz w:val="22"/>
                <w:szCs w:val="22"/>
              </w:rPr>
              <w:t>2025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B282B2A" w14:textId="77777777" w:rsidR="00B57331" w:rsidRPr="00B57331" w:rsidRDefault="00B57331" w:rsidP="00B57331">
            <w:pPr>
              <w:jc w:val="center"/>
              <w:rPr>
                <w:b/>
                <w:bCs/>
                <w:color w:val="000000"/>
                <w:sz w:val="22"/>
                <w:szCs w:val="22"/>
              </w:rPr>
            </w:pPr>
            <w:r w:rsidRPr="00B57331">
              <w:rPr>
                <w:b/>
                <w:bCs/>
                <w:color w:val="000000"/>
                <w:sz w:val="22"/>
                <w:szCs w:val="22"/>
              </w:rPr>
              <w:t>2026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F0C8EAD" w14:textId="77777777" w:rsidR="00B57331" w:rsidRPr="00B57331" w:rsidRDefault="00B57331" w:rsidP="00B57331">
            <w:pPr>
              <w:jc w:val="center"/>
              <w:rPr>
                <w:b/>
                <w:bCs/>
                <w:color w:val="000000"/>
                <w:sz w:val="22"/>
                <w:szCs w:val="22"/>
              </w:rPr>
            </w:pPr>
            <w:r w:rsidRPr="00B57331">
              <w:rPr>
                <w:b/>
                <w:bCs/>
                <w:color w:val="000000"/>
                <w:sz w:val="22"/>
                <w:szCs w:val="22"/>
              </w:rPr>
              <w:t>2027</w:t>
            </w:r>
          </w:p>
        </w:tc>
        <w:tc>
          <w:tcPr>
            <w:tcW w:w="1276" w:type="dxa"/>
            <w:tcBorders>
              <w:top w:val="single" w:sz="4" w:space="0" w:color="auto"/>
              <w:left w:val="nil"/>
              <w:bottom w:val="single" w:sz="4" w:space="0" w:color="auto"/>
              <w:right w:val="single" w:sz="4" w:space="0" w:color="auto"/>
            </w:tcBorders>
            <w:vAlign w:val="center"/>
          </w:tcPr>
          <w:p w14:paraId="4410939F" w14:textId="438AF36F" w:rsidR="00B57331" w:rsidRPr="00B57331" w:rsidRDefault="00B57331" w:rsidP="00B57331">
            <w:pPr>
              <w:jc w:val="center"/>
              <w:rPr>
                <w:b/>
                <w:bCs/>
                <w:color w:val="000000"/>
                <w:sz w:val="22"/>
                <w:szCs w:val="22"/>
              </w:rPr>
            </w:pPr>
            <w:r w:rsidRPr="00B57331">
              <w:rPr>
                <w:b/>
                <w:bCs/>
                <w:color w:val="000000"/>
                <w:sz w:val="22"/>
                <w:szCs w:val="22"/>
              </w:rPr>
              <w:t>2028</w:t>
            </w:r>
          </w:p>
        </w:tc>
      </w:tr>
      <w:tr w:rsidR="00B57331" w:rsidRPr="00B57331" w14:paraId="137C2A4C" w14:textId="4AFC205D" w:rsidTr="00B57331">
        <w:trPr>
          <w:trHeight w:val="288"/>
        </w:trPr>
        <w:tc>
          <w:tcPr>
            <w:tcW w:w="988" w:type="dxa"/>
            <w:tcBorders>
              <w:top w:val="nil"/>
              <w:left w:val="single" w:sz="4" w:space="0" w:color="auto"/>
              <w:bottom w:val="single" w:sz="4" w:space="0" w:color="auto"/>
              <w:right w:val="single" w:sz="4" w:space="0" w:color="auto"/>
            </w:tcBorders>
            <w:vAlign w:val="center"/>
          </w:tcPr>
          <w:p w14:paraId="4619586B" w14:textId="78882D2A" w:rsidR="00B57331" w:rsidRPr="00B57331" w:rsidRDefault="00B57331" w:rsidP="00B57331">
            <w:pPr>
              <w:jc w:val="center"/>
              <w:rPr>
                <w:color w:val="000000"/>
                <w:sz w:val="22"/>
                <w:szCs w:val="22"/>
              </w:rPr>
            </w:pPr>
            <w:r w:rsidRPr="00B57331">
              <w:rPr>
                <w:color w:val="000000"/>
                <w:sz w:val="22"/>
                <w:szCs w:val="22"/>
              </w:rPr>
              <w:t>1</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4D2B0D76" w14:textId="098D20E7" w:rsidR="00B57331" w:rsidRPr="00B57331" w:rsidRDefault="00B57331" w:rsidP="00B57331">
            <w:pPr>
              <w:rPr>
                <w:color w:val="000000"/>
                <w:sz w:val="22"/>
                <w:szCs w:val="22"/>
              </w:rPr>
            </w:pPr>
            <w:r w:rsidRPr="00B57331">
              <w:rPr>
                <w:color w:val="000000"/>
                <w:sz w:val="22"/>
                <w:szCs w:val="22"/>
              </w:rPr>
              <w:t>ВТ-25-90-4</w:t>
            </w:r>
          </w:p>
        </w:tc>
        <w:tc>
          <w:tcPr>
            <w:tcW w:w="1275" w:type="dxa"/>
            <w:tcBorders>
              <w:top w:val="nil"/>
              <w:left w:val="nil"/>
              <w:bottom w:val="single" w:sz="4" w:space="0" w:color="auto"/>
              <w:right w:val="single" w:sz="4" w:space="0" w:color="auto"/>
            </w:tcBorders>
            <w:shd w:val="clear" w:color="auto" w:fill="auto"/>
            <w:noWrap/>
            <w:vAlign w:val="center"/>
          </w:tcPr>
          <w:p w14:paraId="0E4EA004" w14:textId="4BD3D6BA" w:rsidR="00B57331" w:rsidRPr="00B57331" w:rsidRDefault="00B57331" w:rsidP="00B57331">
            <w:pPr>
              <w:jc w:val="center"/>
              <w:rPr>
                <w:color w:val="000000"/>
                <w:sz w:val="22"/>
                <w:szCs w:val="22"/>
              </w:rPr>
            </w:pPr>
            <w:r w:rsidRPr="00B57331">
              <w:rPr>
                <w:iCs/>
                <w:color w:val="000000"/>
                <w:sz w:val="22"/>
                <w:szCs w:val="22"/>
              </w:rPr>
              <w:t>КОМ</w:t>
            </w:r>
          </w:p>
        </w:tc>
        <w:tc>
          <w:tcPr>
            <w:tcW w:w="5104" w:type="dxa"/>
            <w:gridSpan w:val="4"/>
            <w:tcBorders>
              <w:top w:val="nil"/>
              <w:left w:val="nil"/>
              <w:bottom w:val="single" w:sz="4" w:space="0" w:color="auto"/>
              <w:right w:val="single" w:sz="4" w:space="0" w:color="auto"/>
            </w:tcBorders>
            <w:shd w:val="clear" w:color="auto" w:fill="auto"/>
            <w:noWrap/>
            <w:vAlign w:val="center"/>
          </w:tcPr>
          <w:p w14:paraId="45727550" w14:textId="1957F04B" w:rsidR="00B57331" w:rsidRPr="00B57331" w:rsidRDefault="00B57331" w:rsidP="00B57331">
            <w:pPr>
              <w:jc w:val="center"/>
              <w:rPr>
                <w:color w:val="000000"/>
                <w:sz w:val="22"/>
                <w:szCs w:val="22"/>
              </w:rPr>
            </w:pPr>
            <w:r w:rsidRPr="00B57331">
              <w:rPr>
                <w:color w:val="000000"/>
                <w:sz w:val="22"/>
                <w:szCs w:val="22"/>
              </w:rPr>
              <w:t>вывод с 01.07.2025</w:t>
            </w:r>
          </w:p>
        </w:tc>
      </w:tr>
      <w:tr w:rsidR="00B57331" w:rsidRPr="00B57331" w14:paraId="7D0E2633" w14:textId="530B5C9F" w:rsidTr="00B57331">
        <w:trPr>
          <w:trHeight w:val="288"/>
        </w:trPr>
        <w:tc>
          <w:tcPr>
            <w:tcW w:w="988" w:type="dxa"/>
            <w:tcBorders>
              <w:top w:val="nil"/>
              <w:left w:val="single" w:sz="4" w:space="0" w:color="auto"/>
              <w:bottom w:val="single" w:sz="4" w:space="0" w:color="auto"/>
              <w:right w:val="single" w:sz="4" w:space="0" w:color="auto"/>
            </w:tcBorders>
            <w:vAlign w:val="center"/>
          </w:tcPr>
          <w:p w14:paraId="2771D9E2" w14:textId="029CDDFC" w:rsidR="00B57331" w:rsidRPr="00B57331" w:rsidRDefault="00B57331" w:rsidP="00B57331">
            <w:pPr>
              <w:jc w:val="center"/>
              <w:rPr>
                <w:color w:val="000000"/>
                <w:sz w:val="22"/>
                <w:szCs w:val="22"/>
              </w:rPr>
            </w:pPr>
            <w:r w:rsidRPr="00B57331">
              <w:rPr>
                <w:color w:val="000000"/>
                <w:sz w:val="22"/>
                <w:szCs w:val="22"/>
              </w:rPr>
              <w:t>2</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1D6F6DEB" w14:textId="38A78022" w:rsidR="00B57331" w:rsidRPr="00B57331" w:rsidRDefault="00B57331" w:rsidP="00B57331">
            <w:pPr>
              <w:rPr>
                <w:color w:val="000000"/>
                <w:sz w:val="22"/>
                <w:szCs w:val="22"/>
              </w:rPr>
            </w:pPr>
            <w:r w:rsidRPr="00B57331">
              <w:rPr>
                <w:color w:val="000000"/>
                <w:sz w:val="22"/>
                <w:szCs w:val="22"/>
              </w:rPr>
              <w:t>ВТ-25-90-3</w:t>
            </w:r>
          </w:p>
        </w:tc>
        <w:tc>
          <w:tcPr>
            <w:tcW w:w="1275" w:type="dxa"/>
            <w:tcBorders>
              <w:top w:val="nil"/>
              <w:left w:val="nil"/>
              <w:bottom w:val="single" w:sz="4" w:space="0" w:color="auto"/>
              <w:right w:val="single" w:sz="4" w:space="0" w:color="auto"/>
            </w:tcBorders>
            <w:shd w:val="clear" w:color="auto" w:fill="auto"/>
            <w:noWrap/>
            <w:vAlign w:val="center"/>
          </w:tcPr>
          <w:p w14:paraId="4CE7BAC0" w14:textId="18E18BA5" w:rsidR="00B57331" w:rsidRPr="00B57331" w:rsidRDefault="00B57331" w:rsidP="00B57331">
            <w:pPr>
              <w:jc w:val="center"/>
              <w:rPr>
                <w:color w:val="000000"/>
                <w:sz w:val="22"/>
                <w:szCs w:val="22"/>
              </w:rPr>
            </w:pPr>
            <w:r w:rsidRPr="00B57331">
              <w:rPr>
                <w:iCs/>
                <w:color w:val="000000"/>
                <w:sz w:val="22"/>
                <w:szCs w:val="22"/>
              </w:rPr>
              <w:t>КОМ</w:t>
            </w:r>
          </w:p>
        </w:tc>
        <w:tc>
          <w:tcPr>
            <w:tcW w:w="5104" w:type="dxa"/>
            <w:gridSpan w:val="4"/>
            <w:tcBorders>
              <w:top w:val="nil"/>
              <w:left w:val="nil"/>
              <w:bottom w:val="single" w:sz="4" w:space="0" w:color="auto"/>
              <w:right w:val="single" w:sz="4" w:space="0" w:color="auto"/>
            </w:tcBorders>
            <w:shd w:val="clear" w:color="auto" w:fill="auto"/>
            <w:noWrap/>
            <w:vAlign w:val="center"/>
          </w:tcPr>
          <w:p w14:paraId="75ED2270" w14:textId="42C77B25" w:rsidR="00B57331" w:rsidRPr="00B57331" w:rsidRDefault="00B57331" w:rsidP="00B57331">
            <w:pPr>
              <w:jc w:val="center"/>
              <w:rPr>
                <w:color w:val="000000"/>
                <w:sz w:val="22"/>
                <w:szCs w:val="22"/>
              </w:rPr>
            </w:pPr>
            <w:r w:rsidRPr="00B57331">
              <w:rPr>
                <w:color w:val="000000"/>
                <w:sz w:val="22"/>
                <w:szCs w:val="22"/>
              </w:rPr>
              <w:t>вывод с 01.07.2026</w:t>
            </w:r>
          </w:p>
        </w:tc>
      </w:tr>
      <w:tr w:rsidR="00B57331" w:rsidRPr="00B57331" w14:paraId="15341C2E" w14:textId="254F2B5C" w:rsidTr="00B57331">
        <w:trPr>
          <w:trHeight w:val="288"/>
        </w:trPr>
        <w:tc>
          <w:tcPr>
            <w:tcW w:w="988" w:type="dxa"/>
            <w:tcBorders>
              <w:top w:val="nil"/>
              <w:left w:val="single" w:sz="4" w:space="0" w:color="auto"/>
              <w:bottom w:val="single" w:sz="4" w:space="0" w:color="auto"/>
              <w:right w:val="single" w:sz="4" w:space="0" w:color="auto"/>
            </w:tcBorders>
            <w:vAlign w:val="center"/>
          </w:tcPr>
          <w:p w14:paraId="55A13A18" w14:textId="5209FE72" w:rsidR="00B57331" w:rsidRPr="00B57331" w:rsidRDefault="00B57331" w:rsidP="00B57331">
            <w:pPr>
              <w:jc w:val="center"/>
              <w:rPr>
                <w:color w:val="000000"/>
                <w:sz w:val="22"/>
                <w:szCs w:val="22"/>
              </w:rPr>
            </w:pPr>
            <w:r w:rsidRPr="00B57331">
              <w:rPr>
                <w:color w:val="000000"/>
                <w:sz w:val="22"/>
                <w:szCs w:val="22"/>
              </w:rPr>
              <w:t>7</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2DC78BA" w14:textId="3355EA35" w:rsidR="00B57331" w:rsidRPr="00B57331" w:rsidRDefault="00B57331" w:rsidP="00B57331">
            <w:pPr>
              <w:rPr>
                <w:color w:val="000000"/>
                <w:sz w:val="22"/>
                <w:szCs w:val="22"/>
              </w:rPr>
            </w:pPr>
            <w:r w:rsidRPr="00B57331">
              <w:rPr>
                <w:color w:val="000000"/>
                <w:sz w:val="22"/>
                <w:szCs w:val="22"/>
              </w:rPr>
              <w:t>ВПТ-25-90-3</w:t>
            </w:r>
          </w:p>
        </w:tc>
        <w:tc>
          <w:tcPr>
            <w:tcW w:w="1275" w:type="dxa"/>
            <w:tcBorders>
              <w:top w:val="nil"/>
              <w:left w:val="nil"/>
              <w:bottom w:val="single" w:sz="4" w:space="0" w:color="auto"/>
              <w:right w:val="single" w:sz="4" w:space="0" w:color="auto"/>
            </w:tcBorders>
            <w:shd w:val="clear" w:color="auto" w:fill="auto"/>
            <w:noWrap/>
            <w:vAlign w:val="center"/>
          </w:tcPr>
          <w:p w14:paraId="2C27A7D3" w14:textId="1FB6E5E7" w:rsidR="00B57331" w:rsidRPr="00B57331" w:rsidRDefault="00B57331" w:rsidP="00B57331">
            <w:pPr>
              <w:jc w:val="center"/>
              <w:rPr>
                <w:color w:val="000000"/>
                <w:sz w:val="22"/>
                <w:szCs w:val="22"/>
              </w:rPr>
            </w:pPr>
            <w:r w:rsidRPr="00B57331">
              <w:rPr>
                <w:iCs/>
                <w:color w:val="000000"/>
                <w:sz w:val="22"/>
                <w:szCs w:val="22"/>
              </w:rPr>
              <w:t>КОМ</w:t>
            </w:r>
          </w:p>
        </w:tc>
        <w:tc>
          <w:tcPr>
            <w:tcW w:w="1276" w:type="dxa"/>
            <w:tcBorders>
              <w:top w:val="nil"/>
              <w:left w:val="nil"/>
              <w:bottom w:val="single" w:sz="4" w:space="0" w:color="auto"/>
              <w:right w:val="single" w:sz="4" w:space="0" w:color="auto"/>
            </w:tcBorders>
            <w:shd w:val="clear" w:color="auto" w:fill="auto"/>
            <w:noWrap/>
            <w:vAlign w:val="center"/>
          </w:tcPr>
          <w:p w14:paraId="085E0B85" w14:textId="469E81CB"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1AEC93D5" w14:textId="49E62F66"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00F013CC" w14:textId="1EB5300D"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693F27E2" w14:textId="28012DF4" w:rsidR="00B57331" w:rsidRPr="00B57331" w:rsidRDefault="00B57331" w:rsidP="00B57331">
            <w:pPr>
              <w:jc w:val="center"/>
              <w:rPr>
                <w:color w:val="000000"/>
                <w:sz w:val="22"/>
                <w:szCs w:val="22"/>
              </w:rPr>
            </w:pPr>
          </w:p>
        </w:tc>
      </w:tr>
      <w:tr w:rsidR="00B57331" w:rsidRPr="00B57331" w14:paraId="53154BB9" w14:textId="36EA0389" w:rsidTr="00B57331">
        <w:trPr>
          <w:trHeight w:val="288"/>
        </w:trPr>
        <w:tc>
          <w:tcPr>
            <w:tcW w:w="988" w:type="dxa"/>
            <w:tcBorders>
              <w:top w:val="nil"/>
              <w:left w:val="single" w:sz="4" w:space="0" w:color="auto"/>
              <w:bottom w:val="single" w:sz="4" w:space="0" w:color="auto"/>
              <w:right w:val="single" w:sz="4" w:space="0" w:color="auto"/>
            </w:tcBorders>
            <w:vAlign w:val="center"/>
          </w:tcPr>
          <w:p w14:paraId="6C673CFD" w14:textId="1F9C58EC" w:rsidR="00B57331" w:rsidRPr="00B57331" w:rsidRDefault="00B57331" w:rsidP="00B57331">
            <w:pPr>
              <w:jc w:val="center"/>
              <w:rPr>
                <w:color w:val="000000"/>
                <w:sz w:val="22"/>
                <w:szCs w:val="22"/>
              </w:rPr>
            </w:pPr>
            <w:r w:rsidRPr="00B57331">
              <w:rPr>
                <w:color w:val="000000"/>
                <w:sz w:val="22"/>
                <w:szCs w:val="22"/>
              </w:rPr>
              <w:t>9</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0B29C47E" w14:textId="0964B945" w:rsidR="00B57331" w:rsidRPr="00B57331" w:rsidRDefault="00B57331" w:rsidP="00B57331">
            <w:pPr>
              <w:rPr>
                <w:color w:val="000000"/>
                <w:sz w:val="22"/>
                <w:szCs w:val="22"/>
              </w:rPr>
            </w:pPr>
            <w:r w:rsidRPr="00B57331">
              <w:rPr>
                <w:color w:val="000000"/>
                <w:sz w:val="22"/>
                <w:szCs w:val="22"/>
              </w:rPr>
              <w:t>ВР-12-90-16М</w:t>
            </w:r>
          </w:p>
        </w:tc>
        <w:tc>
          <w:tcPr>
            <w:tcW w:w="1275" w:type="dxa"/>
            <w:tcBorders>
              <w:top w:val="nil"/>
              <w:left w:val="nil"/>
              <w:bottom w:val="single" w:sz="4" w:space="0" w:color="auto"/>
              <w:right w:val="single" w:sz="4" w:space="0" w:color="auto"/>
            </w:tcBorders>
            <w:shd w:val="clear" w:color="auto" w:fill="auto"/>
            <w:noWrap/>
            <w:vAlign w:val="center"/>
          </w:tcPr>
          <w:p w14:paraId="7A19EA45" w14:textId="504CAB34" w:rsidR="00B57331" w:rsidRPr="00B57331" w:rsidRDefault="00B57331" w:rsidP="00B57331">
            <w:pPr>
              <w:jc w:val="center"/>
              <w:rPr>
                <w:color w:val="000000"/>
                <w:sz w:val="22"/>
                <w:szCs w:val="22"/>
              </w:rPr>
            </w:pPr>
            <w:r w:rsidRPr="00B57331">
              <w:rPr>
                <w:iCs/>
                <w:color w:val="000000"/>
                <w:sz w:val="22"/>
                <w:szCs w:val="22"/>
              </w:rPr>
              <w:t>КОМ</w:t>
            </w:r>
          </w:p>
        </w:tc>
        <w:tc>
          <w:tcPr>
            <w:tcW w:w="1276" w:type="dxa"/>
            <w:tcBorders>
              <w:top w:val="nil"/>
              <w:left w:val="nil"/>
              <w:bottom w:val="single" w:sz="4" w:space="0" w:color="auto"/>
              <w:right w:val="single" w:sz="4" w:space="0" w:color="auto"/>
            </w:tcBorders>
            <w:shd w:val="clear" w:color="auto" w:fill="auto"/>
            <w:noWrap/>
            <w:vAlign w:val="center"/>
          </w:tcPr>
          <w:p w14:paraId="4F3D4F9A" w14:textId="2850C142"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7E23AE91" w14:textId="3D12D2E0"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39ECF8E5" w14:textId="1630A34F"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4A9670F7" w14:textId="62F5CF8F" w:rsidR="00B57331" w:rsidRPr="00B57331" w:rsidRDefault="00B57331" w:rsidP="00B57331">
            <w:pPr>
              <w:jc w:val="center"/>
              <w:rPr>
                <w:color w:val="000000"/>
                <w:sz w:val="22"/>
                <w:szCs w:val="22"/>
              </w:rPr>
            </w:pPr>
          </w:p>
        </w:tc>
      </w:tr>
      <w:tr w:rsidR="00B57331" w:rsidRPr="00B57331" w14:paraId="10195784" w14:textId="0878978A" w:rsidTr="00B57331">
        <w:trPr>
          <w:trHeight w:val="288"/>
        </w:trPr>
        <w:tc>
          <w:tcPr>
            <w:tcW w:w="988" w:type="dxa"/>
            <w:tcBorders>
              <w:top w:val="nil"/>
              <w:left w:val="single" w:sz="4" w:space="0" w:color="auto"/>
              <w:bottom w:val="single" w:sz="4" w:space="0" w:color="auto"/>
              <w:right w:val="single" w:sz="4" w:space="0" w:color="auto"/>
            </w:tcBorders>
            <w:vAlign w:val="center"/>
          </w:tcPr>
          <w:p w14:paraId="1EFD5DE1" w14:textId="15BEAB04" w:rsidR="00B57331" w:rsidRPr="00B57331" w:rsidRDefault="00B57331" w:rsidP="00B57331">
            <w:pPr>
              <w:jc w:val="center"/>
              <w:rPr>
                <w:color w:val="000000"/>
                <w:sz w:val="22"/>
                <w:szCs w:val="22"/>
              </w:rPr>
            </w:pPr>
            <w:r w:rsidRPr="00B57331">
              <w:rPr>
                <w:color w:val="000000"/>
                <w:sz w:val="22"/>
                <w:szCs w:val="22"/>
              </w:rPr>
              <w:t>10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7306CC93" w14:textId="58090F8C" w:rsidR="00B57331" w:rsidRPr="00B57331" w:rsidRDefault="00B57331" w:rsidP="00B57331">
            <w:pPr>
              <w:rPr>
                <w:color w:val="000000"/>
                <w:sz w:val="22"/>
                <w:szCs w:val="22"/>
              </w:rPr>
            </w:pPr>
            <w:r w:rsidRPr="00B57331">
              <w:rPr>
                <w:color w:val="000000"/>
                <w:sz w:val="22"/>
                <w:szCs w:val="22"/>
              </w:rPr>
              <w:t>Т-115-8,8</w:t>
            </w:r>
          </w:p>
        </w:tc>
        <w:tc>
          <w:tcPr>
            <w:tcW w:w="1275" w:type="dxa"/>
            <w:tcBorders>
              <w:top w:val="nil"/>
              <w:left w:val="nil"/>
              <w:bottom w:val="single" w:sz="4" w:space="0" w:color="auto"/>
              <w:right w:val="single" w:sz="4" w:space="0" w:color="auto"/>
            </w:tcBorders>
            <w:shd w:val="clear" w:color="auto" w:fill="auto"/>
            <w:noWrap/>
            <w:vAlign w:val="center"/>
          </w:tcPr>
          <w:p w14:paraId="3022225A" w14:textId="0B289431" w:rsidR="00B57331" w:rsidRPr="00B57331" w:rsidRDefault="00B57331" w:rsidP="00B57331">
            <w:pPr>
              <w:jc w:val="center"/>
              <w:rPr>
                <w:color w:val="000000"/>
                <w:sz w:val="22"/>
                <w:szCs w:val="22"/>
              </w:rPr>
            </w:pPr>
            <w:r w:rsidRPr="00B57331">
              <w:rPr>
                <w:iCs/>
                <w:color w:val="000000"/>
                <w:sz w:val="22"/>
                <w:szCs w:val="22"/>
              </w:rPr>
              <w:t>КОМ</w:t>
            </w:r>
          </w:p>
        </w:tc>
        <w:tc>
          <w:tcPr>
            <w:tcW w:w="1276" w:type="dxa"/>
            <w:tcBorders>
              <w:top w:val="nil"/>
              <w:left w:val="nil"/>
              <w:bottom w:val="single" w:sz="4" w:space="0" w:color="auto"/>
              <w:right w:val="single" w:sz="4" w:space="0" w:color="auto"/>
            </w:tcBorders>
            <w:shd w:val="clear" w:color="auto" w:fill="auto"/>
            <w:noWrap/>
            <w:vAlign w:val="center"/>
          </w:tcPr>
          <w:p w14:paraId="288CB6E8" w14:textId="2EC9DD37"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39519E73" w14:textId="1138506A"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0B387626" w14:textId="3871A649"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155A3A83" w14:textId="7B0505B3" w:rsidR="00B57331" w:rsidRPr="00B57331" w:rsidRDefault="00B57331" w:rsidP="00B57331">
            <w:pPr>
              <w:jc w:val="center"/>
              <w:rPr>
                <w:color w:val="000000"/>
                <w:sz w:val="22"/>
                <w:szCs w:val="22"/>
              </w:rPr>
            </w:pPr>
          </w:p>
        </w:tc>
      </w:tr>
      <w:tr w:rsidR="00B57331" w:rsidRPr="00B57331" w14:paraId="4E4E4B8D" w14:textId="418381F7" w:rsidTr="00B57331">
        <w:trPr>
          <w:trHeight w:val="288"/>
        </w:trPr>
        <w:tc>
          <w:tcPr>
            <w:tcW w:w="988" w:type="dxa"/>
            <w:tcBorders>
              <w:top w:val="nil"/>
              <w:left w:val="single" w:sz="4" w:space="0" w:color="auto"/>
              <w:bottom w:val="single" w:sz="4" w:space="0" w:color="auto"/>
              <w:right w:val="single" w:sz="4" w:space="0" w:color="auto"/>
            </w:tcBorders>
            <w:vAlign w:val="center"/>
          </w:tcPr>
          <w:p w14:paraId="27AF6E05" w14:textId="5FD44C85" w:rsidR="00B57331" w:rsidRPr="00B57331" w:rsidRDefault="00B57331" w:rsidP="00B57331">
            <w:pPr>
              <w:jc w:val="center"/>
              <w:rPr>
                <w:color w:val="000000"/>
                <w:sz w:val="22"/>
                <w:szCs w:val="22"/>
              </w:rPr>
            </w:pPr>
            <w:r w:rsidRPr="00B57331">
              <w:rPr>
                <w:color w:val="000000"/>
                <w:sz w:val="22"/>
                <w:szCs w:val="22"/>
              </w:rPr>
              <w:t>11</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373F0FE9" w14:textId="02F852E1" w:rsidR="00B57331" w:rsidRPr="00B57331" w:rsidRDefault="00B57331" w:rsidP="00B57331">
            <w:pPr>
              <w:rPr>
                <w:color w:val="000000"/>
                <w:sz w:val="22"/>
                <w:szCs w:val="22"/>
              </w:rPr>
            </w:pPr>
            <w:r w:rsidRPr="00B57331">
              <w:rPr>
                <w:color w:val="000000"/>
                <w:sz w:val="22"/>
                <w:szCs w:val="22"/>
              </w:rPr>
              <w:t>ВКТ-100</w:t>
            </w:r>
          </w:p>
        </w:tc>
        <w:tc>
          <w:tcPr>
            <w:tcW w:w="1275" w:type="dxa"/>
            <w:tcBorders>
              <w:top w:val="nil"/>
              <w:left w:val="nil"/>
              <w:bottom w:val="single" w:sz="4" w:space="0" w:color="auto"/>
              <w:right w:val="single" w:sz="4" w:space="0" w:color="auto"/>
            </w:tcBorders>
            <w:shd w:val="clear" w:color="auto" w:fill="auto"/>
            <w:noWrap/>
            <w:vAlign w:val="center"/>
          </w:tcPr>
          <w:p w14:paraId="321062C1" w14:textId="0AB8934D" w:rsidR="00B57331" w:rsidRPr="00B57331" w:rsidRDefault="00B57331" w:rsidP="00B57331">
            <w:pPr>
              <w:jc w:val="center"/>
              <w:rPr>
                <w:color w:val="000000"/>
                <w:sz w:val="22"/>
                <w:szCs w:val="22"/>
              </w:rPr>
            </w:pPr>
            <w:r w:rsidRPr="00B57331">
              <w:rPr>
                <w:iCs/>
                <w:color w:val="000000"/>
                <w:sz w:val="22"/>
                <w:szCs w:val="22"/>
              </w:rPr>
              <w:t>КОМ</w:t>
            </w:r>
          </w:p>
        </w:tc>
        <w:tc>
          <w:tcPr>
            <w:tcW w:w="1276" w:type="dxa"/>
            <w:tcBorders>
              <w:top w:val="nil"/>
              <w:left w:val="nil"/>
              <w:bottom w:val="single" w:sz="4" w:space="0" w:color="auto"/>
              <w:right w:val="single" w:sz="4" w:space="0" w:color="auto"/>
            </w:tcBorders>
            <w:shd w:val="clear" w:color="auto" w:fill="auto"/>
            <w:noWrap/>
            <w:vAlign w:val="center"/>
          </w:tcPr>
          <w:p w14:paraId="39A95A1C" w14:textId="65F79A68"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30F2AF67" w14:textId="66EB72C7"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693FC3FA" w14:textId="719F24D1"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6D1DBA6B" w14:textId="01544EAE" w:rsidR="00B57331" w:rsidRPr="00B57331" w:rsidRDefault="00B57331" w:rsidP="00B57331">
            <w:pPr>
              <w:jc w:val="center"/>
              <w:rPr>
                <w:color w:val="000000"/>
                <w:sz w:val="22"/>
                <w:szCs w:val="22"/>
              </w:rPr>
            </w:pPr>
          </w:p>
        </w:tc>
      </w:tr>
      <w:tr w:rsidR="00B57331" w:rsidRPr="00B57331" w14:paraId="3C6B2370" w14:textId="288584F9" w:rsidTr="00B57331">
        <w:trPr>
          <w:trHeight w:val="288"/>
        </w:trPr>
        <w:tc>
          <w:tcPr>
            <w:tcW w:w="988" w:type="dxa"/>
            <w:tcBorders>
              <w:top w:val="nil"/>
              <w:left w:val="single" w:sz="4" w:space="0" w:color="auto"/>
              <w:bottom w:val="single" w:sz="4" w:space="0" w:color="auto"/>
              <w:right w:val="single" w:sz="4" w:space="0" w:color="auto"/>
            </w:tcBorders>
            <w:vAlign w:val="center"/>
          </w:tcPr>
          <w:p w14:paraId="3133438D" w14:textId="5357CFAE" w:rsidR="00B57331" w:rsidRPr="00B57331" w:rsidRDefault="00B57331" w:rsidP="00B57331">
            <w:pPr>
              <w:jc w:val="center"/>
              <w:rPr>
                <w:color w:val="000000"/>
                <w:sz w:val="22"/>
                <w:szCs w:val="22"/>
              </w:rPr>
            </w:pPr>
            <w:r w:rsidRPr="00B57331">
              <w:rPr>
                <w:color w:val="000000"/>
                <w:sz w:val="22"/>
                <w:szCs w:val="22"/>
              </w:rPr>
              <w:t>13</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2CB5321F" w14:textId="76CBC5DF" w:rsidR="00B57331" w:rsidRPr="00B57331" w:rsidRDefault="00B57331" w:rsidP="00B57331">
            <w:pPr>
              <w:rPr>
                <w:color w:val="000000"/>
                <w:sz w:val="22"/>
                <w:szCs w:val="22"/>
              </w:rPr>
            </w:pPr>
            <w:r w:rsidRPr="00B57331">
              <w:rPr>
                <w:color w:val="000000"/>
                <w:sz w:val="22"/>
                <w:szCs w:val="22"/>
              </w:rPr>
              <w:t>Тп-100/110-90</w:t>
            </w:r>
          </w:p>
        </w:tc>
        <w:tc>
          <w:tcPr>
            <w:tcW w:w="1275" w:type="dxa"/>
            <w:tcBorders>
              <w:top w:val="nil"/>
              <w:left w:val="nil"/>
              <w:bottom w:val="single" w:sz="4" w:space="0" w:color="auto"/>
              <w:right w:val="single" w:sz="4" w:space="0" w:color="auto"/>
            </w:tcBorders>
            <w:shd w:val="clear" w:color="auto" w:fill="auto"/>
            <w:noWrap/>
            <w:vAlign w:val="center"/>
          </w:tcPr>
          <w:p w14:paraId="34C51B07" w14:textId="1A5B1A4B" w:rsidR="00B57331" w:rsidRPr="00B57331" w:rsidRDefault="00B57331" w:rsidP="00B57331">
            <w:pPr>
              <w:jc w:val="center"/>
              <w:rPr>
                <w:color w:val="000000"/>
                <w:sz w:val="22"/>
                <w:szCs w:val="22"/>
              </w:rPr>
            </w:pPr>
            <w:r w:rsidRPr="00B57331">
              <w:rPr>
                <w:iCs/>
                <w:color w:val="000000"/>
                <w:sz w:val="22"/>
                <w:szCs w:val="22"/>
              </w:rPr>
              <w:t>КОМ</w:t>
            </w:r>
          </w:p>
        </w:tc>
        <w:tc>
          <w:tcPr>
            <w:tcW w:w="1276" w:type="dxa"/>
            <w:tcBorders>
              <w:top w:val="nil"/>
              <w:left w:val="nil"/>
              <w:bottom w:val="single" w:sz="4" w:space="0" w:color="auto"/>
              <w:right w:val="single" w:sz="4" w:space="0" w:color="auto"/>
            </w:tcBorders>
            <w:shd w:val="clear" w:color="auto" w:fill="auto"/>
            <w:noWrap/>
            <w:vAlign w:val="center"/>
          </w:tcPr>
          <w:p w14:paraId="08AAA86C" w14:textId="340C61C0"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160BF8A6" w14:textId="5A0ED20F"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shd w:val="clear" w:color="auto" w:fill="auto"/>
            <w:noWrap/>
            <w:vAlign w:val="center"/>
          </w:tcPr>
          <w:p w14:paraId="644EC1BC" w14:textId="059D80B4" w:rsidR="00B57331" w:rsidRPr="00B57331" w:rsidRDefault="00B57331" w:rsidP="00B57331">
            <w:pPr>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254AFFBA" w14:textId="065F1CC3" w:rsidR="00B57331" w:rsidRPr="00B57331" w:rsidRDefault="00B57331" w:rsidP="00B57331">
            <w:pPr>
              <w:jc w:val="center"/>
              <w:rPr>
                <w:color w:val="000000"/>
                <w:sz w:val="22"/>
                <w:szCs w:val="22"/>
              </w:rPr>
            </w:pPr>
          </w:p>
        </w:tc>
      </w:tr>
      <w:tr w:rsidR="00B57331" w:rsidRPr="00B57331" w14:paraId="413DB78B" w14:textId="4941500C" w:rsidTr="00B57331">
        <w:trPr>
          <w:trHeight w:val="288"/>
        </w:trPr>
        <w:tc>
          <w:tcPr>
            <w:tcW w:w="988" w:type="dxa"/>
            <w:tcBorders>
              <w:top w:val="nil"/>
              <w:left w:val="single" w:sz="4" w:space="0" w:color="auto"/>
              <w:bottom w:val="single" w:sz="4" w:space="0" w:color="auto"/>
              <w:right w:val="single" w:sz="4" w:space="0" w:color="auto"/>
            </w:tcBorders>
            <w:vAlign w:val="center"/>
          </w:tcPr>
          <w:p w14:paraId="774C0DE6" w14:textId="788DAE80" w:rsidR="00B57331" w:rsidRPr="00B57331" w:rsidRDefault="00B57331" w:rsidP="00B57331">
            <w:pPr>
              <w:jc w:val="center"/>
              <w:rPr>
                <w:color w:val="000000"/>
                <w:sz w:val="22"/>
                <w:szCs w:val="22"/>
              </w:rPr>
            </w:pPr>
            <w:r w:rsidRPr="00B57331">
              <w:rPr>
                <w:color w:val="000000"/>
                <w:sz w:val="22"/>
                <w:szCs w:val="22"/>
              </w:rPr>
              <w:t>1</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753B46DE" w14:textId="4CC25D58" w:rsidR="00B57331" w:rsidRPr="00B57331" w:rsidRDefault="00B57331" w:rsidP="00B57331">
            <w:pPr>
              <w:rPr>
                <w:color w:val="000000"/>
                <w:sz w:val="22"/>
                <w:szCs w:val="22"/>
              </w:rPr>
            </w:pPr>
            <w:r w:rsidRPr="00B57331">
              <w:rPr>
                <w:color w:val="000000"/>
                <w:sz w:val="22"/>
                <w:szCs w:val="22"/>
              </w:rPr>
              <w:t>ПР-30/35-8,8/1,0</w:t>
            </w:r>
          </w:p>
        </w:tc>
        <w:tc>
          <w:tcPr>
            <w:tcW w:w="1275" w:type="dxa"/>
            <w:tcBorders>
              <w:top w:val="nil"/>
              <w:left w:val="nil"/>
              <w:bottom w:val="single" w:sz="4" w:space="0" w:color="auto"/>
              <w:right w:val="single" w:sz="4" w:space="0" w:color="auto"/>
            </w:tcBorders>
            <w:shd w:val="clear" w:color="auto" w:fill="auto"/>
            <w:noWrap/>
            <w:vAlign w:val="center"/>
          </w:tcPr>
          <w:p w14:paraId="5EC2842B" w14:textId="512D8577" w:rsidR="00B57331" w:rsidRPr="00B57331" w:rsidRDefault="00B57331" w:rsidP="00B57331">
            <w:pPr>
              <w:jc w:val="center"/>
              <w:rPr>
                <w:color w:val="000000"/>
                <w:sz w:val="22"/>
                <w:szCs w:val="22"/>
              </w:rPr>
            </w:pPr>
            <w:r w:rsidRPr="00B57331">
              <w:rPr>
                <w:iCs/>
                <w:color w:val="000000"/>
                <w:sz w:val="22"/>
                <w:szCs w:val="22"/>
              </w:rPr>
              <w:t>ввод с 01.07.2025</w:t>
            </w:r>
          </w:p>
        </w:tc>
        <w:tc>
          <w:tcPr>
            <w:tcW w:w="1276" w:type="dxa"/>
            <w:tcBorders>
              <w:top w:val="nil"/>
              <w:left w:val="nil"/>
              <w:bottom w:val="single" w:sz="4" w:space="0" w:color="auto"/>
              <w:right w:val="single" w:sz="4" w:space="0" w:color="auto"/>
            </w:tcBorders>
            <w:shd w:val="clear" w:color="auto" w:fill="auto"/>
            <w:noWrap/>
            <w:vAlign w:val="center"/>
          </w:tcPr>
          <w:p w14:paraId="675550B1" w14:textId="796E8785" w:rsidR="00B57331" w:rsidRPr="00B57331" w:rsidRDefault="00B57331" w:rsidP="00B57331">
            <w:pPr>
              <w:jc w:val="center"/>
              <w:rPr>
                <w:color w:val="000000"/>
                <w:sz w:val="22"/>
                <w:szCs w:val="22"/>
              </w:rPr>
            </w:pPr>
            <w:r w:rsidRPr="00B57331">
              <w:rPr>
                <w:color w:val="000000"/>
                <w:sz w:val="22"/>
                <w:szCs w:val="22"/>
              </w:rPr>
              <w:t>ДПМ</w:t>
            </w:r>
          </w:p>
        </w:tc>
        <w:tc>
          <w:tcPr>
            <w:tcW w:w="1276" w:type="dxa"/>
            <w:tcBorders>
              <w:top w:val="nil"/>
              <w:left w:val="nil"/>
              <w:bottom w:val="single" w:sz="4" w:space="0" w:color="auto"/>
              <w:right w:val="single" w:sz="4" w:space="0" w:color="auto"/>
            </w:tcBorders>
            <w:shd w:val="clear" w:color="auto" w:fill="auto"/>
            <w:noWrap/>
            <w:vAlign w:val="center"/>
          </w:tcPr>
          <w:p w14:paraId="4F0585CB" w14:textId="2051F6F9" w:rsidR="00B57331" w:rsidRPr="00B57331" w:rsidRDefault="00B57331" w:rsidP="00B57331">
            <w:pPr>
              <w:jc w:val="center"/>
              <w:rPr>
                <w:color w:val="000000"/>
                <w:sz w:val="22"/>
                <w:szCs w:val="22"/>
              </w:rPr>
            </w:pPr>
            <w:r w:rsidRPr="00B57331">
              <w:rPr>
                <w:color w:val="000000"/>
                <w:sz w:val="22"/>
                <w:szCs w:val="22"/>
              </w:rPr>
              <w:t>ДПМ</w:t>
            </w:r>
          </w:p>
        </w:tc>
        <w:tc>
          <w:tcPr>
            <w:tcW w:w="1276" w:type="dxa"/>
            <w:tcBorders>
              <w:top w:val="nil"/>
              <w:left w:val="nil"/>
              <w:bottom w:val="single" w:sz="4" w:space="0" w:color="auto"/>
              <w:right w:val="single" w:sz="4" w:space="0" w:color="auto"/>
            </w:tcBorders>
            <w:shd w:val="clear" w:color="auto" w:fill="auto"/>
            <w:noWrap/>
            <w:vAlign w:val="center"/>
          </w:tcPr>
          <w:p w14:paraId="21EAA160" w14:textId="037C7977" w:rsidR="00B57331" w:rsidRPr="00B57331" w:rsidRDefault="00B57331" w:rsidP="00B57331">
            <w:pPr>
              <w:jc w:val="center"/>
              <w:rPr>
                <w:color w:val="000000"/>
                <w:sz w:val="22"/>
                <w:szCs w:val="22"/>
              </w:rPr>
            </w:pPr>
            <w:r w:rsidRPr="00B57331">
              <w:rPr>
                <w:color w:val="000000"/>
                <w:sz w:val="22"/>
                <w:szCs w:val="22"/>
              </w:rPr>
              <w:t>ДПМ</w:t>
            </w:r>
          </w:p>
        </w:tc>
        <w:tc>
          <w:tcPr>
            <w:tcW w:w="1276" w:type="dxa"/>
            <w:tcBorders>
              <w:top w:val="nil"/>
              <w:left w:val="nil"/>
              <w:bottom w:val="single" w:sz="4" w:space="0" w:color="auto"/>
              <w:right w:val="single" w:sz="4" w:space="0" w:color="auto"/>
            </w:tcBorders>
            <w:vAlign w:val="center"/>
          </w:tcPr>
          <w:p w14:paraId="69A8AF27" w14:textId="594C76E3" w:rsidR="00B57331" w:rsidRPr="00B57331" w:rsidRDefault="00B57331" w:rsidP="00B57331">
            <w:pPr>
              <w:jc w:val="center"/>
              <w:rPr>
                <w:color w:val="000000"/>
                <w:sz w:val="22"/>
                <w:szCs w:val="22"/>
              </w:rPr>
            </w:pPr>
            <w:r w:rsidRPr="00B57331">
              <w:rPr>
                <w:color w:val="000000"/>
                <w:sz w:val="22"/>
                <w:szCs w:val="22"/>
              </w:rPr>
              <w:t>ДПМ</w:t>
            </w:r>
          </w:p>
        </w:tc>
      </w:tr>
      <w:tr w:rsidR="00B57331" w:rsidRPr="00B57331" w14:paraId="6A094BA5" w14:textId="0754605C" w:rsidTr="00B57331">
        <w:trPr>
          <w:trHeight w:val="288"/>
        </w:trPr>
        <w:tc>
          <w:tcPr>
            <w:tcW w:w="988" w:type="dxa"/>
            <w:tcBorders>
              <w:top w:val="nil"/>
              <w:left w:val="single" w:sz="4" w:space="0" w:color="auto"/>
              <w:bottom w:val="single" w:sz="4" w:space="0" w:color="auto"/>
              <w:right w:val="single" w:sz="4" w:space="0" w:color="auto"/>
            </w:tcBorders>
            <w:vAlign w:val="center"/>
          </w:tcPr>
          <w:p w14:paraId="065C4287" w14:textId="0BB53CF1" w:rsidR="00B57331" w:rsidRPr="00B57331" w:rsidRDefault="00B57331" w:rsidP="00B57331">
            <w:pPr>
              <w:jc w:val="center"/>
              <w:rPr>
                <w:color w:val="000000"/>
                <w:sz w:val="22"/>
                <w:szCs w:val="22"/>
              </w:rPr>
            </w:pPr>
            <w:r w:rsidRPr="00B57331">
              <w:rPr>
                <w:color w:val="000000"/>
                <w:sz w:val="22"/>
                <w:szCs w:val="22"/>
              </w:rPr>
              <w:t>2</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14:paraId="77B716E6" w14:textId="7C4E33E3" w:rsidR="00B57331" w:rsidRPr="00B57331" w:rsidRDefault="00B57331" w:rsidP="00B57331">
            <w:pPr>
              <w:rPr>
                <w:color w:val="000000"/>
                <w:sz w:val="22"/>
                <w:szCs w:val="22"/>
              </w:rPr>
            </w:pPr>
            <w:r w:rsidRPr="00B57331">
              <w:rPr>
                <w:color w:val="000000"/>
                <w:sz w:val="22"/>
                <w:szCs w:val="22"/>
              </w:rPr>
              <w:t>ПР-30/35-8,8/1,1</w:t>
            </w:r>
          </w:p>
        </w:tc>
        <w:tc>
          <w:tcPr>
            <w:tcW w:w="1275" w:type="dxa"/>
            <w:tcBorders>
              <w:top w:val="nil"/>
              <w:left w:val="nil"/>
              <w:bottom w:val="single" w:sz="4" w:space="0" w:color="auto"/>
              <w:right w:val="single" w:sz="4" w:space="0" w:color="auto"/>
            </w:tcBorders>
            <w:shd w:val="clear" w:color="auto" w:fill="auto"/>
            <w:noWrap/>
            <w:vAlign w:val="center"/>
          </w:tcPr>
          <w:p w14:paraId="1BA8BE4C" w14:textId="6052E712" w:rsidR="00B57331" w:rsidRPr="00B57331" w:rsidRDefault="00B57331" w:rsidP="00B57331">
            <w:pPr>
              <w:jc w:val="center"/>
              <w:rPr>
                <w:color w:val="000000"/>
                <w:sz w:val="22"/>
                <w:szCs w:val="22"/>
              </w:rPr>
            </w:pPr>
            <w:r w:rsidRPr="00B57331">
              <w:rPr>
                <w:iCs/>
                <w:color w:val="000000"/>
                <w:sz w:val="22"/>
                <w:szCs w:val="22"/>
              </w:rPr>
              <w:t>ввод с 01.07.2026</w:t>
            </w:r>
          </w:p>
        </w:tc>
        <w:tc>
          <w:tcPr>
            <w:tcW w:w="1276" w:type="dxa"/>
            <w:tcBorders>
              <w:top w:val="nil"/>
              <w:left w:val="nil"/>
              <w:bottom w:val="single" w:sz="4" w:space="0" w:color="auto"/>
              <w:right w:val="single" w:sz="4" w:space="0" w:color="auto"/>
            </w:tcBorders>
            <w:shd w:val="clear" w:color="auto" w:fill="auto"/>
            <w:noWrap/>
            <w:vAlign w:val="center"/>
          </w:tcPr>
          <w:p w14:paraId="33992866" w14:textId="551710F1" w:rsidR="00B57331" w:rsidRPr="00B57331" w:rsidRDefault="00B57331" w:rsidP="00B57331">
            <w:pPr>
              <w:jc w:val="center"/>
              <w:rPr>
                <w:color w:val="000000"/>
                <w:sz w:val="22"/>
                <w:szCs w:val="22"/>
              </w:rPr>
            </w:pPr>
            <w:r w:rsidRPr="00B57331">
              <w:rPr>
                <w:color w:val="000000"/>
                <w:sz w:val="22"/>
                <w:szCs w:val="22"/>
              </w:rPr>
              <w:t>ДПМ</w:t>
            </w:r>
          </w:p>
        </w:tc>
        <w:tc>
          <w:tcPr>
            <w:tcW w:w="1276" w:type="dxa"/>
            <w:tcBorders>
              <w:top w:val="nil"/>
              <w:left w:val="nil"/>
              <w:bottom w:val="single" w:sz="4" w:space="0" w:color="auto"/>
              <w:right w:val="single" w:sz="4" w:space="0" w:color="auto"/>
            </w:tcBorders>
            <w:shd w:val="clear" w:color="auto" w:fill="auto"/>
            <w:noWrap/>
            <w:vAlign w:val="center"/>
          </w:tcPr>
          <w:p w14:paraId="15AFB324" w14:textId="70F1C01E" w:rsidR="00B57331" w:rsidRPr="00B57331" w:rsidRDefault="00B57331" w:rsidP="00B57331">
            <w:pPr>
              <w:jc w:val="center"/>
              <w:rPr>
                <w:color w:val="000000"/>
                <w:sz w:val="22"/>
                <w:szCs w:val="22"/>
              </w:rPr>
            </w:pPr>
            <w:r w:rsidRPr="00B57331">
              <w:rPr>
                <w:color w:val="000000"/>
                <w:sz w:val="22"/>
                <w:szCs w:val="22"/>
              </w:rPr>
              <w:t>ДПМ</w:t>
            </w:r>
          </w:p>
        </w:tc>
        <w:tc>
          <w:tcPr>
            <w:tcW w:w="1276" w:type="dxa"/>
            <w:tcBorders>
              <w:top w:val="nil"/>
              <w:left w:val="nil"/>
              <w:bottom w:val="single" w:sz="4" w:space="0" w:color="auto"/>
              <w:right w:val="single" w:sz="4" w:space="0" w:color="auto"/>
            </w:tcBorders>
            <w:shd w:val="clear" w:color="auto" w:fill="auto"/>
            <w:noWrap/>
            <w:vAlign w:val="center"/>
          </w:tcPr>
          <w:p w14:paraId="107816A4" w14:textId="0564458C" w:rsidR="00B57331" w:rsidRPr="00B57331" w:rsidRDefault="00B57331" w:rsidP="00B57331">
            <w:pPr>
              <w:jc w:val="center"/>
              <w:rPr>
                <w:color w:val="000000"/>
                <w:sz w:val="22"/>
                <w:szCs w:val="22"/>
              </w:rPr>
            </w:pPr>
            <w:r w:rsidRPr="00B57331">
              <w:rPr>
                <w:color w:val="000000"/>
                <w:sz w:val="22"/>
                <w:szCs w:val="22"/>
              </w:rPr>
              <w:t>ДПМ</w:t>
            </w:r>
          </w:p>
        </w:tc>
        <w:tc>
          <w:tcPr>
            <w:tcW w:w="1276" w:type="dxa"/>
            <w:tcBorders>
              <w:top w:val="nil"/>
              <w:left w:val="nil"/>
              <w:bottom w:val="single" w:sz="4" w:space="0" w:color="auto"/>
              <w:right w:val="single" w:sz="4" w:space="0" w:color="auto"/>
            </w:tcBorders>
            <w:vAlign w:val="center"/>
          </w:tcPr>
          <w:p w14:paraId="4B016032" w14:textId="72CCCF11" w:rsidR="00B57331" w:rsidRPr="00B57331" w:rsidRDefault="00B57331" w:rsidP="00B57331">
            <w:pPr>
              <w:jc w:val="center"/>
              <w:rPr>
                <w:color w:val="000000"/>
                <w:sz w:val="22"/>
                <w:szCs w:val="22"/>
              </w:rPr>
            </w:pPr>
            <w:r w:rsidRPr="00B57331">
              <w:rPr>
                <w:color w:val="000000"/>
                <w:sz w:val="22"/>
                <w:szCs w:val="22"/>
              </w:rPr>
              <w:t>ДПМ</w:t>
            </w:r>
          </w:p>
        </w:tc>
      </w:tr>
    </w:tbl>
    <w:p w14:paraId="2A0A98D1" w14:textId="5C5A507A" w:rsidR="007C43A0" w:rsidRDefault="007C43A0" w:rsidP="007C43A0">
      <w:bookmarkStart w:id="36" w:name="_Toc524886790"/>
    </w:p>
    <w:p w14:paraId="0FCE4651" w14:textId="7FC20AA9" w:rsidR="00CB0C37" w:rsidRDefault="00CB0C37" w:rsidP="007C43A0"/>
    <w:p w14:paraId="521FE436" w14:textId="27F03DB2" w:rsidR="00CB0C37" w:rsidRDefault="00CB0C37" w:rsidP="007C43A0"/>
    <w:p w14:paraId="467BAB02" w14:textId="77777777" w:rsidR="00B57331" w:rsidRPr="007C43A0" w:rsidRDefault="00B57331" w:rsidP="007C43A0"/>
    <w:p w14:paraId="22D795B2" w14:textId="1C4A8BEA" w:rsidR="00AC08FD" w:rsidRPr="000D340E" w:rsidRDefault="00AC08FD" w:rsidP="00B7020D">
      <w:pPr>
        <w:pStyle w:val="1"/>
        <w:jc w:val="center"/>
        <w:rPr>
          <w:sz w:val="24"/>
          <w:szCs w:val="24"/>
          <w:lang w:val="ru-RU"/>
        </w:rPr>
      </w:pPr>
      <w:bookmarkStart w:id="37" w:name="_Toc198570275"/>
      <w:r w:rsidRPr="000D340E">
        <w:rPr>
          <w:sz w:val="24"/>
          <w:szCs w:val="24"/>
          <w:lang w:val="ru-RU"/>
        </w:rPr>
        <w:lastRenderedPageBreak/>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теплоснабжения</w:t>
      </w:r>
      <w:bookmarkEnd w:id="36"/>
      <w:bookmarkEnd w:id="37"/>
    </w:p>
    <w:p w14:paraId="1FEF16CA" w14:textId="77777777" w:rsidR="007B4E15" w:rsidRDefault="007B4E15" w:rsidP="007B4E15">
      <w:pPr>
        <w:spacing w:line="360" w:lineRule="auto"/>
        <w:ind w:firstLine="709"/>
        <w:jc w:val="both"/>
      </w:pPr>
    </w:p>
    <w:p w14:paraId="664E93F7" w14:textId="5D083BE8" w:rsidR="007B4E15" w:rsidRPr="007B4E15" w:rsidRDefault="007B4E15" w:rsidP="007B4E15">
      <w:pPr>
        <w:spacing w:line="360" w:lineRule="auto"/>
        <w:ind w:firstLine="709"/>
        <w:jc w:val="both"/>
      </w:pPr>
      <w:r w:rsidRPr="007B4E15">
        <w:t>Согласно данным, приведенным в п. 2, на территории муниципального образования нет генерирующих объектов, отнесенных к генерирующим объектам, мощность которых поставляется в вынужденном режиме в целях обеспечения надежного теплоснабжения потребителей.</w:t>
      </w:r>
    </w:p>
    <w:p w14:paraId="6F8F5474" w14:textId="6AEE9C4E" w:rsidR="007B4E15" w:rsidRPr="007B4E15" w:rsidRDefault="007B4E15" w:rsidP="007B4E15">
      <w:pPr>
        <w:spacing w:line="360" w:lineRule="auto"/>
        <w:ind w:firstLine="709"/>
        <w:jc w:val="both"/>
      </w:pPr>
      <w:r w:rsidRPr="007B4E15">
        <w:t xml:space="preserve">Согласно Методическим указаниям по разработке схем теплоснабжения (утв. Приказом Минэнерго РФ от 05.03.2019 N 212),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должен выполняться на основе анализа установленной тепловой мощности на генерирующем объекте и присоединенной тепловой нагрузки. Балансы тепловой мощности и тепловой нагрузки должны быть представлены в виде таблицы П36.1 Приложения №36. В связи с отсутствием в г. </w:t>
      </w:r>
      <w:r>
        <w:t>Северске</w:t>
      </w:r>
      <w:r w:rsidRPr="007B4E15">
        <w:t xml:space="preserve"> по состоянию на 202</w:t>
      </w:r>
      <w:r w:rsidR="00B57331">
        <w:t>4</w:t>
      </w:r>
      <w:r w:rsidRPr="007B4E15">
        <w:t xml:space="preserve"> год генерирующих объектов, отнесенных к вынужденным, таблицы по форме П. 36.1 не приводятся.</w:t>
      </w:r>
    </w:p>
    <w:p w14:paraId="5D7532B2" w14:textId="514BDC48" w:rsidR="00AC08FD" w:rsidRPr="00B00F93" w:rsidRDefault="00AC08FD" w:rsidP="007B4E15">
      <w:pPr>
        <w:spacing w:line="360" w:lineRule="auto"/>
        <w:ind w:firstLine="708"/>
        <w:jc w:val="both"/>
        <w:rPr>
          <w:rFonts w:ascii="Arial" w:hAnsi="Arial" w:cs="Arial"/>
        </w:rPr>
      </w:pPr>
    </w:p>
    <w:p w14:paraId="504BE998" w14:textId="63BEF4E9" w:rsidR="00AC08FD" w:rsidRPr="00F07A14" w:rsidRDefault="00AC08FD" w:rsidP="00B7020D">
      <w:pPr>
        <w:pStyle w:val="1"/>
        <w:jc w:val="center"/>
        <w:rPr>
          <w:sz w:val="24"/>
          <w:szCs w:val="24"/>
          <w:lang w:val="ru-RU"/>
        </w:rPr>
      </w:pPr>
      <w:bookmarkStart w:id="38" w:name="_Toc524886791"/>
      <w:bookmarkStart w:id="39" w:name="_Toc198570276"/>
      <w:r w:rsidRPr="00F07A14">
        <w:rPr>
          <w:sz w:val="24"/>
          <w:szCs w:val="24"/>
          <w:lang w:val="ru-RU"/>
        </w:rPr>
        <w:t>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8"/>
      <w:bookmarkEnd w:id="39"/>
    </w:p>
    <w:p w14:paraId="0B4D48C2" w14:textId="77777777" w:rsidR="00AC08FD" w:rsidRPr="00B00F93" w:rsidRDefault="00AC08FD" w:rsidP="00AC08FD">
      <w:pPr>
        <w:spacing w:line="276" w:lineRule="auto"/>
        <w:jc w:val="both"/>
        <w:rPr>
          <w:rFonts w:ascii="Arial" w:hAnsi="Arial" w:cs="Arial"/>
          <w:spacing w:val="3"/>
        </w:rPr>
      </w:pPr>
    </w:p>
    <w:p w14:paraId="61EEE1D3" w14:textId="5F689811" w:rsidR="00F07A14" w:rsidRPr="00F07A14" w:rsidRDefault="00F07A14" w:rsidP="00DD5248">
      <w:pPr>
        <w:spacing w:line="360" w:lineRule="auto"/>
        <w:ind w:firstLine="709"/>
        <w:jc w:val="both"/>
      </w:pPr>
      <w:bookmarkStart w:id="40" w:name="_Toc457501172"/>
      <w:bookmarkStart w:id="41" w:name="_Toc457534086"/>
      <w:bookmarkStart w:id="42" w:name="_Toc457534531"/>
      <w:r w:rsidRPr="00F07A14">
        <w:t>Филиал АО «РИР» в г.</w:t>
      </w:r>
      <w:r w:rsidR="008A642D">
        <w:t xml:space="preserve"> </w:t>
      </w:r>
      <w:r w:rsidRPr="00F07A14">
        <w:t>Северске отдает мощность в единую энергетическую систему наряду с прочими генерирующими источниками электроэнергии Томской области, поэтому оценка потребности в электрической мощности проведена по области в целом.</w:t>
      </w:r>
      <w:bookmarkEnd w:id="40"/>
      <w:bookmarkEnd w:id="41"/>
      <w:bookmarkEnd w:id="42"/>
      <w:r w:rsidR="00F5592B">
        <w:t xml:space="preserve"> </w:t>
      </w:r>
    </w:p>
    <w:p w14:paraId="5FD01F15" w14:textId="77777777" w:rsidR="00DD5248" w:rsidRPr="00DD5248" w:rsidRDefault="00DD5248" w:rsidP="00DD5248">
      <w:pPr>
        <w:spacing w:line="360" w:lineRule="auto"/>
        <w:ind w:firstLine="709"/>
        <w:jc w:val="both"/>
      </w:pPr>
      <w:bookmarkStart w:id="43" w:name="_Toc457501173"/>
      <w:bookmarkStart w:id="44" w:name="_Toc457534087"/>
      <w:bookmarkStart w:id="45" w:name="_Toc457534532"/>
      <w:r w:rsidRPr="00DD5248">
        <w:t>Томская область входит в Объединенную энергетическую систему Сибири (ОЭС Сибири). Филиал АО «СО ЕЭС» «Объединенное диспетчерское управление энергосистемы Сибири» управляет режимами 10-ти энергосистем ОЭС Сибири, 8 из которых расположены на территории Сибирского Федерального округа, 2 – на территории Дальневосточного Федерального округа. Операционная зона ОДУ Сибири охватывает 12 субъектов Российской Федерации: республики Алтай, Бурятия, Тыва и Хакасия; Алтайский, Забайкальский и Красноярский края; Иркутскую, Кемеровскую, Новосибирскую, Омскую и Томскую области.</w:t>
      </w:r>
    </w:p>
    <w:p w14:paraId="4E455B58" w14:textId="77777777" w:rsidR="00DD5248" w:rsidRPr="00DD5248" w:rsidRDefault="00DD5248" w:rsidP="00DD5248">
      <w:pPr>
        <w:spacing w:line="360" w:lineRule="auto"/>
        <w:ind w:firstLine="709"/>
        <w:jc w:val="both"/>
      </w:pPr>
      <w:r w:rsidRPr="00DD5248">
        <w:t>Управление режимами энергосистем субъектов Российской Федерации, входящих в состав объединения, осуществляют 8 филиалов АО «СО ЕЭС» – Региональных диспетчерских управлений: Бурятское, Забайкальское, Иркутское, Кемеровское, Красноярское, Новосибирское, Омское, Хакасское. При этом в операционную зону Красноярского РДУ входит энергетическая система Красноярского края и Республики Тыва, в операционную зону Кемеровского РДУ – энергосистемы Кемеровской и Томской областей, в операционную зону Новосибирского РДУ – энергосистемы Новосибирской области, Республики Алтай и Алтайского края.</w:t>
      </w:r>
    </w:p>
    <w:p w14:paraId="51D7CC8D" w14:textId="0A3B27C0" w:rsidR="00CB0C37" w:rsidRPr="00CB0C37" w:rsidRDefault="00CB0C37" w:rsidP="00DD5248">
      <w:pPr>
        <w:spacing w:line="360" w:lineRule="auto"/>
        <w:ind w:firstLine="709"/>
        <w:jc w:val="both"/>
      </w:pPr>
      <w:r w:rsidRPr="00CB0C37">
        <w:lastRenderedPageBreak/>
        <w:t>Электроэнергетический комплекс объединения образуют 122 электростанции суммарной установленной мощностью 52 377 МВт (по данным на 01.01.2024). Из них на долю гидроэлектростанций приходится 25 377 МВт (48 %), на долю тепловых электростанций – 26 600 МВт (51 %), солнечных электростанций – 400 МВт (1 %).</w:t>
      </w:r>
    </w:p>
    <w:p w14:paraId="5AE5E292" w14:textId="3DA36558" w:rsidR="00DD5248" w:rsidRDefault="00DD5248" w:rsidP="00DD5248">
      <w:pPr>
        <w:spacing w:line="360" w:lineRule="auto"/>
        <w:ind w:firstLine="709"/>
        <w:jc w:val="both"/>
      </w:pPr>
      <w:r>
        <w:t>Согласно утвержденной схеме и программе развития электроэнергетических систем России на 202</w:t>
      </w:r>
      <w:r w:rsidR="00CB0C37">
        <w:t>4</w:t>
      </w:r>
      <w:r>
        <w:t>–202</w:t>
      </w:r>
      <w:r w:rsidR="00CB0C37">
        <w:t>9</w:t>
      </w:r>
      <w:r>
        <w:t xml:space="preserve"> годы Томская область входит в 1-ю синхронную зону ЕЭС. Дефицит тепловой мощности в выделенной зоне не прогнозируется.</w:t>
      </w:r>
    </w:p>
    <w:p w14:paraId="599C7337" w14:textId="5446049B" w:rsidR="00DD5248" w:rsidRPr="00DD5248" w:rsidRDefault="00DD5248" w:rsidP="00DD5248">
      <w:pPr>
        <w:spacing w:line="360" w:lineRule="auto"/>
        <w:ind w:firstLine="709"/>
        <w:jc w:val="both"/>
      </w:pPr>
      <w:r>
        <w:t>Кроме того</w:t>
      </w:r>
      <w:r w:rsidR="00360A19">
        <w:t>, на ТЭЦ АО «РИР» в 2025</w:t>
      </w:r>
      <w:r w:rsidR="00B57331">
        <w:t>–2026 гг</w:t>
      </w:r>
      <w:r w:rsidR="00360A19">
        <w:t xml:space="preserve"> планируется замещение двух турбоагрегатов с увеличением электрической мощности на 10 МВт и ввод энергоблока </w:t>
      </w:r>
      <w:r w:rsidR="00360A19" w:rsidRPr="00360A19">
        <w:t>БРЕСТ-ОД-300 на АЭС АО «СХК» общей мощностью 300 МВт.</w:t>
      </w:r>
    </w:p>
    <w:p w14:paraId="245A5796" w14:textId="6ED940C8" w:rsidR="00F07A14" w:rsidRPr="00F07A14" w:rsidRDefault="00F07A14" w:rsidP="00F07A14">
      <w:pPr>
        <w:spacing w:line="360" w:lineRule="auto"/>
        <w:ind w:firstLine="708"/>
        <w:jc w:val="both"/>
      </w:pPr>
      <w:r w:rsidRPr="00F07A14">
        <w:t xml:space="preserve">Учитывая, что </w:t>
      </w:r>
      <w:r w:rsidR="00360A19">
        <w:t>прогнозный прирост тепловой нагрузки на территории муниципального образования незначителен (прирост к 20</w:t>
      </w:r>
      <w:r w:rsidR="00CB0C37">
        <w:t>4</w:t>
      </w:r>
      <w:r w:rsidR="00360A19">
        <w:t xml:space="preserve">5 году менее 5 % от существующей нагрузки) и </w:t>
      </w:r>
      <w:r w:rsidRPr="00F07A14">
        <w:t>Томская область расположена во второй ценовой зоне оптового рынка электроэнергии и мощности, характеризующейся низкими ценами на электроэнергию в связи с конкурентным рыночным ценообразованием, проект строительства источников тепловой энергии с комбинированной выработкой тепловой и электрической энергии для обеспечения перспективных тепловых нагрузок представляется экономически нецелесообразным.</w:t>
      </w:r>
      <w:bookmarkEnd w:id="43"/>
      <w:bookmarkEnd w:id="44"/>
      <w:bookmarkEnd w:id="45"/>
      <w:r w:rsidRPr="00F07A14">
        <w:t xml:space="preserve"> </w:t>
      </w:r>
    </w:p>
    <w:p w14:paraId="46A4EC0F" w14:textId="77777777" w:rsidR="000037D9" w:rsidRPr="00B00F93" w:rsidRDefault="000037D9" w:rsidP="00AC08FD">
      <w:pPr>
        <w:spacing w:line="276" w:lineRule="auto"/>
        <w:jc w:val="both"/>
        <w:rPr>
          <w:rFonts w:ascii="Arial" w:hAnsi="Arial" w:cs="Arial"/>
          <w:spacing w:val="3"/>
        </w:rPr>
      </w:pPr>
    </w:p>
    <w:p w14:paraId="202DBFAB" w14:textId="17687A50" w:rsidR="00B7020D" w:rsidRPr="00B7020D" w:rsidRDefault="000037D9" w:rsidP="00B7020D">
      <w:pPr>
        <w:pStyle w:val="1"/>
        <w:jc w:val="center"/>
        <w:rPr>
          <w:sz w:val="24"/>
          <w:szCs w:val="24"/>
          <w:lang w:val="ru-RU"/>
        </w:rPr>
      </w:pPr>
      <w:bookmarkStart w:id="46" w:name="_Toc524886792"/>
      <w:bookmarkStart w:id="47" w:name="_Toc198570277"/>
      <w:r w:rsidRPr="00F07A14">
        <w:rPr>
          <w:sz w:val="24"/>
          <w:szCs w:val="24"/>
          <w:lang w:val="ru-RU"/>
        </w:rPr>
        <w:t xml:space="preserve">5. </w:t>
      </w:r>
      <w:bookmarkEnd w:id="46"/>
      <w:r w:rsidR="00B7020D" w:rsidRPr="00B7020D">
        <w:rPr>
          <w:sz w:val="24"/>
          <w:szCs w:val="24"/>
          <w:lang w:val="ru-RU"/>
        </w:rPr>
        <w:t>Обоснование предлагаемых для реконструкции и (или) модернизации действующих источников тепловой энергии для обеспечения перспективных приростов тепловых нагрузок</w:t>
      </w:r>
      <w:bookmarkEnd w:id="47"/>
    </w:p>
    <w:p w14:paraId="005CCE65" w14:textId="77777777" w:rsidR="00B7020D" w:rsidRDefault="00B7020D" w:rsidP="000037D9">
      <w:pPr>
        <w:pStyle w:val="2"/>
        <w:spacing w:before="0"/>
        <w:jc w:val="center"/>
        <w:rPr>
          <w:rFonts w:ascii="Times New Roman" w:hAnsi="Times New Roman"/>
          <w:color w:val="auto"/>
          <w:spacing w:val="3"/>
          <w:sz w:val="24"/>
          <w:szCs w:val="24"/>
          <w:lang w:val="ru-RU"/>
        </w:rPr>
      </w:pPr>
    </w:p>
    <w:p w14:paraId="5F86EAC4" w14:textId="22CBF541" w:rsidR="000037D9" w:rsidRPr="00F07A14" w:rsidRDefault="00B7020D" w:rsidP="000037D9">
      <w:pPr>
        <w:pStyle w:val="2"/>
        <w:spacing w:before="0"/>
        <w:jc w:val="center"/>
        <w:rPr>
          <w:rFonts w:ascii="Times New Roman" w:hAnsi="Times New Roman"/>
          <w:color w:val="auto"/>
          <w:sz w:val="24"/>
          <w:szCs w:val="24"/>
          <w:lang w:val="ru-RU"/>
        </w:rPr>
      </w:pPr>
      <w:bookmarkStart w:id="48" w:name="_Toc198570278"/>
      <w:r>
        <w:rPr>
          <w:rFonts w:ascii="Times New Roman" w:hAnsi="Times New Roman"/>
          <w:color w:val="auto"/>
          <w:spacing w:val="3"/>
          <w:sz w:val="24"/>
          <w:szCs w:val="24"/>
          <w:lang w:val="ru-RU"/>
        </w:rPr>
        <w:t xml:space="preserve">5.1. Предложения по </w:t>
      </w:r>
      <w:r w:rsidR="00F07A14" w:rsidRPr="00F07A14">
        <w:rPr>
          <w:rFonts w:ascii="Times New Roman" w:hAnsi="Times New Roman"/>
          <w:color w:val="auto"/>
          <w:spacing w:val="3"/>
          <w:sz w:val="24"/>
          <w:szCs w:val="24"/>
          <w:lang w:val="ru-RU"/>
        </w:rPr>
        <w:t>модернизации филиала АО «РИР» в г. Северске для повышения надежности и эффективности ее функционирования и обеспечения перспективных тепловых нагрузок</w:t>
      </w:r>
      <w:bookmarkEnd w:id="48"/>
    </w:p>
    <w:p w14:paraId="0454E3B0" w14:textId="27C7E596" w:rsidR="00F07A14" w:rsidRPr="00F07A14" w:rsidRDefault="000037D9" w:rsidP="00F07A14">
      <w:pPr>
        <w:spacing w:line="360" w:lineRule="auto"/>
        <w:ind w:firstLine="708"/>
        <w:jc w:val="both"/>
      </w:pPr>
      <w:r w:rsidRPr="00B00F93">
        <w:rPr>
          <w:rFonts w:ascii="Arial" w:hAnsi="Arial" w:cs="Arial"/>
          <w:spacing w:val="3"/>
        </w:rPr>
        <w:br/>
      </w:r>
      <w:r w:rsidRPr="00B00F93">
        <w:rPr>
          <w:rFonts w:ascii="Arial" w:hAnsi="Arial" w:cs="Arial"/>
          <w:spacing w:val="3"/>
        </w:rPr>
        <w:tab/>
      </w:r>
      <w:bookmarkStart w:id="49" w:name="_Toc524886793"/>
      <w:r w:rsidR="00F07A14" w:rsidRPr="00F07A14">
        <w:t>Мероприятия по модернизации ТЭЦ основаны на анализе перспективных тепловых нагрузок (</w:t>
      </w:r>
      <w:r w:rsidR="00B7020D">
        <w:t>Глава</w:t>
      </w:r>
      <w:r w:rsidR="00F07A14" w:rsidRPr="00F07A14">
        <w:t xml:space="preserve"> 2 </w:t>
      </w:r>
      <w:r w:rsidR="00F07A14">
        <w:t>«</w:t>
      </w:r>
      <w:r w:rsidR="00F07A14" w:rsidRPr="00F07A14">
        <w:t>Существующее и перспективное потребление тепловой</w:t>
      </w:r>
      <w:r w:rsidR="00F07A14">
        <w:t xml:space="preserve"> энергии на цели теплоснабжения»)</w:t>
      </w:r>
      <w:r w:rsidR="00F07A14" w:rsidRPr="00F07A14">
        <w:t xml:space="preserve"> Обосновывающих материалов к Схеме теплоснабжения ЗАТО Северск до 20</w:t>
      </w:r>
      <w:r w:rsidR="00CB0C37">
        <w:t>4</w:t>
      </w:r>
      <w:r w:rsidR="00F07A14" w:rsidRPr="00F07A14">
        <w:t>5 года, а также с учетом фактической наработки и сроков достижения паркового рес</w:t>
      </w:r>
      <w:r w:rsidR="00F07A14">
        <w:t>урса оборудования на начало 202</w:t>
      </w:r>
      <w:r w:rsidR="00B57331">
        <w:t>5</w:t>
      </w:r>
      <w:r w:rsidR="00F07A14" w:rsidRPr="00F07A14">
        <w:t xml:space="preserve"> года, представленных в </w:t>
      </w:r>
      <w:r w:rsidR="00B7020D">
        <w:t>Главе</w:t>
      </w:r>
      <w:r w:rsidR="00F07A14" w:rsidRPr="00F07A14">
        <w:t xml:space="preserve"> 1 «Существующее положение в сфере производства, передачи и потребления тепловой энергии для целей теплоснабжения» Обосновывающих материалов к Схеме теплоснабжения. </w:t>
      </w:r>
    </w:p>
    <w:p w14:paraId="47AF7A61" w14:textId="743DB107" w:rsidR="00F07A14" w:rsidRPr="00F07A14" w:rsidRDefault="00F07A14" w:rsidP="00F07A14">
      <w:pPr>
        <w:spacing w:line="360" w:lineRule="auto"/>
        <w:ind w:firstLine="708"/>
        <w:jc w:val="both"/>
        <w:rPr>
          <w:b/>
          <w:u w:val="single"/>
        </w:rPr>
      </w:pPr>
      <w:bookmarkStart w:id="50" w:name="_Toc80717167"/>
      <w:r w:rsidRPr="00F07A14">
        <w:rPr>
          <w:b/>
          <w:u w:val="single"/>
        </w:rPr>
        <w:t>Замена генерирующего оборудования ТЭЦ</w:t>
      </w:r>
      <w:bookmarkEnd w:id="50"/>
    </w:p>
    <w:p w14:paraId="31F6B1DB" w14:textId="46B99D2A" w:rsidR="00F07A14" w:rsidRPr="00F07A14" w:rsidRDefault="00F07A14" w:rsidP="00F07A14">
      <w:pPr>
        <w:spacing w:line="360" w:lineRule="auto"/>
        <w:ind w:firstLine="708"/>
        <w:jc w:val="both"/>
      </w:pPr>
      <w:r w:rsidRPr="00F07A14">
        <w:t>Для повышения эффективности комбинированной выработки электроэнергии в системе теплоснабжения ЗАТО Северск на базе ТЭЦ составлены планы реконструкции турбинного обору</w:t>
      </w:r>
      <w:r w:rsidRPr="00F07A14">
        <w:lastRenderedPageBreak/>
        <w:t xml:space="preserve">дования. </w:t>
      </w:r>
      <w:r w:rsidR="00141BEE">
        <w:t xml:space="preserve">Предложения по реконструкции </w:t>
      </w:r>
      <w:r w:rsidR="00141BEE" w:rsidRPr="00F07A14">
        <w:t xml:space="preserve">учтены в «Схеме и программе развития </w:t>
      </w:r>
      <w:r w:rsidR="00141BEE">
        <w:t>электроэнергетических систем России на 202</w:t>
      </w:r>
      <w:r w:rsidR="00CB0C37">
        <w:t>4</w:t>
      </w:r>
      <w:r w:rsidR="00141BEE">
        <w:t>–202</w:t>
      </w:r>
      <w:r w:rsidR="00CB0C37">
        <w:t>9</w:t>
      </w:r>
      <w:r w:rsidR="00141BEE">
        <w:t xml:space="preserve"> годы, утвержденной Приказом Минэнерго РФ </w:t>
      </w:r>
      <w:r w:rsidR="00CB0C37" w:rsidRPr="00CB0C37">
        <w:t>30.11.2023 № 1095».</w:t>
      </w:r>
    </w:p>
    <w:p w14:paraId="6011F77F" w14:textId="22A0A509" w:rsidR="00F07A14" w:rsidRPr="00F07A14" w:rsidRDefault="00F07A14" w:rsidP="00F07A14">
      <w:pPr>
        <w:spacing w:line="360" w:lineRule="auto"/>
        <w:ind w:firstLine="708"/>
        <w:jc w:val="both"/>
      </w:pPr>
      <w:r w:rsidRPr="00F07A14">
        <w:t xml:space="preserve">В соответствии с основным сценарием мероприятия в части реконструкции генерирующего </w:t>
      </w:r>
      <w:r>
        <w:t xml:space="preserve">оборудования ТЭЦ </w:t>
      </w:r>
      <w:r w:rsidRPr="00F07A14">
        <w:t>предполагают</w:t>
      </w:r>
      <w:r>
        <w:t xml:space="preserve"> ввод новых турбоагрегатов (</w:t>
      </w:r>
      <w:r w:rsidRPr="00F07A14">
        <w:t>2025 г – двух ТА типа ПР-30</w:t>
      </w:r>
      <w:r w:rsidR="00141BEE">
        <w:t>/35/8,8/1,0</w:t>
      </w:r>
      <w:r w:rsidRPr="00F07A14">
        <w:t xml:space="preserve">) суммарной электрической мощностью </w:t>
      </w:r>
      <w:r>
        <w:t>60 МВт, тепловой –</w:t>
      </w:r>
      <w:r w:rsidR="00B01296">
        <w:t xml:space="preserve"> 170,6</w:t>
      </w:r>
      <w:r>
        <w:t xml:space="preserve"> Гкал/ч</w:t>
      </w:r>
      <w:r w:rsidRPr="00F07A14">
        <w:t xml:space="preserve"> и вывод устаревшего оборудования (ТА ст. №№ 1, 2) суммарной электрической мощностью </w:t>
      </w:r>
      <w:r w:rsidR="00141BEE">
        <w:t>5</w:t>
      </w:r>
      <w:r w:rsidRPr="00F07A14">
        <w:t xml:space="preserve">0 МВт и тепловой </w:t>
      </w:r>
      <w:r w:rsidR="00B01296">
        <w:t xml:space="preserve">167,5 </w:t>
      </w:r>
      <w:r w:rsidRPr="00F07A14">
        <w:t xml:space="preserve">Гкал/ч. В результате установленная электрическая мощность ТЭЦ </w:t>
      </w:r>
      <w:r w:rsidR="006217BB">
        <w:t>увеличится на 10 МВт относительно базового периода, тепловая мощность – увеличится на 3,1 Гкал/ч</w:t>
      </w:r>
      <w:r w:rsidRPr="00F07A14">
        <w:t>.</w:t>
      </w:r>
    </w:p>
    <w:p w14:paraId="2C50B448" w14:textId="3EBA71DF" w:rsidR="00F07A14" w:rsidRPr="00F07A14" w:rsidRDefault="006217BB" w:rsidP="00F07A14">
      <w:pPr>
        <w:spacing w:line="360" w:lineRule="auto"/>
        <w:ind w:firstLine="708"/>
        <w:jc w:val="both"/>
      </w:pPr>
      <w:r>
        <w:t>В</w:t>
      </w:r>
      <w:r w:rsidR="00F07A14" w:rsidRPr="00F07A14">
        <w:t>вод двух турбоагрегатов типа ПР-30 в филиале АО «РИР» в г. Северске утвержден распоряжением Правительства РФ № 232-р от 07.02.2020</w:t>
      </w:r>
      <w:r w:rsidR="00F5592B">
        <w:t xml:space="preserve"> </w:t>
      </w:r>
      <w:r w:rsidR="00F07A14" w:rsidRPr="00F07A14">
        <w:t xml:space="preserve">в соответствии с Правилами оптового рынка электроэнергии и мощности, утвержденными постановлением Правительства РФ от 27.12.2010 № 1172 «Об утверждении Правил оптового рынка электроэнергии и мощности и о внесении изменений в некоторые акты Правительства РФ по вопросам организации функционировании оптового рынка электроэнергии и мощности», на основании результатов отбора проектов модернизации генерирующих объектов тепловых электростанций с началом поставки мощности после 31 декабря 2014 г. и предложений Правительственной комиссии по вопросам развития электроэнергетики. </w:t>
      </w:r>
    </w:p>
    <w:p w14:paraId="1D150329" w14:textId="5FB67E9F" w:rsidR="00F07A14" w:rsidRPr="006441FB" w:rsidRDefault="00F07A14" w:rsidP="006441FB">
      <w:pPr>
        <w:spacing w:line="360" w:lineRule="auto"/>
        <w:ind w:firstLine="708"/>
        <w:jc w:val="both"/>
      </w:pPr>
      <w:r w:rsidRPr="006441FB">
        <w:t xml:space="preserve">В соответствии с распоряжением Правительства дата поставки мощности </w:t>
      </w:r>
      <w:r w:rsidR="006217BB">
        <w:t>на оптовый рынок –</w:t>
      </w:r>
      <w:r w:rsidR="008A642D">
        <w:t xml:space="preserve"> </w:t>
      </w:r>
      <w:r w:rsidR="006217BB">
        <w:t>01.07.2025.</w:t>
      </w:r>
    </w:p>
    <w:p w14:paraId="4A270B8B" w14:textId="50928C25" w:rsidR="00F07A14" w:rsidRPr="006441FB" w:rsidRDefault="00F07A14" w:rsidP="006441FB">
      <w:pPr>
        <w:spacing w:line="360" w:lineRule="auto"/>
        <w:ind w:firstLine="708"/>
        <w:jc w:val="both"/>
      </w:pPr>
      <w:r w:rsidRPr="006441FB">
        <w:t xml:space="preserve"> Структура и установленная тепловая мощность ТЭЦ с учетом изменения сос</w:t>
      </w:r>
      <w:r w:rsidR="006441FB">
        <w:t xml:space="preserve">тава генерирующего </w:t>
      </w:r>
      <w:r w:rsidR="006441FB" w:rsidRPr="00A60993">
        <w:t>оборудования</w:t>
      </w:r>
      <w:r w:rsidRPr="00A60993">
        <w:t xml:space="preserve"> по основному сценарию развития системы теплоснабжения приведены в </w:t>
      </w:r>
      <w:r w:rsidR="006217BB" w:rsidRPr="00A60993">
        <w:t xml:space="preserve">п. </w:t>
      </w:r>
      <w:r w:rsidR="00A60993" w:rsidRPr="00A60993">
        <w:t>12</w:t>
      </w:r>
      <w:r w:rsidR="006217BB" w:rsidRPr="00A60993">
        <w:t xml:space="preserve"> </w:t>
      </w:r>
      <w:r w:rsidR="00A60993" w:rsidRPr="00A60993">
        <w:t>настоящей Главы</w:t>
      </w:r>
      <w:r w:rsidRPr="00A60993">
        <w:t>.</w:t>
      </w:r>
    </w:p>
    <w:p w14:paraId="56F2B08E" w14:textId="2CA9EAE3" w:rsidR="00F07A14" w:rsidRPr="0093768C" w:rsidRDefault="00F07A14" w:rsidP="0093768C">
      <w:pPr>
        <w:spacing w:line="360" w:lineRule="auto"/>
        <w:ind w:firstLine="708"/>
        <w:jc w:val="both"/>
        <w:rPr>
          <w:b/>
          <w:u w:val="single"/>
        </w:rPr>
      </w:pPr>
      <w:bookmarkStart w:id="51" w:name="_Toc80717168"/>
      <w:r w:rsidRPr="0093768C">
        <w:rPr>
          <w:b/>
          <w:u w:val="single"/>
        </w:rPr>
        <w:t>Модернизация котлоагрегатов и котельного оборудования</w:t>
      </w:r>
      <w:bookmarkEnd w:id="51"/>
    </w:p>
    <w:p w14:paraId="6BA2C772" w14:textId="77777777" w:rsidR="00B57331" w:rsidRPr="00B57331" w:rsidRDefault="00B57331" w:rsidP="00B57331">
      <w:pPr>
        <w:spacing w:line="360" w:lineRule="auto"/>
        <w:ind w:firstLine="708"/>
        <w:jc w:val="both"/>
      </w:pPr>
      <w:r w:rsidRPr="00B57331">
        <w:t xml:space="preserve">С целью повышения надежности и экономичности работы котельного оборудования ТЭЦ сформирована и утверждена Приказом Департамента тарифного регулирования Томской области от 30.10.2023 № 1-601/9(109) (с изменениями от 20.11.2024 № 1-591/9(331)) инвестиционная программа филиала АО «РИР» в г. Северске в сфере теплоснабжения на 2024-2026 гг. </w:t>
      </w:r>
    </w:p>
    <w:p w14:paraId="5ECA517B" w14:textId="71F24CCA" w:rsidR="00B57331" w:rsidRPr="00D421E2" w:rsidRDefault="00B57331" w:rsidP="00B57331">
      <w:pPr>
        <w:spacing w:line="360" w:lineRule="auto"/>
        <w:ind w:firstLine="708"/>
        <w:jc w:val="both"/>
      </w:pPr>
      <w:r w:rsidRPr="00B57331">
        <w:t>Мероприятия представлены с учетом планируемой корректировки утвержденной на 2024-2026 гг. инвестиционной программы, которую АО «РИР» осуществит в установленные законодательством сроки.</w:t>
      </w:r>
    </w:p>
    <w:p w14:paraId="14094700" w14:textId="5B186C26" w:rsidR="00F07A14" w:rsidRPr="0093768C" w:rsidRDefault="00F07A14" w:rsidP="0093768C">
      <w:pPr>
        <w:spacing w:line="360" w:lineRule="auto"/>
        <w:ind w:firstLine="708"/>
        <w:jc w:val="both"/>
      </w:pPr>
      <w:r w:rsidRPr="0093768C">
        <w:t xml:space="preserve">Цель реализации </w:t>
      </w:r>
      <w:r w:rsidR="0093768C">
        <w:t>–</w:t>
      </w:r>
      <w:r w:rsidRPr="0093768C">
        <w:t xml:space="preserve"> увеличение диапазона регулирования нагрузки котла, модернизация поверхностей нагрева, горелочных устройств котлоагрегатов, перевод на совместное сжигание угля и газа, автоматизация управления. </w:t>
      </w:r>
    </w:p>
    <w:p w14:paraId="42F598C7" w14:textId="42757FAB" w:rsidR="00F07A14" w:rsidRPr="0093768C" w:rsidRDefault="00F07A14" w:rsidP="0093768C">
      <w:pPr>
        <w:spacing w:line="360" w:lineRule="auto"/>
        <w:ind w:firstLine="708"/>
        <w:jc w:val="both"/>
      </w:pPr>
      <w:r w:rsidRPr="0093768C">
        <w:t>В соответствии с техническим заданием н</w:t>
      </w:r>
      <w:r w:rsidR="003A2BDE">
        <w:t>а проектирование (ООО ЗиО КОТЭС</w:t>
      </w:r>
      <w:r w:rsidRPr="0093768C">
        <w:t xml:space="preserve">) объем реконструкции предусматривает: </w:t>
      </w:r>
    </w:p>
    <w:p w14:paraId="62F2D299" w14:textId="7482D58A" w:rsidR="00F07A14" w:rsidRPr="0093768C" w:rsidRDefault="00F07A14" w:rsidP="00016073">
      <w:pPr>
        <w:pStyle w:val="af1"/>
        <w:numPr>
          <w:ilvl w:val="0"/>
          <w:numId w:val="1"/>
        </w:numPr>
        <w:spacing w:line="360" w:lineRule="auto"/>
        <w:rPr>
          <w:rFonts w:eastAsia="Times New Roman"/>
        </w:rPr>
      </w:pPr>
      <w:r w:rsidRPr="0093768C">
        <w:rPr>
          <w:rFonts w:eastAsia="Times New Roman"/>
        </w:rPr>
        <w:lastRenderedPageBreak/>
        <w:t xml:space="preserve">проектные работы по модернизации котлов с переводом на сжигание непроектных Кузнецких углей марок «Г» и «Д» Талдинского </w:t>
      </w:r>
      <w:r w:rsidR="0093768C" w:rsidRPr="0093768C">
        <w:rPr>
          <w:rFonts w:eastAsia="Times New Roman"/>
        </w:rPr>
        <w:t>месторождения</w:t>
      </w:r>
      <w:r w:rsidRPr="0093768C">
        <w:rPr>
          <w:rFonts w:eastAsia="Times New Roman"/>
        </w:rPr>
        <w:t>;</w:t>
      </w:r>
    </w:p>
    <w:p w14:paraId="18861C4A" w14:textId="77777777" w:rsidR="00F07A14" w:rsidRPr="0093768C" w:rsidRDefault="00F07A14" w:rsidP="00016073">
      <w:pPr>
        <w:pStyle w:val="af1"/>
        <w:numPr>
          <w:ilvl w:val="0"/>
          <w:numId w:val="1"/>
        </w:numPr>
        <w:spacing w:line="360" w:lineRule="auto"/>
        <w:rPr>
          <w:rFonts w:eastAsia="Times New Roman"/>
        </w:rPr>
      </w:pPr>
      <w:r w:rsidRPr="0093768C">
        <w:rPr>
          <w:rFonts w:eastAsia="Times New Roman"/>
        </w:rPr>
        <w:t>комплекс мероприятий по обеспечению взрывобезопасности систем пылеприготовления;</w:t>
      </w:r>
    </w:p>
    <w:p w14:paraId="6BF7FB27" w14:textId="77777777" w:rsidR="00F07A14" w:rsidRPr="0093768C" w:rsidRDefault="00F07A14" w:rsidP="00016073">
      <w:pPr>
        <w:pStyle w:val="af1"/>
        <w:numPr>
          <w:ilvl w:val="0"/>
          <w:numId w:val="1"/>
        </w:numPr>
        <w:spacing w:line="360" w:lineRule="auto"/>
        <w:rPr>
          <w:rFonts w:eastAsia="Times New Roman"/>
        </w:rPr>
      </w:pPr>
      <w:r w:rsidRPr="0093768C">
        <w:rPr>
          <w:rFonts w:eastAsia="Times New Roman"/>
        </w:rPr>
        <w:t>замена топочно-горелочных устройств с соответствующим изменением воздуховодов и опорно-подвесной системы, разводок экранных труб под горелки и сопла, замена части экранов.</w:t>
      </w:r>
    </w:p>
    <w:p w14:paraId="236AF0D2" w14:textId="77777777" w:rsidR="00F07A14" w:rsidRPr="0093768C" w:rsidRDefault="00F07A14" w:rsidP="0093768C">
      <w:pPr>
        <w:spacing w:line="360" w:lineRule="auto"/>
        <w:ind w:firstLine="708"/>
        <w:jc w:val="both"/>
      </w:pPr>
      <w:r w:rsidRPr="0093768C">
        <w:t>Проект предусматривает сохранение существующих систем пылеприготовления с шаровыми барабанными мельницами и промежуточными бункерами пыли.</w:t>
      </w:r>
    </w:p>
    <w:p w14:paraId="58A56042" w14:textId="77777777" w:rsidR="00F07A14" w:rsidRPr="0093768C" w:rsidRDefault="00F07A14" w:rsidP="0093768C">
      <w:pPr>
        <w:spacing w:line="360" w:lineRule="auto"/>
        <w:ind w:firstLine="708"/>
        <w:jc w:val="both"/>
      </w:pPr>
      <w:r w:rsidRPr="0093768C">
        <w:t xml:space="preserve">Технико-экономический эффект от перевода котлов на сжигание непроектных углей будет достигнут за счет снижения топливной составляющей себестоимости тепловой и электрической энергии, отпускаемых от ТЭЦ. </w:t>
      </w:r>
    </w:p>
    <w:p w14:paraId="7B8E773E" w14:textId="62A2F5A5" w:rsidR="003A2BDE" w:rsidRPr="0093768C" w:rsidRDefault="003A2BDE" w:rsidP="0093768C">
      <w:pPr>
        <w:spacing w:line="360" w:lineRule="auto"/>
        <w:ind w:firstLine="708"/>
        <w:jc w:val="both"/>
      </w:pPr>
      <w:r>
        <w:t>Предложения по реконструкции, модернизации и техническому перевооружению ТЭЦ приведены в таблиц</w:t>
      </w:r>
      <w:r w:rsidR="00903E7E">
        <w:t>ах</w:t>
      </w:r>
      <w:r>
        <w:t xml:space="preserve"> 2</w:t>
      </w:r>
      <w:r w:rsidR="00903E7E">
        <w:t>, 3</w:t>
      </w:r>
      <w:r>
        <w:t>.</w:t>
      </w:r>
    </w:p>
    <w:p w14:paraId="4F728FDA" w14:textId="0AC109F0" w:rsidR="00F07A14" w:rsidRPr="0093768C" w:rsidRDefault="00F07A14" w:rsidP="003A2BDE">
      <w:pPr>
        <w:spacing w:line="360" w:lineRule="auto"/>
        <w:jc w:val="both"/>
      </w:pPr>
      <w:r w:rsidRPr="0093768C">
        <w:t xml:space="preserve"> </w:t>
      </w:r>
    </w:p>
    <w:p w14:paraId="64121567" w14:textId="3CD45A04" w:rsidR="00903E7E" w:rsidRDefault="00903E7E" w:rsidP="00903E7E">
      <w:pPr>
        <w:spacing w:line="276" w:lineRule="auto"/>
        <w:jc w:val="both"/>
      </w:pPr>
      <w:r>
        <w:t xml:space="preserve">Таблица 2 – </w:t>
      </w:r>
      <w:r w:rsidRPr="003A2BDE">
        <w:t xml:space="preserve">Описание и обоснование необходимости мероприятий </w:t>
      </w:r>
      <w:r>
        <w:t xml:space="preserve">по реконструкции, модернизации и техническому перевооружению ТЭЦ (в рамках </w:t>
      </w:r>
      <w:r w:rsidRPr="00233E3D">
        <w:t>комплексного плана модернизации систем коммунальной инфраструктуры Томской области до 2030 года</w:t>
      </w:r>
      <w:r>
        <w:t>)</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2461"/>
        <w:gridCol w:w="2098"/>
        <w:gridCol w:w="1781"/>
        <w:gridCol w:w="2415"/>
      </w:tblGrid>
      <w:tr w:rsidR="002700C3" w:rsidRPr="003D25A5" w14:paraId="7403AFBB" w14:textId="77777777" w:rsidTr="002700C3">
        <w:trPr>
          <w:trHeight w:val="340"/>
          <w:tblHeader/>
        </w:trPr>
        <w:tc>
          <w:tcPr>
            <w:tcW w:w="639" w:type="pct"/>
            <w:vMerge w:val="restart"/>
            <w:shd w:val="clear" w:color="auto" w:fill="auto"/>
            <w:noWrap/>
            <w:vAlign w:val="center"/>
            <w:hideMark/>
          </w:tcPr>
          <w:p w14:paraId="5F33123A" w14:textId="77777777" w:rsidR="002700C3" w:rsidRPr="003D25A5" w:rsidRDefault="002700C3" w:rsidP="001C1B0C">
            <w:pPr>
              <w:jc w:val="center"/>
              <w:rPr>
                <w:b/>
                <w:bCs/>
                <w:color w:val="000000"/>
                <w:sz w:val="16"/>
                <w:szCs w:val="16"/>
              </w:rPr>
            </w:pPr>
            <w:r w:rsidRPr="003D25A5">
              <w:rPr>
                <w:b/>
                <w:bCs/>
                <w:color w:val="000000"/>
                <w:sz w:val="16"/>
                <w:szCs w:val="16"/>
              </w:rPr>
              <w:t>№ п/п</w:t>
            </w:r>
          </w:p>
        </w:tc>
        <w:tc>
          <w:tcPr>
            <w:tcW w:w="1226" w:type="pct"/>
            <w:vMerge w:val="restart"/>
            <w:shd w:val="clear" w:color="auto" w:fill="auto"/>
            <w:vAlign w:val="center"/>
            <w:hideMark/>
          </w:tcPr>
          <w:p w14:paraId="454F3355" w14:textId="77777777" w:rsidR="002700C3" w:rsidRPr="003D25A5" w:rsidRDefault="002700C3" w:rsidP="001C1B0C">
            <w:pPr>
              <w:jc w:val="center"/>
              <w:rPr>
                <w:b/>
                <w:bCs/>
                <w:color w:val="000000"/>
                <w:sz w:val="16"/>
                <w:szCs w:val="16"/>
              </w:rPr>
            </w:pPr>
            <w:r w:rsidRPr="003D25A5">
              <w:rPr>
                <w:b/>
                <w:bCs/>
                <w:color w:val="000000"/>
                <w:sz w:val="16"/>
                <w:szCs w:val="16"/>
              </w:rPr>
              <w:t>Наименование мероприятия</w:t>
            </w:r>
          </w:p>
        </w:tc>
        <w:tc>
          <w:tcPr>
            <w:tcW w:w="1045" w:type="pct"/>
            <w:vMerge w:val="restart"/>
            <w:shd w:val="clear" w:color="auto" w:fill="auto"/>
            <w:vAlign w:val="center"/>
            <w:hideMark/>
          </w:tcPr>
          <w:p w14:paraId="0A710BD0" w14:textId="77777777" w:rsidR="002700C3" w:rsidRPr="003D25A5" w:rsidRDefault="002700C3" w:rsidP="001C1B0C">
            <w:pPr>
              <w:jc w:val="center"/>
              <w:rPr>
                <w:b/>
                <w:bCs/>
                <w:color w:val="000000"/>
                <w:sz w:val="16"/>
                <w:szCs w:val="16"/>
              </w:rPr>
            </w:pPr>
            <w:r w:rsidRPr="003D25A5">
              <w:rPr>
                <w:b/>
                <w:bCs/>
                <w:color w:val="000000"/>
                <w:sz w:val="16"/>
                <w:szCs w:val="16"/>
              </w:rPr>
              <w:t>Срок начала реализации мероприятия</w:t>
            </w:r>
          </w:p>
        </w:tc>
        <w:tc>
          <w:tcPr>
            <w:tcW w:w="887" w:type="pct"/>
            <w:vMerge w:val="restart"/>
            <w:shd w:val="clear" w:color="auto" w:fill="auto"/>
            <w:vAlign w:val="center"/>
            <w:hideMark/>
          </w:tcPr>
          <w:p w14:paraId="2DDEEC6D" w14:textId="77777777" w:rsidR="002700C3" w:rsidRPr="003D25A5" w:rsidRDefault="002700C3" w:rsidP="001C1B0C">
            <w:pPr>
              <w:jc w:val="center"/>
              <w:rPr>
                <w:b/>
                <w:bCs/>
                <w:color w:val="000000"/>
                <w:sz w:val="16"/>
                <w:szCs w:val="16"/>
              </w:rPr>
            </w:pPr>
            <w:r w:rsidRPr="003D25A5">
              <w:rPr>
                <w:b/>
                <w:bCs/>
                <w:color w:val="000000"/>
                <w:sz w:val="16"/>
                <w:szCs w:val="16"/>
              </w:rPr>
              <w:t>Срок окончания реализации мероприятия</w:t>
            </w:r>
          </w:p>
        </w:tc>
        <w:tc>
          <w:tcPr>
            <w:tcW w:w="1203" w:type="pct"/>
            <w:vMerge w:val="restart"/>
            <w:shd w:val="clear" w:color="auto" w:fill="auto"/>
            <w:vAlign w:val="center"/>
            <w:hideMark/>
          </w:tcPr>
          <w:p w14:paraId="5C20DE79" w14:textId="77777777" w:rsidR="002700C3" w:rsidRPr="003D25A5" w:rsidRDefault="002700C3" w:rsidP="001C1B0C">
            <w:pPr>
              <w:jc w:val="center"/>
              <w:rPr>
                <w:b/>
                <w:bCs/>
                <w:color w:val="000000"/>
                <w:sz w:val="16"/>
                <w:szCs w:val="16"/>
              </w:rPr>
            </w:pPr>
            <w:r w:rsidRPr="003D25A5">
              <w:rPr>
                <w:b/>
                <w:bCs/>
                <w:color w:val="000000"/>
                <w:sz w:val="16"/>
                <w:szCs w:val="16"/>
              </w:rPr>
              <w:t>Планируемый / предусмотренный объем финансирования итого:</w:t>
            </w:r>
          </w:p>
        </w:tc>
      </w:tr>
      <w:tr w:rsidR="002700C3" w:rsidRPr="003D25A5" w14:paraId="5C4005AD" w14:textId="77777777" w:rsidTr="002700C3">
        <w:trPr>
          <w:trHeight w:val="340"/>
          <w:tblHeader/>
        </w:trPr>
        <w:tc>
          <w:tcPr>
            <w:tcW w:w="639" w:type="pct"/>
            <w:vMerge/>
            <w:vAlign w:val="center"/>
            <w:hideMark/>
          </w:tcPr>
          <w:p w14:paraId="4C7988BA" w14:textId="77777777" w:rsidR="002700C3" w:rsidRPr="003D25A5" w:rsidRDefault="002700C3" w:rsidP="001C1B0C">
            <w:pPr>
              <w:jc w:val="center"/>
              <w:rPr>
                <w:b/>
                <w:bCs/>
                <w:color w:val="000000"/>
                <w:sz w:val="16"/>
                <w:szCs w:val="16"/>
              </w:rPr>
            </w:pPr>
          </w:p>
        </w:tc>
        <w:tc>
          <w:tcPr>
            <w:tcW w:w="1226" w:type="pct"/>
            <w:vMerge/>
            <w:vAlign w:val="center"/>
            <w:hideMark/>
          </w:tcPr>
          <w:p w14:paraId="6D7F21B5" w14:textId="77777777" w:rsidR="002700C3" w:rsidRPr="003D25A5" w:rsidRDefault="002700C3" w:rsidP="001C1B0C">
            <w:pPr>
              <w:jc w:val="center"/>
              <w:rPr>
                <w:b/>
                <w:bCs/>
                <w:color w:val="000000"/>
                <w:sz w:val="16"/>
                <w:szCs w:val="16"/>
              </w:rPr>
            </w:pPr>
          </w:p>
        </w:tc>
        <w:tc>
          <w:tcPr>
            <w:tcW w:w="1045" w:type="pct"/>
            <w:vMerge/>
            <w:vAlign w:val="center"/>
            <w:hideMark/>
          </w:tcPr>
          <w:p w14:paraId="413D0A4D" w14:textId="77777777" w:rsidR="002700C3" w:rsidRPr="003D25A5" w:rsidRDefault="002700C3" w:rsidP="001C1B0C">
            <w:pPr>
              <w:jc w:val="center"/>
              <w:rPr>
                <w:b/>
                <w:bCs/>
                <w:color w:val="000000"/>
                <w:sz w:val="16"/>
                <w:szCs w:val="16"/>
              </w:rPr>
            </w:pPr>
          </w:p>
        </w:tc>
        <w:tc>
          <w:tcPr>
            <w:tcW w:w="887" w:type="pct"/>
            <w:vMerge/>
            <w:vAlign w:val="center"/>
            <w:hideMark/>
          </w:tcPr>
          <w:p w14:paraId="5DC0F507" w14:textId="77777777" w:rsidR="002700C3" w:rsidRPr="003D25A5" w:rsidRDefault="002700C3" w:rsidP="001C1B0C">
            <w:pPr>
              <w:jc w:val="center"/>
              <w:rPr>
                <w:b/>
                <w:bCs/>
                <w:color w:val="000000"/>
                <w:sz w:val="16"/>
                <w:szCs w:val="16"/>
              </w:rPr>
            </w:pPr>
          </w:p>
        </w:tc>
        <w:tc>
          <w:tcPr>
            <w:tcW w:w="1203" w:type="pct"/>
            <w:vMerge/>
            <w:vAlign w:val="center"/>
            <w:hideMark/>
          </w:tcPr>
          <w:p w14:paraId="4E84EB34" w14:textId="77777777" w:rsidR="002700C3" w:rsidRPr="003D25A5" w:rsidRDefault="002700C3" w:rsidP="001C1B0C">
            <w:pPr>
              <w:jc w:val="center"/>
              <w:rPr>
                <w:b/>
                <w:bCs/>
                <w:color w:val="000000"/>
                <w:sz w:val="16"/>
                <w:szCs w:val="16"/>
              </w:rPr>
            </w:pPr>
          </w:p>
        </w:tc>
      </w:tr>
      <w:tr w:rsidR="002700C3" w:rsidRPr="003D25A5" w14:paraId="255DD986" w14:textId="77777777" w:rsidTr="002700C3">
        <w:trPr>
          <w:trHeight w:val="340"/>
        </w:trPr>
        <w:tc>
          <w:tcPr>
            <w:tcW w:w="639" w:type="pct"/>
            <w:shd w:val="clear" w:color="auto" w:fill="auto"/>
            <w:noWrap/>
            <w:vAlign w:val="center"/>
            <w:hideMark/>
          </w:tcPr>
          <w:p w14:paraId="1F26AB3F" w14:textId="77777777" w:rsidR="002700C3" w:rsidRPr="003D25A5" w:rsidRDefault="002700C3" w:rsidP="001C1B0C">
            <w:pPr>
              <w:jc w:val="center"/>
              <w:rPr>
                <w:color w:val="000000"/>
                <w:sz w:val="16"/>
                <w:szCs w:val="16"/>
              </w:rPr>
            </w:pPr>
            <w:r w:rsidRPr="003D25A5">
              <w:rPr>
                <w:color w:val="000000"/>
                <w:sz w:val="16"/>
                <w:szCs w:val="16"/>
              </w:rPr>
              <w:t>1</w:t>
            </w:r>
          </w:p>
        </w:tc>
        <w:tc>
          <w:tcPr>
            <w:tcW w:w="1226" w:type="pct"/>
            <w:shd w:val="clear" w:color="auto" w:fill="auto"/>
            <w:vAlign w:val="center"/>
            <w:hideMark/>
          </w:tcPr>
          <w:p w14:paraId="29844ADB"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 10 ст. № 15</w:t>
            </w:r>
          </w:p>
        </w:tc>
        <w:tc>
          <w:tcPr>
            <w:tcW w:w="1045" w:type="pct"/>
            <w:shd w:val="clear" w:color="auto" w:fill="auto"/>
            <w:vAlign w:val="center"/>
            <w:hideMark/>
          </w:tcPr>
          <w:p w14:paraId="53388B86" w14:textId="77777777" w:rsidR="002700C3" w:rsidRPr="003D25A5" w:rsidRDefault="002700C3" w:rsidP="001C1B0C">
            <w:pPr>
              <w:jc w:val="center"/>
              <w:rPr>
                <w:color w:val="000000"/>
                <w:sz w:val="16"/>
                <w:szCs w:val="16"/>
              </w:rPr>
            </w:pPr>
            <w:r w:rsidRPr="003D25A5">
              <w:rPr>
                <w:color w:val="000000"/>
                <w:sz w:val="16"/>
                <w:szCs w:val="16"/>
              </w:rPr>
              <w:t>2024</w:t>
            </w:r>
          </w:p>
        </w:tc>
        <w:tc>
          <w:tcPr>
            <w:tcW w:w="887" w:type="pct"/>
            <w:shd w:val="clear" w:color="auto" w:fill="auto"/>
            <w:vAlign w:val="center"/>
            <w:hideMark/>
          </w:tcPr>
          <w:p w14:paraId="3B4D76F6" w14:textId="77777777" w:rsidR="002700C3" w:rsidRPr="003D25A5" w:rsidRDefault="002700C3" w:rsidP="001C1B0C">
            <w:pPr>
              <w:jc w:val="center"/>
              <w:rPr>
                <w:color w:val="000000"/>
                <w:sz w:val="16"/>
                <w:szCs w:val="16"/>
              </w:rPr>
            </w:pPr>
            <w:r w:rsidRPr="003D25A5">
              <w:rPr>
                <w:color w:val="000000"/>
                <w:sz w:val="16"/>
                <w:szCs w:val="16"/>
              </w:rPr>
              <w:t>2025</w:t>
            </w:r>
          </w:p>
        </w:tc>
        <w:tc>
          <w:tcPr>
            <w:tcW w:w="1203" w:type="pct"/>
            <w:shd w:val="clear" w:color="auto" w:fill="auto"/>
            <w:vAlign w:val="center"/>
            <w:hideMark/>
          </w:tcPr>
          <w:p w14:paraId="25D988B2" w14:textId="77777777" w:rsidR="002700C3" w:rsidRPr="003D25A5" w:rsidRDefault="002700C3" w:rsidP="001C1B0C">
            <w:pPr>
              <w:jc w:val="center"/>
              <w:rPr>
                <w:color w:val="000000"/>
                <w:sz w:val="16"/>
                <w:szCs w:val="16"/>
              </w:rPr>
            </w:pPr>
            <w:r w:rsidRPr="003D25A5">
              <w:rPr>
                <w:color w:val="000000"/>
                <w:sz w:val="16"/>
                <w:szCs w:val="16"/>
              </w:rPr>
              <w:t>17 437,04</w:t>
            </w:r>
          </w:p>
        </w:tc>
      </w:tr>
      <w:tr w:rsidR="002700C3" w:rsidRPr="003D25A5" w14:paraId="3A1DD777" w14:textId="77777777" w:rsidTr="002700C3">
        <w:trPr>
          <w:trHeight w:val="340"/>
        </w:trPr>
        <w:tc>
          <w:tcPr>
            <w:tcW w:w="639" w:type="pct"/>
            <w:shd w:val="clear" w:color="auto" w:fill="auto"/>
            <w:noWrap/>
            <w:vAlign w:val="center"/>
            <w:hideMark/>
          </w:tcPr>
          <w:p w14:paraId="1C6EC0C0" w14:textId="77777777" w:rsidR="002700C3" w:rsidRPr="003D25A5" w:rsidRDefault="002700C3" w:rsidP="001C1B0C">
            <w:pPr>
              <w:jc w:val="center"/>
              <w:rPr>
                <w:color w:val="000000"/>
                <w:sz w:val="16"/>
                <w:szCs w:val="16"/>
              </w:rPr>
            </w:pPr>
            <w:r w:rsidRPr="003D25A5">
              <w:rPr>
                <w:color w:val="000000"/>
                <w:sz w:val="16"/>
                <w:szCs w:val="16"/>
              </w:rPr>
              <w:t>2</w:t>
            </w:r>
          </w:p>
        </w:tc>
        <w:tc>
          <w:tcPr>
            <w:tcW w:w="1226" w:type="pct"/>
            <w:shd w:val="clear" w:color="auto" w:fill="auto"/>
            <w:vAlign w:val="center"/>
            <w:hideMark/>
          </w:tcPr>
          <w:p w14:paraId="5FE53BC6" w14:textId="77777777" w:rsidR="002700C3" w:rsidRPr="003D25A5" w:rsidRDefault="002700C3" w:rsidP="001C1B0C">
            <w:pPr>
              <w:jc w:val="center"/>
              <w:rPr>
                <w:color w:val="000000"/>
                <w:sz w:val="16"/>
                <w:szCs w:val="16"/>
              </w:rPr>
            </w:pPr>
            <w:r w:rsidRPr="003D25A5">
              <w:rPr>
                <w:color w:val="000000"/>
                <w:sz w:val="16"/>
                <w:szCs w:val="16"/>
              </w:rPr>
              <w:t>Капитальный ремонт Турбины ВТ-25-3 ст. № 7</w:t>
            </w:r>
          </w:p>
        </w:tc>
        <w:tc>
          <w:tcPr>
            <w:tcW w:w="1045" w:type="pct"/>
            <w:shd w:val="clear" w:color="auto" w:fill="auto"/>
            <w:vAlign w:val="center"/>
            <w:hideMark/>
          </w:tcPr>
          <w:p w14:paraId="7832F358" w14:textId="77777777" w:rsidR="002700C3" w:rsidRPr="003D25A5" w:rsidRDefault="002700C3" w:rsidP="001C1B0C">
            <w:pPr>
              <w:jc w:val="center"/>
              <w:rPr>
                <w:color w:val="000000"/>
                <w:sz w:val="16"/>
                <w:szCs w:val="16"/>
              </w:rPr>
            </w:pPr>
            <w:r w:rsidRPr="003D25A5">
              <w:rPr>
                <w:color w:val="000000"/>
                <w:sz w:val="16"/>
                <w:szCs w:val="16"/>
              </w:rPr>
              <w:t>2024</w:t>
            </w:r>
          </w:p>
        </w:tc>
        <w:tc>
          <w:tcPr>
            <w:tcW w:w="887" w:type="pct"/>
            <w:shd w:val="clear" w:color="auto" w:fill="auto"/>
            <w:vAlign w:val="center"/>
            <w:hideMark/>
          </w:tcPr>
          <w:p w14:paraId="55AE5DB2" w14:textId="77777777" w:rsidR="002700C3" w:rsidRPr="003D25A5" w:rsidRDefault="002700C3" w:rsidP="001C1B0C">
            <w:pPr>
              <w:jc w:val="center"/>
              <w:rPr>
                <w:color w:val="000000"/>
                <w:sz w:val="16"/>
                <w:szCs w:val="16"/>
              </w:rPr>
            </w:pPr>
            <w:r w:rsidRPr="003D25A5">
              <w:rPr>
                <w:color w:val="000000"/>
                <w:sz w:val="16"/>
                <w:szCs w:val="16"/>
              </w:rPr>
              <w:t>2025</w:t>
            </w:r>
          </w:p>
        </w:tc>
        <w:tc>
          <w:tcPr>
            <w:tcW w:w="1203" w:type="pct"/>
            <w:shd w:val="clear" w:color="auto" w:fill="auto"/>
            <w:vAlign w:val="center"/>
            <w:hideMark/>
          </w:tcPr>
          <w:p w14:paraId="1D4D50B4" w14:textId="77777777" w:rsidR="002700C3" w:rsidRPr="003D25A5" w:rsidRDefault="002700C3" w:rsidP="001C1B0C">
            <w:pPr>
              <w:jc w:val="center"/>
              <w:rPr>
                <w:color w:val="000000"/>
                <w:sz w:val="16"/>
                <w:szCs w:val="16"/>
              </w:rPr>
            </w:pPr>
            <w:r w:rsidRPr="003D25A5">
              <w:rPr>
                <w:color w:val="000000"/>
                <w:sz w:val="16"/>
                <w:szCs w:val="16"/>
              </w:rPr>
              <w:t>28 116,22</w:t>
            </w:r>
          </w:p>
        </w:tc>
      </w:tr>
      <w:tr w:rsidR="002700C3" w:rsidRPr="003D25A5" w14:paraId="374B50C2" w14:textId="77777777" w:rsidTr="002700C3">
        <w:trPr>
          <w:trHeight w:val="340"/>
        </w:trPr>
        <w:tc>
          <w:tcPr>
            <w:tcW w:w="639" w:type="pct"/>
            <w:shd w:val="clear" w:color="auto" w:fill="auto"/>
            <w:noWrap/>
            <w:vAlign w:val="center"/>
            <w:hideMark/>
          </w:tcPr>
          <w:p w14:paraId="25DFD469" w14:textId="77777777" w:rsidR="002700C3" w:rsidRPr="003D25A5" w:rsidRDefault="002700C3" w:rsidP="001C1B0C">
            <w:pPr>
              <w:jc w:val="center"/>
              <w:rPr>
                <w:color w:val="000000"/>
                <w:sz w:val="16"/>
                <w:szCs w:val="16"/>
              </w:rPr>
            </w:pPr>
            <w:r w:rsidRPr="003D25A5">
              <w:rPr>
                <w:color w:val="000000"/>
                <w:sz w:val="16"/>
                <w:szCs w:val="16"/>
              </w:rPr>
              <w:t>3</w:t>
            </w:r>
          </w:p>
        </w:tc>
        <w:tc>
          <w:tcPr>
            <w:tcW w:w="1226" w:type="pct"/>
            <w:shd w:val="clear" w:color="auto" w:fill="auto"/>
            <w:vAlign w:val="center"/>
            <w:hideMark/>
          </w:tcPr>
          <w:p w14:paraId="16E4945E" w14:textId="77777777" w:rsidR="002700C3" w:rsidRPr="003D25A5" w:rsidRDefault="002700C3" w:rsidP="001C1B0C">
            <w:pPr>
              <w:jc w:val="center"/>
              <w:rPr>
                <w:color w:val="000000"/>
                <w:sz w:val="16"/>
                <w:szCs w:val="16"/>
              </w:rPr>
            </w:pPr>
            <w:r w:rsidRPr="003D25A5">
              <w:rPr>
                <w:color w:val="000000"/>
                <w:sz w:val="16"/>
                <w:szCs w:val="16"/>
              </w:rPr>
              <w:t>Капитальный ремонт Турбины ВКТ-100 ст. № 11</w:t>
            </w:r>
          </w:p>
        </w:tc>
        <w:tc>
          <w:tcPr>
            <w:tcW w:w="1045" w:type="pct"/>
            <w:shd w:val="clear" w:color="auto" w:fill="auto"/>
            <w:vAlign w:val="center"/>
            <w:hideMark/>
          </w:tcPr>
          <w:p w14:paraId="5A1C93EB" w14:textId="77777777" w:rsidR="002700C3" w:rsidRPr="003D25A5" w:rsidRDefault="002700C3" w:rsidP="001C1B0C">
            <w:pPr>
              <w:jc w:val="center"/>
              <w:rPr>
                <w:color w:val="000000"/>
                <w:sz w:val="16"/>
                <w:szCs w:val="16"/>
              </w:rPr>
            </w:pPr>
            <w:r w:rsidRPr="003D25A5">
              <w:rPr>
                <w:color w:val="000000"/>
                <w:sz w:val="16"/>
                <w:szCs w:val="16"/>
              </w:rPr>
              <w:t>2024</w:t>
            </w:r>
          </w:p>
        </w:tc>
        <w:tc>
          <w:tcPr>
            <w:tcW w:w="887" w:type="pct"/>
            <w:shd w:val="clear" w:color="auto" w:fill="auto"/>
            <w:vAlign w:val="center"/>
            <w:hideMark/>
          </w:tcPr>
          <w:p w14:paraId="156379F0" w14:textId="77777777" w:rsidR="002700C3" w:rsidRPr="003D25A5" w:rsidRDefault="002700C3" w:rsidP="001C1B0C">
            <w:pPr>
              <w:jc w:val="center"/>
              <w:rPr>
                <w:color w:val="000000"/>
                <w:sz w:val="16"/>
                <w:szCs w:val="16"/>
              </w:rPr>
            </w:pPr>
            <w:r w:rsidRPr="003D25A5">
              <w:rPr>
                <w:color w:val="000000"/>
                <w:sz w:val="16"/>
                <w:szCs w:val="16"/>
              </w:rPr>
              <w:t>2025</w:t>
            </w:r>
          </w:p>
        </w:tc>
        <w:tc>
          <w:tcPr>
            <w:tcW w:w="1203" w:type="pct"/>
            <w:shd w:val="clear" w:color="auto" w:fill="auto"/>
            <w:vAlign w:val="center"/>
            <w:hideMark/>
          </w:tcPr>
          <w:p w14:paraId="24499E51" w14:textId="77777777" w:rsidR="002700C3" w:rsidRPr="003D25A5" w:rsidRDefault="002700C3" w:rsidP="001C1B0C">
            <w:pPr>
              <w:jc w:val="center"/>
              <w:rPr>
                <w:color w:val="000000"/>
                <w:sz w:val="16"/>
                <w:szCs w:val="16"/>
              </w:rPr>
            </w:pPr>
            <w:r w:rsidRPr="003D25A5">
              <w:rPr>
                <w:color w:val="000000"/>
                <w:sz w:val="16"/>
                <w:szCs w:val="16"/>
              </w:rPr>
              <w:t>23 177,96</w:t>
            </w:r>
          </w:p>
        </w:tc>
      </w:tr>
      <w:tr w:rsidR="002700C3" w:rsidRPr="003D25A5" w14:paraId="542593BC" w14:textId="77777777" w:rsidTr="002700C3">
        <w:trPr>
          <w:trHeight w:val="340"/>
        </w:trPr>
        <w:tc>
          <w:tcPr>
            <w:tcW w:w="639" w:type="pct"/>
            <w:shd w:val="clear" w:color="auto" w:fill="auto"/>
            <w:noWrap/>
            <w:vAlign w:val="center"/>
            <w:hideMark/>
          </w:tcPr>
          <w:p w14:paraId="5F65F951" w14:textId="77777777" w:rsidR="002700C3" w:rsidRPr="003D25A5" w:rsidRDefault="002700C3" w:rsidP="001C1B0C">
            <w:pPr>
              <w:jc w:val="center"/>
              <w:rPr>
                <w:color w:val="000000"/>
                <w:sz w:val="16"/>
                <w:szCs w:val="16"/>
              </w:rPr>
            </w:pPr>
            <w:r w:rsidRPr="003D25A5">
              <w:rPr>
                <w:color w:val="000000"/>
                <w:sz w:val="16"/>
                <w:szCs w:val="16"/>
              </w:rPr>
              <w:t>4</w:t>
            </w:r>
          </w:p>
        </w:tc>
        <w:tc>
          <w:tcPr>
            <w:tcW w:w="1226" w:type="pct"/>
            <w:shd w:val="clear" w:color="auto" w:fill="auto"/>
            <w:vAlign w:val="center"/>
            <w:hideMark/>
          </w:tcPr>
          <w:p w14:paraId="661A8645"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Е-230-9.8-510 ст. № 5</w:t>
            </w:r>
          </w:p>
        </w:tc>
        <w:tc>
          <w:tcPr>
            <w:tcW w:w="1045" w:type="pct"/>
            <w:shd w:val="clear" w:color="auto" w:fill="auto"/>
            <w:vAlign w:val="center"/>
            <w:hideMark/>
          </w:tcPr>
          <w:p w14:paraId="229DE9D9" w14:textId="77777777" w:rsidR="002700C3" w:rsidRPr="003D25A5" w:rsidRDefault="002700C3" w:rsidP="001C1B0C">
            <w:pPr>
              <w:jc w:val="center"/>
              <w:rPr>
                <w:color w:val="000000"/>
                <w:sz w:val="16"/>
                <w:szCs w:val="16"/>
              </w:rPr>
            </w:pPr>
            <w:r w:rsidRPr="003D25A5">
              <w:rPr>
                <w:color w:val="000000"/>
                <w:sz w:val="16"/>
                <w:szCs w:val="16"/>
              </w:rPr>
              <w:t>2025</w:t>
            </w:r>
          </w:p>
        </w:tc>
        <w:tc>
          <w:tcPr>
            <w:tcW w:w="887" w:type="pct"/>
            <w:shd w:val="clear" w:color="auto" w:fill="auto"/>
            <w:vAlign w:val="center"/>
            <w:hideMark/>
          </w:tcPr>
          <w:p w14:paraId="1F20E913" w14:textId="77777777" w:rsidR="002700C3" w:rsidRPr="003D25A5" w:rsidRDefault="002700C3" w:rsidP="001C1B0C">
            <w:pPr>
              <w:jc w:val="center"/>
              <w:rPr>
                <w:color w:val="000000"/>
                <w:sz w:val="16"/>
                <w:szCs w:val="16"/>
              </w:rPr>
            </w:pPr>
            <w:r w:rsidRPr="003D25A5">
              <w:rPr>
                <w:color w:val="000000"/>
                <w:sz w:val="16"/>
                <w:szCs w:val="16"/>
              </w:rPr>
              <w:t>2025</w:t>
            </w:r>
          </w:p>
        </w:tc>
        <w:tc>
          <w:tcPr>
            <w:tcW w:w="1203" w:type="pct"/>
            <w:shd w:val="clear" w:color="auto" w:fill="auto"/>
            <w:vAlign w:val="center"/>
            <w:hideMark/>
          </w:tcPr>
          <w:p w14:paraId="4C9A3D11" w14:textId="77777777" w:rsidR="002700C3" w:rsidRPr="003D25A5" w:rsidRDefault="002700C3" w:rsidP="001C1B0C">
            <w:pPr>
              <w:jc w:val="center"/>
              <w:rPr>
                <w:color w:val="000000"/>
                <w:sz w:val="16"/>
                <w:szCs w:val="16"/>
              </w:rPr>
            </w:pPr>
            <w:r w:rsidRPr="003D25A5">
              <w:rPr>
                <w:color w:val="000000"/>
                <w:sz w:val="16"/>
                <w:szCs w:val="16"/>
              </w:rPr>
              <w:t>42 515,62</w:t>
            </w:r>
          </w:p>
        </w:tc>
      </w:tr>
      <w:tr w:rsidR="002700C3" w:rsidRPr="003D25A5" w14:paraId="2EE0895E" w14:textId="77777777" w:rsidTr="002700C3">
        <w:trPr>
          <w:trHeight w:val="340"/>
        </w:trPr>
        <w:tc>
          <w:tcPr>
            <w:tcW w:w="639" w:type="pct"/>
            <w:shd w:val="clear" w:color="auto" w:fill="auto"/>
            <w:noWrap/>
            <w:vAlign w:val="center"/>
            <w:hideMark/>
          </w:tcPr>
          <w:p w14:paraId="40A175FA" w14:textId="77777777" w:rsidR="002700C3" w:rsidRPr="003D25A5" w:rsidRDefault="002700C3" w:rsidP="001C1B0C">
            <w:pPr>
              <w:jc w:val="center"/>
              <w:rPr>
                <w:color w:val="000000"/>
                <w:sz w:val="16"/>
                <w:szCs w:val="16"/>
              </w:rPr>
            </w:pPr>
            <w:r w:rsidRPr="003D25A5">
              <w:rPr>
                <w:color w:val="000000"/>
                <w:sz w:val="16"/>
                <w:szCs w:val="16"/>
              </w:rPr>
              <w:t>5</w:t>
            </w:r>
          </w:p>
        </w:tc>
        <w:tc>
          <w:tcPr>
            <w:tcW w:w="1226" w:type="pct"/>
            <w:shd w:val="clear" w:color="auto" w:fill="auto"/>
            <w:vAlign w:val="center"/>
            <w:hideMark/>
          </w:tcPr>
          <w:p w14:paraId="0D37DA21"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ТП230 ст. № 10</w:t>
            </w:r>
          </w:p>
        </w:tc>
        <w:tc>
          <w:tcPr>
            <w:tcW w:w="1045" w:type="pct"/>
            <w:shd w:val="clear" w:color="auto" w:fill="auto"/>
            <w:vAlign w:val="center"/>
            <w:hideMark/>
          </w:tcPr>
          <w:p w14:paraId="32B7E374" w14:textId="77777777" w:rsidR="002700C3" w:rsidRPr="003D25A5" w:rsidRDefault="002700C3" w:rsidP="001C1B0C">
            <w:pPr>
              <w:jc w:val="center"/>
              <w:rPr>
                <w:color w:val="000000"/>
                <w:sz w:val="16"/>
                <w:szCs w:val="16"/>
              </w:rPr>
            </w:pPr>
            <w:r w:rsidRPr="003D25A5">
              <w:rPr>
                <w:color w:val="000000"/>
                <w:sz w:val="16"/>
                <w:szCs w:val="16"/>
              </w:rPr>
              <w:t>2025</w:t>
            </w:r>
          </w:p>
        </w:tc>
        <w:tc>
          <w:tcPr>
            <w:tcW w:w="887" w:type="pct"/>
            <w:shd w:val="clear" w:color="auto" w:fill="auto"/>
            <w:vAlign w:val="center"/>
            <w:hideMark/>
          </w:tcPr>
          <w:p w14:paraId="539DAD36" w14:textId="77777777" w:rsidR="002700C3" w:rsidRPr="003D25A5" w:rsidRDefault="002700C3" w:rsidP="001C1B0C">
            <w:pPr>
              <w:jc w:val="center"/>
              <w:rPr>
                <w:color w:val="000000"/>
                <w:sz w:val="16"/>
                <w:szCs w:val="16"/>
              </w:rPr>
            </w:pPr>
            <w:r w:rsidRPr="003D25A5">
              <w:rPr>
                <w:color w:val="000000"/>
                <w:sz w:val="16"/>
                <w:szCs w:val="16"/>
              </w:rPr>
              <w:t>2025</w:t>
            </w:r>
          </w:p>
        </w:tc>
        <w:tc>
          <w:tcPr>
            <w:tcW w:w="1203" w:type="pct"/>
            <w:shd w:val="clear" w:color="auto" w:fill="auto"/>
            <w:vAlign w:val="center"/>
            <w:hideMark/>
          </w:tcPr>
          <w:p w14:paraId="630AC2D0" w14:textId="77777777" w:rsidR="002700C3" w:rsidRPr="003D25A5" w:rsidRDefault="002700C3" w:rsidP="001C1B0C">
            <w:pPr>
              <w:jc w:val="center"/>
              <w:rPr>
                <w:color w:val="000000"/>
                <w:sz w:val="16"/>
                <w:szCs w:val="16"/>
              </w:rPr>
            </w:pPr>
            <w:r w:rsidRPr="003D25A5">
              <w:rPr>
                <w:color w:val="000000"/>
                <w:sz w:val="16"/>
                <w:szCs w:val="16"/>
              </w:rPr>
              <w:t>42 515,62</w:t>
            </w:r>
          </w:p>
        </w:tc>
      </w:tr>
      <w:tr w:rsidR="002700C3" w:rsidRPr="003D25A5" w14:paraId="64269E53" w14:textId="77777777" w:rsidTr="002700C3">
        <w:trPr>
          <w:trHeight w:val="340"/>
        </w:trPr>
        <w:tc>
          <w:tcPr>
            <w:tcW w:w="639" w:type="pct"/>
            <w:shd w:val="clear" w:color="auto" w:fill="auto"/>
            <w:noWrap/>
            <w:vAlign w:val="center"/>
            <w:hideMark/>
          </w:tcPr>
          <w:p w14:paraId="7702B2E3" w14:textId="77777777" w:rsidR="002700C3" w:rsidRPr="003D25A5" w:rsidRDefault="002700C3" w:rsidP="001C1B0C">
            <w:pPr>
              <w:jc w:val="center"/>
              <w:rPr>
                <w:color w:val="000000"/>
                <w:sz w:val="16"/>
                <w:szCs w:val="16"/>
              </w:rPr>
            </w:pPr>
            <w:r w:rsidRPr="003D25A5">
              <w:rPr>
                <w:color w:val="000000"/>
                <w:sz w:val="16"/>
                <w:szCs w:val="16"/>
              </w:rPr>
              <w:t>6</w:t>
            </w:r>
          </w:p>
        </w:tc>
        <w:tc>
          <w:tcPr>
            <w:tcW w:w="1226" w:type="pct"/>
            <w:shd w:val="clear" w:color="auto" w:fill="auto"/>
            <w:vAlign w:val="center"/>
            <w:hideMark/>
          </w:tcPr>
          <w:p w14:paraId="3D95A334"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 10 ст. № 14</w:t>
            </w:r>
          </w:p>
        </w:tc>
        <w:tc>
          <w:tcPr>
            <w:tcW w:w="1045" w:type="pct"/>
            <w:shd w:val="clear" w:color="auto" w:fill="auto"/>
            <w:vAlign w:val="center"/>
            <w:hideMark/>
          </w:tcPr>
          <w:p w14:paraId="30A2DBBB" w14:textId="77777777" w:rsidR="002700C3" w:rsidRPr="003D25A5" w:rsidRDefault="002700C3" w:rsidP="001C1B0C">
            <w:pPr>
              <w:jc w:val="center"/>
              <w:rPr>
                <w:color w:val="000000"/>
                <w:sz w:val="16"/>
                <w:szCs w:val="16"/>
              </w:rPr>
            </w:pPr>
            <w:r w:rsidRPr="003D25A5">
              <w:rPr>
                <w:color w:val="000000"/>
                <w:sz w:val="16"/>
                <w:szCs w:val="16"/>
              </w:rPr>
              <w:t>2025</w:t>
            </w:r>
          </w:p>
        </w:tc>
        <w:tc>
          <w:tcPr>
            <w:tcW w:w="887" w:type="pct"/>
            <w:shd w:val="clear" w:color="auto" w:fill="auto"/>
            <w:vAlign w:val="center"/>
            <w:hideMark/>
          </w:tcPr>
          <w:p w14:paraId="72D4669A" w14:textId="77777777" w:rsidR="002700C3" w:rsidRPr="003D25A5" w:rsidRDefault="002700C3" w:rsidP="001C1B0C">
            <w:pPr>
              <w:jc w:val="center"/>
              <w:rPr>
                <w:color w:val="000000"/>
                <w:sz w:val="16"/>
                <w:szCs w:val="16"/>
              </w:rPr>
            </w:pPr>
            <w:r w:rsidRPr="003D25A5">
              <w:rPr>
                <w:color w:val="000000"/>
                <w:sz w:val="16"/>
                <w:szCs w:val="16"/>
              </w:rPr>
              <w:t>2025</w:t>
            </w:r>
          </w:p>
        </w:tc>
        <w:tc>
          <w:tcPr>
            <w:tcW w:w="1203" w:type="pct"/>
            <w:shd w:val="clear" w:color="auto" w:fill="auto"/>
            <w:vAlign w:val="center"/>
            <w:hideMark/>
          </w:tcPr>
          <w:p w14:paraId="597121B2" w14:textId="77777777" w:rsidR="002700C3" w:rsidRPr="003D25A5" w:rsidRDefault="002700C3" w:rsidP="001C1B0C">
            <w:pPr>
              <w:jc w:val="center"/>
              <w:rPr>
                <w:color w:val="000000"/>
                <w:sz w:val="16"/>
                <w:szCs w:val="16"/>
              </w:rPr>
            </w:pPr>
            <w:r w:rsidRPr="003D25A5">
              <w:rPr>
                <w:color w:val="000000"/>
                <w:sz w:val="16"/>
                <w:szCs w:val="16"/>
              </w:rPr>
              <w:t>42 515,62</w:t>
            </w:r>
          </w:p>
        </w:tc>
      </w:tr>
      <w:tr w:rsidR="002700C3" w:rsidRPr="003D25A5" w14:paraId="7B7B4715" w14:textId="77777777" w:rsidTr="002700C3">
        <w:trPr>
          <w:trHeight w:val="340"/>
        </w:trPr>
        <w:tc>
          <w:tcPr>
            <w:tcW w:w="639" w:type="pct"/>
            <w:shd w:val="clear" w:color="auto" w:fill="auto"/>
            <w:noWrap/>
            <w:vAlign w:val="center"/>
            <w:hideMark/>
          </w:tcPr>
          <w:p w14:paraId="3894CF3D" w14:textId="77777777" w:rsidR="002700C3" w:rsidRPr="003D25A5" w:rsidRDefault="002700C3" w:rsidP="001C1B0C">
            <w:pPr>
              <w:jc w:val="center"/>
              <w:rPr>
                <w:color w:val="000000"/>
                <w:sz w:val="16"/>
                <w:szCs w:val="16"/>
              </w:rPr>
            </w:pPr>
            <w:r w:rsidRPr="003D25A5">
              <w:rPr>
                <w:color w:val="000000"/>
                <w:sz w:val="16"/>
                <w:szCs w:val="16"/>
              </w:rPr>
              <w:t>7</w:t>
            </w:r>
          </w:p>
        </w:tc>
        <w:tc>
          <w:tcPr>
            <w:tcW w:w="1226" w:type="pct"/>
            <w:shd w:val="clear" w:color="auto" w:fill="auto"/>
            <w:vAlign w:val="center"/>
            <w:hideMark/>
          </w:tcPr>
          <w:p w14:paraId="3FDF1F04"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ТП230 ст. № 11</w:t>
            </w:r>
          </w:p>
        </w:tc>
        <w:tc>
          <w:tcPr>
            <w:tcW w:w="1045" w:type="pct"/>
            <w:shd w:val="clear" w:color="auto" w:fill="auto"/>
            <w:vAlign w:val="center"/>
            <w:hideMark/>
          </w:tcPr>
          <w:p w14:paraId="6DB5BDB5" w14:textId="77777777" w:rsidR="002700C3" w:rsidRPr="003D25A5" w:rsidRDefault="002700C3" w:rsidP="001C1B0C">
            <w:pPr>
              <w:jc w:val="center"/>
              <w:rPr>
                <w:color w:val="000000"/>
                <w:sz w:val="16"/>
                <w:szCs w:val="16"/>
              </w:rPr>
            </w:pPr>
            <w:r w:rsidRPr="003D25A5">
              <w:rPr>
                <w:color w:val="000000"/>
                <w:sz w:val="16"/>
                <w:szCs w:val="16"/>
              </w:rPr>
              <w:t>2026</w:t>
            </w:r>
          </w:p>
        </w:tc>
        <w:tc>
          <w:tcPr>
            <w:tcW w:w="887" w:type="pct"/>
            <w:shd w:val="clear" w:color="auto" w:fill="auto"/>
            <w:vAlign w:val="center"/>
            <w:hideMark/>
          </w:tcPr>
          <w:p w14:paraId="703BC01D" w14:textId="77777777" w:rsidR="002700C3" w:rsidRPr="003D25A5" w:rsidRDefault="002700C3" w:rsidP="001C1B0C">
            <w:pPr>
              <w:jc w:val="center"/>
              <w:rPr>
                <w:color w:val="000000"/>
                <w:sz w:val="16"/>
                <w:szCs w:val="16"/>
              </w:rPr>
            </w:pPr>
            <w:r w:rsidRPr="003D25A5">
              <w:rPr>
                <w:color w:val="000000"/>
                <w:sz w:val="16"/>
                <w:szCs w:val="16"/>
              </w:rPr>
              <w:t>2026</w:t>
            </w:r>
          </w:p>
        </w:tc>
        <w:tc>
          <w:tcPr>
            <w:tcW w:w="1203" w:type="pct"/>
            <w:shd w:val="clear" w:color="auto" w:fill="auto"/>
            <w:vAlign w:val="center"/>
            <w:hideMark/>
          </w:tcPr>
          <w:p w14:paraId="3F460003" w14:textId="77777777" w:rsidR="002700C3" w:rsidRPr="003D25A5" w:rsidRDefault="002700C3" w:rsidP="001C1B0C">
            <w:pPr>
              <w:jc w:val="center"/>
              <w:rPr>
                <w:color w:val="000000"/>
                <w:sz w:val="16"/>
                <w:szCs w:val="16"/>
              </w:rPr>
            </w:pPr>
            <w:r w:rsidRPr="003D25A5">
              <w:rPr>
                <w:color w:val="000000"/>
                <w:sz w:val="16"/>
                <w:szCs w:val="16"/>
              </w:rPr>
              <w:t>51 018,74</w:t>
            </w:r>
          </w:p>
        </w:tc>
      </w:tr>
      <w:tr w:rsidR="002700C3" w:rsidRPr="003D25A5" w14:paraId="08B25F72" w14:textId="77777777" w:rsidTr="002700C3">
        <w:trPr>
          <w:trHeight w:val="340"/>
        </w:trPr>
        <w:tc>
          <w:tcPr>
            <w:tcW w:w="639" w:type="pct"/>
            <w:shd w:val="clear" w:color="auto" w:fill="auto"/>
            <w:noWrap/>
            <w:vAlign w:val="center"/>
            <w:hideMark/>
          </w:tcPr>
          <w:p w14:paraId="4362E238" w14:textId="77777777" w:rsidR="002700C3" w:rsidRPr="003D25A5" w:rsidRDefault="002700C3" w:rsidP="001C1B0C">
            <w:pPr>
              <w:jc w:val="center"/>
              <w:rPr>
                <w:color w:val="000000"/>
                <w:sz w:val="16"/>
                <w:szCs w:val="16"/>
              </w:rPr>
            </w:pPr>
            <w:r w:rsidRPr="003D25A5">
              <w:rPr>
                <w:color w:val="000000"/>
                <w:sz w:val="16"/>
                <w:szCs w:val="16"/>
              </w:rPr>
              <w:t>8</w:t>
            </w:r>
          </w:p>
        </w:tc>
        <w:tc>
          <w:tcPr>
            <w:tcW w:w="1226" w:type="pct"/>
            <w:shd w:val="clear" w:color="auto" w:fill="auto"/>
            <w:vAlign w:val="center"/>
            <w:hideMark/>
          </w:tcPr>
          <w:p w14:paraId="438D6645"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 12 ст. № 18</w:t>
            </w:r>
          </w:p>
        </w:tc>
        <w:tc>
          <w:tcPr>
            <w:tcW w:w="1045" w:type="pct"/>
            <w:shd w:val="clear" w:color="auto" w:fill="auto"/>
            <w:vAlign w:val="center"/>
            <w:hideMark/>
          </w:tcPr>
          <w:p w14:paraId="22993C6F" w14:textId="77777777" w:rsidR="002700C3" w:rsidRPr="003D25A5" w:rsidRDefault="002700C3" w:rsidP="001C1B0C">
            <w:pPr>
              <w:jc w:val="center"/>
              <w:rPr>
                <w:color w:val="000000"/>
                <w:sz w:val="16"/>
                <w:szCs w:val="16"/>
              </w:rPr>
            </w:pPr>
            <w:r w:rsidRPr="003D25A5">
              <w:rPr>
                <w:color w:val="000000"/>
                <w:sz w:val="16"/>
                <w:szCs w:val="16"/>
              </w:rPr>
              <w:t>2027</w:t>
            </w:r>
          </w:p>
        </w:tc>
        <w:tc>
          <w:tcPr>
            <w:tcW w:w="887" w:type="pct"/>
            <w:shd w:val="clear" w:color="auto" w:fill="auto"/>
            <w:vAlign w:val="center"/>
            <w:hideMark/>
          </w:tcPr>
          <w:p w14:paraId="6BB04038" w14:textId="77777777" w:rsidR="002700C3" w:rsidRPr="003D25A5" w:rsidRDefault="002700C3" w:rsidP="001C1B0C">
            <w:pPr>
              <w:jc w:val="center"/>
              <w:rPr>
                <w:color w:val="000000"/>
                <w:sz w:val="16"/>
                <w:szCs w:val="16"/>
              </w:rPr>
            </w:pPr>
            <w:r w:rsidRPr="003D25A5">
              <w:rPr>
                <w:color w:val="000000"/>
                <w:sz w:val="16"/>
                <w:szCs w:val="16"/>
              </w:rPr>
              <w:t>2027</w:t>
            </w:r>
          </w:p>
        </w:tc>
        <w:tc>
          <w:tcPr>
            <w:tcW w:w="1203" w:type="pct"/>
            <w:shd w:val="clear" w:color="auto" w:fill="auto"/>
            <w:vAlign w:val="center"/>
            <w:hideMark/>
          </w:tcPr>
          <w:p w14:paraId="639C92A3" w14:textId="77777777" w:rsidR="002700C3" w:rsidRPr="003D25A5" w:rsidRDefault="002700C3" w:rsidP="001C1B0C">
            <w:pPr>
              <w:jc w:val="center"/>
              <w:rPr>
                <w:color w:val="000000"/>
                <w:sz w:val="16"/>
                <w:szCs w:val="16"/>
              </w:rPr>
            </w:pPr>
            <w:r w:rsidRPr="003D25A5">
              <w:rPr>
                <w:color w:val="000000"/>
                <w:sz w:val="16"/>
                <w:szCs w:val="16"/>
              </w:rPr>
              <w:t>51 018,74</w:t>
            </w:r>
          </w:p>
        </w:tc>
      </w:tr>
      <w:tr w:rsidR="002700C3" w:rsidRPr="003D25A5" w14:paraId="7AEE7044" w14:textId="77777777" w:rsidTr="002700C3">
        <w:trPr>
          <w:trHeight w:val="340"/>
        </w:trPr>
        <w:tc>
          <w:tcPr>
            <w:tcW w:w="639" w:type="pct"/>
            <w:shd w:val="clear" w:color="auto" w:fill="auto"/>
            <w:noWrap/>
            <w:vAlign w:val="center"/>
            <w:hideMark/>
          </w:tcPr>
          <w:p w14:paraId="3E043EED" w14:textId="77777777" w:rsidR="002700C3" w:rsidRPr="003D25A5" w:rsidRDefault="002700C3" w:rsidP="001C1B0C">
            <w:pPr>
              <w:jc w:val="center"/>
              <w:rPr>
                <w:color w:val="000000"/>
                <w:sz w:val="16"/>
                <w:szCs w:val="16"/>
              </w:rPr>
            </w:pPr>
            <w:r w:rsidRPr="003D25A5">
              <w:rPr>
                <w:color w:val="000000"/>
                <w:sz w:val="16"/>
                <w:szCs w:val="16"/>
              </w:rPr>
              <w:t>9</w:t>
            </w:r>
          </w:p>
        </w:tc>
        <w:tc>
          <w:tcPr>
            <w:tcW w:w="1226" w:type="pct"/>
            <w:shd w:val="clear" w:color="auto" w:fill="auto"/>
            <w:vAlign w:val="center"/>
            <w:hideMark/>
          </w:tcPr>
          <w:p w14:paraId="43EEF1E0"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ТП230 ст. № 6</w:t>
            </w:r>
          </w:p>
        </w:tc>
        <w:tc>
          <w:tcPr>
            <w:tcW w:w="1045" w:type="pct"/>
            <w:shd w:val="clear" w:color="auto" w:fill="auto"/>
            <w:vAlign w:val="center"/>
            <w:hideMark/>
          </w:tcPr>
          <w:p w14:paraId="40C1E7CE" w14:textId="77777777" w:rsidR="002700C3" w:rsidRPr="003D25A5" w:rsidRDefault="002700C3" w:rsidP="001C1B0C">
            <w:pPr>
              <w:jc w:val="center"/>
              <w:rPr>
                <w:color w:val="000000"/>
                <w:sz w:val="16"/>
                <w:szCs w:val="16"/>
              </w:rPr>
            </w:pPr>
            <w:r w:rsidRPr="003D25A5">
              <w:rPr>
                <w:color w:val="000000"/>
                <w:sz w:val="16"/>
                <w:szCs w:val="16"/>
              </w:rPr>
              <w:t>2028</w:t>
            </w:r>
          </w:p>
        </w:tc>
        <w:tc>
          <w:tcPr>
            <w:tcW w:w="887" w:type="pct"/>
            <w:shd w:val="clear" w:color="auto" w:fill="auto"/>
            <w:vAlign w:val="center"/>
            <w:hideMark/>
          </w:tcPr>
          <w:p w14:paraId="69E6A3F9" w14:textId="77777777" w:rsidR="002700C3" w:rsidRPr="003D25A5" w:rsidRDefault="002700C3" w:rsidP="001C1B0C">
            <w:pPr>
              <w:jc w:val="center"/>
              <w:rPr>
                <w:color w:val="000000"/>
                <w:sz w:val="16"/>
                <w:szCs w:val="16"/>
              </w:rPr>
            </w:pPr>
            <w:r w:rsidRPr="003D25A5">
              <w:rPr>
                <w:color w:val="000000"/>
                <w:sz w:val="16"/>
                <w:szCs w:val="16"/>
              </w:rPr>
              <w:t>2028</w:t>
            </w:r>
          </w:p>
        </w:tc>
        <w:tc>
          <w:tcPr>
            <w:tcW w:w="1203" w:type="pct"/>
            <w:shd w:val="clear" w:color="auto" w:fill="auto"/>
            <w:vAlign w:val="center"/>
            <w:hideMark/>
          </w:tcPr>
          <w:p w14:paraId="502D7500" w14:textId="77777777" w:rsidR="002700C3" w:rsidRPr="003D25A5" w:rsidRDefault="002700C3" w:rsidP="001C1B0C">
            <w:pPr>
              <w:jc w:val="center"/>
              <w:rPr>
                <w:color w:val="000000"/>
                <w:sz w:val="16"/>
                <w:szCs w:val="16"/>
              </w:rPr>
            </w:pPr>
            <w:r w:rsidRPr="003D25A5">
              <w:rPr>
                <w:color w:val="000000"/>
                <w:sz w:val="16"/>
                <w:szCs w:val="16"/>
              </w:rPr>
              <w:t>51 018,74</w:t>
            </w:r>
          </w:p>
        </w:tc>
      </w:tr>
      <w:tr w:rsidR="002700C3" w:rsidRPr="003D25A5" w14:paraId="5FF172A3" w14:textId="77777777" w:rsidTr="002700C3">
        <w:trPr>
          <w:trHeight w:val="340"/>
        </w:trPr>
        <w:tc>
          <w:tcPr>
            <w:tcW w:w="639" w:type="pct"/>
            <w:shd w:val="clear" w:color="auto" w:fill="auto"/>
            <w:noWrap/>
            <w:vAlign w:val="center"/>
            <w:hideMark/>
          </w:tcPr>
          <w:p w14:paraId="2855D6CB" w14:textId="77777777" w:rsidR="002700C3" w:rsidRPr="003D25A5" w:rsidRDefault="002700C3" w:rsidP="001C1B0C">
            <w:pPr>
              <w:jc w:val="center"/>
              <w:rPr>
                <w:color w:val="000000"/>
                <w:sz w:val="16"/>
                <w:szCs w:val="16"/>
              </w:rPr>
            </w:pPr>
            <w:r w:rsidRPr="003D25A5">
              <w:rPr>
                <w:color w:val="000000"/>
                <w:sz w:val="16"/>
                <w:szCs w:val="16"/>
              </w:rPr>
              <w:t>10</w:t>
            </w:r>
          </w:p>
        </w:tc>
        <w:tc>
          <w:tcPr>
            <w:tcW w:w="1226" w:type="pct"/>
            <w:shd w:val="clear" w:color="auto" w:fill="auto"/>
            <w:vAlign w:val="center"/>
            <w:hideMark/>
          </w:tcPr>
          <w:p w14:paraId="001DE76B"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Е-230-9.8-510 ст. № 16</w:t>
            </w:r>
          </w:p>
        </w:tc>
        <w:tc>
          <w:tcPr>
            <w:tcW w:w="1045" w:type="pct"/>
            <w:shd w:val="clear" w:color="auto" w:fill="auto"/>
            <w:vAlign w:val="center"/>
            <w:hideMark/>
          </w:tcPr>
          <w:p w14:paraId="164393CB" w14:textId="77777777" w:rsidR="002700C3" w:rsidRPr="003D25A5" w:rsidRDefault="002700C3" w:rsidP="001C1B0C">
            <w:pPr>
              <w:jc w:val="center"/>
              <w:rPr>
                <w:color w:val="000000"/>
                <w:sz w:val="16"/>
                <w:szCs w:val="16"/>
              </w:rPr>
            </w:pPr>
            <w:r w:rsidRPr="003D25A5">
              <w:rPr>
                <w:color w:val="000000"/>
                <w:sz w:val="16"/>
                <w:szCs w:val="16"/>
              </w:rPr>
              <w:t>2028</w:t>
            </w:r>
          </w:p>
        </w:tc>
        <w:tc>
          <w:tcPr>
            <w:tcW w:w="887" w:type="pct"/>
            <w:shd w:val="clear" w:color="auto" w:fill="auto"/>
            <w:vAlign w:val="center"/>
            <w:hideMark/>
          </w:tcPr>
          <w:p w14:paraId="398994C3" w14:textId="77777777" w:rsidR="002700C3" w:rsidRPr="003D25A5" w:rsidRDefault="002700C3" w:rsidP="001C1B0C">
            <w:pPr>
              <w:jc w:val="center"/>
              <w:rPr>
                <w:color w:val="000000"/>
                <w:sz w:val="16"/>
                <w:szCs w:val="16"/>
              </w:rPr>
            </w:pPr>
            <w:r w:rsidRPr="003D25A5">
              <w:rPr>
                <w:color w:val="000000"/>
                <w:sz w:val="16"/>
                <w:szCs w:val="16"/>
              </w:rPr>
              <w:t>2028</w:t>
            </w:r>
          </w:p>
        </w:tc>
        <w:tc>
          <w:tcPr>
            <w:tcW w:w="1203" w:type="pct"/>
            <w:shd w:val="clear" w:color="auto" w:fill="auto"/>
            <w:vAlign w:val="center"/>
            <w:hideMark/>
          </w:tcPr>
          <w:p w14:paraId="6E1CBFA8" w14:textId="77777777" w:rsidR="002700C3" w:rsidRPr="003D25A5" w:rsidRDefault="002700C3" w:rsidP="001C1B0C">
            <w:pPr>
              <w:jc w:val="center"/>
              <w:rPr>
                <w:color w:val="000000"/>
                <w:sz w:val="16"/>
                <w:szCs w:val="16"/>
              </w:rPr>
            </w:pPr>
            <w:r w:rsidRPr="003D25A5">
              <w:rPr>
                <w:color w:val="000000"/>
                <w:sz w:val="16"/>
                <w:szCs w:val="16"/>
              </w:rPr>
              <w:t>51 018,74</w:t>
            </w:r>
          </w:p>
        </w:tc>
      </w:tr>
      <w:tr w:rsidR="002700C3" w:rsidRPr="003D25A5" w14:paraId="25C26119" w14:textId="77777777" w:rsidTr="002700C3">
        <w:trPr>
          <w:trHeight w:val="340"/>
        </w:trPr>
        <w:tc>
          <w:tcPr>
            <w:tcW w:w="639" w:type="pct"/>
            <w:shd w:val="clear" w:color="auto" w:fill="auto"/>
            <w:noWrap/>
            <w:vAlign w:val="center"/>
            <w:hideMark/>
          </w:tcPr>
          <w:p w14:paraId="4CC7B28D" w14:textId="77777777" w:rsidR="002700C3" w:rsidRPr="003D25A5" w:rsidRDefault="002700C3" w:rsidP="001C1B0C">
            <w:pPr>
              <w:jc w:val="center"/>
              <w:rPr>
                <w:color w:val="000000"/>
                <w:sz w:val="16"/>
                <w:szCs w:val="16"/>
              </w:rPr>
            </w:pPr>
            <w:r w:rsidRPr="003D25A5">
              <w:rPr>
                <w:color w:val="000000"/>
                <w:sz w:val="16"/>
                <w:szCs w:val="16"/>
              </w:rPr>
              <w:t>11</w:t>
            </w:r>
          </w:p>
        </w:tc>
        <w:tc>
          <w:tcPr>
            <w:tcW w:w="1226" w:type="pct"/>
            <w:shd w:val="clear" w:color="auto" w:fill="auto"/>
            <w:vAlign w:val="center"/>
            <w:hideMark/>
          </w:tcPr>
          <w:p w14:paraId="2419B52C" w14:textId="77777777" w:rsidR="002700C3" w:rsidRPr="003D25A5" w:rsidRDefault="002700C3" w:rsidP="001C1B0C">
            <w:pPr>
              <w:jc w:val="center"/>
              <w:rPr>
                <w:color w:val="000000"/>
                <w:sz w:val="16"/>
                <w:szCs w:val="16"/>
              </w:rPr>
            </w:pPr>
            <w:r w:rsidRPr="003D25A5">
              <w:rPr>
                <w:color w:val="000000"/>
                <w:sz w:val="16"/>
                <w:szCs w:val="16"/>
              </w:rPr>
              <w:t>Капитальный ремонт Турбины Т-100(115)-8,8 ст. № 10</w:t>
            </w:r>
          </w:p>
        </w:tc>
        <w:tc>
          <w:tcPr>
            <w:tcW w:w="1045" w:type="pct"/>
            <w:shd w:val="clear" w:color="auto" w:fill="auto"/>
            <w:vAlign w:val="center"/>
            <w:hideMark/>
          </w:tcPr>
          <w:p w14:paraId="09482CAF" w14:textId="77777777" w:rsidR="002700C3" w:rsidRPr="003D25A5" w:rsidRDefault="002700C3" w:rsidP="001C1B0C">
            <w:pPr>
              <w:jc w:val="center"/>
              <w:rPr>
                <w:color w:val="000000"/>
                <w:sz w:val="16"/>
                <w:szCs w:val="16"/>
              </w:rPr>
            </w:pPr>
            <w:r w:rsidRPr="003D25A5">
              <w:rPr>
                <w:color w:val="000000"/>
                <w:sz w:val="16"/>
                <w:szCs w:val="16"/>
              </w:rPr>
              <w:t>2028</w:t>
            </w:r>
          </w:p>
        </w:tc>
        <w:tc>
          <w:tcPr>
            <w:tcW w:w="887" w:type="pct"/>
            <w:shd w:val="clear" w:color="auto" w:fill="auto"/>
            <w:vAlign w:val="center"/>
            <w:hideMark/>
          </w:tcPr>
          <w:p w14:paraId="30E6E4EE" w14:textId="77777777" w:rsidR="002700C3" w:rsidRPr="003D25A5" w:rsidRDefault="002700C3" w:rsidP="001C1B0C">
            <w:pPr>
              <w:jc w:val="center"/>
              <w:rPr>
                <w:color w:val="000000"/>
                <w:sz w:val="16"/>
                <w:szCs w:val="16"/>
              </w:rPr>
            </w:pPr>
            <w:r w:rsidRPr="003D25A5">
              <w:rPr>
                <w:color w:val="000000"/>
                <w:sz w:val="16"/>
                <w:szCs w:val="16"/>
              </w:rPr>
              <w:t>2028</w:t>
            </w:r>
          </w:p>
        </w:tc>
        <w:tc>
          <w:tcPr>
            <w:tcW w:w="1203" w:type="pct"/>
            <w:shd w:val="clear" w:color="auto" w:fill="auto"/>
            <w:vAlign w:val="center"/>
            <w:hideMark/>
          </w:tcPr>
          <w:p w14:paraId="24E95082" w14:textId="77777777" w:rsidR="002700C3" w:rsidRPr="003D25A5" w:rsidRDefault="002700C3" w:rsidP="001C1B0C">
            <w:pPr>
              <w:jc w:val="center"/>
              <w:rPr>
                <w:color w:val="000000"/>
                <w:sz w:val="16"/>
                <w:szCs w:val="16"/>
              </w:rPr>
            </w:pPr>
            <w:r w:rsidRPr="003D25A5">
              <w:rPr>
                <w:color w:val="000000"/>
                <w:sz w:val="16"/>
                <w:szCs w:val="16"/>
              </w:rPr>
              <w:t>44 272,80</w:t>
            </w:r>
          </w:p>
        </w:tc>
      </w:tr>
      <w:tr w:rsidR="002700C3" w:rsidRPr="003D25A5" w14:paraId="6075EEB8" w14:textId="77777777" w:rsidTr="002700C3">
        <w:trPr>
          <w:trHeight w:val="340"/>
        </w:trPr>
        <w:tc>
          <w:tcPr>
            <w:tcW w:w="639" w:type="pct"/>
            <w:shd w:val="clear" w:color="auto" w:fill="auto"/>
            <w:noWrap/>
            <w:vAlign w:val="center"/>
            <w:hideMark/>
          </w:tcPr>
          <w:p w14:paraId="2D13B5B4" w14:textId="77777777" w:rsidR="002700C3" w:rsidRPr="003D25A5" w:rsidRDefault="002700C3" w:rsidP="001C1B0C">
            <w:pPr>
              <w:jc w:val="center"/>
              <w:rPr>
                <w:color w:val="000000"/>
                <w:sz w:val="16"/>
                <w:szCs w:val="16"/>
              </w:rPr>
            </w:pPr>
            <w:r w:rsidRPr="003D25A5">
              <w:rPr>
                <w:color w:val="000000"/>
                <w:sz w:val="16"/>
                <w:szCs w:val="16"/>
              </w:rPr>
              <w:t>12</w:t>
            </w:r>
          </w:p>
        </w:tc>
        <w:tc>
          <w:tcPr>
            <w:tcW w:w="1226" w:type="pct"/>
            <w:shd w:val="clear" w:color="auto" w:fill="auto"/>
            <w:vAlign w:val="center"/>
            <w:hideMark/>
          </w:tcPr>
          <w:p w14:paraId="682E8804" w14:textId="77777777" w:rsidR="002700C3" w:rsidRPr="003D25A5" w:rsidRDefault="002700C3" w:rsidP="001C1B0C">
            <w:pPr>
              <w:jc w:val="center"/>
              <w:rPr>
                <w:color w:val="000000"/>
                <w:sz w:val="16"/>
                <w:szCs w:val="16"/>
              </w:rPr>
            </w:pPr>
            <w:r w:rsidRPr="003D25A5">
              <w:rPr>
                <w:color w:val="000000"/>
                <w:sz w:val="16"/>
                <w:szCs w:val="16"/>
              </w:rPr>
              <w:t>Капитальный ремонт Турбины Р-12-90/16М ст. № 15</w:t>
            </w:r>
          </w:p>
        </w:tc>
        <w:tc>
          <w:tcPr>
            <w:tcW w:w="1045" w:type="pct"/>
            <w:shd w:val="clear" w:color="auto" w:fill="auto"/>
            <w:vAlign w:val="center"/>
            <w:hideMark/>
          </w:tcPr>
          <w:p w14:paraId="5C24E22F" w14:textId="77777777" w:rsidR="002700C3" w:rsidRPr="003D25A5" w:rsidRDefault="002700C3" w:rsidP="001C1B0C">
            <w:pPr>
              <w:jc w:val="center"/>
              <w:rPr>
                <w:color w:val="000000"/>
                <w:sz w:val="16"/>
                <w:szCs w:val="16"/>
              </w:rPr>
            </w:pPr>
            <w:r w:rsidRPr="003D25A5">
              <w:rPr>
                <w:color w:val="000000"/>
                <w:sz w:val="16"/>
                <w:szCs w:val="16"/>
              </w:rPr>
              <w:t>2028</w:t>
            </w:r>
          </w:p>
        </w:tc>
        <w:tc>
          <w:tcPr>
            <w:tcW w:w="887" w:type="pct"/>
            <w:shd w:val="clear" w:color="auto" w:fill="auto"/>
            <w:vAlign w:val="center"/>
            <w:hideMark/>
          </w:tcPr>
          <w:p w14:paraId="0E061206" w14:textId="77777777" w:rsidR="002700C3" w:rsidRPr="003D25A5" w:rsidRDefault="002700C3" w:rsidP="001C1B0C">
            <w:pPr>
              <w:jc w:val="center"/>
              <w:rPr>
                <w:color w:val="000000"/>
                <w:sz w:val="16"/>
                <w:szCs w:val="16"/>
              </w:rPr>
            </w:pPr>
            <w:r w:rsidRPr="003D25A5">
              <w:rPr>
                <w:color w:val="000000"/>
                <w:sz w:val="16"/>
                <w:szCs w:val="16"/>
              </w:rPr>
              <w:t>2028</w:t>
            </w:r>
          </w:p>
        </w:tc>
        <w:tc>
          <w:tcPr>
            <w:tcW w:w="1203" w:type="pct"/>
            <w:shd w:val="clear" w:color="auto" w:fill="auto"/>
            <w:vAlign w:val="center"/>
            <w:hideMark/>
          </w:tcPr>
          <w:p w14:paraId="19EE27B4" w14:textId="77777777" w:rsidR="002700C3" w:rsidRPr="003D25A5" w:rsidRDefault="002700C3" w:rsidP="001C1B0C">
            <w:pPr>
              <w:jc w:val="center"/>
              <w:rPr>
                <w:color w:val="000000"/>
                <w:sz w:val="16"/>
                <w:szCs w:val="16"/>
              </w:rPr>
            </w:pPr>
            <w:r w:rsidRPr="003D25A5">
              <w:rPr>
                <w:color w:val="000000"/>
                <w:sz w:val="16"/>
                <w:szCs w:val="16"/>
              </w:rPr>
              <w:t>30 500,00</w:t>
            </w:r>
          </w:p>
        </w:tc>
      </w:tr>
      <w:tr w:rsidR="002700C3" w:rsidRPr="003D25A5" w14:paraId="08C86C1D" w14:textId="77777777" w:rsidTr="002700C3">
        <w:trPr>
          <w:trHeight w:val="340"/>
        </w:trPr>
        <w:tc>
          <w:tcPr>
            <w:tcW w:w="639" w:type="pct"/>
            <w:shd w:val="clear" w:color="auto" w:fill="auto"/>
            <w:noWrap/>
            <w:vAlign w:val="center"/>
            <w:hideMark/>
          </w:tcPr>
          <w:p w14:paraId="2753E9E1" w14:textId="77777777" w:rsidR="002700C3" w:rsidRPr="003D25A5" w:rsidRDefault="002700C3" w:rsidP="001C1B0C">
            <w:pPr>
              <w:jc w:val="center"/>
              <w:rPr>
                <w:color w:val="000000"/>
                <w:sz w:val="16"/>
                <w:szCs w:val="16"/>
              </w:rPr>
            </w:pPr>
            <w:r w:rsidRPr="003D25A5">
              <w:rPr>
                <w:color w:val="000000"/>
                <w:sz w:val="16"/>
                <w:szCs w:val="16"/>
              </w:rPr>
              <w:t>13</w:t>
            </w:r>
          </w:p>
        </w:tc>
        <w:tc>
          <w:tcPr>
            <w:tcW w:w="1226" w:type="pct"/>
            <w:shd w:val="clear" w:color="auto" w:fill="auto"/>
            <w:vAlign w:val="center"/>
            <w:hideMark/>
          </w:tcPr>
          <w:p w14:paraId="594018D4"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ТП230 ст. № 7</w:t>
            </w:r>
          </w:p>
        </w:tc>
        <w:tc>
          <w:tcPr>
            <w:tcW w:w="1045" w:type="pct"/>
            <w:shd w:val="clear" w:color="auto" w:fill="auto"/>
            <w:vAlign w:val="center"/>
            <w:hideMark/>
          </w:tcPr>
          <w:p w14:paraId="0B0570C9" w14:textId="77777777" w:rsidR="002700C3" w:rsidRPr="003D25A5" w:rsidRDefault="002700C3" w:rsidP="001C1B0C">
            <w:pPr>
              <w:jc w:val="center"/>
              <w:rPr>
                <w:color w:val="000000"/>
                <w:sz w:val="16"/>
                <w:szCs w:val="16"/>
              </w:rPr>
            </w:pPr>
            <w:r w:rsidRPr="003D25A5">
              <w:rPr>
                <w:color w:val="000000"/>
                <w:sz w:val="16"/>
                <w:szCs w:val="16"/>
              </w:rPr>
              <w:t>2029</w:t>
            </w:r>
          </w:p>
        </w:tc>
        <w:tc>
          <w:tcPr>
            <w:tcW w:w="887" w:type="pct"/>
            <w:shd w:val="clear" w:color="auto" w:fill="auto"/>
            <w:vAlign w:val="center"/>
            <w:hideMark/>
          </w:tcPr>
          <w:p w14:paraId="6AC4747B" w14:textId="77777777" w:rsidR="002700C3" w:rsidRPr="003D25A5" w:rsidRDefault="002700C3" w:rsidP="001C1B0C">
            <w:pPr>
              <w:jc w:val="center"/>
              <w:rPr>
                <w:color w:val="000000"/>
                <w:sz w:val="16"/>
                <w:szCs w:val="16"/>
              </w:rPr>
            </w:pPr>
            <w:r w:rsidRPr="003D25A5">
              <w:rPr>
                <w:color w:val="000000"/>
                <w:sz w:val="16"/>
                <w:szCs w:val="16"/>
              </w:rPr>
              <w:t>2029</w:t>
            </w:r>
          </w:p>
        </w:tc>
        <w:tc>
          <w:tcPr>
            <w:tcW w:w="1203" w:type="pct"/>
            <w:shd w:val="clear" w:color="auto" w:fill="auto"/>
            <w:vAlign w:val="center"/>
            <w:hideMark/>
          </w:tcPr>
          <w:p w14:paraId="0DB58BFF" w14:textId="77777777" w:rsidR="002700C3" w:rsidRPr="003D25A5" w:rsidRDefault="002700C3" w:rsidP="001C1B0C">
            <w:pPr>
              <w:jc w:val="center"/>
              <w:rPr>
                <w:color w:val="000000"/>
                <w:sz w:val="16"/>
                <w:szCs w:val="16"/>
              </w:rPr>
            </w:pPr>
            <w:r w:rsidRPr="003D25A5">
              <w:rPr>
                <w:color w:val="000000"/>
                <w:sz w:val="16"/>
                <w:szCs w:val="16"/>
              </w:rPr>
              <w:t>51 018,74</w:t>
            </w:r>
          </w:p>
        </w:tc>
      </w:tr>
      <w:tr w:rsidR="002700C3" w:rsidRPr="003D25A5" w14:paraId="501BE241" w14:textId="77777777" w:rsidTr="002700C3">
        <w:trPr>
          <w:trHeight w:val="340"/>
        </w:trPr>
        <w:tc>
          <w:tcPr>
            <w:tcW w:w="639" w:type="pct"/>
            <w:shd w:val="clear" w:color="auto" w:fill="auto"/>
            <w:noWrap/>
            <w:vAlign w:val="center"/>
            <w:hideMark/>
          </w:tcPr>
          <w:p w14:paraId="0BE84A0A" w14:textId="77777777" w:rsidR="002700C3" w:rsidRPr="003D25A5" w:rsidRDefault="002700C3" w:rsidP="001C1B0C">
            <w:pPr>
              <w:jc w:val="center"/>
              <w:rPr>
                <w:color w:val="000000"/>
                <w:sz w:val="16"/>
                <w:szCs w:val="16"/>
              </w:rPr>
            </w:pPr>
            <w:r w:rsidRPr="003D25A5">
              <w:rPr>
                <w:color w:val="000000"/>
                <w:sz w:val="16"/>
                <w:szCs w:val="16"/>
              </w:rPr>
              <w:t>14</w:t>
            </w:r>
          </w:p>
        </w:tc>
        <w:tc>
          <w:tcPr>
            <w:tcW w:w="1226" w:type="pct"/>
            <w:shd w:val="clear" w:color="auto" w:fill="auto"/>
            <w:vAlign w:val="center"/>
            <w:hideMark/>
          </w:tcPr>
          <w:p w14:paraId="696D0945" w14:textId="77777777" w:rsidR="002700C3" w:rsidRPr="003D25A5" w:rsidRDefault="002700C3" w:rsidP="001C1B0C">
            <w:pPr>
              <w:jc w:val="center"/>
              <w:rPr>
                <w:color w:val="000000"/>
                <w:sz w:val="16"/>
                <w:szCs w:val="16"/>
              </w:rPr>
            </w:pPr>
            <w:r w:rsidRPr="003D25A5">
              <w:rPr>
                <w:color w:val="000000"/>
                <w:sz w:val="16"/>
                <w:szCs w:val="16"/>
              </w:rPr>
              <w:t>Капитальный ремонт Турбины Тп-100/110-90 ст. № 13</w:t>
            </w:r>
          </w:p>
        </w:tc>
        <w:tc>
          <w:tcPr>
            <w:tcW w:w="1045" w:type="pct"/>
            <w:shd w:val="clear" w:color="auto" w:fill="auto"/>
            <w:vAlign w:val="center"/>
            <w:hideMark/>
          </w:tcPr>
          <w:p w14:paraId="17097948" w14:textId="77777777" w:rsidR="002700C3" w:rsidRPr="003D25A5" w:rsidRDefault="002700C3" w:rsidP="001C1B0C">
            <w:pPr>
              <w:jc w:val="center"/>
              <w:rPr>
                <w:color w:val="000000"/>
                <w:sz w:val="16"/>
                <w:szCs w:val="16"/>
              </w:rPr>
            </w:pPr>
            <w:r w:rsidRPr="003D25A5">
              <w:rPr>
                <w:color w:val="000000"/>
                <w:sz w:val="16"/>
                <w:szCs w:val="16"/>
              </w:rPr>
              <w:t>2029</w:t>
            </w:r>
          </w:p>
        </w:tc>
        <w:tc>
          <w:tcPr>
            <w:tcW w:w="887" w:type="pct"/>
            <w:shd w:val="clear" w:color="auto" w:fill="auto"/>
            <w:vAlign w:val="center"/>
            <w:hideMark/>
          </w:tcPr>
          <w:p w14:paraId="617E7122" w14:textId="77777777" w:rsidR="002700C3" w:rsidRPr="003D25A5" w:rsidRDefault="002700C3" w:rsidP="001C1B0C">
            <w:pPr>
              <w:jc w:val="center"/>
              <w:rPr>
                <w:color w:val="000000"/>
                <w:sz w:val="16"/>
                <w:szCs w:val="16"/>
              </w:rPr>
            </w:pPr>
            <w:r w:rsidRPr="003D25A5">
              <w:rPr>
                <w:color w:val="000000"/>
                <w:sz w:val="16"/>
                <w:szCs w:val="16"/>
              </w:rPr>
              <w:t>2029</w:t>
            </w:r>
          </w:p>
        </w:tc>
        <w:tc>
          <w:tcPr>
            <w:tcW w:w="1203" w:type="pct"/>
            <w:shd w:val="clear" w:color="auto" w:fill="auto"/>
            <w:vAlign w:val="center"/>
            <w:hideMark/>
          </w:tcPr>
          <w:p w14:paraId="4AC7051C" w14:textId="77777777" w:rsidR="002700C3" w:rsidRPr="003D25A5" w:rsidRDefault="002700C3" w:rsidP="001C1B0C">
            <w:pPr>
              <w:jc w:val="center"/>
              <w:rPr>
                <w:color w:val="000000"/>
                <w:sz w:val="16"/>
                <w:szCs w:val="16"/>
              </w:rPr>
            </w:pPr>
            <w:r w:rsidRPr="003D25A5">
              <w:rPr>
                <w:color w:val="000000"/>
                <w:sz w:val="16"/>
                <w:szCs w:val="16"/>
              </w:rPr>
              <w:t>44 272,80</w:t>
            </w:r>
          </w:p>
        </w:tc>
      </w:tr>
      <w:tr w:rsidR="002700C3" w:rsidRPr="003D25A5" w14:paraId="0059985B" w14:textId="77777777" w:rsidTr="002700C3">
        <w:trPr>
          <w:trHeight w:val="340"/>
        </w:trPr>
        <w:tc>
          <w:tcPr>
            <w:tcW w:w="639" w:type="pct"/>
            <w:shd w:val="clear" w:color="auto" w:fill="auto"/>
            <w:noWrap/>
            <w:vAlign w:val="center"/>
            <w:hideMark/>
          </w:tcPr>
          <w:p w14:paraId="58C3C4B5" w14:textId="77777777" w:rsidR="002700C3" w:rsidRPr="003D25A5" w:rsidRDefault="002700C3" w:rsidP="001C1B0C">
            <w:pPr>
              <w:jc w:val="center"/>
              <w:rPr>
                <w:color w:val="000000"/>
                <w:sz w:val="16"/>
                <w:szCs w:val="16"/>
              </w:rPr>
            </w:pPr>
            <w:r w:rsidRPr="003D25A5">
              <w:rPr>
                <w:color w:val="000000"/>
                <w:sz w:val="16"/>
                <w:szCs w:val="16"/>
              </w:rPr>
              <w:t>15</w:t>
            </w:r>
          </w:p>
        </w:tc>
        <w:tc>
          <w:tcPr>
            <w:tcW w:w="1226" w:type="pct"/>
            <w:shd w:val="clear" w:color="auto" w:fill="auto"/>
            <w:vAlign w:val="center"/>
            <w:hideMark/>
          </w:tcPr>
          <w:p w14:paraId="695E3F93"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ТП230 ст. № 2</w:t>
            </w:r>
          </w:p>
        </w:tc>
        <w:tc>
          <w:tcPr>
            <w:tcW w:w="1045" w:type="pct"/>
            <w:shd w:val="clear" w:color="auto" w:fill="auto"/>
            <w:vAlign w:val="center"/>
            <w:hideMark/>
          </w:tcPr>
          <w:p w14:paraId="5FB9D2DA" w14:textId="77777777" w:rsidR="002700C3" w:rsidRPr="003D25A5" w:rsidRDefault="002700C3" w:rsidP="001C1B0C">
            <w:pPr>
              <w:jc w:val="center"/>
              <w:rPr>
                <w:color w:val="000000"/>
                <w:sz w:val="16"/>
                <w:szCs w:val="16"/>
              </w:rPr>
            </w:pPr>
            <w:r w:rsidRPr="003D25A5">
              <w:rPr>
                <w:color w:val="000000"/>
                <w:sz w:val="16"/>
                <w:szCs w:val="16"/>
              </w:rPr>
              <w:t>2029</w:t>
            </w:r>
          </w:p>
        </w:tc>
        <w:tc>
          <w:tcPr>
            <w:tcW w:w="887" w:type="pct"/>
            <w:shd w:val="clear" w:color="auto" w:fill="auto"/>
            <w:vAlign w:val="center"/>
            <w:hideMark/>
          </w:tcPr>
          <w:p w14:paraId="76DAD6F9" w14:textId="77777777" w:rsidR="002700C3" w:rsidRPr="003D25A5" w:rsidRDefault="002700C3" w:rsidP="001C1B0C">
            <w:pPr>
              <w:jc w:val="center"/>
              <w:rPr>
                <w:color w:val="000000"/>
                <w:sz w:val="16"/>
                <w:szCs w:val="16"/>
              </w:rPr>
            </w:pPr>
            <w:r w:rsidRPr="003D25A5">
              <w:rPr>
                <w:color w:val="000000"/>
                <w:sz w:val="16"/>
                <w:szCs w:val="16"/>
              </w:rPr>
              <w:t>2029</w:t>
            </w:r>
          </w:p>
        </w:tc>
        <w:tc>
          <w:tcPr>
            <w:tcW w:w="1203" w:type="pct"/>
            <w:shd w:val="clear" w:color="auto" w:fill="auto"/>
            <w:vAlign w:val="center"/>
            <w:hideMark/>
          </w:tcPr>
          <w:p w14:paraId="4476103C" w14:textId="77777777" w:rsidR="002700C3" w:rsidRPr="003D25A5" w:rsidRDefault="002700C3" w:rsidP="001C1B0C">
            <w:pPr>
              <w:jc w:val="center"/>
              <w:rPr>
                <w:color w:val="000000"/>
                <w:sz w:val="16"/>
                <w:szCs w:val="16"/>
              </w:rPr>
            </w:pPr>
            <w:r w:rsidRPr="003D25A5">
              <w:rPr>
                <w:color w:val="000000"/>
                <w:sz w:val="16"/>
                <w:szCs w:val="16"/>
              </w:rPr>
              <w:t>51 018,74</w:t>
            </w:r>
          </w:p>
        </w:tc>
      </w:tr>
      <w:tr w:rsidR="002700C3" w:rsidRPr="003D25A5" w14:paraId="2A8A21D6" w14:textId="77777777" w:rsidTr="002700C3">
        <w:trPr>
          <w:trHeight w:val="340"/>
        </w:trPr>
        <w:tc>
          <w:tcPr>
            <w:tcW w:w="639" w:type="pct"/>
            <w:shd w:val="clear" w:color="auto" w:fill="auto"/>
            <w:noWrap/>
            <w:vAlign w:val="center"/>
            <w:hideMark/>
          </w:tcPr>
          <w:p w14:paraId="08368446" w14:textId="77777777" w:rsidR="002700C3" w:rsidRPr="003D25A5" w:rsidRDefault="002700C3" w:rsidP="001C1B0C">
            <w:pPr>
              <w:jc w:val="center"/>
              <w:rPr>
                <w:color w:val="000000"/>
                <w:sz w:val="16"/>
                <w:szCs w:val="16"/>
              </w:rPr>
            </w:pPr>
            <w:r w:rsidRPr="003D25A5">
              <w:rPr>
                <w:color w:val="000000"/>
                <w:sz w:val="16"/>
                <w:szCs w:val="16"/>
              </w:rPr>
              <w:t>16</w:t>
            </w:r>
          </w:p>
        </w:tc>
        <w:tc>
          <w:tcPr>
            <w:tcW w:w="1226" w:type="pct"/>
            <w:shd w:val="clear" w:color="auto" w:fill="auto"/>
            <w:vAlign w:val="center"/>
            <w:hideMark/>
          </w:tcPr>
          <w:p w14:paraId="2E7D2129"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Е-230-9.8-510 ст. № 5</w:t>
            </w:r>
          </w:p>
        </w:tc>
        <w:tc>
          <w:tcPr>
            <w:tcW w:w="1045" w:type="pct"/>
            <w:shd w:val="clear" w:color="auto" w:fill="auto"/>
            <w:vAlign w:val="center"/>
            <w:hideMark/>
          </w:tcPr>
          <w:p w14:paraId="116DFECD" w14:textId="77777777" w:rsidR="002700C3" w:rsidRPr="003D25A5" w:rsidRDefault="002700C3" w:rsidP="001C1B0C">
            <w:pPr>
              <w:jc w:val="center"/>
              <w:rPr>
                <w:color w:val="000000"/>
                <w:sz w:val="16"/>
                <w:szCs w:val="16"/>
              </w:rPr>
            </w:pPr>
            <w:r w:rsidRPr="003D25A5">
              <w:rPr>
                <w:color w:val="000000"/>
                <w:sz w:val="16"/>
                <w:szCs w:val="16"/>
              </w:rPr>
              <w:t>2030</w:t>
            </w:r>
          </w:p>
        </w:tc>
        <w:tc>
          <w:tcPr>
            <w:tcW w:w="887" w:type="pct"/>
            <w:shd w:val="clear" w:color="auto" w:fill="auto"/>
            <w:vAlign w:val="center"/>
            <w:hideMark/>
          </w:tcPr>
          <w:p w14:paraId="43D4ABB1" w14:textId="77777777" w:rsidR="002700C3" w:rsidRPr="003D25A5" w:rsidRDefault="002700C3" w:rsidP="001C1B0C">
            <w:pPr>
              <w:jc w:val="center"/>
              <w:rPr>
                <w:color w:val="000000"/>
                <w:sz w:val="16"/>
                <w:szCs w:val="16"/>
              </w:rPr>
            </w:pPr>
            <w:r w:rsidRPr="003D25A5">
              <w:rPr>
                <w:color w:val="000000"/>
                <w:sz w:val="16"/>
                <w:szCs w:val="16"/>
              </w:rPr>
              <w:t>2030</w:t>
            </w:r>
          </w:p>
        </w:tc>
        <w:tc>
          <w:tcPr>
            <w:tcW w:w="1203" w:type="pct"/>
            <w:shd w:val="clear" w:color="auto" w:fill="auto"/>
            <w:vAlign w:val="center"/>
            <w:hideMark/>
          </w:tcPr>
          <w:p w14:paraId="50CB83BF" w14:textId="77777777" w:rsidR="002700C3" w:rsidRPr="003D25A5" w:rsidRDefault="002700C3" w:rsidP="001C1B0C">
            <w:pPr>
              <w:jc w:val="center"/>
              <w:rPr>
                <w:color w:val="000000"/>
                <w:sz w:val="16"/>
                <w:szCs w:val="16"/>
              </w:rPr>
            </w:pPr>
            <w:r w:rsidRPr="003D25A5">
              <w:rPr>
                <w:color w:val="000000"/>
                <w:sz w:val="16"/>
                <w:szCs w:val="16"/>
              </w:rPr>
              <w:t>51 726,75</w:t>
            </w:r>
          </w:p>
        </w:tc>
      </w:tr>
      <w:tr w:rsidR="002700C3" w:rsidRPr="003D25A5" w14:paraId="22AC2236" w14:textId="77777777" w:rsidTr="002700C3">
        <w:trPr>
          <w:trHeight w:val="340"/>
        </w:trPr>
        <w:tc>
          <w:tcPr>
            <w:tcW w:w="639" w:type="pct"/>
            <w:shd w:val="clear" w:color="auto" w:fill="auto"/>
            <w:noWrap/>
            <w:vAlign w:val="center"/>
            <w:hideMark/>
          </w:tcPr>
          <w:p w14:paraId="1040D45B" w14:textId="77777777" w:rsidR="002700C3" w:rsidRPr="003D25A5" w:rsidRDefault="002700C3" w:rsidP="001C1B0C">
            <w:pPr>
              <w:jc w:val="center"/>
              <w:rPr>
                <w:color w:val="000000"/>
                <w:sz w:val="16"/>
                <w:szCs w:val="16"/>
              </w:rPr>
            </w:pPr>
            <w:r w:rsidRPr="003D25A5">
              <w:rPr>
                <w:color w:val="000000"/>
                <w:sz w:val="16"/>
                <w:szCs w:val="16"/>
              </w:rPr>
              <w:t>17</w:t>
            </w:r>
          </w:p>
        </w:tc>
        <w:tc>
          <w:tcPr>
            <w:tcW w:w="1226" w:type="pct"/>
            <w:shd w:val="clear" w:color="auto" w:fill="auto"/>
            <w:vAlign w:val="center"/>
            <w:hideMark/>
          </w:tcPr>
          <w:p w14:paraId="221F50B9"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ТП 10 ст. № 15</w:t>
            </w:r>
          </w:p>
        </w:tc>
        <w:tc>
          <w:tcPr>
            <w:tcW w:w="1045" w:type="pct"/>
            <w:shd w:val="clear" w:color="auto" w:fill="auto"/>
            <w:vAlign w:val="center"/>
            <w:hideMark/>
          </w:tcPr>
          <w:p w14:paraId="26687C63" w14:textId="77777777" w:rsidR="002700C3" w:rsidRPr="003D25A5" w:rsidRDefault="002700C3" w:rsidP="001C1B0C">
            <w:pPr>
              <w:jc w:val="center"/>
              <w:rPr>
                <w:color w:val="000000"/>
                <w:sz w:val="16"/>
                <w:szCs w:val="16"/>
              </w:rPr>
            </w:pPr>
            <w:r w:rsidRPr="003D25A5">
              <w:rPr>
                <w:color w:val="000000"/>
                <w:sz w:val="16"/>
                <w:szCs w:val="16"/>
              </w:rPr>
              <w:t>2030</w:t>
            </w:r>
          </w:p>
        </w:tc>
        <w:tc>
          <w:tcPr>
            <w:tcW w:w="887" w:type="pct"/>
            <w:shd w:val="clear" w:color="auto" w:fill="auto"/>
            <w:vAlign w:val="center"/>
            <w:hideMark/>
          </w:tcPr>
          <w:p w14:paraId="117897C4" w14:textId="77777777" w:rsidR="002700C3" w:rsidRPr="003D25A5" w:rsidRDefault="002700C3" w:rsidP="001C1B0C">
            <w:pPr>
              <w:jc w:val="center"/>
              <w:rPr>
                <w:color w:val="000000"/>
                <w:sz w:val="16"/>
                <w:szCs w:val="16"/>
              </w:rPr>
            </w:pPr>
            <w:r w:rsidRPr="003D25A5">
              <w:rPr>
                <w:color w:val="000000"/>
                <w:sz w:val="16"/>
                <w:szCs w:val="16"/>
              </w:rPr>
              <w:t>2030</w:t>
            </w:r>
          </w:p>
        </w:tc>
        <w:tc>
          <w:tcPr>
            <w:tcW w:w="1203" w:type="pct"/>
            <w:shd w:val="clear" w:color="auto" w:fill="auto"/>
            <w:vAlign w:val="center"/>
            <w:hideMark/>
          </w:tcPr>
          <w:p w14:paraId="5A62FDB6" w14:textId="77777777" w:rsidR="002700C3" w:rsidRPr="003D25A5" w:rsidRDefault="002700C3" w:rsidP="001C1B0C">
            <w:pPr>
              <w:jc w:val="center"/>
              <w:rPr>
                <w:color w:val="000000"/>
                <w:sz w:val="16"/>
                <w:szCs w:val="16"/>
              </w:rPr>
            </w:pPr>
            <w:r w:rsidRPr="003D25A5">
              <w:rPr>
                <w:color w:val="000000"/>
                <w:sz w:val="16"/>
                <w:szCs w:val="16"/>
              </w:rPr>
              <w:t>51 726,75</w:t>
            </w:r>
          </w:p>
        </w:tc>
      </w:tr>
      <w:tr w:rsidR="002700C3" w:rsidRPr="003D25A5" w14:paraId="3F80EC4C" w14:textId="77777777" w:rsidTr="002700C3">
        <w:trPr>
          <w:trHeight w:val="340"/>
        </w:trPr>
        <w:tc>
          <w:tcPr>
            <w:tcW w:w="639" w:type="pct"/>
            <w:shd w:val="clear" w:color="auto" w:fill="auto"/>
            <w:noWrap/>
            <w:vAlign w:val="center"/>
            <w:hideMark/>
          </w:tcPr>
          <w:p w14:paraId="40A92518" w14:textId="77777777" w:rsidR="002700C3" w:rsidRPr="003D25A5" w:rsidRDefault="002700C3" w:rsidP="001C1B0C">
            <w:pPr>
              <w:jc w:val="center"/>
              <w:rPr>
                <w:color w:val="000000"/>
                <w:sz w:val="16"/>
                <w:szCs w:val="16"/>
              </w:rPr>
            </w:pPr>
            <w:r w:rsidRPr="003D25A5">
              <w:rPr>
                <w:color w:val="000000"/>
                <w:sz w:val="16"/>
                <w:szCs w:val="16"/>
              </w:rPr>
              <w:lastRenderedPageBreak/>
              <w:t>18</w:t>
            </w:r>
          </w:p>
        </w:tc>
        <w:tc>
          <w:tcPr>
            <w:tcW w:w="1226" w:type="pct"/>
            <w:shd w:val="clear" w:color="auto" w:fill="auto"/>
            <w:vAlign w:val="center"/>
            <w:hideMark/>
          </w:tcPr>
          <w:p w14:paraId="3400DB64" w14:textId="77777777" w:rsidR="002700C3" w:rsidRPr="003D25A5" w:rsidRDefault="002700C3" w:rsidP="001C1B0C">
            <w:pPr>
              <w:jc w:val="center"/>
              <w:rPr>
                <w:color w:val="000000"/>
                <w:sz w:val="16"/>
                <w:szCs w:val="16"/>
              </w:rPr>
            </w:pPr>
            <w:r w:rsidRPr="003D25A5">
              <w:rPr>
                <w:color w:val="000000"/>
                <w:sz w:val="16"/>
                <w:szCs w:val="16"/>
              </w:rPr>
              <w:t>Капитальный ремонт Котлоагрегата БКЗ-210 ст. № 21</w:t>
            </w:r>
          </w:p>
        </w:tc>
        <w:tc>
          <w:tcPr>
            <w:tcW w:w="1045" w:type="pct"/>
            <w:shd w:val="clear" w:color="auto" w:fill="auto"/>
            <w:vAlign w:val="center"/>
            <w:hideMark/>
          </w:tcPr>
          <w:p w14:paraId="1FED64B8" w14:textId="77777777" w:rsidR="002700C3" w:rsidRPr="003D25A5" w:rsidRDefault="002700C3" w:rsidP="001C1B0C">
            <w:pPr>
              <w:jc w:val="center"/>
              <w:rPr>
                <w:color w:val="000000"/>
                <w:sz w:val="16"/>
                <w:szCs w:val="16"/>
              </w:rPr>
            </w:pPr>
            <w:r w:rsidRPr="003D25A5">
              <w:rPr>
                <w:color w:val="000000"/>
                <w:sz w:val="16"/>
                <w:szCs w:val="16"/>
              </w:rPr>
              <w:t>2030</w:t>
            </w:r>
          </w:p>
        </w:tc>
        <w:tc>
          <w:tcPr>
            <w:tcW w:w="887" w:type="pct"/>
            <w:shd w:val="clear" w:color="auto" w:fill="auto"/>
            <w:vAlign w:val="center"/>
            <w:hideMark/>
          </w:tcPr>
          <w:p w14:paraId="713DB511" w14:textId="77777777" w:rsidR="002700C3" w:rsidRPr="003D25A5" w:rsidRDefault="002700C3" w:rsidP="001C1B0C">
            <w:pPr>
              <w:jc w:val="center"/>
              <w:rPr>
                <w:color w:val="000000"/>
                <w:sz w:val="16"/>
                <w:szCs w:val="16"/>
              </w:rPr>
            </w:pPr>
            <w:r w:rsidRPr="003D25A5">
              <w:rPr>
                <w:color w:val="000000"/>
                <w:sz w:val="16"/>
                <w:szCs w:val="16"/>
              </w:rPr>
              <w:t>2030</w:t>
            </w:r>
          </w:p>
        </w:tc>
        <w:tc>
          <w:tcPr>
            <w:tcW w:w="1203" w:type="pct"/>
            <w:shd w:val="clear" w:color="auto" w:fill="auto"/>
            <w:vAlign w:val="center"/>
            <w:hideMark/>
          </w:tcPr>
          <w:p w14:paraId="67583F4A" w14:textId="77777777" w:rsidR="002700C3" w:rsidRPr="003D25A5" w:rsidRDefault="002700C3" w:rsidP="001C1B0C">
            <w:pPr>
              <w:jc w:val="center"/>
              <w:rPr>
                <w:color w:val="000000"/>
                <w:sz w:val="16"/>
                <w:szCs w:val="16"/>
              </w:rPr>
            </w:pPr>
            <w:r w:rsidRPr="003D25A5">
              <w:rPr>
                <w:color w:val="000000"/>
                <w:sz w:val="16"/>
                <w:szCs w:val="16"/>
              </w:rPr>
              <w:t>51 726,75</w:t>
            </w:r>
          </w:p>
        </w:tc>
      </w:tr>
      <w:tr w:rsidR="002700C3" w:rsidRPr="003D25A5" w14:paraId="29213820" w14:textId="77777777" w:rsidTr="002700C3">
        <w:trPr>
          <w:trHeight w:val="340"/>
        </w:trPr>
        <w:tc>
          <w:tcPr>
            <w:tcW w:w="639" w:type="pct"/>
            <w:shd w:val="clear" w:color="auto" w:fill="auto"/>
            <w:noWrap/>
            <w:vAlign w:val="center"/>
            <w:hideMark/>
          </w:tcPr>
          <w:p w14:paraId="4FF60776" w14:textId="77777777" w:rsidR="002700C3" w:rsidRPr="003D25A5" w:rsidRDefault="002700C3" w:rsidP="001C1B0C">
            <w:pPr>
              <w:jc w:val="center"/>
              <w:rPr>
                <w:color w:val="000000"/>
                <w:sz w:val="16"/>
                <w:szCs w:val="16"/>
              </w:rPr>
            </w:pPr>
            <w:r w:rsidRPr="003D25A5">
              <w:rPr>
                <w:color w:val="000000"/>
                <w:sz w:val="16"/>
                <w:szCs w:val="16"/>
              </w:rPr>
              <w:t>19</w:t>
            </w:r>
          </w:p>
        </w:tc>
        <w:tc>
          <w:tcPr>
            <w:tcW w:w="1226" w:type="pct"/>
            <w:shd w:val="clear" w:color="auto" w:fill="auto"/>
            <w:vAlign w:val="center"/>
            <w:hideMark/>
          </w:tcPr>
          <w:p w14:paraId="2C890A44" w14:textId="77777777" w:rsidR="002700C3" w:rsidRPr="003D25A5" w:rsidRDefault="002700C3" w:rsidP="001C1B0C">
            <w:pPr>
              <w:jc w:val="center"/>
              <w:rPr>
                <w:color w:val="000000"/>
                <w:sz w:val="16"/>
                <w:szCs w:val="16"/>
              </w:rPr>
            </w:pPr>
            <w:r w:rsidRPr="003D25A5">
              <w:rPr>
                <w:color w:val="000000"/>
                <w:sz w:val="16"/>
                <w:szCs w:val="16"/>
              </w:rPr>
              <w:t>Капитальный ремонт Турбины Р-12-90/16М ст. № 9</w:t>
            </w:r>
          </w:p>
        </w:tc>
        <w:tc>
          <w:tcPr>
            <w:tcW w:w="1045" w:type="pct"/>
            <w:shd w:val="clear" w:color="auto" w:fill="auto"/>
            <w:vAlign w:val="center"/>
            <w:hideMark/>
          </w:tcPr>
          <w:p w14:paraId="205BA8B9" w14:textId="77777777" w:rsidR="002700C3" w:rsidRPr="003D25A5" w:rsidRDefault="002700C3" w:rsidP="001C1B0C">
            <w:pPr>
              <w:jc w:val="center"/>
              <w:rPr>
                <w:color w:val="000000"/>
                <w:sz w:val="16"/>
                <w:szCs w:val="16"/>
              </w:rPr>
            </w:pPr>
            <w:r w:rsidRPr="003D25A5">
              <w:rPr>
                <w:color w:val="000000"/>
                <w:sz w:val="16"/>
                <w:szCs w:val="16"/>
              </w:rPr>
              <w:t>2030</w:t>
            </w:r>
          </w:p>
        </w:tc>
        <w:tc>
          <w:tcPr>
            <w:tcW w:w="887" w:type="pct"/>
            <w:shd w:val="clear" w:color="auto" w:fill="auto"/>
            <w:vAlign w:val="center"/>
            <w:hideMark/>
          </w:tcPr>
          <w:p w14:paraId="776488C3" w14:textId="77777777" w:rsidR="002700C3" w:rsidRPr="003D25A5" w:rsidRDefault="002700C3" w:rsidP="001C1B0C">
            <w:pPr>
              <w:jc w:val="center"/>
              <w:rPr>
                <w:color w:val="000000"/>
                <w:sz w:val="16"/>
                <w:szCs w:val="16"/>
              </w:rPr>
            </w:pPr>
            <w:r w:rsidRPr="003D25A5">
              <w:rPr>
                <w:color w:val="000000"/>
                <w:sz w:val="16"/>
                <w:szCs w:val="16"/>
              </w:rPr>
              <w:t>2030</w:t>
            </w:r>
          </w:p>
        </w:tc>
        <w:tc>
          <w:tcPr>
            <w:tcW w:w="1203" w:type="pct"/>
            <w:shd w:val="clear" w:color="auto" w:fill="auto"/>
            <w:vAlign w:val="center"/>
            <w:hideMark/>
          </w:tcPr>
          <w:p w14:paraId="66DF8C96" w14:textId="77777777" w:rsidR="002700C3" w:rsidRPr="003D25A5" w:rsidRDefault="002700C3" w:rsidP="001C1B0C">
            <w:pPr>
              <w:jc w:val="center"/>
              <w:rPr>
                <w:color w:val="000000"/>
                <w:sz w:val="16"/>
                <w:szCs w:val="16"/>
              </w:rPr>
            </w:pPr>
            <w:r w:rsidRPr="003D25A5">
              <w:rPr>
                <w:color w:val="000000"/>
                <w:sz w:val="16"/>
                <w:szCs w:val="16"/>
              </w:rPr>
              <w:t>32 988,80</w:t>
            </w:r>
          </w:p>
        </w:tc>
      </w:tr>
      <w:tr w:rsidR="002700C3" w:rsidRPr="003D25A5" w14:paraId="3AA52A6C" w14:textId="77777777" w:rsidTr="002700C3">
        <w:trPr>
          <w:trHeight w:val="340"/>
        </w:trPr>
        <w:tc>
          <w:tcPr>
            <w:tcW w:w="3797" w:type="pct"/>
            <w:gridSpan w:val="4"/>
            <w:shd w:val="clear" w:color="auto" w:fill="auto"/>
            <w:noWrap/>
            <w:vAlign w:val="center"/>
            <w:hideMark/>
          </w:tcPr>
          <w:p w14:paraId="7A72F119" w14:textId="77777777" w:rsidR="002700C3" w:rsidRPr="003D25A5" w:rsidRDefault="002700C3" w:rsidP="001C1B0C">
            <w:pPr>
              <w:jc w:val="center"/>
              <w:rPr>
                <w:b/>
                <w:bCs/>
                <w:color w:val="000000"/>
                <w:sz w:val="16"/>
                <w:szCs w:val="16"/>
              </w:rPr>
            </w:pPr>
            <w:r w:rsidRPr="003D25A5">
              <w:rPr>
                <w:b/>
                <w:bCs/>
                <w:color w:val="000000"/>
                <w:sz w:val="16"/>
                <w:szCs w:val="16"/>
              </w:rPr>
              <w:t>ИТОГО:</w:t>
            </w:r>
          </w:p>
        </w:tc>
        <w:tc>
          <w:tcPr>
            <w:tcW w:w="1203" w:type="pct"/>
            <w:shd w:val="clear" w:color="auto" w:fill="auto"/>
            <w:vAlign w:val="center"/>
            <w:hideMark/>
          </w:tcPr>
          <w:p w14:paraId="2698453E" w14:textId="77777777" w:rsidR="002700C3" w:rsidRPr="003D25A5" w:rsidRDefault="002700C3" w:rsidP="001C1B0C">
            <w:pPr>
              <w:jc w:val="center"/>
              <w:rPr>
                <w:b/>
                <w:bCs/>
                <w:color w:val="000000"/>
                <w:sz w:val="16"/>
                <w:szCs w:val="16"/>
              </w:rPr>
            </w:pPr>
            <w:r w:rsidRPr="003D25A5">
              <w:rPr>
                <w:b/>
                <w:bCs/>
                <w:color w:val="000000"/>
                <w:sz w:val="16"/>
                <w:szCs w:val="16"/>
              </w:rPr>
              <w:t>809 605,16</w:t>
            </w:r>
          </w:p>
        </w:tc>
      </w:tr>
    </w:tbl>
    <w:p w14:paraId="368209C7" w14:textId="77777777" w:rsidR="002700C3" w:rsidRPr="0093768C" w:rsidRDefault="002700C3" w:rsidP="0093768C">
      <w:pPr>
        <w:spacing w:line="360" w:lineRule="auto"/>
        <w:ind w:firstLine="708"/>
        <w:jc w:val="both"/>
        <w:sectPr w:rsidR="002700C3" w:rsidRPr="0093768C" w:rsidSect="00D27131">
          <w:footerReference w:type="default" r:id="rId10"/>
          <w:pgSz w:w="11906" w:h="16838"/>
          <w:pgMar w:top="1276" w:right="567" w:bottom="1134" w:left="1276" w:header="709" w:footer="709" w:gutter="0"/>
          <w:cols w:space="708"/>
          <w:titlePg/>
          <w:docGrid w:linePitch="360"/>
        </w:sectPr>
      </w:pPr>
    </w:p>
    <w:p w14:paraId="15C86F83" w14:textId="77777777" w:rsidR="00B57331" w:rsidRPr="00B57331" w:rsidRDefault="00B57331" w:rsidP="00B57331">
      <w:pPr>
        <w:spacing w:line="360" w:lineRule="auto"/>
        <w:jc w:val="both"/>
      </w:pPr>
      <w:r w:rsidRPr="00B57331">
        <w:lastRenderedPageBreak/>
        <w:t>Таблица 3 – Описание и обоснование необходимости мероприятий по реконструкции, модернизации и техническому перевооружению ТЭЦ (в рамках инвестиционной программы АО «РИР»)</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4"/>
        <w:gridCol w:w="1984"/>
        <w:gridCol w:w="1247"/>
        <w:gridCol w:w="4394"/>
        <w:gridCol w:w="6375"/>
      </w:tblGrid>
      <w:tr w:rsidR="002700C3" w:rsidRPr="00B57331" w14:paraId="71A438E5" w14:textId="77777777" w:rsidTr="002700C3">
        <w:trPr>
          <w:trHeight w:val="20"/>
          <w:tblHeader/>
        </w:trPr>
        <w:tc>
          <w:tcPr>
            <w:tcW w:w="454" w:type="dxa"/>
            <w:shd w:val="clear" w:color="auto" w:fill="auto"/>
            <w:noWrap/>
            <w:vAlign w:val="center"/>
          </w:tcPr>
          <w:p w14:paraId="456AC450" w14:textId="77777777" w:rsidR="002700C3" w:rsidRPr="00B57331" w:rsidRDefault="002700C3" w:rsidP="00B57331">
            <w:pPr>
              <w:jc w:val="center"/>
              <w:rPr>
                <w:b/>
                <w:sz w:val="16"/>
                <w:szCs w:val="16"/>
              </w:rPr>
            </w:pPr>
            <w:r w:rsidRPr="00B57331">
              <w:rPr>
                <w:b/>
                <w:sz w:val="16"/>
                <w:szCs w:val="16"/>
              </w:rPr>
              <w:t>№, п/п</w:t>
            </w:r>
          </w:p>
        </w:tc>
        <w:tc>
          <w:tcPr>
            <w:tcW w:w="1984" w:type="dxa"/>
            <w:shd w:val="clear" w:color="auto" w:fill="auto"/>
            <w:vAlign w:val="center"/>
          </w:tcPr>
          <w:p w14:paraId="2BFA1518" w14:textId="77777777" w:rsidR="002700C3" w:rsidRPr="00B57331" w:rsidRDefault="002700C3" w:rsidP="00B57331">
            <w:pPr>
              <w:jc w:val="center"/>
              <w:rPr>
                <w:b/>
                <w:sz w:val="16"/>
                <w:szCs w:val="16"/>
              </w:rPr>
            </w:pPr>
            <w:r w:rsidRPr="00B57331">
              <w:rPr>
                <w:b/>
                <w:sz w:val="16"/>
                <w:szCs w:val="16"/>
              </w:rPr>
              <w:t>Наименование мероприятий</w:t>
            </w:r>
          </w:p>
        </w:tc>
        <w:tc>
          <w:tcPr>
            <w:tcW w:w="1247" w:type="dxa"/>
            <w:shd w:val="clear" w:color="auto" w:fill="auto"/>
            <w:noWrap/>
            <w:vAlign w:val="center"/>
          </w:tcPr>
          <w:p w14:paraId="34080001" w14:textId="77777777" w:rsidR="002700C3" w:rsidRPr="00B57331" w:rsidRDefault="002700C3" w:rsidP="00B57331">
            <w:pPr>
              <w:jc w:val="center"/>
              <w:rPr>
                <w:b/>
                <w:sz w:val="16"/>
                <w:szCs w:val="16"/>
              </w:rPr>
            </w:pPr>
            <w:r w:rsidRPr="00B57331">
              <w:rPr>
                <w:b/>
                <w:sz w:val="16"/>
                <w:szCs w:val="16"/>
              </w:rPr>
              <w:t>Период реализации проекта</w:t>
            </w:r>
            <w:r w:rsidRPr="00B57331">
              <w:rPr>
                <w:rStyle w:val="afff5"/>
                <w:b/>
                <w:sz w:val="16"/>
                <w:szCs w:val="16"/>
              </w:rPr>
              <w:footnoteReference w:id="1"/>
            </w:r>
          </w:p>
        </w:tc>
        <w:tc>
          <w:tcPr>
            <w:tcW w:w="4394" w:type="dxa"/>
            <w:shd w:val="clear" w:color="auto" w:fill="auto"/>
            <w:vAlign w:val="center"/>
          </w:tcPr>
          <w:p w14:paraId="1B8385B1" w14:textId="77777777" w:rsidR="002700C3" w:rsidRPr="00B57331" w:rsidRDefault="002700C3" w:rsidP="00B57331">
            <w:pPr>
              <w:jc w:val="center"/>
              <w:rPr>
                <w:b/>
                <w:sz w:val="16"/>
                <w:szCs w:val="16"/>
              </w:rPr>
            </w:pPr>
            <w:r w:rsidRPr="00B57331">
              <w:rPr>
                <w:b/>
                <w:sz w:val="16"/>
                <w:szCs w:val="16"/>
              </w:rPr>
              <w:t>Обоснование необходимости</w:t>
            </w:r>
          </w:p>
          <w:p w14:paraId="1FAC9079" w14:textId="77777777" w:rsidR="002700C3" w:rsidRPr="00B57331" w:rsidRDefault="002700C3" w:rsidP="00B57331">
            <w:pPr>
              <w:jc w:val="center"/>
              <w:rPr>
                <w:b/>
                <w:sz w:val="16"/>
                <w:szCs w:val="16"/>
              </w:rPr>
            </w:pPr>
            <w:r w:rsidRPr="00B57331">
              <w:rPr>
                <w:b/>
                <w:sz w:val="16"/>
                <w:szCs w:val="16"/>
              </w:rPr>
              <w:t>предлагаемых реконструкций</w:t>
            </w:r>
          </w:p>
        </w:tc>
        <w:tc>
          <w:tcPr>
            <w:tcW w:w="6375" w:type="dxa"/>
            <w:shd w:val="clear" w:color="auto" w:fill="auto"/>
            <w:vAlign w:val="center"/>
          </w:tcPr>
          <w:p w14:paraId="3A2F3C23" w14:textId="77777777" w:rsidR="002700C3" w:rsidRPr="00B57331" w:rsidRDefault="002700C3" w:rsidP="00B57331">
            <w:pPr>
              <w:tabs>
                <w:tab w:val="left" w:pos="1800"/>
              </w:tabs>
              <w:jc w:val="center"/>
              <w:rPr>
                <w:b/>
                <w:sz w:val="16"/>
                <w:szCs w:val="16"/>
              </w:rPr>
            </w:pPr>
            <w:r w:rsidRPr="00B57331">
              <w:rPr>
                <w:b/>
                <w:sz w:val="16"/>
                <w:szCs w:val="16"/>
              </w:rPr>
              <w:t>Описание предлагаемых</w:t>
            </w:r>
          </w:p>
          <w:p w14:paraId="4122DDD0" w14:textId="77777777" w:rsidR="002700C3" w:rsidRPr="00B57331" w:rsidRDefault="002700C3" w:rsidP="00B57331">
            <w:pPr>
              <w:tabs>
                <w:tab w:val="left" w:pos="1800"/>
              </w:tabs>
              <w:jc w:val="center"/>
              <w:rPr>
                <w:b/>
                <w:sz w:val="16"/>
                <w:szCs w:val="16"/>
              </w:rPr>
            </w:pPr>
            <w:r w:rsidRPr="00B57331">
              <w:rPr>
                <w:b/>
                <w:sz w:val="16"/>
                <w:szCs w:val="16"/>
              </w:rPr>
              <w:t>реконструкций</w:t>
            </w:r>
          </w:p>
        </w:tc>
      </w:tr>
      <w:tr w:rsidR="002700C3" w:rsidRPr="00B57331" w14:paraId="34EFCAD5" w14:textId="77777777" w:rsidTr="002700C3">
        <w:trPr>
          <w:trHeight w:val="20"/>
        </w:trPr>
        <w:tc>
          <w:tcPr>
            <w:tcW w:w="454" w:type="dxa"/>
            <w:shd w:val="clear" w:color="auto" w:fill="auto"/>
            <w:vAlign w:val="center"/>
          </w:tcPr>
          <w:p w14:paraId="44279C35" w14:textId="77777777" w:rsidR="002700C3" w:rsidRPr="00B57331" w:rsidRDefault="002700C3" w:rsidP="00B57331">
            <w:pPr>
              <w:jc w:val="center"/>
              <w:rPr>
                <w:sz w:val="16"/>
                <w:szCs w:val="16"/>
              </w:rPr>
            </w:pPr>
            <w:r w:rsidRPr="00B57331">
              <w:rPr>
                <w:sz w:val="16"/>
                <w:szCs w:val="16"/>
              </w:rPr>
              <w:t>1</w:t>
            </w:r>
          </w:p>
        </w:tc>
        <w:tc>
          <w:tcPr>
            <w:tcW w:w="1984" w:type="dxa"/>
            <w:shd w:val="clear" w:color="auto" w:fill="auto"/>
            <w:vAlign w:val="center"/>
          </w:tcPr>
          <w:p w14:paraId="3EA07033" w14:textId="77777777" w:rsidR="002700C3" w:rsidRPr="00B57331" w:rsidRDefault="002700C3" w:rsidP="00B57331">
            <w:pPr>
              <w:jc w:val="center"/>
              <w:outlineLvl w:val="0"/>
              <w:rPr>
                <w:sz w:val="16"/>
                <w:szCs w:val="16"/>
              </w:rPr>
            </w:pPr>
            <w:bookmarkStart w:id="52" w:name="_Toc136946087"/>
            <w:bookmarkStart w:id="53" w:name="_Toc198570279"/>
            <w:r w:rsidRPr="00B57331">
              <w:rPr>
                <w:sz w:val="16"/>
                <w:szCs w:val="16"/>
              </w:rPr>
              <w:t>Модернизация КА№13</w:t>
            </w:r>
            <w:bookmarkEnd w:id="52"/>
            <w:bookmarkEnd w:id="53"/>
          </w:p>
        </w:tc>
        <w:tc>
          <w:tcPr>
            <w:tcW w:w="1247" w:type="dxa"/>
            <w:shd w:val="clear" w:color="auto" w:fill="auto"/>
            <w:noWrap/>
            <w:vAlign w:val="center"/>
          </w:tcPr>
          <w:p w14:paraId="2BFD314A" w14:textId="1A6117DE" w:rsidR="002700C3" w:rsidRPr="00B57331" w:rsidRDefault="002700C3" w:rsidP="00B57331">
            <w:pPr>
              <w:jc w:val="center"/>
              <w:rPr>
                <w:sz w:val="16"/>
                <w:szCs w:val="16"/>
              </w:rPr>
            </w:pPr>
            <w:r>
              <w:rPr>
                <w:sz w:val="16"/>
                <w:szCs w:val="16"/>
              </w:rPr>
              <w:t>2021–2025</w:t>
            </w:r>
          </w:p>
        </w:tc>
        <w:tc>
          <w:tcPr>
            <w:tcW w:w="4394" w:type="dxa"/>
            <w:shd w:val="clear" w:color="auto" w:fill="auto"/>
            <w:vAlign w:val="center"/>
          </w:tcPr>
          <w:p w14:paraId="05B57C6B" w14:textId="77777777" w:rsidR="002700C3" w:rsidRPr="00B57331" w:rsidRDefault="002700C3" w:rsidP="00B57331">
            <w:pPr>
              <w:jc w:val="both"/>
              <w:rPr>
                <w:sz w:val="16"/>
                <w:szCs w:val="16"/>
              </w:rPr>
            </w:pPr>
            <w:r w:rsidRPr="00B57331">
              <w:rPr>
                <w:sz w:val="16"/>
                <w:szCs w:val="16"/>
              </w:rPr>
              <w:t>Обеспечение надежной, бесперебойной, безаварийной и экономичной работы котлоагрегата, обеспечение регулировки нагрузки котла в широком диапазоне, за счет выполняемых работ по модернизации.</w:t>
            </w:r>
          </w:p>
        </w:tc>
        <w:tc>
          <w:tcPr>
            <w:tcW w:w="6375" w:type="dxa"/>
            <w:shd w:val="clear" w:color="auto" w:fill="auto"/>
          </w:tcPr>
          <w:p w14:paraId="1E72CB59" w14:textId="77777777" w:rsidR="002700C3" w:rsidRPr="00B57331" w:rsidRDefault="002700C3" w:rsidP="00B57331">
            <w:pPr>
              <w:jc w:val="both"/>
              <w:rPr>
                <w:sz w:val="16"/>
                <w:szCs w:val="16"/>
              </w:rPr>
            </w:pPr>
            <w:r w:rsidRPr="00B57331">
              <w:rPr>
                <w:rFonts w:eastAsia="Calibri"/>
                <w:sz w:val="16"/>
                <w:szCs w:val="16"/>
                <w:lang w:eastAsia="en-US"/>
              </w:rPr>
              <w:t>Полная замена физически изношенных поверхностей нагрева с оборудованием топок комбинированными горелочными</w:t>
            </w:r>
            <w:r w:rsidRPr="00B57331">
              <w:rPr>
                <w:sz w:val="16"/>
                <w:szCs w:val="16"/>
              </w:rPr>
              <w:t xml:space="preserve"> </w:t>
            </w:r>
            <w:r w:rsidRPr="00B57331">
              <w:rPr>
                <w:rFonts w:eastAsia="Calibri"/>
                <w:sz w:val="16"/>
                <w:szCs w:val="16"/>
                <w:lang w:eastAsia="en-US"/>
              </w:rPr>
              <w:t>устройствами с автоматизацией  розжига  горелок  для  сжигания природного газа и угольной пыли  в любых  сочетаниях  и снижением NOх, частичной  реконструкцией ПГВП, включая ПВКд, заменой вспомогательного оборудования и трубоп</w:t>
            </w:r>
            <w:r w:rsidRPr="00B57331">
              <w:rPr>
                <w:sz w:val="16"/>
                <w:szCs w:val="16"/>
              </w:rPr>
              <w:t>роводов.</w:t>
            </w:r>
          </w:p>
        </w:tc>
      </w:tr>
      <w:tr w:rsidR="002700C3" w:rsidRPr="00B57331" w14:paraId="60379E4C" w14:textId="77777777" w:rsidTr="002700C3">
        <w:trPr>
          <w:trHeight w:val="20"/>
        </w:trPr>
        <w:tc>
          <w:tcPr>
            <w:tcW w:w="454" w:type="dxa"/>
            <w:shd w:val="clear" w:color="auto" w:fill="auto"/>
            <w:vAlign w:val="center"/>
          </w:tcPr>
          <w:p w14:paraId="6E451B60" w14:textId="77777777" w:rsidR="002700C3" w:rsidRPr="00B57331" w:rsidRDefault="002700C3" w:rsidP="00B57331">
            <w:pPr>
              <w:jc w:val="center"/>
              <w:rPr>
                <w:sz w:val="16"/>
                <w:szCs w:val="16"/>
              </w:rPr>
            </w:pPr>
            <w:r w:rsidRPr="00B57331">
              <w:rPr>
                <w:sz w:val="16"/>
                <w:szCs w:val="16"/>
              </w:rPr>
              <w:t>2</w:t>
            </w:r>
          </w:p>
        </w:tc>
        <w:tc>
          <w:tcPr>
            <w:tcW w:w="1984" w:type="dxa"/>
            <w:shd w:val="clear" w:color="auto" w:fill="auto"/>
            <w:vAlign w:val="center"/>
          </w:tcPr>
          <w:p w14:paraId="6C383572" w14:textId="77777777" w:rsidR="002700C3" w:rsidRPr="00B57331" w:rsidRDefault="002700C3" w:rsidP="00B57331">
            <w:pPr>
              <w:jc w:val="center"/>
              <w:outlineLvl w:val="0"/>
              <w:rPr>
                <w:sz w:val="16"/>
                <w:szCs w:val="16"/>
              </w:rPr>
            </w:pPr>
            <w:bookmarkStart w:id="54" w:name="_Toc136946089"/>
            <w:bookmarkStart w:id="55" w:name="_Toc198570280"/>
            <w:r w:rsidRPr="00B57331">
              <w:rPr>
                <w:sz w:val="16"/>
                <w:szCs w:val="16"/>
              </w:rPr>
              <w:t>Модернизация КА№14</w:t>
            </w:r>
            <w:bookmarkEnd w:id="54"/>
            <w:bookmarkEnd w:id="55"/>
          </w:p>
        </w:tc>
        <w:tc>
          <w:tcPr>
            <w:tcW w:w="1247" w:type="dxa"/>
            <w:shd w:val="clear" w:color="auto" w:fill="auto"/>
            <w:noWrap/>
            <w:vAlign w:val="center"/>
          </w:tcPr>
          <w:p w14:paraId="4367551E" w14:textId="77777777" w:rsidR="002700C3" w:rsidRPr="00B57331" w:rsidRDefault="002700C3" w:rsidP="00B57331">
            <w:pPr>
              <w:jc w:val="center"/>
              <w:rPr>
                <w:sz w:val="16"/>
                <w:szCs w:val="16"/>
              </w:rPr>
            </w:pPr>
            <w:r w:rsidRPr="00B57331">
              <w:rPr>
                <w:sz w:val="16"/>
                <w:szCs w:val="16"/>
              </w:rPr>
              <w:t>2022–2025</w:t>
            </w:r>
          </w:p>
        </w:tc>
        <w:tc>
          <w:tcPr>
            <w:tcW w:w="4394" w:type="dxa"/>
            <w:shd w:val="clear" w:color="auto" w:fill="auto"/>
            <w:vAlign w:val="center"/>
          </w:tcPr>
          <w:p w14:paraId="254ECEFD" w14:textId="77777777" w:rsidR="002700C3" w:rsidRPr="00B57331" w:rsidRDefault="002700C3" w:rsidP="00B57331">
            <w:pPr>
              <w:jc w:val="both"/>
              <w:rPr>
                <w:sz w:val="16"/>
                <w:szCs w:val="16"/>
              </w:rPr>
            </w:pPr>
            <w:r w:rsidRPr="00B57331">
              <w:rPr>
                <w:sz w:val="16"/>
                <w:szCs w:val="16"/>
              </w:rPr>
              <w:t>Обеспечение надежной, бесперебойной, безаварийной и экономичной работы котлоагрегата, модернизация поверхностей нагрева.</w:t>
            </w:r>
          </w:p>
        </w:tc>
        <w:tc>
          <w:tcPr>
            <w:tcW w:w="6375" w:type="dxa"/>
            <w:shd w:val="clear" w:color="auto" w:fill="auto"/>
          </w:tcPr>
          <w:p w14:paraId="5B6782AB" w14:textId="77777777" w:rsidR="002700C3" w:rsidRPr="00B57331" w:rsidRDefault="002700C3" w:rsidP="00B57331">
            <w:pPr>
              <w:widowControl w:val="0"/>
              <w:jc w:val="both"/>
              <w:rPr>
                <w:sz w:val="16"/>
                <w:szCs w:val="16"/>
                <w:lang w:eastAsia="en-US"/>
              </w:rPr>
            </w:pPr>
            <w:r w:rsidRPr="00B57331">
              <w:rPr>
                <w:sz w:val="16"/>
                <w:szCs w:val="16"/>
                <w:lang w:eastAsia="en-US"/>
              </w:rPr>
              <w:t>Объем выполняемых работ, по котлоагрегату ст. №14 определен проектом «Модернизация ТЭЦ филиала АО «РИР» в г. Северске.</w:t>
            </w:r>
          </w:p>
          <w:p w14:paraId="2D0CD441" w14:textId="77777777" w:rsidR="002700C3" w:rsidRPr="00B57331" w:rsidRDefault="002700C3" w:rsidP="00B57331">
            <w:pPr>
              <w:jc w:val="both"/>
              <w:rPr>
                <w:sz w:val="16"/>
                <w:szCs w:val="16"/>
              </w:rPr>
            </w:pPr>
            <w:r w:rsidRPr="00B57331">
              <w:rPr>
                <w:sz w:val="16"/>
                <w:szCs w:val="16"/>
                <w:lang w:eastAsia="en-US"/>
              </w:rPr>
              <w:t>Комплекс работ по модернизации котла включает в себя следующие работы: изготовление, поставку и монтаж панелей и деталей поверхностей нагрева.</w:t>
            </w:r>
          </w:p>
        </w:tc>
      </w:tr>
      <w:tr w:rsidR="002700C3" w:rsidRPr="00B57331" w14:paraId="59CC6500" w14:textId="77777777" w:rsidTr="002700C3">
        <w:trPr>
          <w:trHeight w:val="20"/>
        </w:trPr>
        <w:tc>
          <w:tcPr>
            <w:tcW w:w="454" w:type="dxa"/>
            <w:shd w:val="clear" w:color="auto" w:fill="auto"/>
            <w:vAlign w:val="center"/>
          </w:tcPr>
          <w:p w14:paraId="50C0BDE6" w14:textId="77777777" w:rsidR="002700C3" w:rsidRPr="00B57331" w:rsidRDefault="002700C3" w:rsidP="00B57331">
            <w:pPr>
              <w:jc w:val="center"/>
              <w:rPr>
                <w:sz w:val="16"/>
                <w:szCs w:val="16"/>
              </w:rPr>
            </w:pPr>
            <w:r w:rsidRPr="00B57331">
              <w:rPr>
                <w:sz w:val="16"/>
                <w:szCs w:val="16"/>
              </w:rPr>
              <w:t>3</w:t>
            </w:r>
          </w:p>
        </w:tc>
        <w:tc>
          <w:tcPr>
            <w:tcW w:w="1984" w:type="dxa"/>
            <w:shd w:val="clear" w:color="auto" w:fill="auto"/>
            <w:vAlign w:val="center"/>
          </w:tcPr>
          <w:p w14:paraId="0D41F6CD" w14:textId="77777777" w:rsidR="002700C3" w:rsidRPr="00B57331" w:rsidRDefault="002700C3" w:rsidP="00B57331">
            <w:pPr>
              <w:jc w:val="center"/>
              <w:outlineLvl w:val="0"/>
              <w:rPr>
                <w:sz w:val="16"/>
                <w:szCs w:val="16"/>
              </w:rPr>
            </w:pPr>
            <w:bookmarkStart w:id="56" w:name="_Toc136946090"/>
            <w:bookmarkStart w:id="57" w:name="_Toc198570281"/>
            <w:r w:rsidRPr="00B57331">
              <w:rPr>
                <w:sz w:val="16"/>
                <w:szCs w:val="16"/>
              </w:rPr>
              <w:t>Модернизация КА№12</w:t>
            </w:r>
            <w:bookmarkEnd w:id="56"/>
            <w:bookmarkEnd w:id="57"/>
          </w:p>
        </w:tc>
        <w:tc>
          <w:tcPr>
            <w:tcW w:w="1247" w:type="dxa"/>
            <w:shd w:val="clear" w:color="auto" w:fill="auto"/>
            <w:noWrap/>
            <w:vAlign w:val="center"/>
          </w:tcPr>
          <w:p w14:paraId="36A5CC92" w14:textId="77777777" w:rsidR="002700C3" w:rsidRPr="00B57331" w:rsidRDefault="002700C3" w:rsidP="00B57331">
            <w:pPr>
              <w:jc w:val="center"/>
              <w:rPr>
                <w:sz w:val="16"/>
                <w:szCs w:val="16"/>
              </w:rPr>
            </w:pPr>
            <w:r w:rsidRPr="00B57331">
              <w:rPr>
                <w:sz w:val="16"/>
                <w:szCs w:val="16"/>
              </w:rPr>
              <w:t>2022–2026</w:t>
            </w:r>
          </w:p>
        </w:tc>
        <w:tc>
          <w:tcPr>
            <w:tcW w:w="4394" w:type="dxa"/>
            <w:shd w:val="clear" w:color="auto" w:fill="auto"/>
            <w:vAlign w:val="center"/>
          </w:tcPr>
          <w:p w14:paraId="2305FDD8" w14:textId="77777777" w:rsidR="002700C3" w:rsidRPr="00B57331" w:rsidRDefault="002700C3" w:rsidP="00B57331">
            <w:pPr>
              <w:jc w:val="both"/>
              <w:rPr>
                <w:sz w:val="16"/>
                <w:szCs w:val="16"/>
              </w:rPr>
            </w:pPr>
            <w:r w:rsidRPr="00B57331">
              <w:rPr>
                <w:sz w:val="16"/>
                <w:szCs w:val="16"/>
              </w:rPr>
              <w:t>Увеличение диапазона регулирования нагрузки котла в широком диапазоне, модернизация поверхностей нагрева, горелочных устройств котлоагрегатов, перевод на совместное сжигание угля и газа, автоматизация управления.</w:t>
            </w:r>
          </w:p>
        </w:tc>
        <w:tc>
          <w:tcPr>
            <w:tcW w:w="6375" w:type="dxa"/>
            <w:shd w:val="clear" w:color="auto" w:fill="auto"/>
          </w:tcPr>
          <w:p w14:paraId="37E7FC72" w14:textId="77777777" w:rsidR="002700C3" w:rsidRPr="00B57331" w:rsidRDefault="002700C3" w:rsidP="00B57331">
            <w:pPr>
              <w:jc w:val="both"/>
              <w:rPr>
                <w:sz w:val="16"/>
                <w:szCs w:val="16"/>
              </w:rPr>
            </w:pPr>
            <w:r w:rsidRPr="00B57331">
              <w:rPr>
                <w:sz w:val="16"/>
                <w:szCs w:val="16"/>
                <w:lang w:eastAsia="en-US"/>
              </w:rPr>
              <w:t>Объем выполняемых работ, по котлоагрегату ст. №12 определен проектом «Модернизация ТЭЦ филиала АО «РИР» в г. Северске». Комплекс работ по модернизации котла включает в себя полную замену котлоагрегата.</w:t>
            </w:r>
          </w:p>
        </w:tc>
      </w:tr>
      <w:tr w:rsidR="002700C3" w:rsidRPr="00B57331" w14:paraId="460FBA93" w14:textId="77777777" w:rsidTr="002700C3">
        <w:trPr>
          <w:trHeight w:val="20"/>
        </w:trPr>
        <w:tc>
          <w:tcPr>
            <w:tcW w:w="454" w:type="dxa"/>
            <w:shd w:val="clear" w:color="auto" w:fill="auto"/>
            <w:vAlign w:val="center"/>
          </w:tcPr>
          <w:p w14:paraId="114B84B3" w14:textId="77777777" w:rsidR="002700C3" w:rsidRPr="00B57331" w:rsidRDefault="002700C3" w:rsidP="00B57331">
            <w:pPr>
              <w:jc w:val="center"/>
              <w:rPr>
                <w:sz w:val="16"/>
                <w:szCs w:val="16"/>
              </w:rPr>
            </w:pPr>
            <w:r w:rsidRPr="00B57331">
              <w:rPr>
                <w:sz w:val="16"/>
                <w:szCs w:val="16"/>
              </w:rPr>
              <w:t>4</w:t>
            </w:r>
          </w:p>
        </w:tc>
        <w:tc>
          <w:tcPr>
            <w:tcW w:w="1984" w:type="dxa"/>
            <w:shd w:val="clear" w:color="auto" w:fill="auto"/>
            <w:vAlign w:val="center"/>
          </w:tcPr>
          <w:p w14:paraId="192E7662" w14:textId="77777777" w:rsidR="002700C3" w:rsidRPr="00B57331" w:rsidRDefault="002700C3" w:rsidP="00B57331">
            <w:pPr>
              <w:jc w:val="center"/>
              <w:outlineLvl w:val="0"/>
              <w:rPr>
                <w:sz w:val="16"/>
                <w:szCs w:val="16"/>
              </w:rPr>
            </w:pPr>
            <w:bookmarkStart w:id="58" w:name="_Toc136946092"/>
            <w:bookmarkStart w:id="59" w:name="_Toc198570282"/>
            <w:r w:rsidRPr="00B57331">
              <w:rPr>
                <w:sz w:val="16"/>
                <w:szCs w:val="16"/>
              </w:rPr>
              <w:t>Модернизация КА№16</w:t>
            </w:r>
            <w:bookmarkEnd w:id="58"/>
            <w:bookmarkEnd w:id="59"/>
          </w:p>
        </w:tc>
        <w:tc>
          <w:tcPr>
            <w:tcW w:w="1247" w:type="dxa"/>
            <w:shd w:val="clear" w:color="auto" w:fill="auto"/>
            <w:noWrap/>
            <w:vAlign w:val="center"/>
          </w:tcPr>
          <w:p w14:paraId="26805FA6" w14:textId="77777777" w:rsidR="002700C3" w:rsidRPr="00B57331" w:rsidRDefault="002700C3" w:rsidP="00B57331">
            <w:pPr>
              <w:jc w:val="center"/>
              <w:rPr>
                <w:sz w:val="16"/>
                <w:szCs w:val="16"/>
              </w:rPr>
            </w:pPr>
            <w:r w:rsidRPr="00B57331">
              <w:rPr>
                <w:sz w:val="16"/>
                <w:szCs w:val="16"/>
              </w:rPr>
              <w:t>2022–2025</w:t>
            </w:r>
          </w:p>
        </w:tc>
        <w:tc>
          <w:tcPr>
            <w:tcW w:w="4394" w:type="dxa"/>
            <w:shd w:val="clear" w:color="auto" w:fill="auto"/>
            <w:vAlign w:val="center"/>
          </w:tcPr>
          <w:p w14:paraId="72B82CF7" w14:textId="77777777" w:rsidR="002700C3" w:rsidRPr="00B57331" w:rsidRDefault="002700C3" w:rsidP="00B57331">
            <w:pPr>
              <w:jc w:val="both"/>
              <w:rPr>
                <w:sz w:val="16"/>
                <w:szCs w:val="16"/>
              </w:rPr>
            </w:pPr>
            <w:r w:rsidRPr="00B57331">
              <w:rPr>
                <w:sz w:val="16"/>
                <w:szCs w:val="16"/>
              </w:rPr>
              <w:t>Обеспечение надежной, бесперебойной, безаварийной и экономичной работы котлоагрегата, обеспечение регулировки нагрузки котла в широком диапазоне, за счет выполняемых работ по модернизации.</w:t>
            </w:r>
          </w:p>
        </w:tc>
        <w:tc>
          <w:tcPr>
            <w:tcW w:w="6375" w:type="dxa"/>
            <w:shd w:val="clear" w:color="auto" w:fill="auto"/>
          </w:tcPr>
          <w:p w14:paraId="1EA1F3B9" w14:textId="77777777" w:rsidR="002700C3" w:rsidRPr="00B57331" w:rsidRDefault="002700C3" w:rsidP="00B57331">
            <w:pPr>
              <w:jc w:val="both"/>
              <w:rPr>
                <w:sz w:val="16"/>
                <w:szCs w:val="16"/>
              </w:rPr>
            </w:pPr>
            <w:r w:rsidRPr="00B57331">
              <w:rPr>
                <w:sz w:val="16"/>
                <w:szCs w:val="16"/>
              </w:rPr>
              <w:t>Объем выполняемых работ, по котлоагрегату ст. №16 определен проектом «Модернизация ТЭЦ филиала АО «РИР» в г. Северске». Комплекс работ по модернизации котла включает в себя работы по модернизации системы пылеприготовления.</w:t>
            </w:r>
          </w:p>
        </w:tc>
      </w:tr>
      <w:tr w:rsidR="002700C3" w:rsidRPr="00B57331" w14:paraId="38157A94" w14:textId="77777777" w:rsidTr="002700C3">
        <w:trPr>
          <w:trHeight w:val="20"/>
        </w:trPr>
        <w:tc>
          <w:tcPr>
            <w:tcW w:w="454" w:type="dxa"/>
            <w:shd w:val="clear" w:color="auto" w:fill="auto"/>
            <w:vAlign w:val="center"/>
          </w:tcPr>
          <w:p w14:paraId="64758659" w14:textId="77777777" w:rsidR="002700C3" w:rsidRPr="00B57331" w:rsidRDefault="002700C3" w:rsidP="00B57331">
            <w:pPr>
              <w:jc w:val="center"/>
              <w:rPr>
                <w:sz w:val="16"/>
                <w:szCs w:val="16"/>
              </w:rPr>
            </w:pPr>
            <w:r w:rsidRPr="00B57331">
              <w:rPr>
                <w:sz w:val="16"/>
                <w:szCs w:val="16"/>
              </w:rPr>
              <w:t>5</w:t>
            </w:r>
          </w:p>
        </w:tc>
        <w:tc>
          <w:tcPr>
            <w:tcW w:w="1984" w:type="dxa"/>
            <w:shd w:val="clear" w:color="auto" w:fill="auto"/>
            <w:vAlign w:val="center"/>
          </w:tcPr>
          <w:p w14:paraId="0BAFE238" w14:textId="77777777" w:rsidR="002700C3" w:rsidRPr="00B57331" w:rsidRDefault="002700C3" w:rsidP="00B57331">
            <w:pPr>
              <w:jc w:val="center"/>
              <w:outlineLvl w:val="0"/>
              <w:rPr>
                <w:sz w:val="16"/>
                <w:szCs w:val="16"/>
              </w:rPr>
            </w:pPr>
            <w:bookmarkStart w:id="60" w:name="_Toc136946093"/>
            <w:bookmarkStart w:id="61" w:name="_Toc198570283"/>
            <w:r w:rsidRPr="00B57331">
              <w:rPr>
                <w:sz w:val="16"/>
                <w:szCs w:val="16"/>
              </w:rPr>
              <w:t>Модернизация КА№18</w:t>
            </w:r>
            <w:bookmarkEnd w:id="60"/>
            <w:bookmarkEnd w:id="61"/>
          </w:p>
        </w:tc>
        <w:tc>
          <w:tcPr>
            <w:tcW w:w="1247" w:type="dxa"/>
            <w:shd w:val="clear" w:color="auto" w:fill="auto"/>
            <w:noWrap/>
            <w:vAlign w:val="center"/>
          </w:tcPr>
          <w:p w14:paraId="758648AB" w14:textId="77777777" w:rsidR="002700C3" w:rsidRPr="00B57331" w:rsidRDefault="002700C3" w:rsidP="00B57331">
            <w:pPr>
              <w:jc w:val="center"/>
              <w:rPr>
                <w:sz w:val="16"/>
                <w:szCs w:val="16"/>
              </w:rPr>
            </w:pPr>
            <w:r w:rsidRPr="00B57331">
              <w:rPr>
                <w:sz w:val="16"/>
                <w:szCs w:val="16"/>
              </w:rPr>
              <w:t>2022–2025</w:t>
            </w:r>
          </w:p>
        </w:tc>
        <w:tc>
          <w:tcPr>
            <w:tcW w:w="4394" w:type="dxa"/>
            <w:shd w:val="clear" w:color="auto" w:fill="auto"/>
            <w:vAlign w:val="center"/>
          </w:tcPr>
          <w:p w14:paraId="568BDD7C" w14:textId="77777777" w:rsidR="002700C3" w:rsidRPr="00B57331" w:rsidRDefault="002700C3" w:rsidP="00B57331">
            <w:pPr>
              <w:jc w:val="both"/>
              <w:rPr>
                <w:sz w:val="16"/>
                <w:szCs w:val="16"/>
              </w:rPr>
            </w:pPr>
            <w:r w:rsidRPr="00B57331">
              <w:rPr>
                <w:sz w:val="16"/>
                <w:szCs w:val="16"/>
              </w:rPr>
              <w:t>Обеспечение надежной, бесперебойной, безаварийной и экономичной работы котлоагрегата, обеспечение регулировки нагрузки котла в широком диапазоне, за счет выполняемых работ по модернизации.</w:t>
            </w:r>
          </w:p>
        </w:tc>
        <w:tc>
          <w:tcPr>
            <w:tcW w:w="6375" w:type="dxa"/>
            <w:shd w:val="clear" w:color="auto" w:fill="auto"/>
          </w:tcPr>
          <w:p w14:paraId="4EBCB26A" w14:textId="77777777" w:rsidR="002700C3" w:rsidRPr="00B57331" w:rsidRDefault="002700C3" w:rsidP="00B57331">
            <w:pPr>
              <w:jc w:val="both"/>
              <w:rPr>
                <w:sz w:val="16"/>
                <w:szCs w:val="16"/>
              </w:rPr>
            </w:pPr>
            <w:r w:rsidRPr="00B57331">
              <w:rPr>
                <w:sz w:val="16"/>
                <w:szCs w:val="16"/>
              </w:rPr>
              <w:t>Объем выполняемых работ, по котлоагрегату ст. №18 определен проектом «Модернизация ТЭЦ филиала АО «РИР» в г. Северске». Комплекс работ по модернизации котла включает в себя работы по модернизации системы пылеприготовления.</w:t>
            </w:r>
          </w:p>
        </w:tc>
      </w:tr>
      <w:tr w:rsidR="002700C3" w:rsidRPr="00B57331" w14:paraId="264F6AF2" w14:textId="77777777" w:rsidTr="002700C3">
        <w:trPr>
          <w:trHeight w:val="20"/>
        </w:trPr>
        <w:tc>
          <w:tcPr>
            <w:tcW w:w="454" w:type="dxa"/>
            <w:shd w:val="clear" w:color="auto" w:fill="auto"/>
            <w:vAlign w:val="center"/>
          </w:tcPr>
          <w:p w14:paraId="2B0C5316" w14:textId="77777777" w:rsidR="002700C3" w:rsidRPr="00B57331" w:rsidRDefault="002700C3" w:rsidP="00B57331">
            <w:pPr>
              <w:jc w:val="center"/>
              <w:rPr>
                <w:sz w:val="16"/>
                <w:szCs w:val="16"/>
              </w:rPr>
            </w:pPr>
            <w:r w:rsidRPr="00B57331">
              <w:rPr>
                <w:sz w:val="16"/>
                <w:szCs w:val="16"/>
              </w:rPr>
              <w:t>6</w:t>
            </w:r>
          </w:p>
        </w:tc>
        <w:tc>
          <w:tcPr>
            <w:tcW w:w="1984" w:type="dxa"/>
            <w:shd w:val="clear" w:color="auto" w:fill="auto"/>
            <w:vAlign w:val="center"/>
          </w:tcPr>
          <w:p w14:paraId="12DC4C3C" w14:textId="77777777" w:rsidR="002700C3" w:rsidRPr="00B57331" w:rsidRDefault="002700C3" w:rsidP="00B57331">
            <w:pPr>
              <w:jc w:val="center"/>
              <w:outlineLvl w:val="0"/>
              <w:rPr>
                <w:sz w:val="16"/>
                <w:szCs w:val="16"/>
              </w:rPr>
            </w:pPr>
            <w:bookmarkStart w:id="62" w:name="_Toc136946094"/>
            <w:bookmarkStart w:id="63" w:name="_Toc198570284"/>
            <w:r w:rsidRPr="00B57331">
              <w:rPr>
                <w:sz w:val="16"/>
                <w:szCs w:val="16"/>
              </w:rPr>
              <w:t>Модернизация КА№21</w:t>
            </w:r>
            <w:bookmarkEnd w:id="62"/>
            <w:bookmarkEnd w:id="63"/>
          </w:p>
        </w:tc>
        <w:tc>
          <w:tcPr>
            <w:tcW w:w="1247" w:type="dxa"/>
            <w:shd w:val="clear" w:color="auto" w:fill="auto"/>
            <w:noWrap/>
            <w:vAlign w:val="center"/>
          </w:tcPr>
          <w:p w14:paraId="28655A16" w14:textId="77777777" w:rsidR="002700C3" w:rsidRPr="00B57331" w:rsidRDefault="002700C3" w:rsidP="00B57331">
            <w:pPr>
              <w:jc w:val="center"/>
              <w:rPr>
                <w:sz w:val="16"/>
                <w:szCs w:val="16"/>
              </w:rPr>
            </w:pPr>
            <w:r w:rsidRPr="00B57331">
              <w:rPr>
                <w:sz w:val="16"/>
                <w:szCs w:val="16"/>
              </w:rPr>
              <w:t>2022–2025</w:t>
            </w:r>
          </w:p>
        </w:tc>
        <w:tc>
          <w:tcPr>
            <w:tcW w:w="4394" w:type="dxa"/>
            <w:shd w:val="clear" w:color="auto" w:fill="auto"/>
            <w:vAlign w:val="center"/>
          </w:tcPr>
          <w:p w14:paraId="05ADA224" w14:textId="77777777" w:rsidR="002700C3" w:rsidRPr="00B57331" w:rsidRDefault="002700C3" w:rsidP="00B57331">
            <w:pPr>
              <w:jc w:val="both"/>
              <w:rPr>
                <w:sz w:val="16"/>
                <w:szCs w:val="16"/>
              </w:rPr>
            </w:pPr>
            <w:r w:rsidRPr="00B57331">
              <w:rPr>
                <w:sz w:val="16"/>
                <w:szCs w:val="16"/>
              </w:rPr>
              <w:t>Обеспечение надежной, бесперебойной, безаварийной и экономичной работы котлоагрегата, обеспечение регулировки нагрузки котла в широком диапазоне, за счет выполняемых работ по модернизации.</w:t>
            </w:r>
          </w:p>
        </w:tc>
        <w:tc>
          <w:tcPr>
            <w:tcW w:w="6375" w:type="dxa"/>
            <w:shd w:val="clear" w:color="auto" w:fill="auto"/>
          </w:tcPr>
          <w:p w14:paraId="713200A3" w14:textId="77777777" w:rsidR="002700C3" w:rsidRPr="00B57331" w:rsidRDefault="002700C3" w:rsidP="00B57331">
            <w:pPr>
              <w:jc w:val="both"/>
              <w:rPr>
                <w:sz w:val="16"/>
                <w:szCs w:val="16"/>
              </w:rPr>
            </w:pPr>
            <w:r w:rsidRPr="00B57331">
              <w:rPr>
                <w:sz w:val="16"/>
                <w:szCs w:val="16"/>
              </w:rPr>
              <w:t>Объем выполняемых работ, по котлоагрегату ст. №21 определен проектом «Модернизация ТЭЦ филиала АО «РИР» в г. Северске». Комплекс работ по модернизации котла включает в себя работы по модернизации системы пылеприготовления.</w:t>
            </w:r>
          </w:p>
        </w:tc>
      </w:tr>
      <w:tr w:rsidR="002700C3" w:rsidRPr="00B57331" w14:paraId="5281F5A2" w14:textId="77777777" w:rsidTr="002700C3">
        <w:trPr>
          <w:trHeight w:val="20"/>
        </w:trPr>
        <w:tc>
          <w:tcPr>
            <w:tcW w:w="454" w:type="dxa"/>
            <w:shd w:val="clear" w:color="auto" w:fill="auto"/>
            <w:vAlign w:val="center"/>
          </w:tcPr>
          <w:p w14:paraId="4FC697F6" w14:textId="77777777" w:rsidR="002700C3" w:rsidRPr="00B57331" w:rsidRDefault="002700C3" w:rsidP="00B57331">
            <w:pPr>
              <w:jc w:val="center"/>
              <w:rPr>
                <w:sz w:val="16"/>
                <w:szCs w:val="16"/>
              </w:rPr>
            </w:pPr>
            <w:r w:rsidRPr="00B57331">
              <w:rPr>
                <w:sz w:val="16"/>
                <w:szCs w:val="16"/>
              </w:rPr>
              <w:t>7</w:t>
            </w:r>
          </w:p>
        </w:tc>
        <w:tc>
          <w:tcPr>
            <w:tcW w:w="1984" w:type="dxa"/>
            <w:shd w:val="clear" w:color="auto" w:fill="auto"/>
            <w:vAlign w:val="center"/>
          </w:tcPr>
          <w:p w14:paraId="10C08E3D" w14:textId="77777777" w:rsidR="002700C3" w:rsidRPr="00B57331" w:rsidRDefault="002700C3" w:rsidP="00B57331">
            <w:pPr>
              <w:jc w:val="center"/>
              <w:outlineLvl w:val="0"/>
              <w:rPr>
                <w:sz w:val="16"/>
                <w:szCs w:val="16"/>
              </w:rPr>
            </w:pPr>
            <w:bookmarkStart w:id="64" w:name="_Toc136946096"/>
            <w:bookmarkStart w:id="65" w:name="_Toc198570285"/>
            <w:r w:rsidRPr="00B57331">
              <w:rPr>
                <w:sz w:val="16"/>
                <w:szCs w:val="16"/>
              </w:rPr>
              <w:t>Компактизация ТЭЦ</w:t>
            </w:r>
            <w:bookmarkEnd w:id="64"/>
            <w:bookmarkEnd w:id="65"/>
          </w:p>
        </w:tc>
        <w:tc>
          <w:tcPr>
            <w:tcW w:w="1247" w:type="dxa"/>
            <w:shd w:val="clear" w:color="auto" w:fill="auto"/>
            <w:noWrap/>
            <w:vAlign w:val="center"/>
          </w:tcPr>
          <w:p w14:paraId="461D73C8" w14:textId="77777777" w:rsidR="002700C3" w:rsidRPr="00B57331" w:rsidRDefault="002700C3" w:rsidP="00B57331">
            <w:pPr>
              <w:jc w:val="center"/>
              <w:rPr>
                <w:sz w:val="16"/>
                <w:szCs w:val="16"/>
              </w:rPr>
            </w:pPr>
            <w:r w:rsidRPr="00B57331">
              <w:rPr>
                <w:sz w:val="16"/>
                <w:szCs w:val="16"/>
              </w:rPr>
              <w:t>2021–2026</w:t>
            </w:r>
          </w:p>
        </w:tc>
        <w:tc>
          <w:tcPr>
            <w:tcW w:w="4394" w:type="dxa"/>
            <w:shd w:val="clear" w:color="auto" w:fill="auto"/>
            <w:vAlign w:val="center"/>
          </w:tcPr>
          <w:p w14:paraId="6B0BE3E3" w14:textId="77777777" w:rsidR="002700C3" w:rsidRPr="00B57331" w:rsidRDefault="002700C3" w:rsidP="00B57331">
            <w:pPr>
              <w:jc w:val="both"/>
              <w:rPr>
                <w:sz w:val="16"/>
                <w:szCs w:val="16"/>
              </w:rPr>
            </w:pPr>
            <w:r w:rsidRPr="00B57331">
              <w:rPr>
                <w:sz w:val="16"/>
                <w:szCs w:val="16"/>
              </w:rPr>
              <w:t>Для обеспечения тепловой нагрузки нового оборудования, вводимого по результатам модернизации. Оснащение устанавливаемых турбоагрегатов вспомогательным оборудованием и выдачей тепловой мощности.</w:t>
            </w:r>
          </w:p>
        </w:tc>
        <w:tc>
          <w:tcPr>
            <w:tcW w:w="6375" w:type="dxa"/>
            <w:shd w:val="clear" w:color="auto" w:fill="auto"/>
          </w:tcPr>
          <w:p w14:paraId="4232687C" w14:textId="77777777" w:rsidR="002700C3" w:rsidRPr="00B57331" w:rsidRDefault="002700C3" w:rsidP="00B57331">
            <w:pPr>
              <w:widowControl w:val="0"/>
              <w:jc w:val="both"/>
              <w:rPr>
                <w:sz w:val="16"/>
                <w:szCs w:val="16"/>
                <w:lang w:eastAsia="en-US"/>
              </w:rPr>
            </w:pPr>
            <w:r w:rsidRPr="00B57331">
              <w:rPr>
                <w:sz w:val="16"/>
                <w:szCs w:val="16"/>
                <w:lang w:eastAsia="en-US"/>
              </w:rPr>
              <w:t>Объем выполняемых работ, по Компактизации станции определен проектом «Модернизация ТЭЦ филиала АО «РИР» в г. Северске» и включает в себя:</w:t>
            </w:r>
          </w:p>
          <w:p w14:paraId="22DF41FA" w14:textId="77777777" w:rsidR="002700C3" w:rsidRPr="00B57331" w:rsidRDefault="002700C3" w:rsidP="00B57331">
            <w:pPr>
              <w:jc w:val="both"/>
              <w:rPr>
                <w:sz w:val="16"/>
                <w:szCs w:val="16"/>
                <w:lang w:eastAsia="en-US"/>
              </w:rPr>
            </w:pPr>
            <w:r w:rsidRPr="00B57331">
              <w:rPr>
                <w:sz w:val="16"/>
                <w:szCs w:val="16"/>
                <w:lang w:eastAsia="en-US"/>
              </w:rPr>
              <w:t>- замена 6 питательных насосов (ПЭН) с обвязкой трубопроводов и арматурой коллекторов 5-ти секций всаса и напора насосов, замена деаэраторов высокого давления, установка редукционно-охладительных установок (РОУ) коллектора 1,2-2,5 ата, редукционно-охладительных установок (РОУ) коллектора 8-13 ата для резервирования паром коллекторов пара 1,2-2,5 ата и 8-13 ата, также выполняется перенос водоводяных подогревателей и трубопроводов подпитки теплосети с арматурой;</w:t>
            </w:r>
          </w:p>
          <w:p w14:paraId="69F2E0FF" w14:textId="77777777" w:rsidR="002700C3" w:rsidRPr="00B57331" w:rsidRDefault="002700C3" w:rsidP="00B57331">
            <w:pPr>
              <w:jc w:val="both"/>
              <w:rPr>
                <w:sz w:val="16"/>
                <w:szCs w:val="16"/>
                <w:lang w:eastAsia="en-US"/>
              </w:rPr>
            </w:pPr>
            <w:r w:rsidRPr="00B57331">
              <w:rPr>
                <w:sz w:val="16"/>
                <w:szCs w:val="16"/>
                <w:lang w:eastAsia="en-US"/>
              </w:rPr>
              <w:t xml:space="preserve">- проведение комплекса восстановительных работ для обеспечения работоспособности установленного эксплуатируемого оборудования до проектной производительности с целью повышения надежности и безаварийности работы котлового оборудования. Проектными решениями предусмотрена возможность промывки обессоленной водой установки ультрафильтрации, а также восстановление работы узла нейтрализации стоков с системой автоматического доведения сбросной воды до нейтрального pH. Также целью технического перевооружения ХВО является устройство третьей ступени глубокого обессоливания с установкой новых баков глубокообессоленной воды. Согласно задания на проектирование проектом предусмотрено размещение и внедрение новых установок дозирования реагентов ВХР в пароводяной тракт станции с учетом принятого водно-химического режима, а также размещение и внедрение установок приготовления рабочих растворов реагентов ВХР. Новые установки водно-химического режима, размещаются в специально оборудованных блок-боксах (для </w:t>
            </w:r>
            <w:r w:rsidRPr="00B57331">
              <w:rPr>
                <w:sz w:val="16"/>
                <w:szCs w:val="16"/>
                <w:lang w:eastAsia="en-US"/>
              </w:rPr>
              <w:lastRenderedPageBreak/>
              <w:t>установок дозирования аммиака и карбогидразида). Новая установка дозирования фосфата располагается в существующем помещении насосов-дозаторов фосфата, в Главном корпусе на отм.+8,000 в рядах Д-Е, осях 57÷60. Установки приготовления рабочих растворов реагентов (фосфата, аммиака и карбогидразида) предусмотрены в помещениях блок-боксов, размещенных возле въезда во вторую очередь главного корпуса;</w:t>
            </w:r>
          </w:p>
          <w:p w14:paraId="25AE73ED" w14:textId="77777777" w:rsidR="002700C3" w:rsidRPr="00B57331" w:rsidRDefault="002700C3" w:rsidP="00B57331">
            <w:pPr>
              <w:jc w:val="both"/>
              <w:rPr>
                <w:sz w:val="16"/>
                <w:szCs w:val="16"/>
                <w:lang w:eastAsia="en-US"/>
              </w:rPr>
            </w:pPr>
            <w:r w:rsidRPr="00B57331">
              <w:rPr>
                <w:sz w:val="16"/>
                <w:szCs w:val="16"/>
                <w:lang w:eastAsia="en-US"/>
              </w:rPr>
              <w:t>- замены существующих блочных трансформаторов С12ГТа и С12ГТб одним – С2ГТ, замены электротехнического оборудования на ОРУ-110 в ячейке трансформатора С2ГТ, замена трансформатора В12Т с подключением его в яч.43 ОРУ-110 и замена оборудования этой ячейки, замена секций 6,3 кВ (РУ-6,3 кВ тр-ра В12Т), замена блочного трансформатора С14ГТ на трансформатор С1ГТ, замена электротехнического оборудования на ОРУ-110 кВ в ячейке трансформатора С1ГТ.</w:t>
            </w:r>
          </w:p>
          <w:p w14:paraId="30A2040B" w14:textId="77777777" w:rsidR="002700C3" w:rsidRPr="00B57331" w:rsidRDefault="002700C3" w:rsidP="00B57331">
            <w:pPr>
              <w:jc w:val="both"/>
              <w:rPr>
                <w:sz w:val="16"/>
                <w:szCs w:val="16"/>
              </w:rPr>
            </w:pPr>
          </w:p>
        </w:tc>
      </w:tr>
      <w:tr w:rsidR="002700C3" w:rsidRPr="00B57331" w14:paraId="68D96016" w14:textId="77777777" w:rsidTr="002700C3">
        <w:trPr>
          <w:trHeight w:val="20"/>
        </w:trPr>
        <w:tc>
          <w:tcPr>
            <w:tcW w:w="454" w:type="dxa"/>
            <w:shd w:val="clear" w:color="auto" w:fill="auto"/>
            <w:vAlign w:val="center"/>
          </w:tcPr>
          <w:p w14:paraId="5EB9274F" w14:textId="77777777" w:rsidR="002700C3" w:rsidRPr="00B57331" w:rsidRDefault="002700C3" w:rsidP="00B57331">
            <w:pPr>
              <w:jc w:val="center"/>
              <w:rPr>
                <w:sz w:val="16"/>
                <w:szCs w:val="16"/>
              </w:rPr>
            </w:pPr>
            <w:r w:rsidRPr="00B57331">
              <w:rPr>
                <w:sz w:val="16"/>
                <w:szCs w:val="16"/>
              </w:rPr>
              <w:lastRenderedPageBreak/>
              <w:t>8</w:t>
            </w:r>
          </w:p>
        </w:tc>
        <w:tc>
          <w:tcPr>
            <w:tcW w:w="1984" w:type="dxa"/>
            <w:shd w:val="clear" w:color="auto" w:fill="auto"/>
            <w:vAlign w:val="center"/>
          </w:tcPr>
          <w:p w14:paraId="0025EB47" w14:textId="77777777" w:rsidR="002700C3" w:rsidRPr="00B57331" w:rsidRDefault="002700C3" w:rsidP="00B57331">
            <w:pPr>
              <w:jc w:val="center"/>
              <w:outlineLvl w:val="0"/>
              <w:rPr>
                <w:sz w:val="16"/>
                <w:szCs w:val="16"/>
              </w:rPr>
            </w:pPr>
            <w:bookmarkStart w:id="66" w:name="_Toc136946100"/>
            <w:bookmarkStart w:id="67" w:name="_Toc198570286"/>
            <w:r w:rsidRPr="00B57331">
              <w:rPr>
                <w:sz w:val="16"/>
                <w:szCs w:val="16"/>
              </w:rPr>
              <w:t>Реконструкция главного паропровода II очереди</w:t>
            </w:r>
            <w:bookmarkEnd w:id="66"/>
            <w:bookmarkEnd w:id="67"/>
          </w:p>
        </w:tc>
        <w:tc>
          <w:tcPr>
            <w:tcW w:w="1247" w:type="dxa"/>
            <w:shd w:val="clear" w:color="auto" w:fill="auto"/>
            <w:noWrap/>
            <w:vAlign w:val="center"/>
          </w:tcPr>
          <w:p w14:paraId="49BFB3A5" w14:textId="77777777" w:rsidR="002700C3" w:rsidRPr="00B57331" w:rsidRDefault="002700C3" w:rsidP="00B57331">
            <w:pPr>
              <w:jc w:val="center"/>
              <w:rPr>
                <w:sz w:val="16"/>
                <w:szCs w:val="16"/>
              </w:rPr>
            </w:pPr>
            <w:r w:rsidRPr="00B57331">
              <w:rPr>
                <w:sz w:val="16"/>
                <w:szCs w:val="16"/>
              </w:rPr>
              <w:t>2026–2029</w:t>
            </w:r>
          </w:p>
        </w:tc>
        <w:tc>
          <w:tcPr>
            <w:tcW w:w="4394" w:type="dxa"/>
            <w:shd w:val="clear" w:color="auto" w:fill="auto"/>
            <w:vAlign w:val="center"/>
          </w:tcPr>
          <w:p w14:paraId="09C62E44" w14:textId="77777777" w:rsidR="002700C3" w:rsidRPr="00B57331" w:rsidRDefault="002700C3" w:rsidP="00B57331">
            <w:pPr>
              <w:jc w:val="both"/>
              <w:rPr>
                <w:sz w:val="16"/>
                <w:szCs w:val="16"/>
                <w:lang w:eastAsia="en-US"/>
              </w:rPr>
            </w:pPr>
            <w:r w:rsidRPr="00B57331">
              <w:rPr>
                <w:sz w:val="16"/>
                <w:szCs w:val="16"/>
                <w:lang w:eastAsia="en-US"/>
              </w:rPr>
              <w:t>По результатам экспертиз промышленной безопасности, в настоящее время 7, 8 секции секции ГПП II очереди переведены на работу с пониженными параметрами, разрешенные сроки эксплуатации: 7 секция 07.11.2023, 8 секция 09.08.2029, 9 секция 11.08.2029, трансферный паропровод (паропровод острого пара соеденительной магистрали 7, 8 секции) 13.10.2024. По секциям 5, 6, 8, 9 и трансферному паропроводу наработка приближается к разрешенному ресурсу эксплуатации, увеличено количество ремонтов трубопровода.</w:t>
            </w:r>
          </w:p>
          <w:p w14:paraId="12E9A306" w14:textId="77777777" w:rsidR="002700C3" w:rsidRPr="00B57331" w:rsidRDefault="002700C3" w:rsidP="00B57331">
            <w:pPr>
              <w:jc w:val="both"/>
              <w:rPr>
                <w:sz w:val="16"/>
                <w:szCs w:val="16"/>
              </w:rPr>
            </w:pPr>
            <w:r w:rsidRPr="00B57331">
              <w:rPr>
                <w:sz w:val="16"/>
                <w:szCs w:val="16"/>
                <w:lang w:eastAsia="en-US"/>
              </w:rPr>
              <w:t>Не выполнение данного мероприятия приведет к запрету эксплуатации секций главного паропровода II очереди и полному останову II очереди оборудования, включая вновь устанавливаемое оборудование, что в свою очередь приведет к невозможности обеспечения потребителей тепловой, электрической энергией и горячим водоснабжением.</w:t>
            </w:r>
          </w:p>
        </w:tc>
        <w:tc>
          <w:tcPr>
            <w:tcW w:w="6375" w:type="dxa"/>
            <w:shd w:val="clear" w:color="auto" w:fill="auto"/>
            <w:vAlign w:val="center"/>
          </w:tcPr>
          <w:p w14:paraId="281FD920" w14:textId="77777777" w:rsidR="002700C3" w:rsidRPr="00B57331" w:rsidRDefault="002700C3" w:rsidP="00B57331">
            <w:pPr>
              <w:jc w:val="both"/>
              <w:rPr>
                <w:sz w:val="16"/>
                <w:szCs w:val="16"/>
              </w:rPr>
            </w:pPr>
            <w:r w:rsidRPr="00B57331">
              <w:rPr>
                <w:sz w:val="16"/>
                <w:szCs w:val="16"/>
                <w:lang w:eastAsia="en-US"/>
              </w:rPr>
              <w:t>В рамках мероприятия планируется выполнить замену секций главного паропровода. Замену паропровода острого пара соединительной магистрали VII, VIII секции (Трансферный паропровод) с увеличением проходного сечения и устройством дополнительных перемычек между ГПП и трансфером.</w:t>
            </w:r>
          </w:p>
        </w:tc>
      </w:tr>
      <w:tr w:rsidR="002700C3" w:rsidRPr="00B57331" w14:paraId="2C2504C1" w14:textId="77777777" w:rsidTr="002700C3">
        <w:trPr>
          <w:trHeight w:val="20"/>
        </w:trPr>
        <w:tc>
          <w:tcPr>
            <w:tcW w:w="454" w:type="dxa"/>
            <w:shd w:val="clear" w:color="auto" w:fill="auto"/>
            <w:vAlign w:val="center"/>
          </w:tcPr>
          <w:p w14:paraId="7648266C" w14:textId="77777777" w:rsidR="002700C3" w:rsidRPr="00B57331" w:rsidRDefault="002700C3" w:rsidP="00B57331">
            <w:pPr>
              <w:jc w:val="center"/>
              <w:rPr>
                <w:sz w:val="16"/>
                <w:szCs w:val="16"/>
              </w:rPr>
            </w:pPr>
            <w:r w:rsidRPr="00B57331">
              <w:rPr>
                <w:sz w:val="16"/>
                <w:szCs w:val="16"/>
              </w:rPr>
              <w:t>9</w:t>
            </w:r>
          </w:p>
        </w:tc>
        <w:tc>
          <w:tcPr>
            <w:tcW w:w="1984" w:type="dxa"/>
            <w:shd w:val="clear" w:color="auto" w:fill="auto"/>
            <w:vAlign w:val="center"/>
          </w:tcPr>
          <w:p w14:paraId="48F6F5CB" w14:textId="77777777" w:rsidR="002700C3" w:rsidRPr="00B57331" w:rsidRDefault="002700C3" w:rsidP="00B57331">
            <w:pPr>
              <w:jc w:val="center"/>
              <w:outlineLvl w:val="0"/>
              <w:rPr>
                <w:sz w:val="16"/>
                <w:szCs w:val="16"/>
              </w:rPr>
            </w:pPr>
            <w:bookmarkStart w:id="68" w:name="_Toc198570287"/>
            <w:r w:rsidRPr="00B57331">
              <w:rPr>
                <w:sz w:val="16"/>
                <w:szCs w:val="16"/>
              </w:rPr>
              <w:t>Техперевооружение секции управления и регулирования ТГ ст.№10</w:t>
            </w:r>
            <w:bookmarkEnd w:id="68"/>
          </w:p>
        </w:tc>
        <w:tc>
          <w:tcPr>
            <w:tcW w:w="1247" w:type="dxa"/>
            <w:shd w:val="clear" w:color="auto" w:fill="auto"/>
            <w:noWrap/>
            <w:vAlign w:val="center"/>
          </w:tcPr>
          <w:p w14:paraId="454050A0" w14:textId="689C533E" w:rsidR="002700C3" w:rsidRPr="00B57331" w:rsidRDefault="002700C3" w:rsidP="002700C3">
            <w:pPr>
              <w:jc w:val="center"/>
              <w:rPr>
                <w:sz w:val="16"/>
                <w:szCs w:val="16"/>
              </w:rPr>
            </w:pPr>
            <w:r w:rsidRPr="00B57331">
              <w:rPr>
                <w:sz w:val="16"/>
                <w:szCs w:val="16"/>
              </w:rPr>
              <w:t>2024</w:t>
            </w:r>
          </w:p>
        </w:tc>
        <w:tc>
          <w:tcPr>
            <w:tcW w:w="4394" w:type="dxa"/>
            <w:shd w:val="clear" w:color="auto" w:fill="auto"/>
            <w:vAlign w:val="center"/>
          </w:tcPr>
          <w:p w14:paraId="7A2E23FE" w14:textId="77777777" w:rsidR="002700C3" w:rsidRPr="00B57331" w:rsidRDefault="002700C3" w:rsidP="00B57331">
            <w:pPr>
              <w:jc w:val="both"/>
              <w:rPr>
                <w:sz w:val="16"/>
                <w:szCs w:val="16"/>
                <w:lang w:eastAsia="en-US"/>
              </w:rPr>
            </w:pPr>
            <w:r w:rsidRPr="00B57331">
              <w:rPr>
                <w:sz w:val="16"/>
                <w:szCs w:val="16"/>
                <w:lang w:eastAsia="en-US"/>
              </w:rPr>
              <w:t>Цель реализации мероприятия: Повышение надежности эксплуатации оборудования. Приведение системы возбуждения в соответствие требованиям Правил технической эксплуатации электрических станций и сетей (ПТЭ), а также, обеспечение надёжности турбоагрегата ст.№10. Отказ от выполнения замены оборудования приводит к нарушению требований п. 5.1.1 ПТЭ: При эксплуатации генераторов и синхронных компенсаторов должны быть обеспечены их бесперебойная работа в допустимых режимах, надежное действие систем возбуждения, охлаждения, маслоснабжения, устройств контроля, защиты, автоматики и диагностики.</w:t>
            </w:r>
          </w:p>
        </w:tc>
        <w:tc>
          <w:tcPr>
            <w:tcW w:w="6375" w:type="dxa"/>
            <w:shd w:val="clear" w:color="auto" w:fill="auto"/>
            <w:vAlign w:val="center"/>
          </w:tcPr>
          <w:p w14:paraId="5727C7B3" w14:textId="3768E49E" w:rsidR="002700C3" w:rsidRPr="00B57331" w:rsidRDefault="002700C3" w:rsidP="00B57331">
            <w:pPr>
              <w:jc w:val="both"/>
              <w:rPr>
                <w:sz w:val="16"/>
                <w:szCs w:val="16"/>
                <w:lang w:eastAsia="en-US"/>
              </w:rPr>
            </w:pPr>
            <w:r w:rsidRPr="00B57331">
              <w:rPr>
                <w:sz w:val="16"/>
                <w:szCs w:val="16"/>
                <w:lang w:eastAsia="en-US"/>
              </w:rPr>
              <w:t>Техническое перевооружение секции управления и регулирования турбогенератора ст. №10. Замена шкафа СУР системы возбуждения типа СТС-2П-210-1600-2,5 УХЛ4 турбогенератора ТГ-1</w:t>
            </w:r>
            <w:r w:rsidR="008A3E50">
              <w:rPr>
                <w:sz w:val="16"/>
                <w:szCs w:val="16"/>
                <w:lang w:eastAsia="en-US"/>
              </w:rPr>
              <w:t>0</w:t>
            </w:r>
          </w:p>
        </w:tc>
      </w:tr>
      <w:tr w:rsidR="002700C3" w:rsidRPr="00B57331" w14:paraId="0BCABEDC" w14:textId="77777777" w:rsidTr="002700C3">
        <w:trPr>
          <w:trHeight w:val="20"/>
        </w:trPr>
        <w:tc>
          <w:tcPr>
            <w:tcW w:w="454" w:type="dxa"/>
            <w:shd w:val="clear" w:color="auto" w:fill="auto"/>
            <w:vAlign w:val="center"/>
          </w:tcPr>
          <w:p w14:paraId="23343B14" w14:textId="77777777" w:rsidR="002700C3" w:rsidRPr="00B57331" w:rsidRDefault="002700C3" w:rsidP="00B57331">
            <w:pPr>
              <w:jc w:val="center"/>
              <w:rPr>
                <w:sz w:val="16"/>
                <w:szCs w:val="16"/>
              </w:rPr>
            </w:pPr>
            <w:r w:rsidRPr="00B57331">
              <w:rPr>
                <w:sz w:val="16"/>
                <w:szCs w:val="16"/>
              </w:rPr>
              <w:t>10</w:t>
            </w:r>
          </w:p>
        </w:tc>
        <w:tc>
          <w:tcPr>
            <w:tcW w:w="1984" w:type="dxa"/>
            <w:shd w:val="clear" w:color="auto" w:fill="auto"/>
            <w:vAlign w:val="center"/>
          </w:tcPr>
          <w:p w14:paraId="25CB3560" w14:textId="77777777" w:rsidR="002700C3" w:rsidRPr="00B57331" w:rsidRDefault="002700C3" w:rsidP="00B57331">
            <w:pPr>
              <w:jc w:val="center"/>
              <w:outlineLvl w:val="0"/>
              <w:rPr>
                <w:sz w:val="16"/>
                <w:szCs w:val="16"/>
              </w:rPr>
            </w:pPr>
            <w:bookmarkStart w:id="69" w:name="_Toc198570288"/>
            <w:r w:rsidRPr="00B57331">
              <w:rPr>
                <w:sz w:val="16"/>
                <w:szCs w:val="16"/>
              </w:rPr>
              <w:t>Приведение топливоподачи в соответствие требованиям инструкции по обеспечению взрывобезопасности топливоподач и установок для сжигания пылевидного топлива СО 153-34.03.352-2003</w:t>
            </w:r>
            <w:bookmarkEnd w:id="69"/>
          </w:p>
        </w:tc>
        <w:tc>
          <w:tcPr>
            <w:tcW w:w="1247" w:type="dxa"/>
            <w:shd w:val="clear" w:color="auto" w:fill="auto"/>
            <w:noWrap/>
            <w:vAlign w:val="center"/>
          </w:tcPr>
          <w:p w14:paraId="7FCB65CF" w14:textId="77777777" w:rsidR="002700C3" w:rsidRPr="00B57331" w:rsidRDefault="002700C3" w:rsidP="00B57331">
            <w:pPr>
              <w:jc w:val="center"/>
              <w:rPr>
                <w:sz w:val="16"/>
                <w:szCs w:val="16"/>
              </w:rPr>
            </w:pPr>
            <w:r w:rsidRPr="00B57331">
              <w:rPr>
                <w:sz w:val="16"/>
                <w:szCs w:val="16"/>
              </w:rPr>
              <w:t>2023-2027</w:t>
            </w:r>
          </w:p>
        </w:tc>
        <w:tc>
          <w:tcPr>
            <w:tcW w:w="4394" w:type="dxa"/>
            <w:shd w:val="clear" w:color="auto" w:fill="auto"/>
            <w:vAlign w:val="center"/>
          </w:tcPr>
          <w:p w14:paraId="5D356982" w14:textId="77777777" w:rsidR="002700C3" w:rsidRPr="00B57331" w:rsidRDefault="002700C3" w:rsidP="00B57331">
            <w:pPr>
              <w:jc w:val="both"/>
              <w:rPr>
                <w:sz w:val="16"/>
                <w:szCs w:val="16"/>
                <w:lang w:eastAsia="en-US"/>
              </w:rPr>
            </w:pPr>
            <w:r w:rsidRPr="00B57331">
              <w:rPr>
                <w:sz w:val="16"/>
                <w:szCs w:val="16"/>
                <w:lang w:eastAsia="en-US"/>
              </w:rPr>
              <w:t xml:space="preserve">Фактическая схема топливоподачи не соответствует требованиям СО 153-34.03.352-2003 в части обеспечения взрывобезопасности. В связи с тем, что запланировано использование углей марки ДГ, требуется своевременное выполнение работ по техническому перевооружению существующего оборудования с применением соответствующих технических решений. </w:t>
            </w:r>
          </w:p>
        </w:tc>
        <w:tc>
          <w:tcPr>
            <w:tcW w:w="6375" w:type="dxa"/>
            <w:shd w:val="clear" w:color="auto" w:fill="auto"/>
            <w:vAlign w:val="center"/>
          </w:tcPr>
          <w:p w14:paraId="651D975C" w14:textId="77777777" w:rsidR="002700C3" w:rsidRPr="00B57331" w:rsidRDefault="002700C3" w:rsidP="00B57331">
            <w:pPr>
              <w:jc w:val="both"/>
              <w:rPr>
                <w:sz w:val="16"/>
                <w:szCs w:val="16"/>
                <w:lang w:eastAsia="en-US"/>
              </w:rPr>
            </w:pPr>
            <w:r w:rsidRPr="00B57331">
              <w:rPr>
                <w:sz w:val="16"/>
                <w:szCs w:val="16"/>
                <w:lang w:eastAsia="en-US"/>
              </w:rPr>
              <w:t>Выполнение работ по разработке проектной и рабочей документации с последующими строительно-монтажными работами. Основные направления:</w:t>
            </w:r>
          </w:p>
          <w:p w14:paraId="3B449D48" w14:textId="77777777" w:rsidR="002700C3" w:rsidRPr="00B57331" w:rsidRDefault="002700C3" w:rsidP="00B57331">
            <w:pPr>
              <w:jc w:val="both"/>
              <w:rPr>
                <w:sz w:val="16"/>
                <w:szCs w:val="16"/>
                <w:lang w:eastAsia="en-US"/>
              </w:rPr>
            </w:pPr>
            <w:r w:rsidRPr="00B57331">
              <w:rPr>
                <w:sz w:val="16"/>
                <w:szCs w:val="16"/>
                <w:lang w:eastAsia="en-US"/>
              </w:rPr>
              <w:t>Оснащение тракта топливоподачи автоматическими системами пожаротушения и системами пылеподавления;</w:t>
            </w:r>
          </w:p>
          <w:p w14:paraId="5252AC78" w14:textId="77777777" w:rsidR="002700C3" w:rsidRPr="00B57331" w:rsidRDefault="002700C3" w:rsidP="00B57331">
            <w:pPr>
              <w:jc w:val="both"/>
              <w:rPr>
                <w:sz w:val="16"/>
                <w:szCs w:val="16"/>
                <w:lang w:eastAsia="en-US"/>
              </w:rPr>
            </w:pPr>
            <w:r w:rsidRPr="00B57331">
              <w:rPr>
                <w:sz w:val="16"/>
                <w:szCs w:val="16"/>
                <w:lang w:eastAsia="en-US"/>
              </w:rPr>
              <w:t>Оснащение тракта топливоподачи системами гидроуборки;</w:t>
            </w:r>
          </w:p>
          <w:p w14:paraId="48AF6537" w14:textId="77777777" w:rsidR="002700C3" w:rsidRPr="00B57331" w:rsidRDefault="002700C3" w:rsidP="00B57331">
            <w:pPr>
              <w:jc w:val="both"/>
              <w:rPr>
                <w:sz w:val="16"/>
                <w:szCs w:val="16"/>
                <w:lang w:eastAsia="en-US"/>
              </w:rPr>
            </w:pPr>
            <w:r w:rsidRPr="00B57331">
              <w:rPr>
                <w:sz w:val="16"/>
                <w:szCs w:val="16"/>
                <w:lang w:eastAsia="en-US"/>
              </w:rPr>
              <w:t>Приведение в работоспособное состояние галереи №16.</w:t>
            </w:r>
          </w:p>
        </w:tc>
      </w:tr>
      <w:tr w:rsidR="002700C3" w:rsidRPr="0034062B" w14:paraId="2789612E" w14:textId="77777777" w:rsidTr="002700C3">
        <w:trPr>
          <w:trHeight w:val="20"/>
        </w:trPr>
        <w:tc>
          <w:tcPr>
            <w:tcW w:w="454" w:type="dxa"/>
            <w:shd w:val="clear" w:color="auto" w:fill="auto"/>
            <w:vAlign w:val="center"/>
          </w:tcPr>
          <w:p w14:paraId="7C08A328" w14:textId="77777777" w:rsidR="002700C3" w:rsidRPr="00B57331" w:rsidRDefault="002700C3" w:rsidP="00B57331">
            <w:pPr>
              <w:jc w:val="center"/>
              <w:rPr>
                <w:sz w:val="16"/>
                <w:szCs w:val="16"/>
              </w:rPr>
            </w:pPr>
            <w:r w:rsidRPr="00B57331">
              <w:rPr>
                <w:sz w:val="16"/>
                <w:szCs w:val="16"/>
              </w:rPr>
              <w:t>11</w:t>
            </w:r>
          </w:p>
        </w:tc>
        <w:tc>
          <w:tcPr>
            <w:tcW w:w="1984" w:type="dxa"/>
            <w:shd w:val="clear" w:color="auto" w:fill="auto"/>
            <w:vAlign w:val="center"/>
          </w:tcPr>
          <w:p w14:paraId="7268404C" w14:textId="77777777" w:rsidR="002700C3" w:rsidRPr="00B57331" w:rsidRDefault="002700C3" w:rsidP="00B57331">
            <w:pPr>
              <w:jc w:val="center"/>
              <w:outlineLvl w:val="0"/>
              <w:rPr>
                <w:sz w:val="16"/>
                <w:szCs w:val="16"/>
              </w:rPr>
            </w:pPr>
            <w:bookmarkStart w:id="70" w:name="_Toc198570289"/>
            <w:r w:rsidRPr="00B57331">
              <w:rPr>
                <w:sz w:val="16"/>
                <w:szCs w:val="16"/>
              </w:rPr>
              <w:t>Приведение ТЭЦ в соответствие СВМ</w:t>
            </w:r>
            <w:bookmarkEnd w:id="70"/>
          </w:p>
        </w:tc>
        <w:tc>
          <w:tcPr>
            <w:tcW w:w="1247" w:type="dxa"/>
            <w:shd w:val="clear" w:color="auto" w:fill="auto"/>
            <w:noWrap/>
            <w:vAlign w:val="center"/>
          </w:tcPr>
          <w:p w14:paraId="24778CBC" w14:textId="77777777" w:rsidR="002700C3" w:rsidRPr="00B57331" w:rsidRDefault="002700C3" w:rsidP="00B57331">
            <w:pPr>
              <w:jc w:val="center"/>
              <w:rPr>
                <w:sz w:val="16"/>
                <w:szCs w:val="16"/>
              </w:rPr>
            </w:pPr>
            <w:r w:rsidRPr="00B57331">
              <w:rPr>
                <w:sz w:val="16"/>
                <w:szCs w:val="16"/>
              </w:rPr>
              <w:t>2023-2025</w:t>
            </w:r>
          </w:p>
        </w:tc>
        <w:tc>
          <w:tcPr>
            <w:tcW w:w="4394" w:type="dxa"/>
            <w:shd w:val="clear" w:color="auto" w:fill="auto"/>
            <w:vAlign w:val="center"/>
          </w:tcPr>
          <w:p w14:paraId="673034BB" w14:textId="77777777" w:rsidR="002700C3" w:rsidRPr="00B57331" w:rsidRDefault="002700C3" w:rsidP="00B57331">
            <w:pPr>
              <w:jc w:val="both"/>
              <w:rPr>
                <w:sz w:val="16"/>
                <w:szCs w:val="16"/>
                <w:lang w:eastAsia="en-US"/>
              </w:rPr>
            </w:pPr>
            <w:r w:rsidRPr="00B57331">
              <w:rPr>
                <w:sz w:val="16"/>
                <w:szCs w:val="16"/>
                <w:lang w:eastAsia="en-US"/>
              </w:rPr>
              <w:t xml:space="preserve">Мероприятие необходимо для ввода в эксплуатацию новых турбоустановок филиала по результатам модернизации. Отказ от </w:t>
            </w:r>
            <w:r w:rsidRPr="00B57331">
              <w:rPr>
                <w:sz w:val="16"/>
                <w:szCs w:val="16"/>
                <w:lang w:eastAsia="en-US"/>
              </w:rPr>
              <w:lastRenderedPageBreak/>
              <w:t>реализации мероприятия влечет запрет на ввод в эксплуатацию турбоустановок.</w:t>
            </w:r>
          </w:p>
        </w:tc>
        <w:tc>
          <w:tcPr>
            <w:tcW w:w="6375" w:type="dxa"/>
            <w:shd w:val="clear" w:color="auto" w:fill="auto"/>
            <w:vAlign w:val="center"/>
          </w:tcPr>
          <w:p w14:paraId="3F63DA1A" w14:textId="77777777" w:rsidR="002700C3" w:rsidRPr="00B57331" w:rsidRDefault="002700C3" w:rsidP="00B57331">
            <w:pPr>
              <w:jc w:val="both"/>
              <w:rPr>
                <w:sz w:val="16"/>
                <w:szCs w:val="16"/>
                <w:lang w:eastAsia="en-US"/>
              </w:rPr>
            </w:pPr>
            <w:r w:rsidRPr="00B57331">
              <w:rPr>
                <w:sz w:val="16"/>
                <w:szCs w:val="16"/>
                <w:lang w:eastAsia="en-US"/>
              </w:rPr>
              <w:lastRenderedPageBreak/>
              <w:t>В результате выполнения работ среди прочего определяется:</w:t>
            </w:r>
          </w:p>
          <w:p w14:paraId="74B2EE0F" w14:textId="77777777" w:rsidR="002700C3" w:rsidRPr="00B57331" w:rsidRDefault="002700C3" w:rsidP="00B57331">
            <w:pPr>
              <w:jc w:val="both"/>
              <w:rPr>
                <w:sz w:val="16"/>
                <w:szCs w:val="16"/>
                <w:lang w:eastAsia="en-US"/>
              </w:rPr>
            </w:pPr>
            <w:r w:rsidRPr="00B57331">
              <w:rPr>
                <w:sz w:val="16"/>
                <w:szCs w:val="16"/>
                <w:lang w:eastAsia="en-US"/>
              </w:rPr>
              <w:t>-</w:t>
            </w:r>
            <w:r w:rsidRPr="00B57331">
              <w:rPr>
                <w:sz w:val="16"/>
                <w:szCs w:val="16"/>
                <w:lang w:eastAsia="en-US"/>
              </w:rPr>
              <w:tab/>
              <w:t>Демонтаж токоограничивающего Реактора №1 ТОРМ-110-650-16 на ТЭЦ СХК.</w:t>
            </w:r>
          </w:p>
          <w:p w14:paraId="0F63B4C1" w14:textId="77777777" w:rsidR="002700C3" w:rsidRPr="00B57331" w:rsidRDefault="002700C3" w:rsidP="00B57331">
            <w:pPr>
              <w:jc w:val="both"/>
              <w:rPr>
                <w:sz w:val="16"/>
                <w:szCs w:val="16"/>
                <w:lang w:eastAsia="en-US"/>
              </w:rPr>
            </w:pPr>
            <w:r w:rsidRPr="00B57331">
              <w:rPr>
                <w:sz w:val="16"/>
                <w:szCs w:val="16"/>
                <w:lang w:eastAsia="en-US"/>
              </w:rPr>
              <w:lastRenderedPageBreak/>
              <w:t>-</w:t>
            </w:r>
            <w:r w:rsidRPr="00B57331">
              <w:rPr>
                <w:sz w:val="16"/>
                <w:szCs w:val="16"/>
                <w:lang w:eastAsia="en-US"/>
              </w:rPr>
              <w:tab/>
              <w:t>Установка выключателей 110 кВ между системами шин РУ 110 ТЭЦ СХК – ШСВ 13, ШСВ 24, ШСВ 34 на ТЭЦ СХК.</w:t>
            </w:r>
          </w:p>
          <w:p w14:paraId="7F1A1AF7" w14:textId="77777777" w:rsidR="002700C3" w:rsidRPr="00B57331" w:rsidRDefault="002700C3" w:rsidP="00B57331">
            <w:pPr>
              <w:jc w:val="both"/>
              <w:rPr>
                <w:sz w:val="16"/>
                <w:szCs w:val="16"/>
                <w:lang w:eastAsia="en-US"/>
              </w:rPr>
            </w:pPr>
            <w:r w:rsidRPr="00B57331">
              <w:rPr>
                <w:sz w:val="16"/>
                <w:szCs w:val="16"/>
                <w:lang w:eastAsia="en-US"/>
              </w:rPr>
              <w:t>-</w:t>
            </w:r>
            <w:r w:rsidRPr="00B57331">
              <w:rPr>
                <w:sz w:val="16"/>
                <w:szCs w:val="16"/>
                <w:lang w:eastAsia="en-US"/>
              </w:rPr>
              <w:tab/>
              <w:t>Замена провода 1 и 2 СШ 110 кВ ПС 220 кВ ЭС-1 СХК и ошиновки ячейки 110 кВ АТ-ВЛ Л-3 ПС 220 кВ ЭС-1 СХК.</w:t>
            </w:r>
          </w:p>
        </w:tc>
      </w:tr>
    </w:tbl>
    <w:p w14:paraId="6B8B3019" w14:textId="3E82C812" w:rsidR="00CB0C37" w:rsidRDefault="00CB0C37" w:rsidP="0093768C">
      <w:pPr>
        <w:spacing w:line="360" w:lineRule="auto"/>
        <w:jc w:val="both"/>
      </w:pPr>
    </w:p>
    <w:p w14:paraId="3A421DAD" w14:textId="77777777" w:rsidR="00903E7E" w:rsidRDefault="00903E7E" w:rsidP="0093768C">
      <w:pPr>
        <w:spacing w:line="360" w:lineRule="auto"/>
        <w:jc w:val="both"/>
      </w:pPr>
    </w:p>
    <w:p w14:paraId="582939E7" w14:textId="30386783" w:rsidR="0036185F" w:rsidRPr="005A1282" w:rsidRDefault="0036185F" w:rsidP="005A1282">
      <w:pPr>
        <w:rPr>
          <w:i/>
        </w:rPr>
      </w:pPr>
    </w:p>
    <w:p w14:paraId="45FB5DDC" w14:textId="6DCFB89E" w:rsidR="00F07A14" w:rsidRPr="00F07A14" w:rsidRDefault="0036185F" w:rsidP="00F5592B">
      <w:pPr>
        <w:rPr>
          <w:rFonts w:eastAsiaTheme="minorHAnsi"/>
          <w:color w:val="000000"/>
        </w:rPr>
      </w:pPr>
      <w:r>
        <w:br w:type="page"/>
      </w:r>
    </w:p>
    <w:p w14:paraId="6E9958E8" w14:textId="77777777" w:rsidR="00F07A14" w:rsidRPr="00F07A14" w:rsidRDefault="00F07A14">
      <w:pPr>
        <w:sectPr w:rsidR="00F07A14" w:rsidRPr="00F07A14" w:rsidSect="00F07A14">
          <w:pgSz w:w="16838" w:h="11906" w:orient="landscape"/>
          <w:pgMar w:top="1276" w:right="1276" w:bottom="567" w:left="1134" w:header="709" w:footer="709" w:gutter="0"/>
          <w:cols w:space="708"/>
          <w:titlePg/>
          <w:docGrid w:linePitch="360"/>
        </w:sectPr>
      </w:pPr>
    </w:p>
    <w:p w14:paraId="41478041" w14:textId="3F4DA199" w:rsidR="00F5592B" w:rsidRPr="00F07A14" w:rsidRDefault="00F5592B" w:rsidP="00F5592B">
      <w:pPr>
        <w:pStyle w:val="2"/>
        <w:spacing w:before="0"/>
        <w:jc w:val="center"/>
        <w:rPr>
          <w:rFonts w:ascii="Times New Roman" w:hAnsi="Times New Roman"/>
          <w:color w:val="auto"/>
          <w:sz w:val="24"/>
          <w:szCs w:val="24"/>
          <w:lang w:val="ru-RU"/>
        </w:rPr>
      </w:pPr>
      <w:bookmarkStart w:id="71" w:name="_Toc198570290"/>
      <w:r>
        <w:rPr>
          <w:rFonts w:ascii="Times New Roman" w:hAnsi="Times New Roman"/>
          <w:color w:val="auto"/>
          <w:spacing w:val="3"/>
          <w:sz w:val="24"/>
          <w:szCs w:val="24"/>
          <w:lang w:val="ru-RU"/>
        </w:rPr>
        <w:lastRenderedPageBreak/>
        <w:t>5.</w:t>
      </w:r>
      <w:r w:rsidRPr="00F5592B">
        <w:rPr>
          <w:rFonts w:ascii="Times New Roman" w:hAnsi="Times New Roman"/>
          <w:color w:val="auto"/>
          <w:spacing w:val="3"/>
          <w:sz w:val="24"/>
          <w:szCs w:val="24"/>
          <w:lang w:val="ru-RU"/>
        </w:rPr>
        <w:t>2</w:t>
      </w:r>
      <w:r>
        <w:rPr>
          <w:rFonts w:ascii="Times New Roman" w:hAnsi="Times New Roman"/>
          <w:color w:val="auto"/>
          <w:spacing w:val="3"/>
          <w:sz w:val="24"/>
          <w:szCs w:val="24"/>
          <w:lang w:val="ru-RU"/>
        </w:rPr>
        <w:t xml:space="preserve">. Предложения по </w:t>
      </w:r>
      <w:r w:rsidR="007B581C">
        <w:rPr>
          <w:rFonts w:ascii="Times New Roman" w:hAnsi="Times New Roman"/>
          <w:color w:val="auto"/>
          <w:spacing w:val="3"/>
          <w:sz w:val="24"/>
          <w:szCs w:val="24"/>
          <w:lang w:val="ru-RU"/>
        </w:rPr>
        <w:t>реконструкции и (или) модернизации котельных</w:t>
      </w:r>
      <w:bookmarkEnd w:id="71"/>
    </w:p>
    <w:p w14:paraId="646BF838" w14:textId="77777777" w:rsidR="00B57331" w:rsidRDefault="00B57331" w:rsidP="00B57331">
      <w:pPr>
        <w:spacing w:line="276" w:lineRule="auto"/>
        <w:ind w:firstLine="709"/>
        <w:jc w:val="both"/>
      </w:pPr>
    </w:p>
    <w:p w14:paraId="6BCC1923" w14:textId="202CAD9F" w:rsidR="00B57331" w:rsidRDefault="00B57331" w:rsidP="000C5DD5">
      <w:pPr>
        <w:spacing w:line="360" w:lineRule="auto"/>
        <w:ind w:firstLine="709"/>
        <w:jc w:val="both"/>
      </w:pPr>
      <w:r>
        <w:t xml:space="preserve">В части мероприятий по модернизации источников теплоснабжения внегородских территорий ЗАТО Северск на 2025 год запланирован к проведению капитальный ремонт кровли здания котельной, расположенной по адресу: Томская область, ЗАТО Северск, пос. Самусь, ул. Набережная, 7. Объем финансирования, предусмотренный на мероприятие, </w:t>
      </w:r>
      <w:r w:rsidR="000C5DD5">
        <w:t>составляет</w:t>
      </w:r>
      <w:r>
        <w:t xml:space="preserve"> 6 316,49 тыс. руб.</w:t>
      </w:r>
    </w:p>
    <w:p w14:paraId="42FCF7F2" w14:textId="4C40C4D6" w:rsidR="005603E2" w:rsidRPr="00B57331" w:rsidRDefault="005603E2" w:rsidP="00B33BD6">
      <w:pPr>
        <w:spacing w:line="360" w:lineRule="auto"/>
        <w:jc w:val="both"/>
        <w:rPr>
          <w:color w:val="FF0000"/>
        </w:rPr>
      </w:pPr>
    </w:p>
    <w:p w14:paraId="504FD7D1" w14:textId="0177BED0" w:rsidR="000037D9" w:rsidRPr="00B07289" w:rsidRDefault="00F07A14" w:rsidP="00DD6ACC">
      <w:pPr>
        <w:pStyle w:val="1"/>
        <w:jc w:val="center"/>
        <w:rPr>
          <w:sz w:val="24"/>
          <w:szCs w:val="24"/>
          <w:lang w:val="ru-RU"/>
        </w:rPr>
      </w:pPr>
      <w:r w:rsidRPr="00F07A14">
        <w:rPr>
          <w:lang w:val="ru-RU"/>
        </w:rPr>
        <w:br w:type="page"/>
      </w:r>
      <w:bookmarkStart w:id="72" w:name="_Toc198570291"/>
      <w:r w:rsidR="000037D9" w:rsidRPr="00CB27A6">
        <w:rPr>
          <w:sz w:val="24"/>
          <w:szCs w:val="24"/>
          <w:lang w:val="ru-RU"/>
        </w:rPr>
        <w:lastRenderedPageBreak/>
        <w:t>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w:t>
      </w:r>
      <w:bookmarkEnd w:id="49"/>
      <w:r w:rsidR="00B07289" w:rsidRPr="00B07289">
        <w:rPr>
          <w:sz w:val="24"/>
          <w:szCs w:val="24"/>
          <w:lang w:val="ru-RU"/>
        </w:rPr>
        <w:t>,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bookmarkEnd w:id="72"/>
    </w:p>
    <w:p w14:paraId="512D3B09" w14:textId="6B89E319" w:rsidR="000C5DD5" w:rsidRPr="00CB27A6" w:rsidRDefault="000037D9" w:rsidP="000C5DD5">
      <w:pPr>
        <w:spacing w:line="360" w:lineRule="auto"/>
        <w:ind w:firstLine="708"/>
        <w:jc w:val="both"/>
      </w:pPr>
      <w:r w:rsidRPr="00B00F93">
        <w:rPr>
          <w:rFonts w:ascii="Arial" w:hAnsi="Arial" w:cs="Arial"/>
          <w:spacing w:val="3"/>
        </w:rPr>
        <w:br/>
      </w:r>
      <w:r w:rsidRPr="00B00F93">
        <w:rPr>
          <w:rFonts w:ascii="Arial" w:hAnsi="Arial" w:cs="Arial"/>
          <w:spacing w:val="3"/>
        </w:rPr>
        <w:tab/>
      </w:r>
      <w:r w:rsidR="000C5DD5">
        <w:t>В рамках актуализации Схемы теплоснабжения не планируется переоборудование котельных в источники тепловой энергии, функционирующие в режиме комбинированной выработки электрической и тепловой энергии.</w:t>
      </w:r>
    </w:p>
    <w:p w14:paraId="75BA1411" w14:textId="48366D99" w:rsidR="000037D9" w:rsidRPr="00B00F93" w:rsidRDefault="000037D9" w:rsidP="00CB27A6">
      <w:pPr>
        <w:spacing w:line="276" w:lineRule="auto"/>
        <w:jc w:val="both"/>
        <w:rPr>
          <w:rFonts w:ascii="Arial" w:hAnsi="Arial" w:cs="Arial"/>
          <w:spacing w:val="3"/>
        </w:rPr>
      </w:pPr>
    </w:p>
    <w:p w14:paraId="7EA0BA92" w14:textId="262F98DE" w:rsidR="000037D9" w:rsidRPr="00123008" w:rsidRDefault="000037D9" w:rsidP="00DD6ACC">
      <w:pPr>
        <w:pStyle w:val="1"/>
        <w:jc w:val="center"/>
        <w:rPr>
          <w:sz w:val="24"/>
          <w:szCs w:val="24"/>
          <w:lang w:val="ru-RU"/>
        </w:rPr>
      </w:pPr>
      <w:bookmarkStart w:id="73" w:name="_Toc512202962"/>
      <w:bookmarkStart w:id="74" w:name="_Toc524886794"/>
      <w:bookmarkStart w:id="75" w:name="_Toc198570292"/>
      <w:r w:rsidRPr="00123008">
        <w:rPr>
          <w:sz w:val="24"/>
          <w:szCs w:val="24"/>
          <w:lang w:val="ru-RU"/>
        </w:rPr>
        <w:t xml:space="preserve">7. Обоснование предлагаемых для </w:t>
      </w:r>
      <w:bookmarkEnd w:id="73"/>
      <w:r w:rsidRPr="00123008">
        <w:rPr>
          <w:sz w:val="24"/>
          <w:szCs w:val="24"/>
          <w:lang w:val="ru-RU"/>
        </w:rPr>
        <w:t>реконструкции котельных с увеличением зоны их действия путем включения в нее зон действия существующих источников тепловой энергии</w:t>
      </w:r>
      <w:bookmarkEnd w:id="74"/>
      <w:bookmarkEnd w:id="75"/>
    </w:p>
    <w:p w14:paraId="508D22CE" w14:textId="2FCC312C" w:rsidR="00123008" w:rsidRPr="00123008" w:rsidRDefault="000037D9" w:rsidP="00123008">
      <w:pPr>
        <w:spacing w:line="360" w:lineRule="auto"/>
        <w:ind w:firstLine="708"/>
        <w:jc w:val="both"/>
      </w:pPr>
      <w:r w:rsidRPr="00B00F93">
        <w:rPr>
          <w:rFonts w:ascii="Arial" w:hAnsi="Arial" w:cs="Arial"/>
          <w:spacing w:val="3"/>
        </w:rPr>
        <w:br/>
      </w:r>
      <w:r w:rsidRPr="00B00F93">
        <w:rPr>
          <w:rFonts w:ascii="Arial" w:hAnsi="Arial" w:cs="Arial"/>
          <w:spacing w:val="3"/>
        </w:rPr>
        <w:tab/>
      </w:r>
      <w:r w:rsidR="00DD6ACC">
        <w:t>В рамках актуализации Схемы теплоснабжения</w:t>
      </w:r>
      <w:r w:rsidR="00123008" w:rsidRPr="00123008">
        <w:t xml:space="preserve"> не планируется увеличение зон действия котельных с включением зон действия соседних существующих источников тепловой энергии.</w:t>
      </w:r>
    </w:p>
    <w:p w14:paraId="527E622C" w14:textId="394CC0CC" w:rsidR="006771E8" w:rsidRPr="00B00F93" w:rsidRDefault="006771E8" w:rsidP="00123008">
      <w:pPr>
        <w:spacing w:line="276" w:lineRule="auto"/>
        <w:ind w:firstLine="709"/>
        <w:jc w:val="both"/>
        <w:rPr>
          <w:rFonts w:ascii="Arial" w:hAnsi="Arial" w:cs="Arial"/>
        </w:rPr>
      </w:pPr>
    </w:p>
    <w:p w14:paraId="2B0269C3" w14:textId="58B6DC95" w:rsidR="000F151E" w:rsidRPr="00123008" w:rsidRDefault="000F151E" w:rsidP="00DD6ACC">
      <w:pPr>
        <w:pStyle w:val="1"/>
        <w:jc w:val="center"/>
        <w:rPr>
          <w:sz w:val="24"/>
          <w:szCs w:val="24"/>
          <w:lang w:val="ru-RU"/>
        </w:rPr>
      </w:pPr>
      <w:bookmarkStart w:id="76" w:name="_Toc524886795"/>
      <w:bookmarkStart w:id="77" w:name="_Toc198570293"/>
      <w:r w:rsidRPr="00123008">
        <w:rPr>
          <w:sz w:val="24"/>
          <w:szCs w:val="24"/>
          <w:lang w:val="ru-RU"/>
        </w:rPr>
        <w:t xml:space="preserve">8. Обоснование предлагаемых для перевода в пиковый режим работы котельных по отношению к источникам тепловой энергии, </w:t>
      </w:r>
      <w:r w:rsidR="00D909B4" w:rsidRPr="00123008">
        <w:rPr>
          <w:sz w:val="24"/>
          <w:szCs w:val="24"/>
          <w:lang w:val="ru-RU"/>
        </w:rPr>
        <w:t>функционирующим</w:t>
      </w:r>
      <w:r w:rsidRPr="00123008">
        <w:rPr>
          <w:sz w:val="24"/>
          <w:szCs w:val="24"/>
          <w:lang w:val="ru-RU"/>
        </w:rPr>
        <w:t xml:space="preserve"> в </w:t>
      </w:r>
      <w:r w:rsidR="00D909B4" w:rsidRPr="00123008">
        <w:rPr>
          <w:sz w:val="24"/>
          <w:szCs w:val="24"/>
          <w:lang w:val="ru-RU"/>
        </w:rPr>
        <w:t>режиме</w:t>
      </w:r>
      <w:r w:rsidRPr="00123008">
        <w:rPr>
          <w:sz w:val="24"/>
          <w:szCs w:val="24"/>
          <w:lang w:val="ru-RU"/>
        </w:rPr>
        <w:t xml:space="preserve"> комбинированной выработки электрической и тепловой энергии</w:t>
      </w:r>
      <w:bookmarkEnd w:id="76"/>
      <w:bookmarkEnd w:id="77"/>
    </w:p>
    <w:p w14:paraId="16A0161D" w14:textId="77777777" w:rsidR="000F151E" w:rsidRPr="00B00F93" w:rsidRDefault="000F151E" w:rsidP="000F151E">
      <w:pPr>
        <w:spacing w:line="276" w:lineRule="auto"/>
        <w:ind w:firstLine="708"/>
        <w:rPr>
          <w:rFonts w:ascii="Arial" w:hAnsi="Arial" w:cs="Arial"/>
          <w:shd w:val="clear" w:color="auto" w:fill="FFFFFF"/>
        </w:rPr>
      </w:pPr>
    </w:p>
    <w:p w14:paraId="0DE89D80" w14:textId="089052B6" w:rsidR="00123008" w:rsidRPr="00123008" w:rsidRDefault="00DD6ACC" w:rsidP="00123008">
      <w:pPr>
        <w:spacing w:line="360" w:lineRule="auto"/>
        <w:ind w:firstLine="708"/>
        <w:jc w:val="both"/>
      </w:pPr>
      <w:r>
        <w:t>В рамках актуализации Схемы теплоснабжения</w:t>
      </w:r>
      <w:r w:rsidRPr="00123008">
        <w:t xml:space="preserve"> </w:t>
      </w:r>
      <w:r w:rsidR="00123008" w:rsidRPr="00123008">
        <w:t>не планируется перевод в пиковый режим работы котельных по отношению к источникам тепловой энергии с комбинированной выработкой тепловой и электрической энергии.</w:t>
      </w:r>
    </w:p>
    <w:p w14:paraId="3E3752A3" w14:textId="3D909D7A" w:rsidR="000F151E" w:rsidRPr="00B00F93" w:rsidRDefault="000F151E" w:rsidP="000F151E">
      <w:pPr>
        <w:spacing w:line="276" w:lineRule="auto"/>
        <w:ind w:firstLine="708"/>
        <w:rPr>
          <w:rFonts w:ascii="Arial" w:hAnsi="Arial" w:cs="Arial"/>
          <w:spacing w:val="3"/>
        </w:rPr>
      </w:pPr>
    </w:p>
    <w:p w14:paraId="35333232" w14:textId="30EC0417" w:rsidR="007D5306" w:rsidRPr="00123008" w:rsidRDefault="00123008" w:rsidP="00DD6ACC">
      <w:pPr>
        <w:pStyle w:val="1"/>
        <w:jc w:val="center"/>
        <w:rPr>
          <w:sz w:val="24"/>
          <w:szCs w:val="24"/>
          <w:lang w:val="ru-RU"/>
        </w:rPr>
      </w:pPr>
      <w:bookmarkStart w:id="78" w:name="_Toc524886797"/>
      <w:bookmarkStart w:id="79" w:name="_Toc198570294"/>
      <w:r w:rsidRPr="00123008">
        <w:rPr>
          <w:sz w:val="24"/>
          <w:szCs w:val="24"/>
          <w:lang w:val="ru-RU"/>
        </w:rPr>
        <w:t>9</w:t>
      </w:r>
      <w:r w:rsidR="007D5306" w:rsidRPr="00123008">
        <w:rPr>
          <w:sz w:val="24"/>
          <w:szCs w:val="24"/>
          <w:lang w:val="ru-RU"/>
        </w:rPr>
        <w:t>.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bookmarkEnd w:id="78"/>
      <w:bookmarkEnd w:id="79"/>
    </w:p>
    <w:p w14:paraId="081989CD" w14:textId="77777777" w:rsidR="007D5306" w:rsidRPr="00B00F93" w:rsidRDefault="007D5306" w:rsidP="007D5306">
      <w:pPr>
        <w:spacing w:line="276" w:lineRule="auto"/>
        <w:ind w:firstLine="708"/>
        <w:rPr>
          <w:rFonts w:ascii="Arial" w:hAnsi="Arial" w:cs="Arial"/>
          <w:shd w:val="clear" w:color="auto" w:fill="FFFFFF"/>
        </w:rPr>
      </w:pPr>
    </w:p>
    <w:p w14:paraId="0D7C59C1" w14:textId="166A3EC2" w:rsidR="00123008" w:rsidRDefault="00DD6ACC" w:rsidP="00123008">
      <w:pPr>
        <w:spacing w:line="360" w:lineRule="auto"/>
        <w:ind w:firstLine="708"/>
        <w:jc w:val="both"/>
      </w:pPr>
      <w:bookmarkStart w:id="80" w:name="_Toc524886798"/>
      <w:r>
        <w:t>В рамках актуализации Схемы теплоснабжения</w:t>
      </w:r>
      <w:r w:rsidRPr="00123008">
        <w:t xml:space="preserve"> </w:t>
      </w:r>
      <w:r w:rsidR="00123008" w:rsidRPr="00123008">
        <w:t>не планируется расширение зоны действия существующего источника тепловой энергии с комбинированной выработкой тепловой и электрической энергии.</w:t>
      </w:r>
      <w:r>
        <w:t xml:space="preserve"> Новые присоединения запланированы в пределах сложившейся зоны действия.</w:t>
      </w:r>
    </w:p>
    <w:p w14:paraId="70A9483E" w14:textId="77777777" w:rsidR="00123008" w:rsidRPr="00123008" w:rsidRDefault="00123008" w:rsidP="00123008">
      <w:pPr>
        <w:spacing w:line="360" w:lineRule="auto"/>
        <w:ind w:firstLine="708"/>
        <w:jc w:val="both"/>
      </w:pPr>
    </w:p>
    <w:p w14:paraId="3F1D07D5" w14:textId="6493C169" w:rsidR="007D5306" w:rsidRPr="00123008" w:rsidRDefault="00123008" w:rsidP="00DD6ACC">
      <w:pPr>
        <w:pStyle w:val="1"/>
        <w:jc w:val="center"/>
        <w:rPr>
          <w:sz w:val="24"/>
          <w:szCs w:val="24"/>
          <w:lang w:val="ru-RU"/>
        </w:rPr>
      </w:pPr>
      <w:bookmarkStart w:id="81" w:name="_Toc198570295"/>
      <w:r w:rsidRPr="00123008">
        <w:rPr>
          <w:sz w:val="24"/>
          <w:szCs w:val="24"/>
          <w:lang w:val="ru-RU"/>
        </w:rPr>
        <w:t>10</w:t>
      </w:r>
      <w:r w:rsidR="007D5306" w:rsidRPr="00123008">
        <w:rPr>
          <w:sz w:val="24"/>
          <w:szCs w:val="24"/>
          <w:lang w:val="ru-RU"/>
        </w:rPr>
        <w:t>. Обоснование предлагаемых для вывода в резерв и</w:t>
      </w:r>
      <w:r w:rsidR="001912EC" w:rsidRPr="00123008">
        <w:rPr>
          <w:sz w:val="24"/>
          <w:szCs w:val="24"/>
          <w:lang w:val="ru-RU"/>
        </w:rPr>
        <w:t>/</w:t>
      </w:r>
      <w:r w:rsidR="007D5306" w:rsidRPr="00123008">
        <w:rPr>
          <w:sz w:val="24"/>
          <w:szCs w:val="24"/>
          <w:lang w:val="ru-RU"/>
        </w:rPr>
        <w:t>или вывода из эксплуатации котельных при передаче тепловых нагрузок на другие источники тепловой энергии</w:t>
      </w:r>
      <w:bookmarkEnd w:id="80"/>
      <w:bookmarkEnd w:id="81"/>
    </w:p>
    <w:p w14:paraId="57C250AB" w14:textId="77777777" w:rsidR="007D5306" w:rsidRPr="00123008" w:rsidRDefault="007D5306" w:rsidP="00123008">
      <w:pPr>
        <w:spacing w:line="360" w:lineRule="auto"/>
        <w:ind w:firstLine="708"/>
        <w:jc w:val="both"/>
      </w:pPr>
    </w:p>
    <w:p w14:paraId="0B122D17" w14:textId="0427F1F8" w:rsidR="00123008" w:rsidRDefault="00DD6ACC" w:rsidP="00123008">
      <w:pPr>
        <w:spacing w:line="360" w:lineRule="auto"/>
        <w:ind w:firstLine="708"/>
        <w:jc w:val="both"/>
      </w:pPr>
      <w:r>
        <w:t>В рамках актуализации Схемы теплоснабжения</w:t>
      </w:r>
      <w:r w:rsidRPr="00123008">
        <w:t xml:space="preserve"> не планиру</w:t>
      </w:r>
      <w:r>
        <w:t>ю</w:t>
      </w:r>
      <w:r w:rsidRPr="00123008">
        <w:t xml:space="preserve">тся </w:t>
      </w:r>
      <w:r>
        <w:t>м</w:t>
      </w:r>
      <w:r w:rsidR="00123008" w:rsidRPr="00123008">
        <w:t>ероприятия по выводу в резерв или выводу из эксплуатации котельных.</w:t>
      </w:r>
    </w:p>
    <w:p w14:paraId="0B7A64E1" w14:textId="51C7F9EF" w:rsidR="000C5DD5" w:rsidRDefault="000C5DD5" w:rsidP="00123008">
      <w:pPr>
        <w:spacing w:line="360" w:lineRule="auto"/>
        <w:ind w:firstLine="708"/>
        <w:jc w:val="both"/>
      </w:pPr>
    </w:p>
    <w:p w14:paraId="7FCC20EF" w14:textId="77777777" w:rsidR="000C5DD5" w:rsidRPr="00123008" w:rsidRDefault="000C5DD5" w:rsidP="00123008">
      <w:pPr>
        <w:spacing w:line="360" w:lineRule="auto"/>
        <w:ind w:firstLine="708"/>
        <w:jc w:val="both"/>
      </w:pPr>
    </w:p>
    <w:p w14:paraId="4B7D8D83" w14:textId="6BCCE796" w:rsidR="001912EC" w:rsidRDefault="001912EC" w:rsidP="009D1E1E">
      <w:pPr>
        <w:spacing w:line="276" w:lineRule="auto"/>
        <w:ind w:firstLine="709"/>
        <w:jc w:val="both"/>
        <w:rPr>
          <w:rFonts w:ascii="Arial" w:hAnsi="Arial" w:cs="Arial"/>
        </w:rPr>
      </w:pPr>
    </w:p>
    <w:p w14:paraId="0788F73A" w14:textId="6A8AB6EB" w:rsidR="001912EC" w:rsidRPr="00123008" w:rsidRDefault="00123008" w:rsidP="00DD6ACC">
      <w:pPr>
        <w:pStyle w:val="1"/>
        <w:jc w:val="center"/>
        <w:rPr>
          <w:sz w:val="24"/>
          <w:szCs w:val="24"/>
          <w:lang w:val="ru-RU"/>
        </w:rPr>
      </w:pPr>
      <w:bookmarkStart w:id="82" w:name="_Toc524886799"/>
      <w:bookmarkStart w:id="83" w:name="_Toc198570296"/>
      <w:r w:rsidRPr="00123008">
        <w:rPr>
          <w:sz w:val="24"/>
          <w:szCs w:val="24"/>
          <w:lang w:val="ru-RU"/>
        </w:rPr>
        <w:lastRenderedPageBreak/>
        <w:t>11</w:t>
      </w:r>
      <w:r w:rsidR="001912EC" w:rsidRPr="00123008">
        <w:rPr>
          <w:sz w:val="24"/>
          <w:szCs w:val="24"/>
          <w:lang w:val="ru-RU"/>
        </w:rPr>
        <w:t>. Обоснование организации индивидуального теплоснабжения в зонах застройки поселения малоэтажными жилыми зданиями</w:t>
      </w:r>
      <w:bookmarkEnd w:id="82"/>
      <w:bookmarkEnd w:id="83"/>
    </w:p>
    <w:p w14:paraId="2C8122B2" w14:textId="77777777" w:rsidR="001912EC" w:rsidRPr="00123008" w:rsidRDefault="001912EC" w:rsidP="00123008">
      <w:pPr>
        <w:spacing w:line="360" w:lineRule="auto"/>
        <w:ind w:firstLine="708"/>
        <w:jc w:val="both"/>
      </w:pPr>
    </w:p>
    <w:p w14:paraId="7B882101" w14:textId="7D962ED7" w:rsidR="00B07289" w:rsidRDefault="00B07289" w:rsidP="00B07289">
      <w:pPr>
        <w:spacing w:line="360" w:lineRule="auto"/>
        <w:ind w:firstLine="708"/>
        <w:jc w:val="both"/>
        <w:rPr>
          <w:szCs w:val="22"/>
        </w:rPr>
      </w:pPr>
      <w:r w:rsidRPr="00B07289">
        <w:rPr>
          <w:szCs w:val="22"/>
        </w:rPr>
        <w:t xml:space="preserve">Теплоснабжение районов </w:t>
      </w:r>
      <w:r w:rsidR="00A60993">
        <w:rPr>
          <w:szCs w:val="22"/>
        </w:rPr>
        <w:t>Северска</w:t>
      </w:r>
      <w:r w:rsidRPr="00B07289">
        <w:rPr>
          <w:szCs w:val="22"/>
        </w:rPr>
        <w:t xml:space="preserve"> со среднеэтажной и многоэтажной застройками обеспечивается теплом в настоящее время и предусматривается в перспективе от централизованных систем теплоснабжения на базе источников с комбинированной выработкой, а также районных котельных. Существующие зоны действия индивидуальных источников тепловой энергии имеют место в районах малоэтажной застройки, обозначенных в Генеральном плане ЗАТО Северск.</w:t>
      </w:r>
    </w:p>
    <w:p w14:paraId="3C4ACA57" w14:textId="40A3618B" w:rsidR="00A60993" w:rsidRPr="00123008" w:rsidRDefault="00A60993" w:rsidP="00A60993">
      <w:pPr>
        <w:pStyle w:val="3"/>
        <w:jc w:val="center"/>
        <w:rPr>
          <w:rFonts w:ascii="Times New Roman" w:hAnsi="Times New Roman"/>
          <w:color w:val="auto"/>
          <w:sz w:val="24"/>
          <w:lang w:val="ru-RU"/>
        </w:rPr>
      </w:pPr>
      <w:bookmarkStart w:id="84" w:name="_Toc80717177"/>
      <w:bookmarkStart w:id="85" w:name="_Toc198570297"/>
      <w:r w:rsidRPr="00123008">
        <w:rPr>
          <w:rFonts w:ascii="Times New Roman" w:hAnsi="Times New Roman"/>
          <w:color w:val="auto"/>
          <w:sz w:val="24"/>
          <w:lang w:val="ru-RU"/>
        </w:rPr>
        <w:t>1</w:t>
      </w:r>
      <w:r>
        <w:rPr>
          <w:rFonts w:ascii="Times New Roman" w:hAnsi="Times New Roman"/>
          <w:color w:val="auto"/>
          <w:sz w:val="24"/>
          <w:lang w:val="ru-RU"/>
        </w:rPr>
        <w:t>1</w:t>
      </w:r>
      <w:r w:rsidRPr="00123008">
        <w:rPr>
          <w:rFonts w:ascii="Times New Roman" w:hAnsi="Times New Roman"/>
          <w:color w:val="auto"/>
          <w:sz w:val="24"/>
          <w:lang w:val="ru-RU"/>
        </w:rPr>
        <w:t>.1 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bookmarkEnd w:id="84"/>
      <w:bookmarkEnd w:id="85"/>
    </w:p>
    <w:p w14:paraId="1C4131F7" w14:textId="77777777" w:rsidR="00A60993" w:rsidRDefault="00A60993" w:rsidP="00A60993">
      <w:pPr>
        <w:spacing w:line="360" w:lineRule="auto"/>
      </w:pPr>
      <w:bookmarkStart w:id="86" w:name="sub_26"/>
    </w:p>
    <w:p w14:paraId="0C2699B7" w14:textId="77777777" w:rsidR="00A60993" w:rsidRPr="00123008" w:rsidRDefault="00A60993" w:rsidP="00A60993">
      <w:pPr>
        <w:spacing w:line="360" w:lineRule="auto"/>
        <w:ind w:firstLine="708"/>
        <w:jc w:val="both"/>
      </w:pPr>
      <w:r w:rsidRPr="00123008">
        <w:t>Описание условий организации централизованного теплоснабжения, индивидуального теплоснабжения, а также поквартирного отопления, содержит, в том числе определение целесообразности или нецелесообразности подключения (технологического присоединения) теплопотребляющей установки к существующей системе централизованного теплоснабжения, исходя из недопущения увеличения совокупных расходов в такой системе централизованного теплоснабжения, расчет которых выполняется в порядке, установленном МУ по разработке схем теплоснабжения</w:t>
      </w:r>
    </w:p>
    <w:bookmarkEnd w:id="86"/>
    <w:p w14:paraId="3FE3B1CF" w14:textId="77777777" w:rsidR="00A60993" w:rsidRPr="00123008" w:rsidRDefault="00A60993" w:rsidP="00A60993">
      <w:pPr>
        <w:spacing w:line="360" w:lineRule="auto"/>
        <w:ind w:firstLine="708"/>
        <w:jc w:val="both"/>
      </w:pPr>
      <w:r w:rsidRPr="00123008">
        <w:t>В рамках реализации актуализированной схемы теплоснабжения, на основании утвержденного генерального плана ЗАТО Северск, предусмотрено использование индивидуальных источников тепловой энергии для отопления и подогрева воды в частном малоэтажном жилищном фонде. Необходимость использования индивидуальных источников тепловой энергии обусловлена удаленностью районов застройки указанных типов от существующих сетей систем централизованного теплоснабжения и низкой плотностью тепловой нагрузки в этих зонах, что приводит к существенному увеличению затрат и снижению эффективности централизованного теплоснабжения.</w:t>
      </w:r>
    </w:p>
    <w:p w14:paraId="1D29321C" w14:textId="77777777" w:rsidR="00A60993" w:rsidRPr="00123008" w:rsidRDefault="00A60993" w:rsidP="00A60993">
      <w:pPr>
        <w:spacing w:line="360" w:lineRule="auto"/>
        <w:ind w:firstLine="708"/>
        <w:jc w:val="both"/>
      </w:pPr>
      <w:r w:rsidRPr="00123008">
        <w:t>Таким образом, теплоснабжение вновь строящихся индивидуальных и малоэтажных жилых зданий предусматривается путем установки индивидуальных источников тепловой энергии.</w:t>
      </w:r>
    </w:p>
    <w:p w14:paraId="126903DF" w14:textId="50BDD6DC" w:rsidR="00A60993" w:rsidRPr="00123008" w:rsidRDefault="00A60993" w:rsidP="00A60993">
      <w:pPr>
        <w:pStyle w:val="3"/>
        <w:jc w:val="center"/>
        <w:rPr>
          <w:rFonts w:ascii="Times New Roman" w:hAnsi="Times New Roman"/>
          <w:color w:val="auto"/>
          <w:sz w:val="24"/>
          <w:lang w:val="ru-RU"/>
        </w:rPr>
      </w:pPr>
      <w:bookmarkStart w:id="87" w:name="_Toc80717178"/>
      <w:bookmarkStart w:id="88" w:name="_Toc198570298"/>
      <w:r w:rsidRPr="00123008">
        <w:rPr>
          <w:rFonts w:ascii="Times New Roman" w:hAnsi="Times New Roman"/>
          <w:color w:val="auto"/>
          <w:sz w:val="24"/>
          <w:lang w:val="ru-RU"/>
        </w:rPr>
        <w:t>1</w:t>
      </w:r>
      <w:r>
        <w:rPr>
          <w:rFonts w:ascii="Times New Roman" w:hAnsi="Times New Roman"/>
          <w:color w:val="auto"/>
          <w:sz w:val="24"/>
          <w:lang w:val="ru-RU"/>
        </w:rPr>
        <w:t>1</w:t>
      </w:r>
      <w:r w:rsidRPr="00123008">
        <w:rPr>
          <w:rFonts w:ascii="Times New Roman" w:hAnsi="Times New Roman"/>
          <w:color w:val="auto"/>
          <w:sz w:val="24"/>
          <w:lang w:val="ru-RU"/>
        </w:rPr>
        <w:t>.2 Определение условий организации индивидуального теплоснабжения</w:t>
      </w:r>
      <w:bookmarkEnd w:id="87"/>
      <w:bookmarkEnd w:id="88"/>
    </w:p>
    <w:p w14:paraId="61C64838" w14:textId="77777777" w:rsidR="00A60993" w:rsidRPr="00123008" w:rsidRDefault="00A60993" w:rsidP="00A60993">
      <w:pPr>
        <w:spacing w:line="360" w:lineRule="auto"/>
        <w:ind w:firstLine="709"/>
      </w:pPr>
    </w:p>
    <w:p w14:paraId="0ECD6DC1" w14:textId="77777777" w:rsidR="00A60993" w:rsidRPr="00123008" w:rsidRDefault="00A60993" w:rsidP="00A60993">
      <w:pPr>
        <w:spacing w:line="360" w:lineRule="auto"/>
        <w:ind w:firstLine="708"/>
        <w:jc w:val="both"/>
      </w:pPr>
      <w:r w:rsidRPr="00123008">
        <w:t>В соответствии с п. 15 ст. 14 Федерального закона от 27.07.2010 № 190-ФЗ «О теплоснабжении» запрещается переход на отопление жилых помещений в многоквартирных домах с использованием индивидуальных квартирных источников тепловой энергии, перечень которых определяется правилами подключения к системам теплоснабжения, утвержденными Правительством Российской Федерации, при наличии осуществленного в надлежащем порядке подключения к системам теплоснабжения многоквартирных домов.</w:t>
      </w:r>
    </w:p>
    <w:p w14:paraId="79F83DAE" w14:textId="77777777" w:rsidR="00A60993" w:rsidRPr="00123008" w:rsidRDefault="00A60993" w:rsidP="00A60993">
      <w:pPr>
        <w:spacing w:line="360" w:lineRule="auto"/>
        <w:ind w:firstLine="708"/>
        <w:jc w:val="both"/>
      </w:pPr>
      <w:r w:rsidRPr="00123008">
        <w:lastRenderedPageBreak/>
        <w:t>Перевод существующих многоквартирных жилых домов на поквартирное теплоснабжение от индивидуальных теплогенераторов с закрытыми камерами сгорания на природном газе допускается только при полной проектной реконструкции инженерных систем дома с соблюдением требований действующего законодательства (Свод правил СП 41-108-2004 «Поквартирное теплоснабжение жилых зданий с теплогенераторами на газовом топливе», Жилищный кодекс Российской Федерации и др.).</w:t>
      </w:r>
    </w:p>
    <w:p w14:paraId="436341BC" w14:textId="77777777" w:rsidR="00A60993" w:rsidRPr="00123008" w:rsidRDefault="00A60993" w:rsidP="00A60993">
      <w:pPr>
        <w:spacing w:line="360" w:lineRule="auto"/>
        <w:ind w:firstLine="708"/>
        <w:jc w:val="both"/>
      </w:pPr>
      <w:r w:rsidRPr="00123008">
        <w:t>Полная проектная реконструкция инженерных систем дома предполагает реконструкцию общей системы теплоснабжения дома, общей системы газоснабжения дома, в т.ч. внутридомового газового оборудования, газового ввода и системы дымоудаления и подвода воздуха для горения газа.</w:t>
      </w:r>
    </w:p>
    <w:p w14:paraId="51DD9726" w14:textId="77777777" w:rsidR="00A60993" w:rsidRPr="00123008" w:rsidRDefault="00A60993" w:rsidP="00A60993">
      <w:pPr>
        <w:spacing w:line="360" w:lineRule="auto"/>
        <w:ind w:firstLine="708"/>
        <w:jc w:val="both"/>
      </w:pPr>
      <w:r w:rsidRPr="00123008">
        <w:t>Согласно действующим строительным нормам и правилам (СНиП 31-01-2003 «Здания жилые многоквартирные») применение систем поквартирного теплоснабжения может быть предусмотрено только во вновь возводимых зданиях, которые изначально проектируются под установку индивидуальных теплогенераторов в каждой квартире.</w:t>
      </w:r>
    </w:p>
    <w:p w14:paraId="3CFC5C14" w14:textId="77777777" w:rsidR="00A60993" w:rsidRPr="00123008" w:rsidRDefault="00A60993" w:rsidP="00A60993">
      <w:pPr>
        <w:spacing w:line="360" w:lineRule="auto"/>
        <w:ind w:firstLine="708"/>
        <w:jc w:val="both"/>
      </w:pPr>
      <w:r w:rsidRPr="00123008">
        <w:t>В системе теплоснабжения ЗАТО Северск рассматриваемые варианты организации индивидуального теплоснабжения представляются сложно реализуемыми и нецелесообразными.</w:t>
      </w:r>
    </w:p>
    <w:p w14:paraId="1E4CF14C" w14:textId="123EFE19" w:rsidR="00B07289" w:rsidRDefault="00B07289" w:rsidP="00B07289">
      <w:pPr>
        <w:spacing w:line="360" w:lineRule="auto"/>
        <w:ind w:firstLine="708"/>
        <w:jc w:val="both"/>
      </w:pPr>
    </w:p>
    <w:p w14:paraId="6F7D9F64" w14:textId="22347383" w:rsidR="00B07289" w:rsidRPr="00123008" w:rsidRDefault="00B07289" w:rsidP="00B07289">
      <w:pPr>
        <w:pStyle w:val="1"/>
        <w:jc w:val="center"/>
        <w:rPr>
          <w:sz w:val="24"/>
          <w:szCs w:val="24"/>
          <w:lang w:val="ru-RU"/>
        </w:rPr>
      </w:pPr>
      <w:bookmarkStart w:id="89" w:name="_Toc198570299"/>
      <w:r w:rsidRPr="00123008">
        <w:rPr>
          <w:sz w:val="24"/>
          <w:szCs w:val="24"/>
          <w:lang w:val="ru-RU"/>
        </w:rPr>
        <w:t xml:space="preserve">12. </w:t>
      </w:r>
      <w:r>
        <w:rPr>
          <w:sz w:val="24"/>
          <w:szCs w:val="24"/>
          <w:lang w:val="ru-RU"/>
        </w:rPr>
        <w:t>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w:t>
      </w:r>
      <w:bookmarkEnd w:id="89"/>
      <w:r>
        <w:rPr>
          <w:sz w:val="24"/>
          <w:szCs w:val="24"/>
          <w:lang w:val="ru-RU"/>
        </w:rPr>
        <w:t xml:space="preserve"> </w:t>
      </w:r>
    </w:p>
    <w:p w14:paraId="4158A010" w14:textId="77777777" w:rsidR="00B07289" w:rsidRPr="00B00F93" w:rsidRDefault="00B07289" w:rsidP="00B07289">
      <w:pPr>
        <w:spacing w:line="276" w:lineRule="auto"/>
        <w:ind w:firstLine="708"/>
        <w:rPr>
          <w:rFonts w:ascii="Arial" w:hAnsi="Arial" w:cs="Arial"/>
          <w:shd w:val="clear" w:color="auto" w:fill="FFFFFF"/>
        </w:rPr>
      </w:pPr>
    </w:p>
    <w:p w14:paraId="3D0D91DF" w14:textId="10F7C097" w:rsidR="00B07289" w:rsidRPr="00B07289" w:rsidRDefault="00B33BD6" w:rsidP="00B07289">
      <w:pPr>
        <w:shd w:val="clear" w:color="auto" w:fill="FFFFFF"/>
        <w:spacing w:line="360" w:lineRule="auto"/>
        <w:ind w:firstLine="709"/>
        <w:jc w:val="both"/>
        <w:rPr>
          <w:rFonts w:ascii="Arial" w:hAnsi="Arial" w:cs="Arial"/>
        </w:rPr>
      </w:pPr>
      <w:r>
        <w:rPr>
          <w:szCs w:val="22"/>
          <w:lang w:eastAsia="en-US"/>
        </w:rPr>
        <w:t>Перспективный баланс</w:t>
      </w:r>
      <w:r w:rsidR="00B07289" w:rsidRPr="00B07289">
        <w:rPr>
          <w:szCs w:val="22"/>
          <w:lang w:eastAsia="en-US"/>
        </w:rPr>
        <w:t xml:space="preserve"> производства и потребл</w:t>
      </w:r>
      <w:r>
        <w:rPr>
          <w:szCs w:val="22"/>
          <w:lang w:eastAsia="en-US"/>
        </w:rPr>
        <w:t>ения тепловой мощности источника</w:t>
      </w:r>
      <w:r w:rsidR="00B07289" w:rsidRPr="00B07289">
        <w:rPr>
          <w:szCs w:val="22"/>
          <w:lang w:eastAsia="en-US"/>
        </w:rPr>
        <w:t xml:space="preserve"> тепловой энергии и присоединенной тепловой нагрузки </w:t>
      </w:r>
      <w:r>
        <w:rPr>
          <w:szCs w:val="22"/>
          <w:lang w:eastAsia="en-US"/>
        </w:rPr>
        <w:t>в системе теплоснабжения, для которой</w:t>
      </w:r>
      <w:r w:rsidR="00B07289" w:rsidRPr="00B07289">
        <w:rPr>
          <w:szCs w:val="22"/>
          <w:lang w:eastAsia="en-US"/>
        </w:rPr>
        <w:t xml:space="preserve"> запланированы изменени</w:t>
      </w:r>
      <w:r w:rsidR="00B07289" w:rsidRPr="00B33BD6">
        <w:rPr>
          <w:szCs w:val="22"/>
          <w:lang w:eastAsia="en-US"/>
        </w:rPr>
        <w:t>я тепловой мощности источников (ТЭЦ)</w:t>
      </w:r>
      <w:r w:rsidR="00B07289" w:rsidRPr="00B07289">
        <w:rPr>
          <w:szCs w:val="22"/>
          <w:lang w:eastAsia="en-US"/>
        </w:rPr>
        <w:t xml:space="preserve"> приведен в таблиц</w:t>
      </w:r>
      <w:r>
        <w:rPr>
          <w:szCs w:val="22"/>
          <w:lang w:eastAsia="en-US"/>
        </w:rPr>
        <w:t>е</w:t>
      </w:r>
      <w:r w:rsidR="00B07289" w:rsidRPr="00B33BD6">
        <w:rPr>
          <w:szCs w:val="22"/>
          <w:lang w:eastAsia="en-US"/>
        </w:rPr>
        <w:t xml:space="preserve"> </w:t>
      </w:r>
      <w:r>
        <w:rPr>
          <w:szCs w:val="22"/>
          <w:lang w:eastAsia="en-US"/>
        </w:rPr>
        <w:t>4</w:t>
      </w:r>
      <w:r w:rsidR="00B07289" w:rsidRPr="00B33BD6">
        <w:rPr>
          <w:szCs w:val="22"/>
          <w:lang w:eastAsia="en-US"/>
        </w:rPr>
        <w:t xml:space="preserve">. Для зон </w:t>
      </w:r>
      <w:r w:rsidR="00B07289" w:rsidRPr="00B07289">
        <w:rPr>
          <w:szCs w:val="22"/>
          <w:lang w:eastAsia="en-US"/>
        </w:rPr>
        <w:t xml:space="preserve">действия источников, не предполагающих изменения в балансе тепловой мощности и тепловой нагрузки, балансы приведены в </w:t>
      </w:r>
      <w:r w:rsidR="00A60993" w:rsidRPr="00B33BD6">
        <w:rPr>
          <w:szCs w:val="22"/>
          <w:lang w:eastAsia="en-US"/>
        </w:rPr>
        <w:t>Главе</w:t>
      </w:r>
      <w:r w:rsidR="00B07289" w:rsidRPr="00B07289">
        <w:rPr>
          <w:szCs w:val="22"/>
          <w:lang w:eastAsia="en-US"/>
        </w:rPr>
        <w:t xml:space="preserve"> 4 «Существующие и перспективные балансы тепловой мощности источников тепловой энергии</w:t>
      </w:r>
      <w:r w:rsidR="00B07289" w:rsidRPr="00B07289">
        <w:rPr>
          <w:szCs w:val="22"/>
        </w:rPr>
        <w:t xml:space="preserve"> и тепловой нагрузки потребителей</w:t>
      </w:r>
      <w:r w:rsidR="00B07289" w:rsidRPr="00B07289">
        <w:rPr>
          <w:szCs w:val="22"/>
          <w:lang w:eastAsia="en-US"/>
        </w:rPr>
        <w:t>» (шифр ПСТ.ОМ.70-2</w:t>
      </w:r>
      <w:r w:rsidR="00A60993">
        <w:t>2</w:t>
      </w:r>
      <w:r w:rsidR="00B07289" w:rsidRPr="00B07289">
        <w:rPr>
          <w:szCs w:val="22"/>
          <w:lang w:eastAsia="en-US"/>
        </w:rPr>
        <w:t xml:space="preserve">.004.000). Перспективные балансы теплоносителя по зонам действия источников представлены в </w:t>
      </w:r>
      <w:r w:rsidR="00A60993">
        <w:t>Главе</w:t>
      </w:r>
      <w:r w:rsidR="00B07289" w:rsidRPr="00B07289">
        <w:rPr>
          <w:szCs w:val="22"/>
          <w:lang w:eastAsia="en-US"/>
        </w:rPr>
        <w:t xml:space="preserve"> 6 «</w:t>
      </w:r>
      <w:r w:rsidR="00B07289" w:rsidRPr="00B07289">
        <w:rPr>
          <w:szCs w:val="22"/>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B07289" w:rsidRPr="00B07289">
        <w:rPr>
          <w:szCs w:val="22"/>
          <w:lang w:eastAsia="en-US"/>
        </w:rPr>
        <w:t xml:space="preserve">» (шифр </w:t>
      </w:r>
      <w:r w:rsidR="00B07289" w:rsidRPr="00B07289">
        <w:rPr>
          <w:szCs w:val="22"/>
        </w:rPr>
        <w:t>ПСТ.ОМ.70-2</w:t>
      </w:r>
      <w:r w:rsidR="00A60993">
        <w:t>2</w:t>
      </w:r>
      <w:r w:rsidR="00B07289" w:rsidRPr="00B07289">
        <w:rPr>
          <w:szCs w:val="22"/>
        </w:rPr>
        <w:t>.006.000</w:t>
      </w:r>
      <w:r w:rsidR="00B07289" w:rsidRPr="00B07289">
        <w:rPr>
          <w:szCs w:val="22"/>
          <w:lang w:eastAsia="en-US"/>
        </w:rPr>
        <w:t>).</w:t>
      </w:r>
    </w:p>
    <w:p w14:paraId="15A6B018" w14:textId="483145B8" w:rsidR="00B07289" w:rsidRDefault="00B07289" w:rsidP="00B07289">
      <w:pPr>
        <w:spacing w:line="360" w:lineRule="auto"/>
        <w:ind w:firstLine="708"/>
        <w:jc w:val="both"/>
      </w:pPr>
    </w:p>
    <w:p w14:paraId="792B2405" w14:textId="4530ABD9" w:rsidR="00B07289" w:rsidRDefault="00B07289" w:rsidP="00B07289">
      <w:pPr>
        <w:spacing w:line="360" w:lineRule="auto"/>
        <w:ind w:firstLine="708"/>
        <w:jc w:val="both"/>
      </w:pPr>
    </w:p>
    <w:p w14:paraId="773D87DC" w14:textId="77777777" w:rsidR="00B07289" w:rsidRDefault="00B07289">
      <w:r>
        <w:br w:type="page"/>
      </w:r>
    </w:p>
    <w:p w14:paraId="66BE3BE4" w14:textId="77777777" w:rsidR="00B07289" w:rsidRDefault="00B07289" w:rsidP="00B07289">
      <w:pPr>
        <w:spacing w:line="360" w:lineRule="auto"/>
        <w:ind w:firstLine="708"/>
        <w:jc w:val="both"/>
        <w:sectPr w:rsidR="00B07289" w:rsidSect="00123008">
          <w:pgSz w:w="11907" w:h="16840" w:code="9"/>
          <w:pgMar w:top="1276" w:right="567" w:bottom="1134" w:left="1134" w:header="170" w:footer="283" w:gutter="0"/>
          <w:cols w:space="720"/>
          <w:docGrid w:linePitch="326"/>
        </w:sectPr>
      </w:pPr>
    </w:p>
    <w:p w14:paraId="7E4F59B0" w14:textId="466DC379" w:rsidR="00B07289" w:rsidRDefault="00B07289" w:rsidP="00B07289">
      <w:pPr>
        <w:spacing w:line="360" w:lineRule="auto"/>
        <w:jc w:val="both"/>
      </w:pPr>
      <w:r>
        <w:lastRenderedPageBreak/>
        <w:t xml:space="preserve">Таблица </w:t>
      </w:r>
      <w:r w:rsidR="00B33BD6">
        <w:t>4</w:t>
      </w:r>
      <w:r>
        <w:t xml:space="preserve"> – Перспективный баланс тепловой мощности и тепловой нагрузки ТЭЦ (с учетом реконструкции)</w:t>
      </w:r>
    </w:p>
    <w:tbl>
      <w:tblPr>
        <w:tblW w:w="14737" w:type="dxa"/>
        <w:tblLayout w:type="fixed"/>
        <w:tblLook w:val="04A0" w:firstRow="1" w:lastRow="0" w:firstColumn="1" w:lastColumn="0" w:noHBand="0" w:noVBand="1"/>
      </w:tblPr>
      <w:tblGrid>
        <w:gridCol w:w="2972"/>
        <w:gridCol w:w="1069"/>
        <w:gridCol w:w="1070"/>
        <w:gridCol w:w="1069"/>
        <w:gridCol w:w="1070"/>
        <w:gridCol w:w="1069"/>
        <w:gridCol w:w="1070"/>
        <w:gridCol w:w="1069"/>
        <w:gridCol w:w="1070"/>
        <w:gridCol w:w="1069"/>
        <w:gridCol w:w="1070"/>
        <w:gridCol w:w="1070"/>
      </w:tblGrid>
      <w:tr w:rsidR="000C5DD5" w:rsidRPr="00A60993" w14:paraId="74B5F2B6" w14:textId="77777777" w:rsidTr="000C5DD5">
        <w:trPr>
          <w:trHeight w:val="288"/>
          <w:tblHead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227ED" w14:textId="19AD3346" w:rsidR="000C5DD5" w:rsidRPr="00A60993" w:rsidRDefault="000C5DD5" w:rsidP="00B33BD6">
            <w:pPr>
              <w:jc w:val="center"/>
              <w:rPr>
                <w:b/>
                <w:bCs/>
                <w:color w:val="000000"/>
                <w:sz w:val="20"/>
                <w:szCs w:val="20"/>
              </w:rPr>
            </w:pPr>
            <w:r w:rsidRPr="00A60993">
              <w:rPr>
                <w:b/>
                <w:bCs/>
                <w:sz w:val="16"/>
                <w:szCs w:val="16"/>
              </w:rPr>
              <w:t>Наименование показателя</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14:paraId="5633AE1A" w14:textId="136EAFD4" w:rsidR="000C5DD5" w:rsidRPr="00A60993" w:rsidRDefault="000C5DD5" w:rsidP="00B33BD6">
            <w:pPr>
              <w:jc w:val="center"/>
              <w:rPr>
                <w:b/>
                <w:bCs/>
                <w:color w:val="000000"/>
                <w:sz w:val="16"/>
                <w:szCs w:val="16"/>
              </w:rPr>
            </w:pPr>
            <w:r w:rsidRPr="00A60993">
              <w:rPr>
                <w:b/>
                <w:bCs/>
                <w:color w:val="000000"/>
                <w:sz w:val="16"/>
                <w:szCs w:val="16"/>
              </w:rPr>
              <w:t>2024</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17AB0625" w14:textId="211D10D3" w:rsidR="000C5DD5" w:rsidRPr="00A60993" w:rsidRDefault="000C5DD5" w:rsidP="00B33BD6">
            <w:pPr>
              <w:jc w:val="center"/>
              <w:rPr>
                <w:b/>
                <w:bCs/>
                <w:color w:val="000000"/>
                <w:sz w:val="16"/>
                <w:szCs w:val="16"/>
              </w:rPr>
            </w:pPr>
            <w:r w:rsidRPr="00A60993">
              <w:rPr>
                <w:b/>
                <w:bCs/>
                <w:color w:val="000000"/>
                <w:sz w:val="16"/>
                <w:szCs w:val="16"/>
              </w:rPr>
              <w:t>2025</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14:paraId="17178619" w14:textId="734F59C7" w:rsidR="000C5DD5" w:rsidRPr="00A60993" w:rsidRDefault="000C5DD5" w:rsidP="00B33BD6">
            <w:pPr>
              <w:jc w:val="center"/>
              <w:rPr>
                <w:b/>
                <w:bCs/>
                <w:color w:val="000000"/>
                <w:sz w:val="16"/>
                <w:szCs w:val="16"/>
              </w:rPr>
            </w:pPr>
            <w:r w:rsidRPr="00A60993">
              <w:rPr>
                <w:b/>
                <w:bCs/>
                <w:color w:val="000000"/>
                <w:sz w:val="16"/>
                <w:szCs w:val="16"/>
              </w:rPr>
              <w:t>2026</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7C801996" w14:textId="58831467" w:rsidR="000C5DD5" w:rsidRPr="00A60993" w:rsidRDefault="000C5DD5" w:rsidP="00B33BD6">
            <w:pPr>
              <w:jc w:val="center"/>
              <w:rPr>
                <w:b/>
                <w:bCs/>
                <w:color w:val="000000"/>
                <w:sz w:val="16"/>
                <w:szCs w:val="16"/>
              </w:rPr>
            </w:pPr>
            <w:r w:rsidRPr="00A60993">
              <w:rPr>
                <w:b/>
                <w:bCs/>
                <w:color w:val="000000"/>
                <w:sz w:val="16"/>
                <w:szCs w:val="16"/>
              </w:rPr>
              <w:t>2027</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14:paraId="59628BA6" w14:textId="583B0AA3" w:rsidR="000C5DD5" w:rsidRPr="00A60993" w:rsidRDefault="000C5DD5" w:rsidP="00B33BD6">
            <w:pPr>
              <w:jc w:val="center"/>
              <w:rPr>
                <w:b/>
                <w:bCs/>
                <w:color w:val="000000"/>
                <w:sz w:val="16"/>
                <w:szCs w:val="16"/>
              </w:rPr>
            </w:pPr>
            <w:r w:rsidRPr="00A60993">
              <w:rPr>
                <w:b/>
                <w:bCs/>
                <w:color w:val="000000"/>
                <w:sz w:val="16"/>
                <w:szCs w:val="16"/>
              </w:rPr>
              <w:t>2028</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34943865" w14:textId="56A9442D" w:rsidR="000C5DD5" w:rsidRPr="00A60993" w:rsidRDefault="000C5DD5" w:rsidP="00B33BD6">
            <w:pPr>
              <w:jc w:val="center"/>
              <w:rPr>
                <w:b/>
                <w:bCs/>
                <w:color w:val="000000"/>
                <w:sz w:val="16"/>
                <w:szCs w:val="16"/>
              </w:rPr>
            </w:pPr>
            <w:r w:rsidRPr="00A60993">
              <w:rPr>
                <w:b/>
                <w:bCs/>
                <w:color w:val="000000"/>
                <w:sz w:val="16"/>
                <w:szCs w:val="16"/>
              </w:rPr>
              <w:t>2029</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14:paraId="35445368" w14:textId="16A62D14" w:rsidR="000C5DD5" w:rsidRPr="00A60993" w:rsidRDefault="000C5DD5" w:rsidP="00B33BD6">
            <w:pPr>
              <w:jc w:val="center"/>
              <w:rPr>
                <w:b/>
                <w:bCs/>
                <w:color w:val="000000"/>
                <w:sz w:val="16"/>
                <w:szCs w:val="16"/>
              </w:rPr>
            </w:pPr>
            <w:r w:rsidRPr="00A60993">
              <w:rPr>
                <w:b/>
                <w:bCs/>
                <w:color w:val="000000"/>
                <w:sz w:val="16"/>
                <w:szCs w:val="16"/>
              </w:rPr>
              <w:t>2030</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19409905" w14:textId="77777777" w:rsidR="000C5DD5" w:rsidRPr="00A60993" w:rsidRDefault="000C5DD5" w:rsidP="00B33BD6">
            <w:pPr>
              <w:jc w:val="center"/>
              <w:rPr>
                <w:b/>
                <w:bCs/>
                <w:color w:val="000000"/>
                <w:sz w:val="16"/>
                <w:szCs w:val="16"/>
              </w:rPr>
            </w:pPr>
            <w:r w:rsidRPr="00A60993">
              <w:rPr>
                <w:b/>
                <w:bCs/>
                <w:color w:val="000000"/>
                <w:sz w:val="16"/>
                <w:szCs w:val="16"/>
              </w:rPr>
              <w:t>2030</w:t>
            </w:r>
          </w:p>
        </w:tc>
        <w:tc>
          <w:tcPr>
            <w:tcW w:w="1069" w:type="dxa"/>
            <w:tcBorders>
              <w:top w:val="single" w:sz="4" w:space="0" w:color="auto"/>
              <w:left w:val="nil"/>
              <w:bottom w:val="single" w:sz="4" w:space="0" w:color="auto"/>
              <w:right w:val="single" w:sz="4" w:space="0" w:color="auto"/>
            </w:tcBorders>
            <w:shd w:val="clear" w:color="auto" w:fill="auto"/>
            <w:noWrap/>
            <w:vAlign w:val="center"/>
          </w:tcPr>
          <w:p w14:paraId="5E3B1F4B" w14:textId="4AAEAD9D" w:rsidR="000C5DD5" w:rsidRPr="00A60993" w:rsidRDefault="000C5DD5" w:rsidP="00B33BD6">
            <w:pPr>
              <w:jc w:val="center"/>
              <w:rPr>
                <w:b/>
                <w:bCs/>
                <w:color w:val="000000"/>
                <w:sz w:val="16"/>
                <w:szCs w:val="16"/>
              </w:rPr>
            </w:pPr>
            <w:r w:rsidRPr="00A60993">
              <w:rPr>
                <w:b/>
                <w:bCs/>
                <w:color w:val="000000"/>
                <w:sz w:val="16"/>
                <w:szCs w:val="16"/>
              </w:rPr>
              <w:t>2035</w:t>
            </w:r>
          </w:p>
        </w:tc>
        <w:tc>
          <w:tcPr>
            <w:tcW w:w="1070" w:type="dxa"/>
            <w:tcBorders>
              <w:top w:val="single" w:sz="4" w:space="0" w:color="auto"/>
              <w:left w:val="nil"/>
              <w:bottom w:val="single" w:sz="4" w:space="0" w:color="auto"/>
              <w:right w:val="single" w:sz="4" w:space="0" w:color="auto"/>
            </w:tcBorders>
            <w:shd w:val="clear" w:color="auto" w:fill="auto"/>
            <w:vAlign w:val="center"/>
          </w:tcPr>
          <w:p w14:paraId="1D2C6F38" w14:textId="0BCFDBFE" w:rsidR="000C5DD5" w:rsidRPr="00A60993" w:rsidRDefault="000C5DD5" w:rsidP="00B33BD6">
            <w:pPr>
              <w:jc w:val="center"/>
              <w:rPr>
                <w:b/>
                <w:bCs/>
                <w:color w:val="000000"/>
                <w:sz w:val="16"/>
                <w:szCs w:val="16"/>
              </w:rPr>
            </w:pPr>
            <w:r>
              <w:rPr>
                <w:b/>
                <w:bCs/>
                <w:color w:val="000000"/>
                <w:sz w:val="16"/>
                <w:szCs w:val="16"/>
              </w:rPr>
              <w:t>2040</w:t>
            </w:r>
          </w:p>
        </w:tc>
        <w:tc>
          <w:tcPr>
            <w:tcW w:w="1070" w:type="dxa"/>
            <w:tcBorders>
              <w:top w:val="single" w:sz="4" w:space="0" w:color="auto"/>
              <w:left w:val="nil"/>
              <w:bottom w:val="single" w:sz="4" w:space="0" w:color="auto"/>
              <w:right w:val="single" w:sz="4" w:space="0" w:color="auto"/>
            </w:tcBorders>
            <w:shd w:val="clear" w:color="auto" w:fill="auto"/>
            <w:noWrap/>
            <w:vAlign w:val="center"/>
          </w:tcPr>
          <w:p w14:paraId="4CB36B32" w14:textId="73AB35BB" w:rsidR="000C5DD5" w:rsidRPr="00A60993" w:rsidRDefault="000C5DD5" w:rsidP="00B33BD6">
            <w:pPr>
              <w:jc w:val="center"/>
              <w:rPr>
                <w:b/>
                <w:bCs/>
                <w:color w:val="000000"/>
                <w:sz w:val="16"/>
                <w:szCs w:val="16"/>
              </w:rPr>
            </w:pPr>
            <w:r>
              <w:rPr>
                <w:b/>
                <w:bCs/>
                <w:color w:val="000000"/>
                <w:sz w:val="16"/>
                <w:szCs w:val="16"/>
              </w:rPr>
              <w:t>2045</w:t>
            </w:r>
          </w:p>
        </w:tc>
      </w:tr>
      <w:tr w:rsidR="00E67A65" w:rsidRPr="00A60993" w14:paraId="7C66D663" w14:textId="77777777" w:rsidTr="000C5DD5">
        <w:trPr>
          <w:trHeight w:val="40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32D3711" w14:textId="77777777" w:rsidR="00E67A65" w:rsidRPr="00A60993" w:rsidRDefault="00E67A65" w:rsidP="00E67A65">
            <w:pPr>
              <w:rPr>
                <w:sz w:val="16"/>
                <w:szCs w:val="16"/>
              </w:rPr>
            </w:pPr>
            <w:r w:rsidRPr="00A60993">
              <w:rPr>
                <w:sz w:val="16"/>
                <w:szCs w:val="16"/>
              </w:rPr>
              <w:t>Установленная тепловая мощность на конец периода, в том числе:</w:t>
            </w:r>
          </w:p>
        </w:tc>
        <w:tc>
          <w:tcPr>
            <w:tcW w:w="1069" w:type="dxa"/>
            <w:tcBorders>
              <w:top w:val="nil"/>
              <w:left w:val="nil"/>
              <w:bottom w:val="single" w:sz="4" w:space="0" w:color="auto"/>
              <w:right w:val="single" w:sz="4" w:space="0" w:color="auto"/>
            </w:tcBorders>
            <w:shd w:val="clear" w:color="auto" w:fill="auto"/>
            <w:noWrap/>
            <w:vAlign w:val="center"/>
          </w:tcPr>
          <w:p w14:paraId="1CEE214B" w14:textId="502B2DA2" w:rsidR="00E67A65" w:rsidRPr="00E67A65" w:rsidRDefault="00E67A65" w:rsidP="00E67A65">
            <w:pPr>
              <w:jc w:val="center"/>
              <w:rPr>
                <w:sz w:val="16"/>
                <w:szCs w:val="16"/>
              </w:rPr>
            </w:pPr>
            <w:r w:rsidRPr="00E67A65">
              <w:rPr>
                <w:sz w:val="16"/>
                <w:szCs w:val="16"/>
              </w:rPr>
              <w:t>1713,8000</w:t>
            </w:r>
          </w:p>
        </w:tc>
        <w:tc>
          <w:tcPr>
            <w:tcW w:w="1070" w:type="dxa"/>
            <w:tcBorders>
              <w:top w:val="nil"/>
              <w:left w:val="nil"/>
              <w:bottom w:val="single" w:sz="4" w:space="0" w:color="auto"/>
              <w:right w:val="single" w:sz="4" w:space="0" w:color="auto"/>
            </w:tcBorders>
            <w:shd w:val="clear" w:color="auto" w:fill="auto"/>
            <w:noWrap/>
            <w:vAlign w:val="center"/>
          </w:tcPr>
          <w:p w14:paraId="767FF06B" w14:textId="5E4CDAF0" w:rsidR="00E67A65" w:rsidRPr="00E67A65" w:rsidRDefault="00E67A65" w:rsidP="00E67A65">
            <w:pPr>
              <w:jc w:val="center"/>
              <w:rPr>
                <w:sz w:val="16"/>
                <w:szCs w:val="16"/>
              </w:rPr>
            </w:pPr>
            <w:r w:rsidRPr="00E67A65">
              <w:rPr>
                <w:sz w:val="16"/>
                <w:szCs w:val="16"/>
              </w:rPr>
              <w:t>1720,8000</w:t>
            </w:r>
          </w:p>
        </w:tc>
        <w:tc>
          <w:tcPr>
            <w:tcW w:w="1069" w:type="dxa"/>
            <w:tcBorders>
              <w:top w:val="nil"/>
              <w:left w:val="nil"/>
              <w:bottom w:val="single" w:sz="4" w:space="0" w:color="auto"/>
              <w:right w:val="single" w:sz="4" w:space="0" w:color="auto"/>
            </w:tcBorders>
            <w:shd w:val="clear" w:color="auto" w:fill="auto"/>
            <w:noWrap/>
            <w:vAlign w:val="center"/>
          </w:tcPr>
          <w:p w14:paraId="25371F3A" w14:textId="2B7D0E29" w:rsidR="00E67A65" w:rsidRPr="00E67A65" w:rsidRDefault="00E67A65" w:rsidP="00E67A65">
            <w:pPr>
              <w:jc w:val="center"/>
              <w:rPr>
                <w:sz w:val="16"/>
                <w:szCs w:val="16"/>
              </w:rPr>
            </w:pPr>
            <w:r w:rsidRPr="00E67A65">
              <w:rPr>
                <w:sz w:val="16"/>
                <w:szCs w:val="16"/>
              </w:rPr>
              <w:t>1610,8000</w:t>
            </w:r>
          </w:p>
        </w:tc>
        <w:tc>
          <w:tcPr>
            <w:tcW w:w="1070" w:type="dxa"/>
            <w:tcBorders>
              <w:top w:val="nil"/>
              <w:left w:val="nil"/>
              <w:bottom w:val="single" w:sz="4" w:space="0" w:color="auto"/>
              <w:right w:val="single" w:sz="4" w:space="0" w:color="auto"/>
            </w:tcBorders>
            <w:shd w:val="clear" w:color="auto" w:fill="auto"/>
            <w:noWrap/>
            <w:vAlign w:val="center"/>
          </w:tcPr>
          <w:p w14:paraId="4EB5AC57" w14:textId="2AAE5FF9" w:rsidR="00E67A65" w:rsidRPr="00E67A65" w:rsidRDefault="00E67A65" w:rsidP="00E67A65">
            <w:pPr>
              <w:jc w:val="center"/>
              <w:rPr>
                <w:sz w:val="16"/>
                <w:szCs w:val="16"/>
              </w:rPr>
            </w:pPr>
            <w:r w:rsidRPr="00E67A65">
              <w:rPr>
                <w:sz w:val="16"/>
                <w:szCs w:val="16"/>
              </w:rPr>
              <w:t>1610,8000</w:t>
            </w:r>
          </w:p>
        </w:tc>
        <w:tc>
          <w:tcPr>
            <w:tcW w:w="1069" w:type="dxa"/>
            <w:tcBorders>
              <w:top w:val="nil"/>
              <w:left w:val="nil"/>
              <w:bottom w:val="single" w:sz="4" w:space="0" w:color="auto"/>
              <w:right w:val="single" w:sz="4" w:space="0" w:color="auto"/>
            </w:tcBorders>
            <w:shd w:val="clear" w:color="auto" w:fill="auto"/>
            <w:noWrap/>
            <w:vAlign w:val="center"/>
          </w:tcPr>
          <w:p w14:paraId="2AA16F42" w14:textId="0E1A93FA" w:rsidR="00E67A65" w:rsidRPr="00E67A65" w:rsidRDefault="00E67A65" w:rsidP="00E67A65">
            <w:pPr>
              <w:jc w:val="center"/>
              <w:rPr>
                <w:sz w:val="16"/>
                <w:szCs w:val="16"/>
              </w:rPr>
            </w:pPr>
            <w:r w:rsidRPr="00E67A65">
              <w:rPr>
                <w:sz w:val="16"/>
                <w:szCs w:val="16"/>
              </w:rPr>
              <w:t>1610,8000</w:t>
            </w:r>
          </w:p>
        </w:tc>
        <w:tc>
          <w:tcPr>
            <w:tcW w:w="1070" w:type="dxa"/>
            <w:tcBorders>
              <w:top w:val="nil"/>
              <w:left w:val="nil"/>
              <w:bottom w:val="single" w:sz="4" w:space="0" w:color="auto"/>
              <w:right w:val="single" w:sz="4" w:space="0" w:color="auto"/>
            </w:tcBorders>
            <w:shd w:val="clear" w:color="auto" w:fill="auto"/>
            <w:noWrap/>
            <w:vAlign w:val="center"/>
          </w:tcPr>
          <w:p w14:paraId="0E35EECD" w14:textId="4B53F4E7" w:rsidR="00E67A65" w:rsidRPr="00E67A65" w:rsidRDefault="00E67A65" w:rsidP="00E67A65">
            <w:pPr>
              <w:jc w:val="center"/>
              <w:rPr>
                <w:sz w:val="16"/>
                <w:szCs w:val="16"/>
              </w:rPr>
            </w:pPr>
            <w:r w:rsidRPr="00E67A65">
              <w:rPr>
                <w:sz w:val="16"/>
                <w:szCs w:val="16"/>
              </w:rPr>
              <w:t>1612,3500</w:t>
            </w:r>
          </w:p>
        </w:tc>
        <w:tc>
          <w:tcPr>
            <w:tcW w:w="1069" w:type="dxa"/>
            <w:tcBorders>
              <w:top w:val="nil"/>
              <w:left w:val="nil"/>
              <w:bottom w:val="single" w:sz="4" w:space="0" w:color="auto"/>
              <w:right w:val="single" w:sz="4" w:space="0" w:color="auto"/>
            </w:tcBorders>
            <w:shd w:val="clear" w:color="auto" w:fill="auto"/>
            <w:noWrap/>
            <w:vAlign w:val="center"/>
          </w:tcPr>
          <w:p w14:paraId="4616EE50" w14:textId="35C154E3" w:rsidR="00E67A65" w:rsidRPr="00E67A65" w:rsidRDefault="00E67A65" w:rsidP="00E67A65">
            <w:pPr>
              <w:jc w:val="center"/>
              <w:rPr>
                <w:sz w:val="16"/>
                <w:szCs w:val="16"/>
              </w:rPr>
            </w:pPr>
            <w:r w:rsidRPr="00E67A65">
              <w:rPr>
                <w:sz w:val="16"/>
                <w:szCs w:val="16"/>
              </w:rPr>
              <w:t>1613,9000</w:t>
            </w:r>
          </w:p>
        </w:tc>
        <w:tc>
          <w:tcPr>
            <w:tcW w:w="1070" w:type="dxa"/>
            <w:tcBorders>
              <w:top w:val="nil"/>
              <w:left w:val="nil"/>
              <w:bottom w:val="single" w:sz="4" w:space="0" w:color="auto"/>
              <w:right w:val="single" w:sz="4" w:space="0" w:color="auto"/>
            </w:tcBorders>
            <w:shd w:val="clear" w:color="auto" w:fill="auto"/>
            <w:noWrap/>
            <w:vAlign w:val="center"/>
          </w:tcPr>
          <w:p w14:paraId="78C1439B" w14:textId="0B07A5D7" w:rsidR="00E67A65" w:rsidRPr="00E67A65" w:rsidRDefault="00E67A65" w:rsidP="00E67A65">
            <w:pPr>
              <w:jc w:val="center"/>
              <w:rPr>
                <w:sz w:val="16"/>
                <w:szCs w:val="16"/>
              </w:rPr>
            </w:pPr>
            <w:r w:rsidRPr="00E67A65">
              <w:rPr>
                <w:sz w:val="16"/>
                <w:szCs w:val="16"/>
              </w:rPr>
              <w:t>1613,9000</w:t>
            </w:r>
          </w:p>
        </w:tc>
        <w:tc>
          <w:tcPr>
            <w:tcW w:w="1069" w:type="dxa"/>
            <w:tcBorders>
              <w:top w:val="nil"/>
              <w:left w:val="nil"/>
              <w:bottom w:val="single" w:sz="4" w:space="0" w:color="auto"/>
              <w:right w:val="single" w:sz="4" w:space="0" w:color="auto"/>
            </w:tcBorders>
            <w:shd w:val="clear" w:color="auto" w:fill="auto"/>
            <w:noWrap/>
            <w:vAlign w:val="center"/>
          </w:tcPr>
          <w:p w14:paraId="294B9BA1" w14:textId="0F0847B7" w:rsidR="00E67A65" w:rsidRPr="00E67A65" w:rsidRDefault="00E67A65" w:rsidP="00E67A65">
            <w:pPr>
              <w:jc w:val="center"/>
              <w:rPr>
                <w:sz w:val="16"/>
                <w:szCs w:val="16"/>
              </w:rPr>
            </w:pPr>
            <w:r w:rsidRPr="00E67A65">
              <w:rPr>
                <w:sz w:val="16"/>
                <w:szCs w:val="16"/>
              </w:rPr>
              <w:t>1613,9000</w:t>
            </w:r>
          </w:p>
        </w:tc>
        <w:tc>
          <w:tcPr>
            <w:tcW w:w="1070" w:type="dxa"/>
            <w:tcBorders>
              <w:top w:val="nil"/>
              <w:left w:val="nil"/>
              <w:bottom w:val="single" w:sz="4" w:space="0" w:color="auto"/>
              <w:right w:val="single" w:sz="4" w:space="0" w:color="auto"/>
            </w:tcBorders>
            <w:shd w:val="clear" w:color="auto" w:fill="auto"/>
            <w:noWrap/>
            <w:vAlign w:val="center"/>
          </w:tcPr>
          <w:p w14:paraId="549E2EF4" w14:textId="53CA6253" w:rsidR="00E67A65" w:rsidRPr="00E67A65" w:rsidRDefault="00E67A65" w:rsidP="00E67A65">
            <w:pPr>
              <w:jc w:val="center"/>
              <w:rPr>
                <w:sz w:val="16"/>
                <w:szCs w:val="16"/>
              </w:rPr>
            </w:pPr>
            <w:r w:rsidRPr="00E67A65">
              <w:rPr>
                <w:sz w:val="16"/>
                <w:szCs w:val="16"/>
              </w:rPr>
              <w:t>1613,9000</w:t>
            </w:r>
          </w:p>
        </w:tc>
        <w:tc>
          <w:tcPr>
            <w:tcW w:w="1070" w:type="dxa"/>
            <w:tcBorders>
              <w:top w:val="nil"/>
              <w:left w:val="nil"/>
              <w:bottom w:val="single" w:sz="4" w:space="0" w:color="auto"/>
              <w:right w:val="single" w:sz="4" w:space="0" w:color="auto"/>
            </w:tcBorders>
            <w:shd w:val="clear" w:color="auto" w:fill="auto"/>
            <w:noWrap/>
            <w:vAlign w:val="center"/>
          </w:tcPr>
          <w:p w14:paraId="537C1AB6" w14:textId="0930F9A7" w:rsidR="00E67A65" w:rsidRPr="00E67A65" w:rsidRDefault="00E67A65" w:rsidP="00E67A65">
            <w:pPr>
              <w:jc w:val="center"/>
              <w:rPr>
                <w:sz w:val="16"/>
                <w:szCs w:val="16"/>
              </w:rPr>
            </w:pPr>
            <w:r w:rsidRPr="00E67A65">
              <w:rPr>
                <w:sz w:val="16"/>
                <w:szCs w:val="16"/>
              </w:rPr>
              <w:t>1613,9000</w:t>
            </w:r>
          </w:p>
        </w:tc>
      </w:tr>
      <w:tr w:rsidR="00E67A65" w:rsidRPr="00A60993" w14:paraId="3B3424B7"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03B88C8" w14:textId="77777777" w:rsidR="00E67A65" w:rsidRPr="00A60993" w:rsidRDefault="00E67A65" w:rsidP="00E67A65">
            <w:pPr>
              <w:jc w:val="right"/>
              <w:rPr>
                <w:sz w:val="16"/>
                <w:szCs w:val="16"/>
              </w:rPr>
            </w:pPr>
            <w:r w:rsidRPr="00A60993">
              <w:rPr>
                <w:sz w:val="16"/>
                <w:szCs w:val="16"/>
              </w:rPr>
              <w:t>отборы паровых турбин</w:t>
            </w:r>
          </w:p>
        </w:tc>
        <w:tc>
          <w:tcPr>
            <w:tcW w:w="1069" w:type="dxa"/>
            <w:tcBorders>
              <w:top w:val="nil"/>
              <w:left w:val="nil"/>
              <w:bottom w:val="single" w:sz="4" w:space="0" w:color="auto"/>
              <w:right w:val="single" w:sz="4" w:space="0" w:color="auto"/>
            </w:tcBorders>
            <w:shd w:val="clear" w:color="auto" w:fill="auto"/>
            <w:noWrap/>
            <w:vAlign w:val="center"/>
          </w:tcPr>
          <w:p w14:paraId="7A48A21F" w14:textId="379FF0A2" w:rsidR="00E67A65" w:rsidRPr="00E67A65" w:rsidRDefault="00E67A65" w:rsidP="00E67A65">
            <w:pPr>
              <w:jc w:val="center"/>
              <w:rPr>
                <w:sz w:val="16"/>
                <w:szCs w:val="16"/>
              </w:rPr>
            </w:pPr>
            <w:r w:rsidRPr="00E67A65">
              <w:rPr>
                <w:sz w:val="16"/>
                <w:szCs w:val="16"/>
              </w:rPr>
              <w:t>1021,0000</w:t>
            </w:r>
          </w:p>
        </w:tc>
        <w:tc>
          <w:tcPr>
            <w:tcW w:w="1070" w:type="dxa"/>
            <w:tcBorders>
              <w:top w:val="nil"/>
              <w:left w:val="nil"/>
              <w:bottom w:val="single" w:sz="4" w:space="0" w:color="auto"/>
              <w:right w:val="single" w:sz="4" w:space="0" w:color="auto"/>
            </w:tcBorders>
            <w:shd w:val="clear" w:color="auto" w:fill="auto"/>
            <w:noWrap/>
            <w:vAlign w:val="center"/>
          </w:tcPr>
          <w:p w14:paraId="4F808382" w14:textId="47CECE83" w:rsidR="00E67A65" w:rsidRPr="00E67A65" w:rsidRDefault="00E67A65" w:rsidP="00E67A65">
            <w:pPr>
              <w:jc w:val="center"/>
              <w:rPr>
                <w:sz w:val="16"/>
                <w:szCs w:val="16"/>
              </w:rPr>
            </w:pPr>
            <w:r w:rsidRPr="00E67A65">
              <w:rPr>
                <w:sz w:val="16"/>
                <w:szCs w:val="16"/>
              </w:rPr>
              <w:t>1028,0000</w:t>
            </w:r>
          </w:p>
        </w:tc>
        <w:tc>
          <w:tcPr>
            <w:tcW w:w="1069" w:type="dxa"/>
            <w:tcBorders>
              <w:top w:val="nil"/>
              <w:left w:val="nil"/>
              <w:bottom w:val="single" w:sz="4" w:space="0" w:color="auto"/>
              <w:right w:val="single" w:sz="4" w:space="0" w:color="auto"/>
            </w:tcBorders>
            <w:shd w:val="clear" w:color="auto" w:fill="auto"/>
            <w:noWrap/>
            <w:vAlign w:val="center"/>
          </w:tcPr>
          <w:p w14:paraId="104202FF" w14:textId="09A1BAA3" w:rsidR="00E67A65" w:rsidRPr="00E67A65" w:rsidRDefault="00E67A65" w:rsidP="00E67A65">
            <w:pPr>
              <w:jc w:val="center"/>
              <w:rPr>
                <w:sz w:val="16"/>
                <w:szCs w:val="16"/>
              </w:rPr>
            </w:pPr>
            <w:r w:rsidRPr="00E67A65">
              <w:rPr>
                <w:sz w:val="16"/>
                <w:szCs w:val="16"/>
              </w:rPr>
              <w:t>918,0000</w:t>
            </w:r>
          </w:p>
        </w:tc>
        <w:tc>
          <w:tcPr>
            <w:tcW w:w="1070" w:type="dxa"/>
            <w:tcBorders>
              <w:top w:val="nil"/>
              <w:left w:val="nil"/>
              <w:bottom w:val="single" w:sz="4" w:space="0" w:color="auto"/>
              <w:right w:val="single" w:sz="4" w:space="0" w:color="auto"/>
            </w:tcBorders>
            <w:shd w:val="clear" w:color="auto" w:fill="auto"/>
            <w:noWrap/>
            <w:vAlign w:val="center"/>
          </w:tcPr>
          <w:p w14:paraId="4F79B246" w14:textId="369FC2C0" w:rsidR="00E67A65" w:rsidRPr="00E67A65" w:rsidRDefault="00E67A65" w:rsidP="00E67A65">
            <w:pPr>
              <w:jc w:val="center"/>
              <w:rPr>
                <w:sz w:val="16"/>
                <w:szCs w:val="16"/>
              </w:rPr>
            </w:pPr>
            <w:r w:rsidRPr="00E67A65">
              <w:rPr>
                <w:sz w:val="16"/>
                <w:szCs w:val="16"/>
              </w:rPr>
              <w:t>918,0000</w:t>
            </w:r>
          </w:p>
        </w:tc>
        <w:tc>
          <w:tcPr>
            <w:tcW w:w="1069" w:type="dxa"/>
            <w:tcBorders>
              <w:top w:val="nil"/>
              <w:left w:val="nil"/>
              <w:bottom w:val="single" w:sz="4" w:space="0" w:color="auto"/>
              <w:right w:val="single" w:sz="4" w:space="0" w:color="auto"/>
            </w:tcBorders>
            <w:shd w:val="clear" w:color="auto" w:fill="auto"/>
            <w:noWrap/>
            <w:vAlign w:val="center"/>
          </w:tcPr>
          <w:p w14:paraId="0AB905C5" w14:textId="38691FD7" w:rsidR="00E67A65" w:rsidRPr="00E67A65" w:rsidRDefault="00E67A65" w:rsidP="00E67A65">
            <w:pPr>
              <w:jc w:val="center"/>
              <w:rPr>
                <w:sz w:val="16"/>
                <w:szCs w:val="16"/>
              </w:rPr>
            </w:pPr>
            <w:r w:rsidRPr="00E67A65">
              <w:rPr>
                <w:sz w:val="16"/>
                <w:szCs w:val="16"/>
              </w:rPr>
              <w:t>918,0000</w:t>
            </w:r>
          </w:p>
        </w:tc>
        <w:tc>
          <w:tcPr>
            <w:tcW w:w="1070" w:type="dxa"/>
            <w:tcBorders>
              <w:top w:val="nil"/>
              <w:left w:val="nil"/>
              <w:bottom w:val="single" w:sz="4" w:space="0" w:color="auto"/>
              <w:right w:val="single" w:sz="4" w:space="0" w:color="auto"/>
            </w:tcBorders>
            <w:shd w:val="clear" w:color="auto" w:fill="auto"/>
            <w:noWrap/>
            <w:vAlign w:val="center"/>
          </w:tcPr>
          <w:p w14:paraId="771EFDFA" w14:textId="3390CD6E" w:rsidR="00E67A65" w:rsidRPr="00E67A65" w:rsidRDefault="00E67A65" w:rsidP="00E67A65">
            <w:pPr>
              <w:jc w:val="center"/>
              <w:rPr>
                <w:sz w:val="16"/>
                <w:szCs w:val="16"/>
              </w:rPr>
            </w:pPr>
            <w:r w:rsidRPr="00E67A65">
              <w:rPr>
                <w:sz w:val="16"/>
                <w:szCs w:val="16"/>
              </w:rPr>
              <w:t>919,5500</w:t>
            </w:r>
          </w:p>
        </w:tc>
        <w:tc>
          <w:tcPr>
            <w:tcW w:w="1069" w:type="dxa"/>
            <w:tcBorders>
              <w:top w:val="nil"/>
              <w:left w:val="nil"/>
              <w:bottom w:val="single" w:sz="4" w:space="0" w:color="auto"/>
              <w:right w:val="single" w:sz="4" w:space="0" w:color="auto"/>
            </w:tcBorders>
            <w:shd w:val="clear" w:color="auto" w:fill="auto"/>
            <w:noWrap/>
            <w:vAlign w:val="center"/>
          </w:tcPr>
          <w:p w14:paraId="7B024E7C" w14:textId="25DA6763" w:rsidR="00E67A65" w:rsidRPr="00E67A65" w:rsidRDefault="00E67A65" w:rsidP="00E67A65">
            <w:pPr>
              <w:jc w:val="center"/>
              <w:rPr>
                <w:sz w:val="16"/>
                <w:szCs w:val="16"/>
              </w:rPr>
            </w:pPr>
            <w:r w:rsidRPr="00E67A65">
              <w:rPr>
                <w:sz w:val="16"/>
                <w:szCs w:val="16"/>
              </w:rPr>
              <w:t>921,1000</w:t>
            </w:r>
          </w:p>
        </w:tc>
        <w:tc>
          <w:tcPr>
            <w:tcW w:w="1070" w:type="dxa"/>
            <w:tcBorders>
              <w:top w:val="nil"/>
              <w:left w:val="nil"/>
              <w:bottom w:val="single" w:sz="4" w:space="0" w:color="auto"/>
              <w:right w:val="single" w:sz="4" w:space="0" w:color="auto"/>
            </w:tcBorders>
            <w:shd w:val="clear" w:color="auto" w:fill="auto"/>
            <w:noWrap/>
            <w:vAlign w:val="center"/>
          </w:tcPr>
          <w:p w14:paraId="2289F631" w14:textId="5FBFE23F" w:rsidR="00E67A65" w:rsidRPr="00E67A65" w:rsidRDefault="00E67A65" w:rsidP="00E67A65">
            <w:pPr>
              <w:jc w:val="center"/>
              <w:rPr>
                <w:sz w:val="16"/>
                <w:szCs w:val="16"/>
              </w:rPr>
            </w:pPr>
            <w:r w:rsidRPr="00E67A65">
              <w:rPr>
                <w:sz w:val="16"/>
                <w:szCs w:val="16"/>
              </w:rPr>
              <w:t>921,1000</w:t>
            </w:r>
          </w:p>
        </w:tc>
        <w:tc>
          <w:tcPr>
            <w:tcW w:w="1069" w:type="dxa"/>
            <w:tcBorders>
              <w:top w:val="nil"/>
              <w:left w:val="nil"/>
              <w:bottom w:val="single" w:sz="4" w:space="0" w:color="auto"/>
              <w:right w:val="single" w:sz="4" w:space="0" w:color="auto"/>
            </w:tcBorders>
            <w:shd w:val="clear" w:color="auto" w:fill="auto"/>
            <w:noWrap/>
            <w:vAlign w:val="center"/>
          </w:tcPr>
          <w:p w14:paraId="21B6751E" w14:textId="3B325208" w:rsidR="00E67A65" w:rsidRPr="00E67A65" w:rsidRDefault="00E67A65" w:rsidP="00E67A65">
            <w:pPr>
              <w:jc w:val="center"/>
              <w:rPr>
                <w:sz w:val="16"/>
                <w:szCs w:val="16"/>
              </w:rPr>
            </w:pPr>
            <w:r w:rsidRPr="00E67A65">
              <w:rPr>
                <w:sz w:val="16"/>
                <w:szCs w:val="16"/>
              </w:rPr>
              <w:t>921,1000</w:t>
            </w:r>
          </w:p>
        </w:tc>
        <w:tc>
          <w:tcPr>
            <w:tcW w:w="1070" w:type="dxa"/>
            <w:tcBorders>
              <w:top w:val="nil"/>
              <w:left w:val="nil"/>
              <w:bottom w:val="single" w:sz="4" w:space="0" w:color="auto"/>
              <w:right w:val="single" w:sz="4" w:space="0" w:color="auto"/>
            </w:tcBorders>
            <w:shd w:val="clear" w:color="auto" w:fill="auto"/>
            <w:noWrap/>
            <w:vAlign w:val="center"/>
          </w:tcPr>
          <w:p w14:paraId="6FB7C607" w14:textId="50ED9387" w:rsidR="00E67A65" w:rsidRPr="00E67A65" w:rsidRDefault="00E67A65" w:rsidP="00E67A65">
            <w:pPr>
              <w:jc w:val="center"/>
              <w:rPr>
                <w:sz w:val="16"/>
                <w:szCs w:val="16"/>
              </w:rPr>
            </w:pPr>
            <w:r w:rsidRPr="00E67A65">
              <w:rPr>
                <w:sz w:val="16"/>
                <w:szCs w:val="16"/>
              </w:rPr>
              <w:t>921,1000</w:t>
            </w:r>
          </w:p>
        </w:tc>
        <w:tc>
          <w:tcPr>
            <w:tcW w:w="1070" w:type="dxa"/>
            <w:tcBorders>
              <w:top w:val="nil"/>
              <w:left w:val="nil"/>
              <w:bottom w:val="single" w:sz="4" w:space="0" w:color="auto"/>
              <w:right w:val="single" w:sz="4" w:space="0" w:color="auto"/>
            </w:tcBorders>
            <w:shd w:val="clear" w:color="auto" w:fill="auto"/>
            <w:noWrap/>
            <w:vAlign w:val="center"/>
          </w:tcPr>
          <w:p w14:paraId="7834FB57" w14:textId="7DD84C26" w:rsidR="00E67A65" w:rsidRPr="00E67A65" w:rsidRDefault="00E67A65" w:rsidP="00E67A65">
            <w:pPr>
              <w:jc w:val="center"/>
              <w:rPr>
                <w:sz w:val="16"/>
                <w:szCs w:val="16"/>
              </w:rPr>
            </w:pPr>
            <w:r w:rsidRPr="00E67A65">
              <w:rPr>
                <w:sz w:val="16"/>
                <w:szCs w:val="16"/>
              </w:rPr>
              <w:t>921,1000</w:t>
            </w:r>
          </w:p>
        </w:tc>
      </w:tr>
      <w:tr w:rsidR="00E67A65" w:rsidRPr="00A60993" w14:paraId="4926907F"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A7152AD" w14:textId="77777777" w:rsidR="00E67A65" w:rsidRPr="00A60993" w:rsidRDefault="00E67A65" w:rsidP="00E67A65">
            <w:pPr>
              <w:jc w:val="right"/>
              <w:rPr>
                <w:sz w:val="16"/>
                <w:szCs w:val="16"/>
              </w:rPr>
            </w:pPr>
            <w:r w:rsidRPr="00A60993">
              <w:rPr>
                <w:sz w:val="16"/>
                <w:szCs w:val="16"/>
              </w:rPr>
              <w:t>РОУ</w:t>
            </w:r>
          </w:p>
        </w:tc>
        <w:tc>
          <w:tcPr>
            <w:tcW w:w="1069" w:type="dxa"/>
            <w:tcBorders>
              <w:top w:val="nil"/>
              <w:left w:val="nil"/>
              <w:bottom w:val="single" w:sz="4" w:space="0" w:color="auto"/>
              <w:right w:val="single" w:sz="4" w:space="0" w:color="auto"/>
            </w:tcBorders>
            <w:shd w:val="clear" w:color="auto" w:fill="auto"/>
            <w:noWrap/>
            <w:vAlign w:val="center"/>
          </w:tcPr>
          <w:p w14:paraId="15A2D069" w14:textId="67705449" w:rsidR="00E67A65" w:rsidRPr="00E67A65" w:rsidRDefault="00E67A65" w:rsidP="00E67A65">
            <w:pPr>
              <w:jc w:val="center"/>
              <w:rPr>
                <w:sz w:val="16"/>
                <w:szCs w:val="16"/>
              </w:rPr>
            </w:pPr>
            <w:r w:rsidRPr="00E67A65">
              <w:rPr>
                <w:sz w:val="16"/>
                <w:szCs w:val="16"/>
              </w:rPr>
              <w:t>692,8000</w:t>
            </w:r>
          </w:p>
        </w:tc>
        <w:tc>
          <w:tcPr>
            <w:tcW w:w="1070" w:type="dxa"/>
            <w:tcBorders>
              <w:top w:val="nil"/>
              <w:left w:val="nil"/>
              <w:bottom w:val="single" w:sz="4" w:space="0" w:color="auto"/>
              <w:right w:val="single" w:sz="4" w:space="0" w:color="auto"/>
            </w:tcBorders>
            <w:shd w:val="clear" w:color="auto" w:fill="auto"/>
            <w:noWrap/>
            <w:vAlign w:val="center"/>
          </w:tcPr>
          <w:p w14:paraId="22221A86" w14:textId="4F608985" w:rsidR="00E67A65" w:rsidRPr="00E67A65" w:rsidRDefault="00E67A65" w:rsidP="00E67A65">
            <w:pPr>
              <w:jc w:val="center"/>
              <w:rPr>
                <w:sz w:val="16"/>
                <w:szCs w:val="16"/>
              </w:rPr>
            </w:pPr>
            <w:r w:rsidRPr="00E67A65">
              <w:rPr>
                <w:sz w:val="16"/>
                <w:szCs w:val="16"/>
              </w:rPr>
              <w:t>692,8000</w:t>
            </w:r>
          </w:p>
        </w:tc>
        <w:tc>
          <w:tcPr>
            <w:tcW w:w="1069" w:type="dxa"/>
            <w:tcBorders>
              <w:top w:val="nil"/>
              <w:left w:val="nil"/>
              <w:bottom w:val="single" w:sz="4" w:space="0" w:color="auto"/>
              <w:right w:val="single" w:sz="4" w:space="0" w:color="auto"/>
            </w:tcBorders>
            <w:shd w:val="clear" w:color="auto" w:fill="auto"/>
            <w:noWrap/>
            <w:vAlign w:val="center"/>
          </w:tcPr>
          <w:p w14:paraId="11603A02" w14:textId="23488172" w:rsidR="00E67A65" w:rsidRPr="00E67A65" w:rsidRDefault="00E67A65" w:rsidP="00E67A65">
            <w:pPr>
              <w:jc w:val="center"/>
              <w:rPr>
                <w:sz w:val="16"/>
                <w:szCs w:val="16"/>
              </w:rPr>
            </w:pPr>
            <w:r w:rsidRPr="00E67A65">
              <w:rPr>
                <w:sz w:val="16"/>
                <w:szCs w:val="16"/>
              </w:rPr>
              <w:t>692,8000</w:t>
            </w:r>
          </w:p>
        </w:tc>
        <w:tc>
          <w:tcPr>
            <w:tcW w:w="1070" w:type="dxa"/>
            <w:tcBorders>
              <w:top w:val="nil"/>
              <w:left w:val="nil"/>
              <w:bottom w:val="single" w:sz="4" w:space="0" w:color="auto"/>
              <w:right w:val="single" w:sz="4" w:space="0" w:color="auto"/>
            </w:tcBorders>
            <w:shd w:val="clear" w:color="auto" w:fill="auto"/>
            <w:noWrap/>
            <w:vAlign w:val="center"/>
          </w:tcPr>
          <w:p w14:paraId="339E2276" w14:textId="5DFA098C" w:rsidR="00E67A65" w:rsidRPr="00E67A65" w:rsidRDefault="00E67A65" w:rsidP="00E67A65">
            <w:pPr>
              <w:jc w:val="center"/>
              <w:rPr>
                <w:sz w:val="16"/>
                <w:szCs w:val="16"/>
              </w:rPr>
            </w:pPr>
            <w:r w:rsidRPr="00E67A65">
              <w:rPr>
                <w:sz w:val="16"/>
                <w:szCs w:val="16"/>
              </w:rPr>
              <w:t>692,8000</w:t>
            </w:r>
          </w:p>
        </w:tc>
        <w:tc>
          <w:tcPr>
            <w:tcW w:w="1069" w:type="dxa"/>
            <w:tcBorders>
              <w:top w:val="nil"/>
              <w:left w:val="nil"/>
              <w:bottom w:val="single" w:sz="4" w:space="0" w:color="auto"/>
              <w:right w:val="single" w:sz="4" w:space="0" w:color="auto"/>
            </w:tcBorders>
            <w:shd w:val="clear" w:color="auto" w:fill="auto"/>
            <w:noWrap/>
            <w:vAlign w:val="center"/>
          </w:tcPr>
          <w:p w14:paraId="549CEA7F" w14:textId="1597B16D" w:rsidR="00E67A65" w:rsidRPr="00E67A65" w:rsidRDefault="00E67A65" w:rsidP="00E67A65">
            <w:pPr>
              <w:jc w:val="center"/>
              <w:rPr>
                <w:sz w:val="16"/>
                <w:szCs w:val="16"/>
              </w:rPr>
            </w:pPr>
            <w:r w:rsidRPr="00E67A65">
              <w:rPr>
                <w:sz w:val="16"/>
                <w:szCs w:val="16"/>
              </w:rPr>
              <w:t>692,8000</w:t>
            </w:r>
          </w:p>
        </w:tc>
        <w:tc>
          <w:tcPr>
            <w:tcW w:w="1070" w:type="dxa"/>
            <w:tcBorders>
              <w:top w:val="nil"/>
              <w:left w:val="nil"/>
              <w:bottom w:val="single" w:sz="4" w:space="0" w:color="auto"/>
              <w:right w:val="single" w:sz="4" w:space="0" w:color="auto"/>
            </w:tcBorders>
            <w:shd w:val="clear" w:color="auto" w:fill="auto"/>
            <w:noWrap/>
            <w:vAlign w:val="center"/>
          </w:tcPr>
          <w:p w14:paraId="22DCFDFA" w14:textId="455FA113" w:rsidR="00E67A65" w:rsidRPr="00E67A65" w:rsidRDefault="00E67A65" w:rsidP="00E67A65">
            <w:pPr>
              <w:jc w:val="center"/>
              <w:rPr>
                <w:sz w:val="16"/>
                <w:szCs w:val="16"/>
              </w:rPr>
            </w:pPr>
            <w:r w:rsidRPr="00E67A65">
              <w:rPr>
                <w:sz w:val="16"/>
                <w:szCs w:val="16"/>
              </w:rPr>
              <w:t>692,8000</w:t>
            </w:r>
          </w:p>
        </w:tc>
        <w:tc>
          <w:tcPr>
            <w:tcW w:w="1069" w:type="dxa"/>
            <w:tcBorders>
              <w:top w:val="nil"/>
              <w:left w:val="nil"/>
              <w:bottom w:val="single" w:sz="4" w:space="0" w:color="auto"/>
              <w:right w:val="single" w:sz="4" w:space="0" w:color="auto"/>
            </w:tcBorders>
            <w:shd w:val="clear" w:color="auto" w:fill="auto"/>
            <w:noWrap/>
            <w:vAlign w:val="center"/>
          </w:tcPr>
          <w:p w14:paraId="1308329F" w14:textId="73D6EDBB" w:rsidR="00E67A65" w:rsidRPr="00E67A65" w:rsidRDefault="00E67A65" w:rsidP="00E67A65">
            <w:pPr>
              <w:jc w:val="center"/>
              <w:rPr>
                <w:sz w:val="16"/>
                <w:szCs w:val="16"/>
              </w:rPr>
            </w:pPr>
            <w:r w:rsidRPr="00E67A65">
              <w:rPr>
                <w:sz w:val="16"/>
                <w:szCs w:val="16"/>
              </w:rPr>
              <w:t>692,8000</w:t>
            </w:r>
          </w:p>
        </w:tc>
        <w:tc>
          <w:tcPr>
            <w:tcW w:w="1070" w:type="dxa"/>
            <w:tcBorders>
              <w:top w:val="nil"/>
              <w:left w:val="nil"/>
              <w:bottom w:val="single" w:sz="4" w:space="0" w:color="auto"/>
              <w:right w:val="single" w:sz="4" w:space="0" w:color="auto"/>
            </w:tcBorders>
            <w:shd w:val="clear" w:color="auto" w:fill="auto"/>
            <w:noWrap/>
            <w:vAlign w:val="center"/>
          </w:tcPr>
          <w:p w14:paraId="3C8AA639" w14:textId="7F9CCCC7" w:rsidR="00E67A65" w:rsidRPr="00E67A65" w:rsidRDefault="00E67A65" w:rsidP="00E67A65">
            <w:pPr>
              <w:jc w:val="center"/>
              <w:rPr>
                <w:sz w:val="16"/>
                <w:szCs w:val="16"/>
              </w:rPr>
            </w:pPr>
            <w:r w:rsidRPr="00E67A65">
              <w:rPr>
                <w:sz w:val="16"/>
                <w:szCs w:val="16"/>
              </w:rPr>
              <w:t>692,8000</w:t>
            </w:r>
          </w:p>
        </w:tc>
        <w:tc>
          <w:tcPr>
            <w:tcW w:w="1069" w:type="dxa"/>
            <w:tcBorders>
              <w:top w:val="nil"/>
              <w:left w:val="nil"/>
              <w:bottom w:val="single" w:sz="4" w:space="0" w:color="auto"/>
              <w:right w:val="single" w:sz="4" w:space="0" w:color="auto"/>
            </w:tcBorders>
            <w:shd w:val="clear" w:color="auto" w:fill="auto"/>
            <w:noWrap/>
            <w:vAlign w:val="center"/>
          </w:tcPr>
          <w:p w14:paraId="2E17B5D8" w14:textId="7E8C64B4" w:rsidR="00E67A65" w:rsidRPr="00E67A65" w:rsidRDefault="00E67A65" w:rsidP="00E67A65">
            <w:pPr>
              <w:jc w:val="center"/>
              <w:rPr>
                <w:sz w:val="16"/>
                <w:szCs w:val="16"/>
              </w:rPr>
            </w:pPr>
            <w:r w:rsidRPr="00E67A65">
              <w:rPr>
                <w:sz w:val="16"/>
                <w:szCs w:val="16"/>
              </w:rPr>
              <w:t>692,8000</w:t>
            </w:r>
          </w:p>
        </w:tc>
        <w:tc>
          <w:tcPr>
            <w:tcW w:w="1070" w:type="dxa"/>
            <w:tcBorders>
              <w:top w:val="nil"/>
              <w:left w:val="nil"/>
              <w:bottom w:val="single" w:sz="4" w:space="0" w:color="auto"/>
              <w:right w:val="single" w:sz="4" w:space="0" w:color="auto"/>
            </w:tcBorders>
            <w:shd w:val="clear" w:color="auto" w:fill="auto"/>
            <w:noWrap/>
            <w:vAlign w:val="center"/>
          </w:tcPr>
          <w:p w14:paraId="5EA7F0D7" w14:textId="05B631A8" w:rsidR="00E67A65" w:rsidRPr="00E67A65" w:rsidRDefault="00E67A65" w:rsidP="00E67A65">
            <w:pPr>
              <w:jc w:val="center"/>
              <w:rPr>
                <w:sz w:val="16"/>
                <w:szCs w:val="16"/>
              </w:rPr>
            </w:pPr>
            <w:r w:rsidRPr="00E67A65">
              <w:rPr>
                <w:sz w:val="16"/>
                <w:szCs w:val="16"/>
              </w:rPr>
              <w:t>692,8000</w:t>
            </w:r>
          </w:p>
        </w:tc>
        <w:tc>
          <w:tcPr>
            <w:tcW w:w="1070" w:type="dxa"/>
            <w:tcBorders>
              <w:top w:val="nil"/>
              <w:left w:val="nil"/>
              <w:bottom w:val="single" w:sz="4" w:space="0" w:color="auto"/>
              <w:right w:val="single" w:sz="4" w:space="0" w:color="auto"/>
            </w:tcBorders>
            <w:shd w:val="clear" w:color="auto" w:fill="auto"/>
            <w:noWrap/>
            <w:vAlign w:val="center"/>
          </w:tcPr>
          <w:p w14:paraId="6BCF4BFC" w14:textId="248A23D5" w:rsidR="00E67A65" w:rsidRPr="00E67A65" w:rsidRDefault="00E67A65" w:rsidP="00E67A65">
            <w:pPr>
              <w:jc w:val="center"/>
              <w:rPr>
                <w:sz w:val="16"/>
                <w:szCs w:val="16"/>
              </w:rPr>
            </w:pPr>
            <w:r w:rsidRPr="00E67A65">
              <w:rPr>
                <w:sz w:val="16"/>
                <w:szCs w:val="16"/>
              </w:rPr>
              <w:t>692,8000</w:t>
            </w:r>
          </w:p>
        </w:tc>
      </w:tr>
      <w:tr w:rsidR="00E67A65" w:rsidRPr="00A60993" w14:paraId="0385CB6C"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67823EB6" w14:textId="77777777" w:rsidR="00E67A65" w:rsidRPr="00A60993" w:rsidRDefault="00E67A65" w:rsidP="00E67A65">
            <w:pPr>
              <w:jc w:val="right"/>
              <w:rPr>
                <w:sz w:val="16"/>
                <w:szCs w:val="16"/>
              </w:rPr>
            </w:pPr>
            <w:r w:rsidRPr="00A60993">
              <w:rPr>
                <w:sz w:val="16"/>
                <w:szCs w:val="16"/>
              </w:rPr>
              <w:t>ПВК</w:t>
            </w:r>
          </w:p>
        </w:tc>
        <w:tc>
          <w:tcPr>
            <w:tcW w:w="1069" w:type="dxa"/>
            <w:tcBorders>
              <w:top w:val="nil"/>
              <w:left w:val="nil"/>
              <w:bottom w:val="single" w:sz="4" w:space="0" w:color="auto"/>
              <w:right w:val="single" w:sz="4" w:space="0" w:color="auto"/>
            </w:tcBorders>
            <w:shd w:val="clear" w:color="auto" w:fill="auto"/>
            <w:noWrap/>
            <w:vAlign w:val="center"/>
          </w:tcPr>
          <w:p w14:paraId="203BAD94" w14:textId="64B03262"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2C7EC7F4" w14:textId="7CA73CDB"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16C9B688" w14:textId="623B55EA"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536C3F8B" w14:textId="72406EA6"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7ACEA3EA" w14:textId="6AE159BC"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647341D7" w14:textId="4141B6DF"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34B1BC6F" w14:textId="63ED2CA6"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2196B44F" w14:textId="76F939E0"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2D900734" w14:textId="50C73695"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09711AD4" w14:textId="7B41BFFE"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531EEEB0" w14:textId="6140D16A" w:rsidR="00E67A65" w:rsidRPr="00E67A65" w:rsidRDefault="00E67A65" w:rsidP="00E67A65">
            <w:pPr>
              <w:jc w:val="center"/>
              <w:rPr>
                <w:sz w:val="16"/>
                <w:szCs w:val="16"/>
              </w:rPr>
            </w:pPr>
            <w:r w:rsidRPr="00E67A65">
              <w:rPr>
                <w:sz w:val="16"/>
                <w:szCs w:val="16"/>
              </w:rPr>
              <w:t>0,0000</w:t>
            </w:r>
          </w:p>
        </w:tc>
      </w:tr>
      <w:tr w:rsidR="00E67A65" w:rsidRPr="00A60993" w14:paraId="50042997"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ED98E3B" w14:textId="77777777" w:rsidR="00E67A65" w:rsidRPr="00A60993" w:rsidRDefault="00E67A65" w:rsidP="00E67A65">
            <w:pPr>
              <w:rPr>
                <w:sz w:val="16"/>
                <w:szCs w:val="16"/>
              </w:rPr>
            </w:pPr>
            <w:r w:rsidRPr="00A60993">
              <w:rPr>
                <w:sz w:val="16"/>
                <w:szCs w:val="16"/>
              </w:rPr>
              <w:t>Ограничения тепловой мощности</w:t>
            </w:r>
          </w:p>
        </w:tc>
        <w:tc>
          <w:tcPr>
            <w:tcW w:w="1069" w:type="dxa"/>
            <w:tcBorders>
              <w:top w:val="nil"/>
              <w:left w:val="nil"/>
              <w:bottom w:val="single" w:sz="4" w:space="0" w:color="auto"/>
              <w:right w:val="single" w:sz="4" w:space="0" w:color="auto"/>
            </w:tcBorders>
            <w:shd w:val="clear" w:color="auto" w:fill="auto"/>
            <w:vAlign w:val="center"/>
          </w:tcPr>
          <w:p w14:paraId="105E5734" w14:textId="6144033B"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vAlign w:val="center"/>
          </w:tcPr>
          <w:p w14:paraId="0E441F70" w14:textId="7D8843D4"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vAlign w:val="center"/>
          </w:tcPr>
          <w:p w14:paraId="6676D258" w14:textId="45F08354"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vAlign w:val="center"/>
          </w:tcPr>
          <w:p w14:paraId="77705ED2" w14:textId="735D6A85"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vAlign w:val="center"/>
          </w:tcPr>
          <w:p w14:paraId="2CF28ADD" w14:textId="7767D9B4"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vAlign w:val="center"/>
          </w:tcPr>
          <w:p w14:paraId="6FC5FB67" w14:textId="38FBDECC"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vAlign w:val="center"/>
          </w:tcPr>
          <w:p w14:paraId="194A8453" w14:textId="3FA87BA1"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vAlign w:val="center"/>
          </w:tcPr>
          <w:p w14:paraId="5AC318D3" w14:textId="174BB23C"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vAlign w:val="center"/>
          </w:tcPr>
          <w:p w14:paraId="099C4B18" w14:textId="261CF256"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vAlign w:val="center"/>
          </w:tcPr>
          <w:p w14:paraId="4BF99589" w14:textId="1A55366C"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vAlign w:val="center"/>
          </w:tcPr>
          <w:p w14:paraId="40EA7CFD" w14:textId="1F92A54C" w:rsidR="00E67A65" w:rsidRPr="00E67A65" w:rsidRDefault="00E67A65" w:rsidP="00E67A65">
            <w:pPr>
              <w:jc w:val="center"/>
              <w:rPr>
                <w:sz w:val="16"/>
                <w:szCs w:val="16"/>
              </w:rPr>
            </w:pPr>
            <w:r w:rsidRPr="00E67A65">
              <w:rPr>
                <w:sz w:val="16"/>
                <w:szCs w:val="16"/>
              </w:rPr>
              <w:t>0,0000</w:t>
            </w:r>
          </w:p>
        </w:tc>
      </w:tr>
      <w:tr w:rsidR="00E67A65" w:rsidRPr="00A60993" w14:paraId="7C74D804"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ABC5B20" w14:textId="77777777" w:rsidR="00E67A65" w:rsidRPr="00A60993" w:rsidRDefault="00E67A65" w:rsidP="00E67A65">
            <w:pPr>
              <w:rPr>
                <w:sz w:val="16"/>
                <w:szCs w:val="16"/>
              </w:rPr>
            </w:pPr>
            <w:r w:rsidRPr="00A60993">
              <w:rPr>
                <w:sz w:val="16"/>
                <w:szCs w:val="16"/>
              </w:rPr>
              <w:t>Располагаемая тепловая мощность станции</w:t>
            </w:r>
          </w:p>
        </w:tc>
        <w:tc>
          <w:tcPr>
            <w:tcW w:w="1069" w:type="dxa"/>
            <w:tcBorders>
              <w:top w:val="nil"/>
              <w:left w:val="nil"/>
              <w:bottom w:val="single" w:sz="4" w:space="0" w:color="auto"/>
              <w:right w:val="single" w:sz="4" w:space="0" w:color="auto"/>
            </w:tcBorders>
            <w:shd w:val="clear" w:color="auto" w:fill="auto"/>
            <w:noWrap/>
            <w:vAlign w:val="center"/>
          </w:tcPr>
          <w:p w14:paraId="2F68DE4D" w14:textId="32C9BC27" w:rsidR="00E67A65" w:rsidRPr="00E67A65" w:rsidRDefault="00E67A65" w:rsidP="00E67A65">
            <w:pPr>
              <w:jc w:val="center"/>
              <w:rPr>
                <w:sz w:val="16"/>
                <w:szCs w:val="16"/>
              </w:rPr>
            </w:pPr>
            <w:r w:rsidRPr="00E67A65">
              <w:rPr>
                <w:sz w:val="16"/>
                <w:szCs w:val="16"/>
              </w:rPr>
              <w:t>1713,8000</w:t>
            </w:r>
          </w:p>
        </w:tc>
        <w:tc>
          <w:tcPr>
            <w:tcW w:w="1070" w:type="dxa"/>
            <w:tcBorders>
              <w:top w:val="nil"/>
              <w:left w:val="nil"/>
              <w:bottom w:val="single" w:sz="4" w:space="0" w:color="auto"/>
              <w:right w:val="single" w:sz="4" w:space="0" w:color="auto"/>
            </w:tcBorders>
            <w:shd w:val="clear" w:color="auto" w:fill="auto"/>
            <w:noWrap/>
            <w:vAlign w:val="center"/>
          </w:tcPr>
          <w:p w14:paraId="65250DB5" w14:textId="489D251E" w:rsidR="00E67A65" w:rsidRPr="00E67A65" w:rsidRDefault="00E67A65" w:rsidP="00E67A65">
            <w:pPr>
              <w:jc w:val="center"/>
              <w:rPr>
                <w:sz w:val="16"/>
                <w:szCs w:val="16"/>
              </w:rPr>
            </w:pPr>
            <w:r w:rsidRPr="00E67A65">
              <w:rPr>
                <w:sz w:val="16"/>
                <w:szCs w:val="16"/>
              </w:rPr>
              <w:t>1720,8000</w:t>
            </w:r>
          </w:p>
        </w:tc>
        <w:tc>
          <w:tcPr>
            <w:tcW w:w="1069" w:type="dxa"/>
            <w:tcBorders>
              <w:top w:val="nil"/>
              <w:left w:val="nil"/>
              <w:bottom w:val="single" w:sz="4" w:space="0" w:color="auto"/>
              <w:right w:val="single" w:sz="4" w:space="0" w:color="auto"/>
            </w:tcBorders>
            <w:shd w:val="clear" w:color="auto" w:fill="auto"/>
            <w:noWrap/>
            <w:vAlign w:val="center"/>
          </w:tcPr>
          <w:p w14:paraId="598BBB82" w14:textId="272D8CBA" w:rsidR="00E67A65" w:rsidRPr="00E67A65" w:rsidRDefault="00E67A65" w:rsidP="00E67A65">
            <w:pPr>
              <w:jc w:val="center"/>
              <w:rPr>
                <w:sz w:val="16"/>
                <w:szCs w:val="16"/>
              </w:rPr>
            </w:pPr>
            <w:r w:rsidRPr="00E67A65">
              <w:rPr>
                <w:sz w:val="16"/>
                <w:szCs w:val="16"/>
              </w:rPr>
              <w:t>1610,8000</w:t>
            </w:r>
          </w:p>
        </w:tc>
        <w:tc>
          <w:tcPr>
            <w:tcW w:w="1070" w:type="dxa"/>
            <w:tcBorders>
              <w:top w:val="nil"/>
              <w:left w:val="nil"/>
              <w:bottom w:val="single" w:sz="4" w:space="0" w:color="auto"/>
              <w:right w:val="single" w:sz="4" w:space="0" w:color="auto"/>
            </w:tcBorders>
            <w:shd w:val="clear" w:color="auto" w:fill="auto"/>
            <w:noWrap/>
            <w:vAlign w:val="center"/>
          </w:tcPr>
          <w:p w14:paraId="60A55380" w14:textId="59F2E088" w:rsidR="00E67A65" w:rsidRPr="00E67A65" w:rsidRDefault="00E67A65" w:rsidP="00E67A65">
            <w:pPr>
              <w:jc w:val="center"/>
              <w:rPr>
                <w:sz w:val="16"/>
                <w:szCs w:val="16"/>
              </w:rPr>
            </w:pPr>
            <w:r w:rsidRPr="00E67A65">
              <w:rPr>
                <w:sz w:val="16"/>
                <w:szCs w:val="16"/>
              </w:rPr>
              <w:t>1610,8000</w:t>
            </w:r>
          </w:p>
        </w:tc>
        <w:tc>
          <w:tcPr>
            <w:tcW w:w="1069" w:type="dxa"/>
            <w:tcBorders>
              <w:top w:val="nil"/>
              <w:left w:val="nil"/>
              <w:bottom w:val="single" w:sz="4" w:space="0" w:color="auto"/>
              <w:right w:val="single" w:sz="4" w:space="0" w:color="auto"/>
            </w:tcBorders>
            <w:shd w:val="clear" w:color="auto" w:fill="auto"/>
            <w:noWrap/>
            <w:vAlign w:val="center"/>
          </w:tcPr>
          <w:p w14:paraId="41813735" w14:textId="780A42DE" w:rsidR="00E67A65" w:rsidRPr="00E67A65" w:rsidRDefault="00E67A65" w:rsidP="00E67A65">
            <w:pPr>
              <w:jc w:val="center"/>
              <w:rPr>
                <w:sz w:val="16"/>
                <w:szCs w:val="16"/>
              </w:rPr>
            </w:pPr>
            <w:r w:rsidRPr="00E67A65">
              <w:rPr>
                <w:sz w:val="16"/>
                <w:szCs w:val="16"/>
              </w:rPr>
              <w:t>1610,8000</w:t>
            </w:r>
          </w:p>
        </w:tc>
        <w:tc>
          <w:tcPr>
            <w:tcW w:w="1070" w:type="dxa"/>
            <w:tcBorders>
              <w:top w:val="nil"/>
              <w:left w:val="nil"/>
              <w:bottom w:val="single" w:sz="4" w:space="0" w:color="auto"/>
              <w:right w:val="single" w:sz="4" w:space="0" w:color="auto"/>
            </w:tcBorders>
            <w:shd w:val="clear" w:color="auto" w:fill="auto"/>
            <w:noWrap/>
            <w:vAlign w:val="center"/>
          </w:tcPr>
          <w:p w14:paraId="152FC0B3" w14:textId="6B0F952D" w:rsidR="00E67A65" w:rsidRPr="00E67A65" w:rsidRDefault="00E67A65" w:rsidP="00E67A65">
            <w:pPr>
              <w:jc w:val="center"/>
              <w:rPr>
                <w:sz w:val="16"/>
                <w:szCs w:val="16"/>
              </w:rPr>
            </w:pPr>
            <w:r w:rsidRPr="00E67A65">
              <w:rPr>
                <w:sz w:val="16"/>
                <w:szCs w:val="16"/>
              </w:rPr>
              <w:t>1612,3500</w:t>
            </w:r>
          </w:p>
        </w:tc>
        <w:tc>
          <w:tcPr>
            <w:tcW w:w="1069" w:type="dxa"/>
            <w:tcBorders>
              <w:top w:val="nil"/>
              <w:left w:val="nil"/>
              <w:bottom w:val="single" w:sz="4" w:space="0" w:color="auto"/>
              <w:right w:val="single" w:sz="4" w:space="0" w:color="auto"/>
            </w:tcBorders>
            <w:shd w:val="clear" w:color="auto" w:fill="auto"/>
            <w:noWrap/>
            <w:vAlign w:val="center"/>
          </w:tcPr>
          <w:p w14:paraId="640061B3" w14:textId="19ED1F7D" w:rsidR="00E67A65" w:rsidRPr="00E67A65" w:rsidRDefault="00E67A65" w:rsidP="00E67A65">
            <w:pPr>
              <w:jc w:val="center"/>
              <w:rPr>
                <w:sz w:val="16"/>
                <w:szCs w:val="16"/>
              </w:rPr>
            </w:pPr>
            <w:r w:rsidRPr="00E67A65">
              <w:rPr>
                <w:sz w:val="16"/>
                <w:szCs w:val="16"/>
              </w:rPr>
              <w:t>1613,9000</w:t>
            </w:r>
          </w:p>
        </w:tc>
        <w:tc>
          <w:tcPr>
            <w:tcW w:w="1070" w:type="dxa"/>
            <w:tcBorders>
              <w:top w:val="nil"/>
              <w:left w:val="nil"/>
              <w:bottom w:val="single" w:sz="4" w:space="0" w:color="auto"/>
              <w:right w:val="single" w:sz="4" w:space="0" w:color="auto"/>
            </w:tcBorders>
            <w:shd w:val="clear" w:color="auto" w:fill="auto"/>
            <w:noWrap/>
            <w:vAlign w:val="center"/>
          </w:tcPr>
          <w:p w14:paraId="7DB10596" w14:textId="2D1AB656" w:rsidR="00E67A65" w:rsidRPr="00E67A65" w:rsidRDefault="00E67A65" w:rsidP="00E67A65">
            <w:pPr>
              <w:jc w:val="center"/>
              <w:rPr>
                <w:sz w:val="16"/>
                <w:szCs w:val="16"/>
              </w:rPr>
            </w:pPr>
            <w:r w:rsidRPr="00E67A65">
              <w:rPr>
                <w:sz w:val="16"/>
                <w:szCs w:val="16"/>
              </w:rPr>
              <w:t>1613,9000</w:t>
            </w:r>
          </w:p>
        </w:tc>
        <w:tc>
          <w:tcPr>
            <w:tcW w:w="1069" w:type="dxa"/>
            <w:tcBorders>
              <w:top w:val="nil"/>
              <w:left w:val="nil"/>
              <w:bottom w:val="single" w:sz="4" w:space="0" w:color="auto"/>
              <w:right w:val="single" w:sz="4" w:space="0" w:color="auto"/>
            </w:tcBorders>
            <w:shd w:val="clear" w:color="auto" w:fill="auto"/>
            <w:noWrap/>
            <w:vAlign w:val="center"/>
          </w:tcPr>
          <w:p w14:paraId="0B304B79" w14:textId="2E17111C" w:rsidR="00E67A65" w:rsidRPr="00E67A65" w:rsidRDefault="00E67A65" w:rsidP="00E67A65">
            <w:pPr>
              <w:jc w:val="center"/>
              <w:rPr>
                <w:sz w:val="16"/>
                <w:szCs w:val="16"/>
              </w:rPr>
            </w:pPr>
            <w:r w:rsidRPr="00E67A65">
              <w:rPr>
                <w:sz w:val="16"/>
                <w:szCs w:val="16"/>
              </w:rPr>
              <w:t>1613,9000</w:t>
            </w:r>
          </w:p>
        </w:tc>
        <w:tc>
          <w:tcPr>
            <w:tcW w:w="1070" w:type="dxa"/>
            <w:tcBorders>
              <w:top w:val="nil"/>
              <w:left w:val="nil"/>
              <w:bottom w:val="single" w:sz="4" w:space="0" w:color="auto"/>
              <w:right w:val="single" w:sz="4" w:space="0" w:color="auto"/>
            </w:tcBorders>
            <w:shd w:val="clear" w:color="auto" w:fill="auto"/>
            <w:noWrap/>
            <w:vAlign w:val="center"/>
          </w:tcPr>
          <w:p w14:paraId="56CC1DB9" w14:textId="5C1517C4" w:rsidR="00E67A65" w:rsidRPr="00E67A65" w:rsidRDefault="00E67A65" w:rsidP="00E67A65">
            <w:pPr>
              <w:jc w:val="center"/>
              <w:rPr>
                <w:sz w:val="16"/>
                <w:szCs w:val="16"/>
              </w:rPr>
            </w:pPr>
            <w:r w:rsidRPr="00E67A65">
              <w:rPr>
                <w:sz w:val="16"/>
                <w:szCs w:val="16"/>
              </w:rPr>
              <w:t>1613,9000</w:t>
            </w:r>
          </w:p>
        </w:tc>
        <w:tc>
          <w:tcPr>
            <w:tcW w:w="1070" w:type="dxa"/>
            <w:tcBorders>
              <w:top w:val="nil"/>
              <w:left w:val="nil"/>
              <w:bottom w:val="single" w:sz="4" w:space="0" w:color="auto"/>
              <w:right w:val="single" w:sz="4" w:space="0" w:color="auto"/>
            </w:tcBorders>
            <w:shd w:val="clear" w:color="auto" w:fill="auto"/>
            <w:noWrap/>
            <w:vAlign w:val="center"/>
          </w:tcPr>
          <w:p w14:paraId="6F9D27F5" w14:textId="44E1019E" w:rsidR="00E67A65" w:rsidRPr="00E67A65" w:rsidRDefault="00E67A65" w:rsidP="00E67A65">
            <w:pPr>
              <w:jc w:val="center"/>
              <w:rPr>
                <w:sz w:val="16"/>
                <w:szCs w:val="16"/>
              </w:rPr>
            </w:pPr>
            <w:r w:rsidRPr="00E67A65">
              <w:rPr>
                <w:sz w:val="16"/>
                <w:szCs w:val="16"/>
              </w:rPr>
              <w:t>1613,9000</w:t>
            </w:r>
          </w:p>
        </w:tc>
      </w:tr>
      <w:tr w:rsidR="00E67A65" w:rsidRPr="00A60993" w14:paraId="326B5E72"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299015EE" w14:textId="77777777" w:rsidR="00E67A65" w:rsidRPr="00A60993" w:rsidRDefault="00E67A65" w:rsidP="00E67A65">
            <w:pPr>
              <w:rPr>
                <w:sz w:val="16"/>
                <w:szCs w:val="16"/>
              </w:rPr>
            </w:pPr>
            <w:r w:rsidRPr="00A60993">
              <w:rPr>
                <w:sz w:val="16"/>
                <w:szCs w:val="16"/>
              </w:rPr>
              <w:t>Затраты тепла на собственные нужды станции в горячей воде</w:t>
            </w:r>
          </w:p>
        </w:tc>
        <w:tc>
          <w:tcPr>
            <w:tcW w:w="1069" w:type="dxa"/>
            <w:tcBorders>
              <w:top w:val="nil"/>
              <w:left w:val="nil"/>
              <w:bottom w:val="single" w:sz="4" w:space="0" w:color="auto"/>
              <w:right w:val="single" w:sz="4" w:space="0" w:color="auto"/>
            </w:tcBorders>
            <w:shd w:val="clear" w:color="auto" w:fill="auto"/>
            <w:noWrap/>
            <w:vAlign w:val="center"/>
          </w:tcPr>
          <w:p w14:paraId="5701058C" w14:textId="54644E7D" w:rsidR="00E67A65" w:rsidRPr="00E67A65" w:rsidRDefault="00E67A65" w:rsidP="00E67A65">
            <w:pPr>
              <w:jc w:val="center"/>
              <w:rPr>
                <w:sz w:val="16"/>
                <w:szCs w:val="16"/>
              </w:rPr>
            </w:pPr>
            <w:r w:rsidRPr="00E67A65">
              <w:rPr>
                <w:sz w:val="16"/>
                <w:szCs w:val="16"/>
              </w:rPr>
              <w:t>44,0000</w:t>
            </w:r>
          </w:p>
        </w:tc>
        <w:tc>
          <w:tcPr>
            <w:tcW w:w="1070" w:type="dxa"/>
            <w:tcBorders>
              <w:top w:val="nil"/>
              <w:left w:val="nil"/>
              <w:bottom w:val="single" w:sz="4" w:space="0" w:color="auto"/>
              <w:right w:val="single" w:sz="4" w:space="0" w:color="auto"/>
            </w:tcBorders>
            <w:shd w:val="clear" w:color="auto" w:fill="auto"/>
            <w:noWrap/>
            <w:vAlign w:val="center"/>
          </w:tcPr>
          <w:p w14:paraId="5D3EAF70" w14:textId="2730117E" w:rsidR="00E67A65" w:rsidRPr="00E67A65" w:rsidRDefault="00E67A65" w:rsidP="00E67A65">
            <w:pPr>
              <w:jc w:val="center"/>
              <w:rPr>
                <w:sz w:val="16"/>
                <w:szCs w:val="16"/>
              </w:rPr>
            </w:pPr>
            <w:r w:rsidRPr="00E67A65">
              <w:rPr>
                <w:sz w:val="16"/>
                <w:szCs w:val="16"/>
              </w:rPr>
              <w:t>44,0000</w:t>
            </w:r>
          </w:p>
        </w:tc>
        <w:tc>
          <w:tcPr>
            <w:tcW w:w="1069" w:type="dxa"/>
            <w:tcBorders>
              <w:top w:val="nil"/>
              <w:left w:val="nil"/>
              <w:bottom w:val="single" w:sz="4" w:space="0" w:color="auto"/>
              <w:right w:val="single" w:sz="4" w:space="0" w:color="auto"/>
            </w:tcBorders>
            <w:shd w:val="clear" w:color="auto" w:fill="auto"/>
            <w:noWrap/>
            <w:vAlign w:val="center"/>
          </w:tcPr>
          <w:p w14:paraId="48DD44E3" w14:textId="1B5BA4D9" w:rsidR="00E67A65" w:rsidRPr="00E67A65" w:rsidRDefault="00E67A65" w:rsidP="00E67A65">
            <w:pPr>
              <w:jc w:val="center"/>
              <w:rPr>
                <w:sz w:val="16"/>
                <w:szCs w:val="16"/>
              </w:rPr>
            </w:pPr>
            <w:r w:rsidRPr="00E67A65">
              <w:rPr>
                <w:sz w:val="16"/>
                <w:szCs w:val="16"/>
              </w:rPr>
              <w:t>39,9950</w:t>
            </w:r>
          </w:p>
        </w:tc>
        <w:tc>
          <w:tcPr>
            <w:tcW w:w="1070" w:type="dxa"/>
            <w:tcBorders>
              <w:top w:val="nil"/>
              <w:left w:val="nil"/>
              <w:bottom w:val="single" w:sz="4" w:space="0" w:color="auto"/>
              <w:right w:val="single" w:sz="4" w:space="0" w:color="auto"/>
            </w:tcBorders>
            <w:shd w:val="clear" w:color="auto" w:fill="auto"/>
            <w:noWrap/>
            <w:vAlign w:val="center"/>
          </w:tcPr>
          <w:p w14:paraId="6BA89333" w14:textId="325627EC" w:rsidR="00E67A65" w:rsidRPr="00E67A65" w:rsidRDefault="00E67A65" w:rsidP="00E67A65">
            <w:pPr>
              <w:jc w:val="center"/>
              <w:rPr>
                <w:sz w:val="16"/>
                <w:szCs w:val="16"/>
              </w:rPr>
            </w:pPr>
            <w:r w:rsidRPr="00E67A65">
              <w:rPr>
                <w:sz w:val="16"/>
                <w:szCs w:val="16"/>
              </w:rPr>
              <w:t>39,9950</w:t>
            </w:r>
          </w:p>
        </w:tc>
        <w:tc>
          <w:tcPr>
            <w:tcW w:w="1069" w:type="dxa"/>
            <w:tcBorders>
              <w:top w:val="nil"/>
              <w:left w:val="nil"/>
              <w:bottom w:val="single" w:sz="4" w:space="0" w:color="auto"/>
              <w:right w:val="single" w:sz="4" w:space="0" w:color="auto"/>
            </w:tcBorders>
            <w:shd w:val="clear" w:color="auto" w:fill="auto"/>
            <w:noWrap/>
            <w:vAlign w:val="center"/>
          </w:tcPr>
          <w:p w14:paraId="3D240A75" w14:textId="598BDDC0" w:rsidR="00E67A65" w:rsidRPr="00E67A65" w:rsidRDefault="00E67A65" w:rsidP="00E67A65">
            <w:pPr>
              <w:jc w:val="center"/>
              <w:rPr>
                <w:sz w:val="16"/>
                <w:szCs w:val="16"/>
              </w:rPr>
            </w:pPr>
            <w:r w:rsidRPr="00E67A65">
              <w:rPr>
                <w:sz w:val="16"/>
                <w:szCs w:val="16"/>
              </w:rPr>
              <w:t>41,3662</w:t>
            </w:r>
          </w:p>
        </w:tc>
        <w:tc>
          <w:tcPr>
            <w:tcW w:w="1070" w:type="dxa"/>
            <w:tcBorders>
              <w:top w:val="nil"/>
              <w:left w:val="nil"/>
              <w:bottom w:val="single" w:sz="4" w:space="0" w:color="auto"/>
              <w:right w:val="single" w:sz="4" w:space="0" w:color="auto"/>
            </w:tcBorders>
            <w:shd w:val="clear" w:color="auto" w:fill="auto"/>
            <w:noWrap/>
            <w:vAlign w:val="center"/>
          </w:tcPr>
          <w:p w14:paraId="2AB1F8F5" w14:textId="1D599D90" w:rsidR="00E67A65" w:rsidRPr="00E67A65" w:rsidRDefault="00E67A65" w:rsidP="00E67A65">
            <w:pPr>
              <w:jc w:val="center"/>
              <w:rPr>
                <w:sz w:val="16"/>
                <w:szCs w:val="16"/>
              </w:rPr>
            </w:pPr>
            <w:r w:rsidRPr="00E67A65">
              <w:rPr>
                <w:sz w:val="16"/>
                <w:szCs w:val="16"/>
              </w:rPr>
              <w:t>41,3662</w:t>
            </w:r>
          </w:p>
        </w:tc>
        <w:tc>
          <w:tcPr>
            <w:tcW w:w="1069" w:type="dxa"/>
            <w:tcBorders>
              <w:top w:val="nil"/>
              <w:left w:val="nil"/>
              <w:bottom w:val="single" w:sz="4" w:space="0" w:color="auto"/>
              <w:right w:val="single" w:sz="4" w:space="0" w:color="auto"/>
            </w:tcBorders>
            <w:shd w:val="clear" w:color="auto" w:fill="auto"/>
            <w:noWrap/>
            <w:vAlign w:val="center"/>
          </w:tcPr>
          <w:p w14:paraId="08A8894D" w14:textId="6400EBF8" w:rsidR="00E67A65" w:rsidRPr="00E67A65" w:rsidRDefault="00E67A65" w:rsidP="00E67A65">
            <w:pPr>
              <w:jc w:val="center"/>
              <w:rPr>
                <w:sz w:val="16"/>
                <w:szCs w:val="16"/>
              </w:rPr>
            </w:pPr>
            <w:r w:rsidRPr="00E67A65">
              <w:rPr>
                <w:sz w:val="16"/>
                <w:szCs w:val="16"/>
              </w:rPr>
              <w:t>41,3662</w:t>
            </w:r>
          </w:p>
        </w:tc>
        <w:tc>
          <w:tcPr>
            <w:tcW w:w="1070" w:type="dxa"/>
            <w:tcBorders>
              <w:top w:val="nil"/>
              <w:left w:val="nil"/>
              <w:bottom w:val="single" w:sz="4" w:space="0" w:color="auto"/>
              <w:right w:val="single" w:sz="4" w:space="0" w:color="auto"/>
            </w:tcBorders>
            <w:shd w:val="clear" w:color="auto" w:fill="auto"/>
            <w:noWrap/>
            <w:vAlign w:val="center"/>
          </w:tcPr>
          <w:p w14:paraId="44A80E96" w14:textId="706CB7D6" w:rsidR="00E67A65" w:rsidRPr="00E67A65" w:rsidRDefault="00E67A65" w:rsidP="00E67A65">
            <w:pPr>
              <w:jc w:val="center"/>
              <w:rPr>
                <w:sz w:val="16"/>
                <w:szCs w:val="16"/>
              </w:rPr>
            </w:pPr>
            <w:r w:rsidRPr="00E67A65">
              <w:rPr>
                <w:sz w:val="16"/>
                <w:szCs w:val="16"/>
              </w:rPr>
              <w:t>41,3662</w:t>
            </w:r>
          </w:p>
        </w:tc>
        <w:tc>
          <w:tcPr>
            <w:tcW w:w="1069" w:type="dxa"/>
            <w:tcBorders>
              <w:top w:val="nil"/>
              <w:left w:val="nil"/>
              <w:bottom w:val="single" w:sz="4" w:space="0" w:color="auto"/>
              <w:right w:val="single" w:sz="4" w:space="0" w:color="auto"/>
            </w:tcBorders>
            <w:shd w:val="clear" w:color="auto" w:fill="auto"/>
            <w:noWrap/>
            <w:vAlign w:val="center"/>
          </w:tcPr>
          <w:p w14:paraId="7E44727F" w14:textId="3D3F29A5" w:rsidR="00E67A65" w:rsidRPr="00E67A65" w:rsidRDefault="00E67A65" w:rsidP="00E67A65">
            <w:pPr>
              <w:jc w:val="center"/>
              <w:rPr>
                <w:sz w:val="16"/>
                <w:szCs w:val="16"/>
              </w:rPr>
            </w:pPr>
            <w:r w:rsidRPr="00E67A65">
              <w:rPr>
                <w:sz w:val="16"/>
                <w:szCs w:val="16"/>
              </w:rPr>
              <w:t>41,3662</w:t>
            </w:r>
          </w:p>
        </w:tc>
        <w:tc>
          <w:tcPr>
            <w:tcW w:w="1070" w:type="dxa"/>
            <w:tcBorders>
              <w:top w:val="nil"/>
              <w:left w:val="nil"/>
              <w:bottom w:val="single" w:sz="4" w:space="0" w:color="auto"/>
              <w:right w:val="single" w:sz="4" w:space="0" w:color="auto"/>
            </w:tcBorders>
            <w:shd w:val="clear" w:color="auto" w:fill="auto"/>
            <w:noWrap/>
            <w:vAlign w:val="center"/>
          </w:tcPr>
          <w:p w14:paraId="22E96275" w14:textId="57ADE2CA" w:rsidR="00E67A65" w:rsidRPr="00E67A65" w:rsidRDefault="00E67A65" w:rsidP="00E67A65">
            <w:pPr>
              <w:jc w:val="center"/>
              <w:rPr>
                <w:sz w:val="16"/>
                <w:szCs w:val="16"/>
              </w:rPr>
            </w:pPr>
            <w:r w:rsidRPr="00E67A65">
              <w:rPr>
                <w:sz w:val="16"/>
                <w:szCs w:val="16"/>
              </w:rPr>
              <w:t>41,3662</w:t>
            </w:r>
          </w:p>
        </w:tc>
        <w:tc>
          <w:tcPr>
            <w:tcW w:w="1070" w:type="dxa"/>
            <w:tcBorders>
              <w:top w:val="nil"/>
              <w:left w:val="nil"/>
              <w:bottom w:val="single" w:sz="4" w:space="0" w:color="auto"/>
              <w:right w:val="single" w:sz="4" w:space="0" w:color="auto"/>
            </w:tcBorders>
            <w:shd w:val="clear" w:color="auto" w:fill="auto"/>
            <w:noWrap/>
            <w:vAlign w:val="center"/>
          </w:tcPr>
          <w:p w14:paraId="6E72E0C4" w14:textId="3572349D" w:rsidR="00E67A65" w:rsidRPr="00E67A65" w:rsidRDefault="00E67A65" w:rsidP="00E67A65">
            <w:pPr>
              <w:jc w:val="center"/>
              <w:rPr>
                <w:sz w:val="16"/>
                <w:szCs w:val="16"/>
              </w:rPr>
            </w:pPr>
            <w:r w:rsidRPr="00E67A65">
              <w:rPr>
                <w:sz w:val="16"/>
                <w:szCs w:val="16"/>
              </w:rPr>
              <w:t>41,3662</w:t>
            </w:r>
          </w:p>
        </w:tc>
      </w:tr>
      <w:tr w:rsidR="00E67A65" w:rsidRPr="00A60993" w14:paraId="292A1147"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C12F6AE" w14:textId="77777777" w:rsidR="00E67A65" w:rsidRPr="00A60993" w:rsidRDefault="00E67A65" w:rsidP="00E67A65">
            <w:pPr>
              <w:rPr>
                <w:sz w:val="16"/>
                <w:szCs w:val="16"/>
              </w:rPr>
            </w:pPr>
            <w:r w:rsidRPr="00A60993">
              <w:rPr>
                <w:sz w:val="16"/>
                <w:szCs w:val="16"/>
              </w:rPr>
              <w:t>Затраты тепла на собственные нужды станции в паре</w:t>
            </w:r>
          </w:p>
        </w:tc>
        <w:tc>
          <w:tcPr>
            <w:tcW w:w="1069" w:type="dxa"/>
            <w:tcBorders>
              <w:top w:val="nil"/>
              <w:left w:val="nil"/>
              <w:bottom w:val="single" w:sz="4" w:space="0" w:color="auto"/>
              <w:right w:val="single" w:sz="4" w:space="0" w:color="auto"/>
            </w:tcBorders>
            <w:shd w:val="clear" w:color="auto" w:fill="auto"/>
            <w:noWrap/>
            <w:vAlign w:val="center"/>
          </w:tcPr>
          <w:p w14:paraId="17C77685" w14:textId="6ED40CA4"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5A1A9B24" w14:textId="10952210"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49BE9137" w14:textId="2AB24D19"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2ED5BC5B" w14:textId="02513FE7"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58A7AC93" w14:textId="4EFBFFBD"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3394621D" w14:textId="6411984E"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5E84BCCA" w14:textId="1092F23A"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254B6B73" w14:textId="2E10D3CA" w:rsidR="00E67A65" w:rsidRPr="00E67A65" w:rsidRDefault="00E67A65" w:rsidP="00E67A65">
            <w:pPr>
              <w:jc w:val="center"/>
              <w:rPr>
                <w:sz w:val="16"/>
                <w:szCs w:val="16"/>
              </w:rPr>
            </w:pPr>
            <w:r w:rsidRPr="00E67A65">
              <w:rPr>
                <w:sz w:val="16"/>
                <w:szCs w:val="16"/>
              </w:rPr>
              <w:t>0,0000</w:t>
            </w:r>
          </w:p>
        </w:tc>
        <w:tc>
          <w:tcPr>
            <w:tcW w:w="1069" w:type="dxa"/>
            <w:tcBorders>
              <w:top w:val="nil"/>
              <w:left w:val="nil"/>
              <w:bottom w:val="single" w:sz="4" w:space="0" w:color="auto"/>
              <w:right w:val="single" w:sz="4" w:space="0" w:color="auto"/>
            </w:tcBorders>
            <w:shd w:val="clear" w:color="auto" w:fill="auto"/>
            <w:noWrap/>
            <w:vAlign w:val="center"/>
          </w:tcPr>
          <w:p w14:paraId="5965DAFD" w14:textId="62DADB73"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338F0F4D" w14:textId="03AC47F4" w:rsidR="00E67A65" w:rsidRPr="00E67A65" w:rsidRDefault="00E67A65" w:rsidP="00E67A65">
            <w:pPr>
              <w:jc w:val="center"/>
              <w:rPr>
                <w:sz w:val="16"/>
                <w:szCs w:val="16"/>
              </w:rPr>
            </w:pPr>
            <w:r w:rsidRPr="00E67A65">
              <w:rPr>
                <w:sz w:val="16"/>
                <w:szCs w:val="16"/>
              </w:rPr>
              <w:t>0,0000</w:t>
            </w:r>
          </w:p>
        </w:tc>
        <w:tc>
          <w:tcPr>
            <w:tcW w:w="1070" w:type="dxa"/>
            <w:tcBorders>
              <w:top w:val="nil"/>
              <w:left w:val="nil"/>
              <w:bottom w:val="single" w:sz="4" w:space="0" w:color="auto"/>
              <w:right w:val="single" w:sz="4" w:space="0" w:color="auto"/>
            </w:tcBorders>
            <w:shd w:val="clear" w:color="auto" w:fill="auto"/>
            <w:noWrap/>
            <w:vAlign w:val="center"/>
          </w:tcPr>
          <w:p w14:paraId="124ACC53" w14:textId="564DDF9F" w:rsidR="00E67A65" w:rsidRPr="00E67A65" w:rsidRDefault="00E67A65" w:rsidP="00E67A65">
            <w:pPr>
              <w:jc w:val="center"/>
              <w:rPr>
                <w:sz w:val="16"/>
                <w:szCs w:val="16"/>
              </w:rPr>
            </w:pPr>
            <w:r w:rsidRPr="00E67A65">
              <w:rPr>
                <w:sz w:val="16"/>
                <w:szCs w:val="16"/>
              </w:rPr>
              <w:t>0,0000</w:t>
            </w:r>
          </w:p>
        </w:tc>
      </w:tr>
      <w:tr w:rsidR="00E67A65" w:rsidRPr="00A60993" w14:paraId="0206C3B2" w14:textId="77777777" w:rsidTr="000C5DD5">
        <w:trPr>
          <w:trHeight w:val="222"/>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DE596DA" w14:textId="77777777" w:rsidR="00E67A65" w:rsidRPr="00A60993" w:rsidRDefault="00E67A65" w:rsidP="00E67A65">
            <w:pPr>
              <w:rPr>
                <w:sz w:val="16"/>
                <w:szCs w:val="16"/>
              </w:rPr>
            </w:pPr>
            <w:r w:rsidRPr="00A60993">
              <w:rPr>
                <w:sz w:val="16"/>
                <w:szCs w:val="16"/>
              </w:rPr>
              <w:t>Потери в тепловых сетях в горячей воде</w:t>
            </w:r>
          </w:p>
        </w:tc>
        <w:tc>
          <w:tcPr>
            <w:tcW w:w="1069" w:type="dxa"/>
            <w:tcBorders>
              <w:top w:val="nil"/>
              <w:left w:val="nil"/>
              <w:bottom w:val="single" w:sz="4" w:space="0" w:color="auto"/>
              <w:right w:val="single" w:sz="4" w:space="0" w:color="auto"/>
            </w:tcBorders>
            <w:shd w:val="clear" w:color="auto" w:fill="auto"/>
            <w:noWrap/>
            <w:vAlign w:val="center"/>
          </w:tcPr>
          <w:p w14:paraId="4E61ECEF" w14:textId="0A780BD8" w:rsidR="00E67A65" w:rsidRPr="00E67A65" w:rsidRDefault="00E67A65" w:rsidP="00E67A65">
            <w:pPr>
              <w:jc w:val="center"/>
              <w:rPr>
                <w:sz w:val="16"/>
                <w:szCs w:val="16"/>
              </w:rPr>
            </w:pPr>
            <w:r w:rsidRPr="00E67A65">
              <w:rPr>
                <w:sz w:val="16"/>
                <w:szCs w:val="16"/>
              </w:rPr>
              <w:t>60,9700</w:t>
            </w:r>
          </w:p>
        </w:tc>
        <w:tc>
          <w:tcPr>
            <w:tcW w:w="1070" w:type="dxa"/>
            <w:tcBorders>
              <w:top w:val="nil"/>
              <w:left w:val="nil"/>
              <w:bottom w:val="single" w:sz="4" w:space="0" w:color="auto"/>
              <w:right w:val="single" w:sz="4" w:space="0" w:color="auto"/>
            </w:tcBorders>
            <w:shd w:val="clear" w:color="auto" w:fill="auto"/>
            <w:noWrap/>
            <w:vAlign w:val="center"/>
          </w:tcPr>
          <w:p w14:paraId="1DCB6B50" w14:textId="3620007D" w:rsidR="00E67A65" w:rsidRPr="00E67A65" w:rsidRDefault="00E67A65" w:rsidP="00E67A65">
            <w:pPr>
              <w:jc w:val="center"/>
              <w:rPr>
                <w:sz w:val="16"/>
                <w:szCs w:val="16"/>
              </w:rPr>
            </w:pPr>
            <w:r w:rsidRPr="00E67A65">
              <w:rPr>
                <w:sz w:val="16"/>
                <w:szCs w:val="16"/>
              </w:rPr>
              <w:t>60,9400</w:t>
            </w:r>
          </w:p>
        </w:tc>
        <w:tc>
          <w:tcPr>
            <w:tcW w:w="1069" w:type="dxa"/>
            <w:tcBorders>
              <w:top w:val="nil"/>
              <w:left w:val="nil"/>
              <w:bottom w:val="single" w:sz="4" w:space="0" w:color="auto"/>
              <w:right w:val="single" w:sz="4" w:space="0" w:color="auto"/>
            </w:tcBorders>
            <w:shd w:val="clear" w:color="auto" w:fill="auto"/>
            <w:noWrap/>
            <w:vAlign w:val="center"/>
          </w:tcPr>
          <w:p w14:paraId="1FE0916A" w14:textId="40F67627" w:rsidR="00E67A65" w:rsidRPr="00E67A65" w:rsidRDefault="00E67A65" w:rsidP="00E67A65">
            <w:pPr>
              <w:jc w:val="center"/>
              <w:rPr>
                <w:sz w:val="16"/>
                <w:szCs w:val="16"/>
              </w:rPr>
            </w:pPr>
            <w:r w:rsidRPr="00E67A65">
              <w:rPr>
                <w:sz w:val="16"/>
                <w:szCs w:val="16"/>
              </w:rPr>
              <w:t>60,9400</w:t>
            </w:r>
          </w:p>
        </w:tc>
        <w:tc>
          <w:tcPr>
            <w:tcW w:w="1070" w:type="dxa"/>
            <w:tcBorders>
              <w:top w:val="nil"/>
              <w:left w:val="nil"/>
              <w:bottom w:val="single" w:sz="4" w:space="0" w:color="auto"/>
              <w:right w:val="single" w:sz="4" w:space="0" w:color="auto"/>
            </w:tcBorders>
            <w:shd w:val="clear" w:color="auto" w:fill="auto"/>
            <w:noWrap/>
            <w:vAlign w:val="center"/>
          </w:tcPr>
          <w:p w14:paraId="05374F93" w14:textId="36520081" w:rsidR="00E67A65" w:rsidRPr="00E67A65" w:rsidRDefault="00E67A65" w:rsidP="00E67A65">
            <w:pPr>
              <w:jc w:val="center"/>
              <w:rPr>
                <w:sz w:val="16"/>
                <w:szCs w:val="16"/>
              </w:rPr>
            </w:pPr>
            <w:r w:rsidRPr="00E67A65">
              <w:rPr>
                <w:sz w:val="16"/>
                <w:szCs w:val="16"/>
              </w:rPr>
              <w:t>60,9400</w:t>
            </w:r>
          </w:p>
        </w:tc>
        <w:tc>
          <w:tcPr>
            <w:tcW w:w="1069" w:type="dxa"/>
            <w:tcBorders>
              <w:top w:val="nil"/>
              <w:left w:val="nil"/>
              <w:bottom w:val="single" w:sz="4" w:space="0" w:color="auto"/>
              <w:right w:val="single" w:sz="4" w:space="0" w:color="auto"/>
            </w:tcBorders>
            <w:shd w:val="clear" w:color="auto" w:fill="auto"/>
            <w:noWrap/>
            <w:vAlign w:val="center"/>
          </w:tcPr>
          <w:p w14:paraId="35F4797E" w14:textId="6D36BF40" w:rsidR="00E67A65" w:rsidRPr="00E67A65" w:rsidRDefault="00E67A65" w:rsidP="00E67A65">
            <w:pPr>
              <w:jc w:val="center"/>
              <w:rPr>
                <w:sz w:val="16"/>
                <w:szCs w:val="16"/>
              </w:rPr>
            </w:pPr>
            <w:r w:rsidRPr="00E67A65">
              <w:rPr>
                <w:sz w:val="16"/>
                <w:szCs w:val="16"/>
              </w:rPr>
              <w:t>60,9400</w:t>
            </w:r>
          </w:p>
        </w:tc>
        <w:tc>
          <w:tcPr>
            <w:tcW w:w="1070" w:type="dxa"/>
            <w:tcBorders>
              <w:top w:val="nil"/>
              <w:left w:val="nil"/>
              <w:bottom w:val="single" w:sz="4" w:space="0" w:color="auto"/>
              <w:right w:val="single" w:sz="4" w:space="0" w:color="auto"/>
            </w:tcBorders>
            <w:shd w:val="clear" w:color="auto" w:fill="auto"/>
            <w:noWrap/>
            <w:vAlign w:val="center"/>
          </w:tcPr>
          <w:p w14:paraId="7EE5AE5C" w14:textId="75C53EF4" w:rsidR="00E67A65" w:rsidRPr="00E67A65" w:rsidRDefault="00E67A65" w:rsidP="00E67A65">
            <w:pPr>
              <w:jc w:val="center"/>
              <w:rPr>
                <w:sz w:val="16"/>
                <w:szCs w:val="16"/>
              </w:rPr>
            </w:pPr>
            <w:r w:rsidRPr="00E67A65">
              <w:rPr>
                <w:sz w:val="16"/>
                <w:szCs w:val="16"/>
              </w:rPr>
              <w:t>61,1681</w:t>
            </w:r>
          </w:p>
        </w:tc>
        <w:tc>
          <w:tcPr>
            <w:tcW w:w="1069" w:type="dxa"/>
            <w:tcBorders>
              <w:top w:val="nil"/>
              <w:left w:val="nil"/>
              <w:bottom w:val="single" w:sz="4" w:space="0" w:color="auto"/>
              <w:right w:val="single" w:sz="4" w:space="0" w:color="auto"/>
            </w:tcBorders>
            <w:shd w:val="clear" w:color="auto" w:fill="auto"/>
            <w:noWrap/>
            <w:vAlign w:val="center"/>
          </w:tcPr>
          <w:p w14:paraId="4C5F0C96" w14:textId="30D606C5" w:rsidR="00E67A65" w:rsidRPr="00E67A65" w:rsidRDefault="00E67A65" w:rsidP="00E67A65">
            <w:pPr>
              <w:jc w:val="center"/>
              <w:rPr>
                <w:sz w:val="16"/>
                <w:szCs w:val="16"/>
              </w:rPr>
            </w:pPr>
            <w:r w:rsidRPr="00E67A65">
              <w:rPr>
                <w:sz w:val="16"/>
                <w:szCs w:val="16"/>
              </w:rPr>
              <w:t>61,3254</w:t>
            </w:r>
          </w:p>
        </w:tc>
        <w:tc>
          <w:tcPr>
            <w:tcW w:w="1070" w:type="dxa"/>
            <w:tcBorders>
              <w:top w:val="nil"/>
              <w:left w:val="nil"/>
              <w:bottom w:val="single" w:sz="4" w:space="0" w:color="auto"/>
              <w:right w:val="single" w:sz="4" w:space="0" w:color="auto"/>
            </w:tcBorders>
            <w:shd w:val="clear" w:color="auto" w:fill="auto"/>
            <w:noWrap/>
            <w:vAlign w:val="center"/>
          </w:tcPr>
          <w:p w14:paraId="7572B86C" w14:textId="174D4961" w:rsidR="00E67A65" w:rsidRPr="00E67A65" w:rsidRDefault="00E67A65" w:rsidP="00E67A65">
            <w:pPr>
              <w:jc w:val="center"/>
              <w:rPr>
                <w:sz w:val="16"/>
                <w:szCs w:val="16"/>
              </w:rPr>
            </w:pPr>
            <w:r w:rsidRPr="00E67A65">
              <w:rPr>
                <w:sz w:val="16"/>
                <w:szCs w:val="16"/>
              </w:rPr>
              <w:t>61,4599</w:t>
            </w:r>
          </w:p>
        </w:tc>
        <w:tc>
          <w:tcPr>
            <w:tcW w:w="1069" w:type="dxa"/>
            <w:tcBorders>
              <w:top w:val="nil"/>
              <w:left w:val="nil"/>
              <w:bottom w:val="single" w:sz="4" w:space="0" w:color="auto"/>
              <w:right w:val="single" w:sz="4" w:space="0" w:color="auto"/>
            </w:tcBorders>
            <w:shd w:val="clear" w:color="auto" w:fill="auto"/>
            <w:noWrap/>
            <w:vAlign w:val="center"/>
          </w:tcPr>
          <w:p w14:paraId="4D19F095" w14:textId="52D5A0A4" w:rsidR="00E67A65" w:rsidRPr="00E67A65" w:rsidRDefault="00E67A65" w:rsidP="00E67A65">
            <w:pPr>
              <w:jc w:val="center"/>
              <w:rPr>
                <w:sz w:val="16"/>
                <w:szCs w:val="16"/>
              </w:rPr>
            </w:pPr>
            <w:r w:rsidRPr="00E67A65">
              <w:rPr>
                <w:sz w:val="16"/>
                <w:szCs w:val="16"/>
              </w:rPr>
              <w:t>61,5944</w:t>
            </w:r>
          </w:p>
        </w:tc>
        <w:tc>
          <w:tcPr>
            <w:tcW w:w="1070" w:type="dxa"/>
            <w:tcBorders>
              <w:top w:val="nil"/>
              <w:left w:val="nil"/>
              <w:bottom w:val="single" w:sz="4" w:space="0" w:color="auto"/>
              <w:right w:val="single" w:sz="4" w:space="0" w:color="auto"/>
            </w:tcBorders>
            <w:shd w:val="clear" w:color="auto" w:fill="auto"/>
            <w:noWrap/>
            <w:vAlign w:val="center"/>
          </w:tcPr>
          <w:p w14:paraId="772F6CF3" w14:textId="268D35BE" w:rsidR="00E67A65" w:rsidRPr="00E67A65" w:rsidRDefault="00E67A65" w:rsidP="00E67A65">
            <w:pPr>
              <w:jc w:val="center"/>
              <w:rPr>
                <w:sz w:val="16"/>
                <w:szCs w:val="16"/>
              </w:rPr>
            </w:pPr>
            <w:r w:rsidRPr="00E67A65">
              <w:rPr>
                <w:sz w:val="16"/>
                <w:szCs w:val="16"/>
              </w:rPr>
              <w:t>61,7789</w:t>
            </w:r>
          </w:p>
        </w:tc>
        <w:tc>
          <w:tcPr>
            <w:tcW w:w="1070" w:type="dxa"/>
            <w:tcBorders>
              <w:top w:val="nil"/>
              <w:left w:val="nil"/>
              <w:bottom w:val="single" w:sz="4" w:space="0" w:color="auto"/>
              <w:right w:val="single" w:sz="4" w:space="0" w:color="auto"/>
            </w:tcBorders>
            <w:shd w:val="clear" w:color="auto" w:fill="auto"/>
            <w:noWrap/>
            <w:vAlign w:val="center"/>
          </w:tcPr>
          <w:p w14:paraId="7173AAE6" w14:textId="2A4B433F" w:rsidR="00E67A65" w:rsidRPr="00E67A65" w:rsidRDefault="00E67A65" w:rsidP="00E67A65">
            <w:pPr>
              <w:jc w:val="center"/>
              <w:rPr>
                <w:sz w:val="16"/>
                <w:szCs w:val="16"/>
              </w:rPr>
            </w:pPr>
            <w:r w:rsidRPr="00E67A65">
              <w:rPr>
                <w:sz w:val="16"/>
                <w:szCs w:val="16"/>
              </w:rPr>
              <w:t>61,9238</w:t>
            </w:r>
          </w:p>
        </w:tc>
      </w:tr>
      <w:tr w:rsidR="00E67A65" w:rsidRPr="00A60993" w14:paraId="525A0FD8"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88E430D" w14:textId="77777777" w:rsidR="00E67A65" w:rsidRPr="00A60993" w:rsidRDefault="00E67A65" w:rsidP="00E67A65">
            <w:pPr>
              <w:rPr>
                <w:sz w:val="16"/>
                <w:szCs w:val="16"/>
              </w:rPr>
            </w:pPr>
            <w:r w:rsidRPr="00A60993">
              <w:rPr>
                <w:sz w:val="16"/>
                <w:szCs w:val="16"/>
              </w:rPr>
              <w:t>Потери в паропроводах</w:t>
            </w:r>
          </w:p>
        </w:tc>
        <w:tc>
          <w:tcPr>
            <w:tcW w:w="1069" w:type="dxa"/>
            <w:tcBorders>
              <w:top w:val="nil"/>
              <w:left w:val="nil"/>
              <w:bottom w:val="single" w:sz="4" w:space="0" w:color="auto"/>
              <w:right w:val="single" w:sz="4" w:space="0" w:color="auto"/>
            </w:tcBorders>
            <w:shd w:val="clear" w:color="auto" w:fill="auto"/>
            <w:noWrap/>
            <w:vAlign w:val="center"/>
          </w:tcPr>
          <w:p w14:paraId="31CB47C2" w14:textId="7F2903A6" w:rsidR="00E67A65" w:rsidRPr="00E67A65" w:rsidRDefault="00E67A65" w:rsidP="00E67A65">
            <w:pPr>
              <w:jc w:val="center"/>
              <w:rPr>
                <w:sz w:val="16"/>
                <w:szCs w:val="16"/>
              </w:rPr>
            </w:pPr>
            <w:r w:rsidRPr="00E67A65">
              <w:rPr>
                <w:sz w:val="16"/>
                <w:szCs w:val="16"/>
              </w:rPr>
              <w:t>13,5928</w:t>
            </w:r>
          </w:p>
        </w:tc>
        <w:tc>
          <w:tcPr>
            <w:tcW w:w="1070" w:type="dxa"/>
            <w:tcBorders>
              <w:top w:val="nil"/>
              <w:left w:val="nil"/>
              <w:bottom w:val="single" w:sz="4" w:space="0" w:color="auto"/>
              <w:right w:val="single" w:sz="4" w:space="0" w:color="auto"/>
            </w:tcBorders>
            <w:shd w:val="clear" w:color="auto" w:fill="auto"/>
            <w:noWrap/>
            <w:vAlign w:val="center"/>
          </w:tcPr>
          <w:p w14:paraId="5E8CB7D7" w14:textId="7495507D" w:rsidR="00E67A65" w:rsidRPr="00E67A65" w:rsidRDefault="00E67A65" w:rsidP="00E67A65">
            <w:pPr>
              <w:jc w:val="center"/>
              <w:rPr>
                <w:sz w:val="16"/>
                <w:szCs w:val="16"/>
              </w:rPr>
            </w:pPr>
            <w:r w:rsidRPr="00E67A65">
              <w:rPr>
                <w:sz w:val="16"/>
                <w:szCs w:val="16"/>
              </w:rPr>
              <w:t>13,3380</w:t>
            </w:r>
          </w:p>
        </w:tc>
        <w:tc>
          <w:tcPr>
            <w:tcW w:w="1069" w:type="dxa"/>
            <w:tcBorders>
              <w:top w:val="nil"/>
              <w:left w:val="nil"/>
              <w:bottom w:val="single" w:sz="4" w:space="0" w:color="auto"/>
              <w:right w:val="single" w:sz="4" w:space="0" w:color="auto"/>
            </w:tcBorders>
            <w:shd w:val="clear" w:color="auto" w:fill="auto"/>
            <w:noWrap/>
            <w:vAlign w:val="center"/>
          </w:tcPr>
          <w:p w14:paraId="57758F31" w14:textId="1E1B55FE" w:rsidR="00E67A65" w:rsidRPr="00E67A65" w:rsidRDefault="00E67A65" w:rsidP="00E67A65">
            <w:pPr>
              <w:jc w:val="center"/>
              <w:rPr>
                <w:sz w:val="16"/>
                <w:szCs w:val="16"/>
              </w:rPr>
            </w:pPr>
            <w:r w:rsidRPr="00E67A65">
              <w:rPr>
                <w:sz w:val="16"/>
                <w:szCs w:val="16"/>
              </w:rPr>
              <w:t>13,3380</w:t>
            </w:r>
          </w:p>
        </w:tc>
        <w:tc>
          <w:tcPr>
            <w:tcW w:w="1070" w:type="dxa"/>
            <w:tcBorders>
              <w:top w:val="nil"/>
              <w:left w:val="nil"/>
              <w:bottom w:val="single" w:sz="4" w:space="0" w:color="auto"/>
              <w:right w:val="single" w:sz="4" w:space="0" w:color="auto"/>
            </w:tcBorders>
            <w:shd w:val="clear" w:color="auto" w:fill="auto"/>
            <w:noWrap/>
            <w:vAlign w:val="center"/>
          </w:tcPr>
          <w:p w14:paraId="54032DB5" w14:textId="43F3B234" w:rsidR="00E67A65" w:rsidRPr="00E67A65" w:rsidRDefault="00E67A65" w:rsidP="00E67A65">
            <w:pPr>
              <w:jc w:val="center"/>
              <w:rPr>
                <w:sz w:val="16"/>
                <w:szCs w:val="16"/>
              </w:rPr>
            </w:pPr>
            <w:r w:rsidRPr="00E67A65">
              <w:rPr>
                <w:sz w:val="16"/>
                <w:szCs w:val="16"/>
              </w:rPr>
              <w:t>13,3380</w:t>
            </w:r>
          </w:p>
        </w:tc>
        <w:tc>
          <w:tcPr>
            <w:tcW w:w="1069" w:type="dxa"/>
            <w:tcBorders>
              <w:top w:val="nil"/>
              <w:left w:val="nil"/>
              <w:bottom w:val="single" w:sz="4" w:space="0" w:color="auto"/>
              <w:right w:val="single" w:sz="4" w:space="0" w:color="auto"/>
            </w:tcBorders>
            <w:shd w:val="clear" w:color="auto" w:fill="auto"/>
            <w:noWrap/>
            <w:vAlign w:val="center"/>
          </w:tcPr>
          <w:p w14:paraId="18FD499B" w14:textId="14FD8AE4" w:rsidR="00E67A65" w:rsidRPr="00E67A65" w:rsidRDefault="00E67A65" w:rsidP="00E67A65">
            <w:pPr>
              <w:jc w:val="center"/>
              <w:rPr>
                <w:sz w:val="16"/>
                <w:szCs w:val="16"/>
              </w:rPr>
            </w:pPr>
            <w:r w:rsidRPr="00E67A65">
              <w:rPr>
                <w:sz w:val="16"/>
                <w:szCs w:val="16"/>
              </w:rPr>
              <w:t>13,3380</w:t>
            </w:r>
          </w:p>
        </w:tc>
        <w:tc>
          <w:tcPr>
            <w:tcW w:w="1070" w:type="dxa"/>
            <w:tcBorders>
              <w:top w:val="nil"/>
              <w:left w:val="nil"/>
              <w:bottom w:val="single" w:sz="4" w:space="0" w:color="auto"/>
              <w:right w:val="single" w:sz="4" w:space="0" w:color="auto"/>
            </w:tcBorders>
            <w:shd w:val="clear" w:color="auto" w:fill="auto"/>
            <w:noWrap/>
            <w:vAlign w:val="center"/>
          </w:tcPr>
          <w:p w14:paraId="47FD7269" w14:textId="143F5162" w:rsidR="00E67A65" w:rsidRPr="00E67A65" w:rsidRDefault="00E67A65" w:rsidP="00E67A65">
            <w:pPr>
              <w:jc w:val="center"/>
              <w:rPr>
                <w:sz w:val="16"/>
                <w:szCs w:val="16"/>
              </w:rPr>
            </w:pPr>
            <w:r w:rsidRPr="00E67A65">
              <w:rPr>
                <w:sz w:val="16"/>
                <w:szCs w:val="16"/>
              </w:rPr>
              <w:t>13,3380</w:t>
            </w:r>
          </w:p>
        </w:tc>
        <w:tc>
          <w:tcPr>
            <w:tcW w:w="1069" w:type="dxa"/>
            <w:tcBorders>
              <w:top w:val="nil"/>
              <w:left w:val="nil"/>
              <w:bottom w:val="single" w:sz="4" w:space="0" w:color="auto"/>
              <w:right w:val="single" w:sz="4" w:space="0" w:color="auto"/>
            </w:tcBorders>
            <w:shd w:val="clear" w:color="auto" w:fill="auto"/>
            <w:noWrap/>
            <w:vAlign w:val="center"/>
          </w:tcPr>
          <w:p w14:paraId="611AFB56" w14:textId="1BA7F95E" w:rsidR="00E67A65" w:rsidRPr="00E67A65" w:rsidRDefault="00E67A65" w:rsidP="00E67A65">
            <w:pPr>
              <w:jc w:val="center"/>
              <w:rPr>
                <w:sz w:val="16"/>
                <w:szCs w:val="16"/>
              </w:rPr>
            </w:pPr>
            <w:r w:rsidRPr="00E67A65">
              <w:rPr>
                <w:sz w:val="16"/>
                <w:szCs w:val="16"/>
              </w:rPr>
              <w:t>13,3380</w:t>
            </w:r>
          </w:p>
        </w:tc>
        <w:tc>
          <w:tcPr>
            <w:tcW w:w="1070" w:type="dxa"/>
            <w:tcBorders>
              <w:top w:val="nil"/>
              <w:left w:val="nil"/>
              <w:bottom w:val="single" w:sz="4" w:space="0" w:color="auto"/>
              <w:right w:val="single" w:sz="4" w:space="0" w:color="auto"/>
            </w:tcBorders>
            <w:shd w:val="clear" w:color="auto" w:fill="auto"/>
            <w:noWrap/>
            <w:vAlign w:val="center"/>
          </w:tcPr>
          <w:p w14:paraId="6329003C" w14:textId="6F19CA09" w:rsidR="00E67A65" w:rsidRPr="00E67A65" w:rsidRDefault="00E67A65" w:rsidP="00E67A65">
            <w:pPr>
              <w:jc w:val="center"/>
              <w:rPr>
                <w:sz w:val="16"/>
                <w:szCs w:val="16"/>
              </w:rPr>
            </w:pPr>
            <w:r w:rsidRPr="00E67A65">
              <w:rPr>
                <w:sz w:val="16"/>
                <w:szCs w:val="16"/>
              </w:rPr>
              <w:t>13,3380</w:t>
            </w:r>
          </w:p>
        </w:tc>
        <w:tc>
          <w:tcPr>
            <w:tcW w:w="1069" w:type="dxa"/>
            <w:tcBorders>
              <w:top w:val="nil"/>
              <w:left w:val="nil"/>
              <w:bottom w:val="single" w:sz="4" w:space="0" w:color="auto"/>
              <w:right w:val="single" w:sz="4" w:space="0" w:color="auto"/>
            </w:tcBorders>
            <w:shd w:val="clear" w:color="auto" w:fill="auto"/>
            <w:noWrap/>
            <w:vAlign w:val="center"/>
          </w:tcPr>
          <w:p w14:paraId="36FAF083" w14:textId="094C40F8" w:rsidR="00E67A65" w:rsidRPr="00E67A65" w:rsidRDefault="00E67A65" w:rsidP="00E67A65">
            <w:pPr>
              <w:jc w:val="center"/>
              <w:rPr>
                <w:sz w:val="16"/>
                <w:szCs w:val="16"/>
              </w:rPr>
            </w:pPr>
            <w:r w:rsidRPr="00E67A65">
              <w:rPr>
                <w:sz w:val="16"/>
                <w:szCs w:val="16"/>
              </w:rPr>
              <w:t>13,3380</w:t>
            </w:r>
          </w:p>
        </w:tc>
        <w:tc>
          <w:tcPr>
            <w:tcW w:w="1070" w:type="dxa"/>
            <w:tcBorders>
              <w:top w:val="nil"/>
              <w:left w:val="nil"/>
              <w:bottom w:val="single" w:sz="4" w:space="0" w:color="auto"/>
              <w:right w:val="single" w:sz="4" w:space="0" w:color="auto"/>
            </w:tcBorders>
            <w:shd w:val="clear" w:color="auto" w:fill="auto"/>
            <w:noWrap/>
            <w:vAlign w:val="center"/>
          </w:tcPr>
          <w:p w14:paraId="53E9AEF3" w14:textId="3CEF8768" w:rsidR="00E67A65" w:rsidRPr="00E67A65" w:rsidRDefault="00E67A65" w:rsidP="00E67A65">
            <w:pPr>
              <w:jc w:val="center"/>
              <w:rPr>
                <w:sz w:val="16"/>
                <w:szCs w:val="16"/>
              </w:rPr>
            </w:pPr>
            <w:r w:rsidRPr="00E67A65">
              <w:rPr>
                <w:sz w:val="16"/>
                <w:szCs w:val="16"/>
              </w:rPr>
              <w:t>13,3380</w:t>
            </w:r>
          </w:p>
        </w:tc>
        <w:tc>
          <w:tcPr>
            <w:tcW w:w="1070" w:type="dxa"/>
            <w:tcBorders>
              <w:top w:val="nil"/>
              <w:left w:val="nil"/>
              <w:bottom w:val="single" w:sz="4" w:space="0" w:color="auto"/>
              <w:right w:val="single" w:sz="4" w:space="0" w:color="auto"/>
            </w:tcBorders>
            <w:shd w:val="clear" w:color="auto" w:fill="auto"/>
            <w:noWrap/>
            <w:vAlign w:val="center"/>
          </w:tcPr>
          <w:p w14:paraId="46E9868E" w14:textId="15640F4A" w:rsidR="00E67A65" w:rsidRPr="00E67A65" w:rsidRDefault="00E67A65" w:rsidP="00E67A65">
            <w:pPr>
              <w:jc w:val="center"/>
              <w:rPr>
                <w:sz w:val="16"/>
                <w:szCs w:val="16"/>
              </w:rPr>
            </w:pPr>
            <w:r w:rsidRPr="00E67A65">
              <w:rPr>
                <w:sz w:val="16"/>
                <w:szCs w:val="16"/>
              </w:rPr>
              <w:t>13,3380</w:t>
            </w:r>
          </w:p>
        </w:tc>
      </w:tr>
      <w:tr w:rsidR="00E67A65" w:rsidRPr="00A60993" w14:paraId="4DED5834" w14:textId="77777777" w:rsidTr="000C5DD5">
        <w:trPr>
          <w:trHeight w:val="40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641EBA71" w14:textId="77777777" w:rsidR="00E67A65" w:rsidRPr="00A60993" w:rsidRDefault="00E67A65" w:rsidP="00E67A65">
            <w:pPr>
              <w:rPr>
                <w:sz w:val="16"/>
                <w:szCs w:val="16"/>
              </w:rPr>
            </w:pPr>
            <w:r w:rsidRPr="00A60993">
              <w:rPr>
                <w:sz w:val="16"/>
                <w:szCs w:val="16"/>
              </w:rPr>
              <w:t>Полезная договорная нагрузка в горячей воде (с учетом коллекторных потребителей)</w:t>
            </w:r>
          </w:p>
        </w:tc>
        <w:tc>
          <w:tcPr>
            <w:tcW w:w="1069" w:type="dxa"/>
            <w:tcBorders>
              <w:top w:val="nil"/>
              <w:left w:val="nil"/>
              <w:bottom w:val="single" w:sz="4" w:space="0" w:color="auto"/>
              <w:right w:val="single" w:sz="4" w:space="0" w:color="auto"/>
            </w:tcBorders>
            <w:shd w:val="clear" w:color="auto" w:fill="auto"/>
            <w:noWrap/>
            <w:vAlign w:val="center"/>
          </w:tcPr>
          <w:p w14:paraId="74E2EED0" w14:textId="57A2957B" w:rsidR="00E67A65" w:rsidRPr="00E67A65" w:rsidRDefault="00E67A65" w:rsidP="00E67A65">
            <w:pPr>
              <w:jc w:val="center"/>
              <w:rPr>
                <w:sz w:val="16"/>
                <w:szCs w:val="16"/>
              </w:rPr>
            </w:pPr>
            <w:r w:rsidRPr="00E67A65">
              <w:rPr>
                <w:sz w:val="16"/>
                <w:szCs w:val="16"/>
              </w:rPr>
              <w:t>951,5540</w:t>
            </w:r>
          </w:p>
        </w:tc>
        <w:tc>
          <w:tcPr>
            <w:tcW w:w="1070" w:type="dxa"/>
            <w:tcBorders>
              <w:top w:val="nil"/>
              <w:left w:val="nil"/>
              <w:bottom w:val="single" w:sz="4" w:space="0" w:color="auto"/>
              <w:right w:val="single" w:sz="4" w:space="0" w:color="auto"/>
            </w:tcBorders>
            <w:shd w:val="clear" w:color="auto" w:fill="auto"/>
            <w:noWrap/>
            <w:vAlign w:val="center"/>
          </w:tcPr>
          <w:p w14:paraId="40F0951A" w14:textId="1AF8B550" w:rsidR="00E67A65" w:rsidRPr="00E67A65" w:rsidRDefault="00E67A65" w:rsidP="00E67A65">
            <w:pPr>
              <w:jc w:val="center"/>
              <w:rPr>
                <w:sz w:val="16"/>
                <w:szCs w:val="16"/>
              </w:rPr>
            </w:pPr>
            <w:r w:rsidRPr="00E67A65">
              <w:rPr>
                <w:sz w:val="16"/>
                <w:szCs w:val="16"/>
              </w:rPr>
              <w:t>951,1010</w:t>
            </w:r>
          </w:p>
        </w:tc>
        <w:tc>
          <w:tcPr>
            <w:tcW w:w="1069" w:type="dxa"/>
            <w:tcBorders>
              <w:top w:val="nil"/>
              <w:left w:val="nil"/>
              <w:bottom w:val="single" w:sz="4" w:space="0" w:color="auto"/>
              <w:right w:val="single" w:sz="4" w:space="0" w:color="auto"/>
            </w:tcBorders>
            <w:shd w:val="clear" w:color="auto" w:fill="auto"/>
            <w:noWrap/>
            <w:vAlign w:val="center"/>
          </w:tcPr>
          <w:p w14:paraId="6894E3E1" w14:textId="749EDB9A" w:rsidR="00E67A65" w:rsidRPr="00E67A65" w:rsidRDefault="00E67A65" w:rsidP="00E67A65">
            <w:pPr>
              <w:jc w:val="center"/>
              <w:rPr>
                <w:sz w:val="16"/>
                <w:szCs w:val="16"/>
              </w:rPr>
            </w:pPr>
            <w:r w:rsidRPr="00E67A65">
              <w:rPr>
                <w:sz w:val="16"/>
                <w:szCs w:val="16"/>
              </w:rPr>
              <w:t>950,8760</w:t>
            </w:r>
          </w:p>
        </w:tc>
        <w:tc>
          <w:tcPr>
            <w:tcW w:w="1070" w:type="dxa"/>
            <w:tcBorders>
              <w:top w:val="nil"/>
              <w:left w:val="nil"/>
              <w:bottom w:val="single" w:sz="4" w:space="0" w:color="auto"/>
              <w:right w:val="single" w:sz="4" w:space="0" w:color="auto"/>
            </w:tcBorders>
            <w:shd w:val="clear" w:color="auto" w:fill="auto"/>
            <w:noWrap/>
            <w:vAlign w:val="center"/>
          </w:tcPr>
          <w:p w14:paraId="32F71BFC" w14:textId="0DD6EE6B" w:rsidR="00E67A65" w:rsidRPr="00E67A65" w:rsidRDefault="00E67A65" w:rsidP="00E67A65">
            <w:pPr>
              <w:jc w:val="center"/>
              <w:rPr>
                <w:sz w:val="16"/>
                <w:szCs w:val="16"/>
              </w:rPr>
            </w:pPr>
            <w:r w:rsidRPr="00E67A65">
              <w:rPr>
                <w:sz w:val="16"/>
                <w:szCs w:val="16"/>
              </w:rPr>
              <w:t>950,8760</w:t>
            </w:r>
          </w:p>
        </w:tc>
        <w:tc>
          <w:tcPr>
            <w:tcW w:w="1069" w:type="dxa"/>
            <w:tcBorders>
              <w:top w:val="nil"/>
              <w:left w:val="nil"/>
              <w:bottom w:val="single" w:sz="4" w:space="0" w:color="auto"/>
              <w:right w:val="single" w:sz="4" w:space="0" w:color="auto"/>
            </w:tcBorders>
            <w:shd w:val="clear" w:color="auto" w:fill="auto"/>
            <w:noWrap/>
            <w:vAlign w:val="center"/>
          </w:tcPr>
          <w:p w14:paraId="4CF965F1" w14:textId="54B00019" w:rsidR="00E67A65" w:rsidRPr="00E67A65" w:rsidRDefault="00E67A65" w:rsidP="00E67A65">
            <w:pPr>
              <w:jc w:val="center"/>
              <w:rPr>
                <w:sz w:val="16"/>
                <w:szCs w:val="16"/>
              </w:rPr>
            </w:pPr>
            <w:r w:rsidRPr="00E67A65">
              <w:rPr>
                <w:sz w:val="16"/>
                <w:szCs w:val="16"/>
              </w:rPr>
              <w:t>950,8760</w:t>
            </w:r>
          </w:p>
        </w:tc>
        <w:tc>
          <w:tcPr>
            <w:tcW w:w="1070" w:type="dxa"/>
            <w:tcBorders>
              <w:top w:val="nil"/>
              <w:left w:val="nil"/>
              <w:bottom w:val="single" w:sz="4" w:space="0" w:color="auto"/>
              <w:right w:val="single" w:sz="4" w:space="0" w:color="auto"/>
            </w:tcBorders>
            <w:shd w:val="clear" w:color="auto" w:fill="auto"/>
            <w:noWrap/>
            <w:vAlign w:val="center"/>
          </w:tcPr>
          <w:p w14:paraId="16C8AEC3" w14:textId="58F9993C" w:rsidR="00E67A65" w:rsidRPr="00E67A65" w:rsidRDefault="00E67A65" w:rsidP="00E67A65">
            <w:pPr>
              <w:jc w:val="center"/>
              <w:rPr>
                <w:sz w:val="16"/>
                <w:szCs w:val="16"/>
              </w:rPr>
            </w:pPr>
            <w:r w:rsidRPr="00E67A65">
              <w:rPr>
                <w:sz w:val="16"/>
                <w:szCs w:val="16"/>
              </w:rPr>
              <w:t>955,4376</w:t>
            </w:r>
          </w:p>
        </w:tc>
        <w:tc>
          <w:tcPr>
            <w:tcW w:w="1069" w:type="dxa"/>
            <w:tcBorders>
              <w:top w:val="nil"/>
              <w:left w:val="nil"/>
              <w:bottom w:val="single" w:sz="4" w:space="0" w:color="auto"/>
              <w:right w:val="single" w:sz="4" w:space="0" w:color="auto"/>
            </w:tcBorders>
            <w:shd w:val="clear" w:color="auto" w:fill="auto"/>
            <w:noWrap/>
            <w:vAlign w:val="center"/>
          </w:tcPr>
          <w:p w14:paraId="2BE52B02" w14:textId="7C9B5077" w:rsidR="00E67A65" w:rsidRPr="00E67A65" w:rsidRDefault="00E67A65" w:rsidP="00E67A65">
            <w:pPr>
              <w:jc w:val="center"/>
              <w:rPr>
                <w:sz w:val="16"/>
                <w:szCs w:val="16"/>
              </w:rPr>
            </w:pPr>
            <w:r w:rsidRPr="00E67A65">
              <w:rPr>
                <w:sz w:val="16"/>
                <w:szCs w:val="16"/>
              </w:rPr>
              <w:t>958,5845</w:t>
            </w:r>
          </w:p>
        </w:tc>
        <w:tc>
          <w:tcPr>
            <w:tcW w:w="1070" w:type="dxa"/>
            <w:tcBorders>
              <w:top w:val="nil"/>
              <w:left w:val="nil"/>
              <w:bottom w:val="single" w:sz="4" w:space="0" w:color="auto"/>
              <w:right w:val="single" w:sz="4" w:space="0" w:color="auto"/>
            </w:tcBorders>
            <w:shd w:val="clear" w:color="auto" w:fill="auto"/>
            <w:noWrap/>
            <w:vAlign w:val="center"/>
          </w:tcPr>
          <w:p w14:paraId="11AFC019" w14:textId="378C351C" w:rsidR="00E67A65" w:rsidRPr="00E67A65" w:rsidRDefault="00E67A65" w:rsidP="00E67A65">
            <w:pPr>
              <w:jc w:val="center"/>
              <w:rPr>
                <w:sz w:val="16"/>
                <w:szCs w:val="16"/>
              </w:rPr>
            </w:pPr>
            <w:r w:rsidRPr="00E67A65">
              <w:rPr>
                <w:sz w:val="16"/>
                <w:szCs w:val="16"/>
              </w:rPr>
              <w:t>961,2745</w:t>
            </w:r>
          </w:p>
        </w:tc>
        <w:tc>
          <w:tcPr>
            <w:tcW w:w="1069" w:type="dxa"/>
            <w:tcBorders>
              <w:top w:val="nil"/>
              <w:left w:val="nil"/>
              <w:bottom w:val="single" w:sz="4" w:space="0" w:color="auto"/>
              <w:right w:val="single" w:sz="4" w:space="0" w:color="auto"/>
            </w:tcBorders>
            <w:shd w:val="clear" w:color="auto" w:fill="auto"/>
            <w:noWrap/>
            <w:vAlign w:val="center"/>
          </w:tcPr>
          <w:p w14:paraId="1E6946CA" w14:textId="2051DF63" w:rsidR="00E67A65" w:rsidRPr="00E67A65" w:rsidRDefault="00E67A65" w:rsidP="00E67A65">
            <w:pPr>
              <w:jc w:val="center"/>
              <w:rPr>
                <w:sz w:val="16"/>
                <w:szCs w:val="16"/>
              </w:rPr>
            </w:pPr>
            <w:r w:rsidRPr="00E67A65">
              <w:rPr>
                <w:sz w:val="16"/>
                <w:szCs w:val="16"/>
              </w:rPr>
              <w:t>963,9645</w:t>
            </w:r>
          </w:p>
        </w:tc>
        <w:tc>
          <w:tcPr>
            <w:tcW w:w="1070" w:type="dxa"/>
            <w:tcBorders>
              <w:top w:val="nil"/>
              <w:left w:val="nil"/>
              <w:bottom w:val="single" w:sz="4" w:space="0" w:color="auto"/>
              <w:right w:val="single" w:sz="4" w:space="0" w:color="auto"/>
            </w:tcBorders>
            <w:shd w:val="clear" w:color="auto" w:fill="auto"/>
            <w:noWrap/>
            <w:vAlign w:val="center"/>
          </w:tcPr>
          <w:p w14:paraId="47CD86B4" w14:textId="42A69FF1" w:rsidR="00E67A65" w:rsidRPr="00E67A65" w:rsidRDefault="00E67A65" w:rsidP="00E67A65">
            <w:pPr>
              <w:jc w:val="center"/>
              <w:rPr>
                <w:sz w:val="16"/>
                <w:szCs w:val="16"/>
              </w:rPr>
            </w:pPr>
            <w:r w:rsidRPr="00E67A65">
              <w:rPr>
                <w:sz w:val="16"/>
                <w:szCs w:val="16"/>
              </w:rPr>
              <w:t>967,6545</w:t>
            </w:r>
          </w:p>
        </w:tc>
        <w:tc>
          <w:tcPr>
            <w:tcW w:w="1070" w:type="dxa"/>
            <w:tcBorders>
              <w:top w:val="nil"/>
              <w:left w:val="nil"/>
              <w:bottom w:val="single" w:sz="4" w:space="0" w:color="auto"/>
              <w:right w:val="single" w:sz="4" w:space="0" w:color="auto"/>
            </w:tcBorders>
            <w:shd w:val="clear" w:color="auto" w:fill="auto"/>
            <w:noWrap/>
            <w:vAlign w:val="center"/>
          </w:tcPr>
          <w:p w14:paraId="32B580A2" w14:textId="36E5811C" w:rsidR="00E67A65" w:rsidRPr="00E67A65" w:rsidRDefault="00E67A65" w:rsidP="00E67A65">
            <w:pPr>
              <w:jc w:val="center"/>
              <w:rPr>
                <w:sz w:val="16"/>
                <w:szCs w:val="16"/>
              </w:rPr>
            </w:pPr>
            <w:r w:rsidRPr="00E67A65">
              <w:rPr>
                <w:sz w:val="16"/>
                <w:szCs w:val="16"/>
              </w:rPr>
              <w:t>970,5523</w:t>
            </w:r>
          </w:p>
        </w:tc>
      </w:tr>
      <w:tr w:rsidR="00E67A65" w:rsidRPr="00A60993" w14:paraId="09C46475" w14:textId="77777777" w:rsidTr="000C5DD5">
        <w:trPr>
          <w:trHeight w:val="40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255DB1C9" w14:textId="77777777" w:rsidR="00E67A65" w:rsidRPr="00A60993" w:rsidRDefault="00E67A65" w:rsidP="00E67A65">
            <w:pPr>
              <w:rPr>
                <w:sz w:val="16"/>
                <w:szCs w:val="16"/>
              </w:rPr>
            </w:pPr>
            <w:r w:rsidRPr="00A60993">
              <w:rPr>
                <w:sz w:val="16"/>
                <w:szCs w:val="16"/>
              </w:rPr>
              <w:t>Присоединенная договорная тепловая нагрузка в горячей воде (на коллекторах станции)</w:t>
            </w:r>
          </w:p>
        </w:tc>
        <w:tc>
          <w:tcPr>
            <w:tcW w:w="1069" w:type="dxa"/>
            <w:tcBorders>
              <w:top w:val="nil"/>
              <w:left w:val="nil"/>
              <w:bottom w:val="single" w:sz="4" w:space="0" w:color="auto"/>
              <w:right w:val="single" w:sz="4" w:space="0" w:color="auto"/>
            </w:tcBorders>
            <w:shd w:val="clear" w:color="auto" w:fill="auto"/>
            <w:noWrap/>
            <w:vAlign w:val="center"/>
          </w:tcPr>
          <w:p w14:paraId="6AD9E5F9" w14:textId="3E84CBA5" w:rsidR="00E67A65" w:rsidRPr="00E67A65" w:rsidRDefault="00E67A65" w:rsidP="00E67A65">
            <w:pPr>
              <w:jc w:val="center"/>
              <w:rPr>
                <w:sz w:val="16"/>
                <w:szCs w:val="16"/>
              </w:rPr>
            </w:pPr>
            <w:r w:rsidRPr="00E67A65">
              <w:rPr>
                <w:sz w:val="16"/>
                <w:szCs w:val="16"/>
              </w:rPr>
              <w:t>1012,5240</w:t>
            </w:r>
          </w:p>
        </w:tc>
        <w:tc>
          <w:tcPr>
            <w:tcW w:w="1070" w:type="dxa"/>
            <w:tcBorders>
              <w:top w:val="nil"/>
              <w:left w:val="nil"/>
              <w:bottom w:val="single" w:sz="4" w:space="0" w:color="auto"/>
              <w:right w:val="single" w:sz="4" w:space="0" w:color="auto"/>
            </w:tcBorders>
            <w:shd w:val="clear" w:color="auto" w:fill="auto"/>
            <w:noWrap/>
            <w:vAlign w:val="center"/>
          </w:tcPr>
          <w:p w14:paraId="44586C3B" w14:textId="21890B89" w:rsidR="00E67A65" w:rsidRPr="00E67A65" w:rsidRDefault="00E67A65" w:rsidP="00E67A65">
            <w:pPr>
              <w:jc w:val="center"/>
              <w:rPr>
                <w:sz w:val="16"/>
                <w:szCs w:val="16"/>
              </w:rPr>
            </w:pPr>
            <w:r w:rsidRPr="00E67A65">
              <w:rPr>
                <w:sz w:val="16"/>
                <w:szCs w:val="16"/>
              </w:rPr>
              <w:t>1012,0410</w:t>
            </w:r>
          </w:p>
        </w:tc>
        <w:tc>
          <w:tcPr>
            <w:tcW w:w="1069" w:type="dxa"/>
            <w:tcBorders>
              <w:top w:val="nil"/>
              <w:left w:val="nil"/>
              <w:bottom w:val="single" w:sz="4" w:space="0" w:color="auto"/>
              <w:right w:val="single" w:sz="4" w:space="0" w:color="auto"/>
            </w:tcBorders>
            <w:shd w:val="clear" w:color="auto" w:fill="auto"/>
            <w:noWrap/>
            <w:vAlign w:val="center"/>
          </w:tcPr>
          <w:p w14:paraId="0F3CE722" w14:textId="1F91674C" w:rsidR="00E67A65" w:rsidRPr="00E67A65" w:rsidRDefault="00E67A65" w:rsidP="00E67A65">
            <w:pPr>
              <w:jc w:val="center"/>
              <w:rPr>
                <w:sz w:val="16"/>
                <w:szCs w:val="16"/>
              </w:rPr>
            </w:pPr>
            <w:r w:rsidRPr="00E67A65">
              <w:rPr>
                <w:sz w:val="16"/>
                <w:szCs w:val="16"/>
              </w:rPr>
              <w:t>1011,8160</w:t>
            </w:r>
          </w:p>
        </w:tc>
        <w:tc>
          <w:tcPr>
            <w:tcW w:w="1070" w:type="dxa"/>
            <w:tcBorders>
              <w:top w:val="nil"/>
              <w:left w:val="nil"/>
              <w:bottom w:val="single" w:sz="4" w:space="0" w:color="auto"/>
              <w:right w:val="single" w:sz="4" w:space="0" w:color="auto"/>
            </w:tcBorders>
            <w:shd w:val="clear" w:color="auto" w:fill="auto"/>
            <w:noWrap/>
            <w:vAlign w:val="center"/>
          </w:tcPr>
          <w:p w14:paraId="2E7BB2B5" w14:textId="03AE3DCE" w:rsidR="00E67A65" w:rsidRPr="00E67A65" w:rsidRDefault="00E67A65" w:rsidP="00E67A65">
            <w:pPr>
              <w:jc w:val="center"/>
              <w:rPr>
                <w:sz w:val="16"/>
                <w:szCs w:val="16"/>
              </w:rPr>
            </w:pPr>
            <w:r w:rsidRPr="00E67A65">
              <w:rPr>
                <w:sz w:val="16"/>
                <w:szCs w:val="16"/>
              </w:rPr>
              <w:t>1011,8160</w:t>
            </w:r>
          </w:p>
        </w:tc>
        <w:tc>
          <w:tcPr>
            <w:tcW w:w="1069" w:type="dxa"/>
            <w:tcBorders>
              <w:top w:val="nil"/>
              <w:left w:val="nil"/>
              <w:bottom w:val="single" w:sz="4" w:space="0" w:color="auto"/>
              <w:right w:val="single" w:sz="4" w:space="0" w:color="auto"/>
            </w:tcBorders>
            <w:shd w:val="clear" w:color="auto" w:fill="auto"/>
            <w:noWrap/>
            <w:vAlign w:val="center"/>
          </w:tcPr>
          <w:p w14:paraId="5A839BCD" w14:textId="78959E94" w:rsidR="00E67A65" w:rsidRPr="00E67A65" w:rsidRDefault="00E67A65" w:rsidP="00E67A65">
            <w:pPr>
              <w:jc w:val="center"/>
              <w:rPr>
                <w:sz w:val="16"/>
                <w:szCs w:val="16"/>
              </w:rPr>
            </w:pPr>
            <w:r w:rsidRPr="00E67A65">
              <w:rPr>
                <w:sz w:val="16"/>
                <w:szCs w:val="16"/>
              </w:rPr>
              <w:t>1011,8160</w:t>
            </w:r>
          </w:p>
        </w:tc>
        <w:tc>
          <w:tcPr>
            <w:tcW w:w="1070" w:type="dxa"/>
            <w:tcBorders>
              <w:top w:val="nil"/>
              <w:left w:val="nil"/>
              <w:bottom w:val="single" w:sz="4" w:space="0" w:color="auto"/>
              <w:right w:val="single" w:sz="4" w:space="0" w:color="auto"/>
            </w:tcBorders>
            <w:shd w:val="clear" w:color="auto" w:fill="auto"/>
            <w:noWrap/>
            <w:vAlign w:val="center"/>
          </w:tcPr>
          <w:p w14:paraId="05FCDD58" w14:textId="3658D0BC" w:rsidR="00E67A65" w:rsidRPr="00E67A65" w:rsidRDefault="00E67A65" w:rsidP="00E67A65">
            <w:pPr>
              <w:jc w:val="center"/>
              <w:rPr>
                <w:sz w:val="16"/>
                <w:szCs w:val="16"/>
              </w:rPr>
            </w:pPr>
            <w:r w:rsidRPr="00E67A65">
              <w:rPr>
                <w:sz w:val="16"/>
                <w:szCs w:val="16"/>
              </w:rPr>
              <w:t>1016,6057</w:t>
            </w:r>
          </w:p>
        </w:tc>
        <w:tc>
          <w:tcPr>
            <w:tcW w:w="1069" w:type="dxa"/>
            <w:tcBorders>
              <w:top w:val="nil"/>
              <w:left w:val="nil"/>
              <w:bottom w:val="single" w:sz="4" w:space="0" w:color="auto"/>
              <w:right w:val="single" w:sz="4" w:space="0" w:color="auto"/>
            </w:tcBorders>
            <w:shd w:val="clear" w:color="auto" w:fill="auto"/>
            <w:noWrap/>
            <w:vAlign w:val="center"/>
          </w:tcPr>
          <w:p w14:paraId="50C43297" w14:textId="7DE925B8" w:rsidR="00E67A65" w:rsidRPr="00E67A65" w:rsidRDefault="00E67A65" w:rsidP="00E67A65">
            <w:pPr>
              <w:jc w:val="center"/>
              <w:rPr>
                <w:sz w:val="16"/>
                <w:szCs w:val="16"/>
              </w:rPr>
            </w:pPr>
            <w:r w:rsidRPr="00E67A65">
              <w:rPr>
                <w:sz w:val="16"/>
                <w:szCs w:val="16"/>
              </w:rPr>
              <w:t>1019,9099</w:t>
            </w:r>
          </w:p>
        </w:tc>
        <w:tc>
          <w:tcPr>
            <w:tcW w:w="1070" w:type="dxa"/>
            <w:tcBorders>
              <w:top w:val="nil"/>
              <w:left w:val="nil"/>
              <w:bottom w:val="single" w:sz="4" w:space="0" w:color="auto"/>
              <w:right w:val="single" w:sz="4" w:space="0" w:color="auto"/>
            </w:tcBorders>
            <w:shd w:val="clear" w:color="auto" w:fill="auto"/>
            <w:noWrap/>
            <w:vAlign w:val="center"/>
          </w:tcPr>
          <w:p w14:paraId="11D5987C" w14:textId="14C97FDF" w:rsidR="00E67A65" w:rsidRPr="00E67A65" w:rsidRDefault="00E67A65" w:rsidP="00E67A65">
            <w:pPr>
              <w:jc w:val="center"/>
              <w:rPr>
                <w:sz w:val="16"/>
                <w:szCs w:val="16"/>
              </w:rPr>
            </w:pPr>
            <w:r w:rsidRPr="00E67A65">
              <w:rPr>
                <w:sz w:val="16"/>
                <w:szCs w:val="16"/>
              </w:rPr>
              <w:t>1022,7344</w:t>
            </w:r>
          </w:p>
        </w:tc>
        <w:tc>
          <w:tcPr>
            <w:tcW w:w="1069" w:type="dxa"/>
            <w:tcBorders>
              <w:top w:val="nil"/>
              <w:left w:val="nil"/>
              <w:bottom w:val="single" w:sz="4" w:space="0" w:color="auto"/>
              <w:right w:val="single" w:sz="4" w:space="0" w:color="auto"/>
            </w:tcBorders>
            <w:shd w:val="clear" w:color="auto" w:fill="auto"/>
            <w:noWrap/>
            <w:vAlign w:val="center"/>
          </w:tcPr>
          <w:p w14:paraId="4A47876A" w14:textId="2C150A03" w:rsidR="00E67A65" w:rsidRPr="00E67A65" w:rsidRDefault="00E67A65" w:rsidP="00E67A65">
            <w:pPr>
              <w:jc w:val="center"/>
              <w:rPr>
                <w:sz w:val="16"/>
                <w:szCs w:val="16"/>
              </w:rPr>
            </w:pPr>
            <w:r w:rsidRPr="00E67A65">
              <w:rPr>
                <w:sz w:val="16"/>
                <w:szCs w:val="16"/>
              </w:rPr>
              <w:t>1025,5589</w:t>
            </w:r>
          </w:p>
        </w:tc>
        <w:tc>
          <w:tcPr>
            <w:tcW w:w="1070" w:type="dxa"/>
            <w:tcBorders>
              <w:top w:val="nil"/>
              <w:left w:val="nil"/>
              <w:bottom w:val="single" w:sz="4" w:space="0" w:color="auto"/>
              <w:right w:val="single" w:sz="4" w:space="0" w:color="auto"/>
            </w:tcBorders>
            <w:shd w:val="clear" w:color="auto" w:fill="auto"/>
            <w:noWrap/>
            <w:vAlign w:val="center"/>
          </w:tcPr>
          <w:p w14:paraId="3522DA74" w14:textId="7F73DD53" w:rsidR="00E67A65" w:rsidRPr="00E67A65" w:rsidRDefault="00E67A65" w:rsidP="00E67A65">
            <w:pPr>
              <w:jc w:val="center"/>
              <w:rPr>
                <w:sz w:val="16"/>
                <w:szCs w:val="16"/>
              </w:rPr>
            </w:pPr>
            <w:r w:rsidRPr="00E67A65">
              <w:rPr>
                <w:sz w:val="16"/>
                <w:szCs w:val="16"/>
              </w:rPr>
              <w:t>1029,4334</w:t>
            </w:r>
          </w:p>
        </w:tc>
        <w:tc>
          <w:tcPr>
            <w:tcW w:w="1070" w:type="dxa"/>
            <w:tcBorders>
              <w:top w:val="nil"/>
              <w:left w:val="nil"/>
              <w:bottom w:val="single" w:sz="4" w:space="0" w:color="auto"/>
              <w:right w:val="single" w:sz="4" w:space="0" w:color="auto"/>
            </w:tcBorders>
            <w:shd w:val="clear" w:color="auto" w:fill="auto"/>
            <w:noWrap/>
            <w:vAlign w:val="center"/>
          </w:tcPr>
          <w:p w14:paraId="15237207" w14:textId="3856329A" w:rsidR="00E67A65" w:rsidRPr="00E67A65" w:rsidRDefault="00E67A65" w:rsidP="00E67A65">
            <w:pPr>
              <w:jc w:val="center"/>
              <w:rPr>
                <w:sz w:val="16"/>
                <w:szCs w:val="16"/>
              </w:rPr>
            </w:pPr>
            <w:r w:rsidRPr="00E67A65">
              <w:rPr>
                <w:sz w:val="16"/>
                <w:szCs w:val="16"/>
              </w:rPr>
              <w:t>1032,4761</w:t>
            </w:r>
          </w:p>
        </w:tc>
      </w:tr>
      <w:tr w:rsidR="00E67A65" w:rsidRPr="00A60993" w14:paraId="5612FDD4"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E4E838A" w14:textId="77777777" w:rsidR="00E67A65" w:rsidRPr="00A60993" w:rsidRDefault="00E67A65" w:rsidP="00E67A65">
            <w:pPr>
              <w:rPr>
                <w:sz w:val="16"/>
                <w:szCs w:val="16"/>
              </w:rPr>
            </w:pPr>
            <w:r w:rsidRPr="00A60993">
              <w:rPr>
                <w:sz w:val="16"/>
                <w:szCs w:val="16"/>
              </w:rPr>
              <w:t>Полезная расчетная нагрузка</w:t>
            </w:r>
          </w:p>
        </w:tc>
        <w:tc>
          <w:tcPr>
            <w:tcW w:w="1069" w:type="dxa"/>
            <w:tcBorders>
              <w:top w:val="nil"/>
              <w:left w:val="nil"/>
              <w:bottom w:val="single" w:sz="4" w:space="0" w:color="auto"/>
              <w:right w:val="single" w:sz="4" w:space="0" w:color="auto"/>
            </w:tcBorders>
            <w:shd w:val="clear" w:color="auto" w:fill="auto"/>
            <w:noWrap/>
            <w:vAlign w:val="center"/>
          </w:tcPr>
          <w:p w14:paraId="236C3E1A" w14:textId="75F80E7A" w:rsidR="00E67A65" w:rsidRPr="00E67A65" w:rsidRDefault="00E67A65" w:rsidP="00E67A65">
            <w:pPr>
              <w:jc w:val="center"/>
              <w:rPr>
                <w:sz w:val="16"/>
                <w:szCs w:val="16"/>
              </w:rPr>
            </w:pPr>
            <w:r w:rsidRPr="00E67A65">
              <w:rPr>
                <w:sz w:val="16"/>
                <w:szCs w:val="16"/>
              </w:rPr>
              <w:t>415,9123</w:t>
            </w:r>
          </w:p>
        </w:tc>
        <w:tc>
          <w:tcPr>
            <w:tcW w:w="1070" w:type="dxa"/>
            <w:tcBorders>
              <w:top w:val="nil"/>
              <w:left w:val="nil"/>
              <w:bottom w:val="single" w:sz="4" w:space="0" w:color="auto"/>
              <w:right w:val="single" w:sz="4" w:space="0" w:color="auto"/>
            </w:tcBorders>
            <w:shd w:val="clear" w:color="auto" w:fill="auto"/>
            <w:noWrap/>
            <w:vAlign w:val="center"/>
          </w:tcPr>
          <w:p w14:paraId="0A9721D9" w14:textId="4D9D73FB" w:rsidR="00E67A65" w:rsidRPr="00E67A65" w:rsidRDefault="00E67A65" w:rsidP="00E67A65">
            <w:pPr>
              <w:jc w:val="center"/>
              <w:rPr>
                <w:sz w:val="16"/>
                <w:szCs w:val="16"/>
              </w:rPr>
            </w:pPr>
            <w:r w:rsidRPr="00E67A65">
              <w:rPr>
                <w:sz w:val="16"/>
                <w:szCs w:val="16"/>
              </w:rPr>
              <w:t>415,7139</w:t>
            </w:r>
          </w:p>
        </w:tc>
        <w:tc>
          <w:tcPr>
            <w:tcW w:w="1069" w:type="dxa"/>
            <w:tcBorders>
              <w:top w:val="nil"/>
              <w:left w:val="nil"/>
              <w:bottom w:val="single" w:sz="4" w:space="0" w:color="auto"/>
              <w:right w:val="single" w:sz="4" w:space="0" w:color="auto"/>
            </w:tcBorders>
            <w:shd w:val="clear" w:color="auto" w:fill="auto"/>
            <w:noWrap/>
            <w:vAlign w:val="center"/>
          </w:tcPr>
          <w:p w14:paraId="62FA305C" w14:textId="77734840" w:rsidR="00E67A65" w:rsidRPr="00E67A65" w:rsidRDefault="00E67A65" w:rsidP="00E67A65">
            <w:pPr>
              <w:jc w:val="center"/>
              <w:rPr>
                <w:sz w:val="16"/>
                <w:szCs w:val="16"/>
              </w:rPr>
            </w:pPr>
            <w:r w:rsidRPr="00E67A65">
              <w:rPr>
                <w:sz w:val="16"/>
                <w:szCs w:val="16"/>
              </w:rPr>
              <w:t>415,6215</w:t>
            </w:r>
          </w:p>
        </w:tc>
        <w:tc>
          <w:tcPr>
            <w:tcW w:w="1070" w:type="dxa"/>
            <w:tcBorders>
              <w:top w:val="nil"/>
              <w:left w:val="nil"/>
              <w:bottom w:val="single" w:sz="4" w:space="0" w:color="auto"/>
              <w:right w:val="single" w:sz="4" w:space="0" w:color="auto"/>
            </w:tcBorders>
            <w:shd w:val="clear" w:color="auto" w:fill="auto"/>
            <w:noWrap/>
            <w:vAlign w:val="center"/>
          </w:tcPr>
          <w:p w14:paraId="331E31E8" w14:textId="6AB07394" w:rsidR="00E67A65" w:rsidRPr="00E67A65" w:rsidRDefault="00E67A65" w:rsidP="00E67A65">
            <w:pPr>
              <w:jc w:val="center"/>
              <w:rPr>
                <w:sz w:val="16"/>
                <w:szCs w:val="16"/>
              </w:rPr>
            </w:pPr>
            <w:r w:rsidRPr="00E67A65">
              <w:rPr>
                <w:sz w:val="16"/>
                <w:szCs w:val="16"/>
              </w:rPr>
              <w:t>498,8414</w:t>
            </w:r>
          </w:p>
        </w:tc>
        <w:tc>
          <w:tcPr>
            <w:tcW w:w="1069" w:type="dxa"/>
            <w:tcBorders>
              <w:top w:val="nil"/>
              <w:left w:val="nil"/>
              <w:bottom w:val="single" w:sz="4" w:space="0" w:color="auto"/>
              <w:right w:val="single" w:sz="4" w:space="0" w:color="auto"/>
            </w:tcBorders>
            <w:shd w:val="clear" w:color="auto" w:fill="auto"/>
            <w:noWrap/>
            <w:vAlign w:val="center"/>
          </w:tcPr>
          <w:p w14:paraId="286D6E1F" w14:textId="02166DF0" w:rsidR="00E67A65" w:rsidRPr="00E67A65" w:rsidRDefault="00E67A65" w:rsidP="00E67A65">
            <w:pPr>
              <w:jc w:val="center"/>
              <w:rPr>
                <w:sz w:val="16"/>
                <w:szCs w:val="16"/>
              </w:rPr>
            </w:pPr>
            <w:r w:rsidRPr="00E67A65">
              <w:rPr>
                <w:sz w:val="16"/>
                <w:szCs w:val="16"/>
              </w:rPr>
              <w:t>502,0364</w:t>
            </w:r>
          </w:p>
        </w:tc>
        <w:tc>
          <w:tcPr>
            <w:tcW w:w="1070" w:type="dxa"/>
            <w:tcBorders>
              <w:top w:val="nil"/>
              <w:left w:val="nil"/>
              <w:bottom w:val="single" w:sz="4" w:space="0" w:color="auto"/>
              <w:right w:val="single" w:sz="4" w:space="0" w:color="auto"/>
            </w:tcBorders>
            <w:shd w:val="clear" w:color="auto" w:fill="auto"/>
            <w:noWrap/>
            <w:vAlign w:val="center"/>
          </w:tcPr>
          <w:p w14:paraId="092650C4" w14:textId="3C15EC0F" w:rsidR="00E67A65" w:rsidRPr="00E67A65" w:rsidRDefault="00E67A65" w:rsidP="00E67A65">
            <w:pPr>
              <w:jc w:val="center"/>
              <w:rPr>
                <w:sz w:val="16"/>
                <w:szCs w:val="16"/>
              </w:rPr>
            </w:pPr>
            <w:r w:rsidRPr="00E67A65">
              <w:rPr>
                <w:sz w:val="16"/>
                <w:szCs w:val="16"/>
              </w:rPr>
              <w:t>506,5980</w:t>
            </w:r>
          </w:p>
        </w:tc>
        <w:tc>
          <w:tcPr>
            <w:tcW w:w="1069" w:type="dxa"/>
            <w:tcBorders>
              <w:top w:val="nil"/>
              <w:left w:val="nil"/>
              <w:bottom w:val="single" w:sz="4" w:space="0" w:color="auto"/>
              <w:right w:val="single" w:sz="4" w:space="0" w:color="auto"/>
            </w:tcBorders>
            <w:shd w:val="clear" w:color="auto" w:fill="auto"/>
            <w:noWrap/>
            <w:vAlign w:val="center"/>
          </w:tcPr>
          <w:p w14:paraId="1DF516D8" w14:textId="1DC2094C" w:rsidR="00E67A65" w:rsidRPr="00E67A65" w:rsidRDefault="00E67A65" w:rsidP="00E67A65">
            <w:pPr>
              <w:jc w:val="center"/>
              <w:rPr>
                <w:sz w:val="16"/>
                <w:szCs w:val="16"/>
              </w:rPr>
            </w:pPr>
            <w:r w:rsidRPr="00E67A65">
              <w:rPr>
                <w:sz w:val="16"/>
                <w:szCs w:val="16"/>
              </w:rPr>
              <w:t>509,7449</w:t>
            </w:r>
          </w:p>
        </w:tc>
        <w:tc>
          <w:tcPr>
            <w:tcW w:w="1070" w:type="dxa"/>
            <w:tcBorders>
              <w:top w:val="nil"/>
              <w:left w:val="nil"/>
              <w:bottom w:val="single" w:sz="4" w:space="0" w:color="auto"/>
              <w:right w:val="single" w:sz="4" w:space="0" w:color="auto"/>
            </w:tcBorders>
            <w:shd w:val="clear" w:color="auto" w:fill="auto"/>
            <w:noWrap/>
            <w:vAlign w:val="center"/>
          </w:tcPr>
          <w:p w14:paraId="5E7A1351" w14:textId="5FAAD673" w:rsidR="00E67A65" w:rsidRPr="00E67A65" w:rsidRDefault="00E67A65" w:rsidP="00E67A65">
            <w:pPr>
              <w:jc w:val="center"/>
              <w:rPr>
                <w:sz w:val="16"/>
                <w:szCs w:val="16"/>
              </w:rPr>
            </w:pPr>
            <w:r w:rsidRPr="00E67A65">
              <w:rPr>
                <w:sz w:val="16"/>
                <w:szCs w:val="16"/>
              </w:rPr>
              <w:t>512,4349</w:t>
            </w:r>
          </w:p>
        </w:tc>
        <w:tc>
          <w:tcPr>
            <w:tcW w:w="1069" w:type="dxa"/>
            <w:tcBorders>
              <w:top w:val="nil"/>
              <w:left w:val="nil"/>
              <w:bottom w:val="single" w:sz="4" w:space="0" w:color="auto"/>
              <w:right w:val="single" w:sz="4" w:space="0" w:color="auto"/>
            </w:tcBorders>
            <w:shd w:val="clear" w:color="auto" w:fill="auto"/>
            <w:noWrap/>
            <w:vAlign w:val="center"/>
          </w:tcPr>
          <w:p w14:paraId="0C43E2C5" w14:textId="55E54853" w:rsidR="00E67A65" w:rsidRPr="00E67A65" w:rsidRDefault="00E67A65" w:rsidP="00E67A65">
            <w:pPr>
              <w:jc w:val="center"/>
              <w:rPr>
                <w:sz w:val="16"/>
                <w:szCs w:val="16"/>
              </w:rPr>
            </w:pPr>
            <w:r w:rsidRPr="00E67A65">
              <w:rPr>
                <w:sz w:val="16"/>
                <w:szCs w:val="16"/>
              </w:rPr>
              <w:t>515,1249</w:t>
            </w:r>
          </w:p>
        </w:tc>
        <w:tc>
          <w:tcPr>
            <w:tcW w:w="1070" w:type="dxa"/>
            <w:tcBorders>
              <w:top w:val="nil"/>
              <w:left w:val="nil"/>
              <w:bottom w:val="single" w:sz="4" w:space="0" w:color="auto"/>
              <w:right w:val="single" w:sz="4" w:space="0" w:color="auto"/>
            </w:tcBorders>
            <w:shd w:val="clear" w:color="auto" w:fill="auto"/>
            <w:noWrap/>
            <w:vAlign w:val="center"/>
          </w:tcPr>
          <w:p w14:paraId="235F58F7" w14:textId="2503DC53" w:rsidR="00E67A65" w:rsidRPr="00E67A65" w:rsidRDefault="00E67A65" w:rsidP="00E67A65">
            <w:pPr>
              <w:jc w:val="center"/>
              <w:rPr>
                <w:sz w:val="16"/>
                <w:szCs w:val="16"/>
              </w:rPr>
            </w:pPr>
            <w:r w:rsidRPr="00E67A65">
              <w:rPr>
                <w:sz w:val="16"/>
                <w:szCs w:val="16"/>
              </w:rPr>
              <w:t>518,8149</w:t>
            </w:r>
          </w:p>
        </w:tc>
        <w:tc>
          <w:tcPr>
            <w:tcW w:w="1070" w:type="dxa"/>
            <w:tcBorders>
              <w:top w:val="nil"/>
              <w:left w:val="nil"/>
              <w:bottom w:val="single" w:sz="4" w:space="0" w:color="auto"/>
              <w:right w:val="single" w:sz="4" w:space="0" w:color="auto"/>
            </w:tcBorders>
            <w:shd w:val="clear" w:color="auto" w:fill="auto"/>
            <w:noWrap/>
            <w:vAlign w:val="center"/>
          </w:tcPr>
          <w:p w14:paraId="1BE4B474" w14:textId="3EE902C3" w:rsidR="00E67A65" w:rsidRPr="00E67A65" w:rsidRDefault="00E67A65" w:rsidP="00E67A65">
            <w:pPr>
              <w:jc w:val="center"/>
              <w:rPr>
                <w:sz w:val="16"/>
                <w:szCs w:val="16"/>
              </w:rPr>
            </w:pPr>
            <w:r w:rsidRPr="00E67A65">
              <w:rPr>
                <w:sz w:val="16"/>
                <w:szCs w:val="16"/>
              </w:rPr>
              <w:t>521,7127</w:t>
            </w:r>
          </w:p>
        </w:tc>
      </w:tr>
      <w:tr w:rsidR="00E67A65" w:rsidRPr="00A60993" w14:paraId="40EA96CA" w14:textId="77777777" w:rsidTr="000C5DD5">
        <w:trPr>
          <w:trHeight w:val="40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1A08FF3" w14:textId="77777777" w:rsidR="00E67A65" w:rsidRPr="00A60993" w:rsidRDefault="00E67A65" w:rsidP="00E67A65">
            <w:pPr>
              <w:rPr>
                <w:sz w:val="16"/>
                <w:szCs w:val="16"/>
              </w:rPr>
            </w:pPr>
            <w:r w:rsidRPr="00A60993">
              <w:rPr>
                <w:sz w:val="16"/>
                <w:szCs w:val="16"/>
              </w:rPr>
              <w:t>Присоединенная расчетная тепловая нагрузка в горячей воде (на коллекторах станции)</w:t>
            </w:r>
          </w:p>
        </w:tc>
        <w:tc>
          <w:tcPr>
            <w:tcW w:w="1069" w:type="dxa"/>
            <w:tcBorders>
              <w:top w:val="nil"/>
              <w:left w:val="nil"/>
              <w:bottom w:val="single" w:sz="4" w:space="0" w:color="auto"/>
              <w:right w:val="single" w:sz="4" w:space="0" w:color="auto"/>
            </w:tcBorders>
            <w:shd w:val="clear" w:color="auto" w:fill="auto"/>
            <w:noWrap/>
            <w:vAlign w:val="center"/>
          </w:tcPr>
          <w:p w14:paraId="7A459303" w14:textId="1E29A7AF" w:rsidR="00E67A65" w:rsidRPr="00E67A65" w:rsidRDefault="00E67A65" w:rsidP="00E67A65">
            <w:pPr>
              <w:jc w:val="center"/>
              <w:rPr>
                <w:sz w:val="16"/>
                <w:szCs w:val="16"/>
              </w:rPr>
            </w:pPr>
            <w:r w:rsidRPr="00E67A65">
              <w:rPr>
                <w:sz w:val="16"/>
                <w:szCs w:val="16"/>
              </w:rPr>
              <w:t>476,8823</w:t>
            </w:r>
          </w:p>
        </w:tc>
        <w:tc>
          <w:tcPr>
            <w:tcW w:w="1070" w:type="dxa"/>
            <w:tcBorders>
              <w:top w:val="nil"/>
              <w:left w:val="nil"/>
              <w:bottom w:val="single" w:sz="4" w:space="0" w:color="auto"/>
              <w:right w:val="single" w:sz="4" w:space="0" w:color="auto"/>
            </w:tcBorders>
            <w:shd w:val="clear" w:color="auto" w:fill="auto"/>
            <w:noWrap/>
            <w:vAlign w:val="center"/>
          </w:tcPr>
          <w:p w14:paraId="5A25D0DA" w14:textId="489C2E2B" w:rsidR="00E67A65" w:rsidRPr="00E67A65" w:rsidRDefault="00E67A65" w:rsidP="00E67A65">
            <w:pPr>
              <w:jc w:val="center"/>
              <w:rPr>
                <w:sz w:val="16"/>
                <w:szCs w:val="16"/>
              </w:rPr>
            </w:pPr>
            <w:r w:rsidRPr="00E67A65">
              <w:rPr>
                <w:sz w:val="16"/>
                <w:szCs w:val="16"/>
              </w:rPr>
              <w:t>476,6539</w:t>
            </w:r>
          </w:p>
        </w:tc>
        <w:tc>
          <w:tcPr>
            <w:tcW w:w="1069" w:type="dxa"/>
            <w:tcBorders>
              <w:top w:val="nil"/>
              <w:left w:val="nil"/>
              <w:bottom w:val="single" w:sz="4" w:space="0" w:color="auto"/>
              <w:right w:val="single" w:sz="4" w:space="0" w:color="auto"/>
            </w:tcBorders>
            <w:shd w:val="clear" w:color="auto" w:fill="auto"/>
            <w:noWrap/>
            <w:vAlign w:val="center"/>
          </w:tcPr>
          <w:p w14:paraId="77CA1149" w14:textId="71D5D228" w:rsidR="00E67A65" w:rsidRPr="00E67A65" w:rsidRDefault="00E67A65" w:rsidP="00E67A65">
            <w:pPr>
              <w:jc w:val="center"/>
              <w:rPr>
                <w:sz w:val="16"/>
                <w:szCs w:val="16"/>
              </w:rPr>
            </w:pPr>
            <w:r w:rsidRPr="00E67A65">
              <w:rPr>
                <w:sz w:val="16"/>
                <w:szCs w:val="16"/>
              </w:rPr>
              <w:t>476,5615</w:t>
            </w:r>
          </w:p>
        </w:tc>
        <w:tc>
          <w:tcPr>
            <w:tcW w:w="1070" w:type="dxa"/>
            <w:tcBorders>
              <w:top w:val="nil"/>
              <w:left w:val="nil"/>
              <w:bottom w:val="single" w:sz="4" w:space="0" w:color="auto"/>
              <w:right w:val="single" w:sz="4" w:space="0" w:color="auto"/>
            </w:tcBorders>
            <w:shd w:val="clear" w:color="auto" w:fill="auto"/>
            <w:noWrap/>
            <w:vAlign w:val="center"/>
          </w:tcPr>
          <w:p w14:paraId="1E061269" w14:textId="2B0304D3" w:rsidR="00E67A65" w:rsidRPr="00E67A65" w:rsidRDefault="00E67A65" w:rsidP="00E67A65">
            <w:pPr>
              <w:jc w:val="center"/>
              <w:rPr>
                <w:sz w:val="16"/>
                <w:szCs w:val="16"/>
              </w:rPr>
            </w:pPr>
            <w:r w:rsidRPr="00E67A65">
              <w:rPr>
                <w:sz w:val="16"/>
                <w:szCs w:val="16"/>
              </w:rPr>
              <w:t>559,7814</w:t>
            </w:r>
          </w:p>
        </w:tc>
        <w:tc>
          <w:tcPr>
            <w:tcW w:w="1069" w:type="dxa"/>
            <w:tcBorders>
              <w:top w:val="nil"/>
              <w:left w:val="nil"/>
              <w:bottom w:val="single" w:sz="4" w:space="0" w:color="auto"/>
              <w:right w:val="single" w:sz="4" w:space="0" w:color="auto"/>
            </w:tcBorders>
            <w:shd w:val="clear" w:color="auto" w:fill="auto"/>
            <w:noWrap/>
            <w:vAlign w:val="center"/>
          </w:tcPr>
          <w:p w14:paraId="69FD0768" w14:textId="0DE560E8" w:rsidR="00E67A65" w:rsidRPr="00E67A65" w:rsidRDefault="00E67A65" w:rsidP="00E67A65">
            <w:pPr>
              <w:jc w:val="center"/>
              <w:rPr>
                <w:sz w:val="16"/>
                <w:szCs w:val="16"/>
              </w:rPr>
            </w:pPr>
            <w:r w:rsidRPr="00E67A65">
              <w:rPr>
                <w:sz w:val="16"/>
                <w:szCs w:val="16"/>
              </w:rPr>
              <w:t>562,9764</w:t>
            </w:r>
          </w:p>
        </w:tc>
        <w:tc>
          <w:tcPr>
            <w:tcW w:w="1070" w:type="dxa"/>
            <w:tcBorders>
              <w:top w:val="nil"/>
              <w:left w:val="nil"/>
              <w:bottom w:val="single" w:sz="4" w:space="0" w:color="auto"/>
              <w:right w:val="single" w:sz="4" w:space="0" w:color="auto"/>
            </w:tcBorders>
            <w:shd w:val="clear" w:color="auto" w:fill="auto"/>
            <w:noWrap/>
            <w:vAlign w:val="center"/>
          </w:tcPr>
          <w:p w14:paraId="2B1202A4" w14:textId="6ADBFEAF" w:rsidR="00E67A65" w:rsidRPr="00E67A65" w:rsidRDefault="00E67A65" w:rsidP="00E67A65">
            <w:pPr>
              <w:jc w:val="center"/>
              <w:rPr>
                <w:sz w:val="16"/>
                <w:szCs w:val="16"/>
              </w:rPr>
            </w:pPr>
            <w:r w:rsidRPr="00E67A65">
              <w:rPr>
                <w:sz w:val="16"/>
                <w:szCs w:val="16"/>
              </w:rPr>
              <w:t>567,7661</w:t>
            </w:r>
          </w:p>
        </w:tc>
        <w:tc>
          <w:tcPr>
            <w:tcW w:w="1069" w:type="dxa"/>
            <w:tcBorders>
              <w:top w:val="nil"/>
              <w:left w:val="nil"/>
              <w:bottom w:val="single" w:sz="4" w:space="0" w:color="auto"/>
              <w:right w:val="single" w:sz="4" w:space="0" w:color="auto"/>
            </w:tcBorders>
            <w:shd w:val="clear" w:color="auto" w:fill="auto"/>
            <w:noWrap/>
            <w:vAlign w:val="center"/>
          </w:tcPr>
          <w:p w14:paraId="6CFC0998" w14:textId="1E462549" w:rsidR="00E67A65" w:rsidRPr="00E67A65" w:rsidRDefault="00E67A65" w:rsidP="00E67A65">
            <w:pPr>
              <w:jc w:val="center"/>
              <w:rPr>
                <w:sz w:val="16"/>
                <w:szCs w:val="16"/>
              </w:rPr>
            </w:pPr>
            <w:r w:rsidRPr="00E67A65">
              <w:rPr>
                <w:sz w:val="16"/>
                <w:szCs w:val="16"/>
              </w:rPr>
              <w:t>571,0703</w:t>
            </w:r>
          </w:p>
        </w:tc>
        <w:tc>
          <w:tcPr>
            <w:tcW w:w="1070" w:type="dxa"/>
            <w:tcBorders>
              <w:top w:val="nil"/>
              <w:left w:val="nil"/>
              <w:bottom w:val="single" w:sz="4" w:space="0" w:color="auto"/>
              <w:right w:val="single" w:sz="4" w:space="0" w:color="auto"/>
            </w:tcBorders>
            <w:shd w:val="clear" w:color="auto" w:fill="auto"/>
            <w:noWrap/>
            <w:vAlign w:val="center"/>
          </w:tcPr>
          <w:p w14:paraId="1C08F904" w14:textId="21C64520" w:rsidR="00E67A65" w:rsidRPr="00E67A65" w:rsidRDefault="00E67A65" w:rsidP="00E67A65">
            <w:pPr>
              <w:jc w:val="center"/>
              <w:rPr>
                <w:sz w:val="16"/>
                <w:szCs w:val="16"/>
              </w:rPr>
            </w:pPr>
            <w:r w:rsidRPr="00E67A65">
              <w:rPr>
                <w:sz w:val="16"/>
                <w:szCs w:val="16"/>
              </w:rPr>
              <w:t>573,8948</w:t>
            </w:r>
          </w:p>
        </w:tc>
        <w:tc>
          <w:tcPr>
            <w:tcW w:w="1069" w:type="dxa"/>
            <w:tcBorders>
              <w:top w:val="nil"/>
              <w:left w:val="nil"/>
              <w:bottom w:val="single" w:sz="4" w:space="0" w:color="auto"/>
              <w:right w:val="single" w:sz="4" w:space="0" w:color="auto"/>
            </w:tcBorders>
            <w:shd w:val="clear" w:color="auto" w:fill="auto"/>
            <w:noWrap/>
            <w:vAlign w:val="center"/>
          </w:tcPr>
          <w:p w14:paraId="1F45DE67" w14:textId="6C69CA04" w:rsidR="00E67A65" w:rsidRPr="00E67A65" w:rsidRDefault="00E67A65" w:rsidP="00E67A65">
            <w:pPr>
              <w:jc w:val="center"/>
              <w:rPr>
                <w:sz w:val="16"/>
                <w:szCs w:val="16"/>
              </w:rPr>
            </w:pPr>
            <w:r w:rsidRPr="00E67A65">
              <w:rPr>
                <w:sz w:val="16"/>
                <w:szCs w:val="16"/>
              </w:rPr>
              <w:t>576,7193</w:t>
            </w:r>
          </w:p>
        </w:tc>
        <w:tc>
          <w:tcPr>
            <w:tcW w:w="1070" w:type="dxa"/>
            <w:tcBorders>
              <w:top w:val="nil"/>
              <w:left w:val="nil"/>
              <w:bottom w:val="single" w:sz="4" w:space="0" w:color="auto"/>
              <w:right w:val="single" w:sz="4" w:space="0" w:color="auto"/>
            </w:tcBorders>
            <w:shd w:val="clear" w:color="auto" w:fill="auto"/>
            <w:noWrap/>
            <w:vAlign w:val="center"/>
          </w:tcPr>
          <w:p w14:paraId="5671E7FD" w14:textId="61F2D9E1" w:rsidR="00E67A65" w:rsidRPr="00E67A65" w:rsidRDefault="00E67A65" w:rsidP="00E67A65">
            <w:pPr>
              <w:jc w:val="center"/>
              <w:rPr>
                <w:sz w:val="16"/>
                <w:szCs w:val="16"/>
              </w:rPr>
            </w:pPr>
            <w:r w:rsidRPr="00E67A65">
              <w:rPr>
                <w:sz w:val="16"/>
                <w:szCs w:val="16"/>
              </w:rPr>
              <w:t>580,5938</w:t>
            </w:r>
          </w:p>
        </w:tc>
        <w:tc>
          <w:tcPr>
            <w:tcW w:w="1070" w:type="dxa"/>
            <w:tcBorders>
              <w:top w:val="nil"/>
              <w:left w:val="nil"/>
              <w:bottom w:val="single" w:sz="4" w:space="0" w:color="auto"/>
              <w:right w:val="single" w:sz="4" w:space="0" w:color="auto"/>
            </w:tcBorders>
            <w:shd w:val="clear" w:color="auto" w:fill="auto"/>
            <w:noWrap/>
            <w:vAlign w:val="center"/>
          </w:tcPr>
          <w:p w14:paraId="6ADDB531" w14:textId="7F6C16CD" w:rsidR="00E67A65" w:rsidRPr="00E67A65" w:rsidRDefault="00E67A65" w:rsidP="00E67A65">
            <w:pPr>
              <w:jc w:val="center"/>
              <w:rPr>
                <w:sz w:val="16"/>
                <w:szCs w:val="16"/>
              </w:rPr>
            </w:pPr>
            <w:r w:rsidRPr="00E67A65">
              <w:rPr>
                <w:sz w:val="16"/>
                <w:szCs w:val="16"/>
              </w:rPr>
              <w:t>583,6365</w:t>
            </w:r>
          </w:p>
        </w:tc>
      </w:tr>
      <w:tr w:rsidR="00E67A65" w:rsidRPr="00A60993" w14:paraId="29680F32"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2A7932F" w14:textId="77777777" w:rsidR="00E67A65" w:rsidRPr="00A60993" w:rsidRDefault="00E67A65" w:rsidP="00E67A65">
            <w:pPr>
              <w:rPr>
                <w:sz w:val="16"/>
                <w:szCs w:val="16"/>
              </w:rPr>
            </w:pPr>
            <w:r w:rsidRPr="00A60993">
              <w:rPr>
                <w:sz w:val="16"/>
                <w:szCs w:val="16"/>
              </w:rPr>
              <w:t>Присоединенная договорная тепловая нагрузка в паре</w:t>
            </w:r>
          </w:p>
        </w:tc>
        <w:tc>
          <w:tcPr>
            <w:tcW w:w="1069" w:type="dxa"/>
            <w:tcBorders>
              <w:top w:val="nil"/>
              <w:left w:val="nil"/>
              <w:bottom w:val="single" w:sz="4" w:space="0" w:color="auto"/>
              <w:right w:val="single" w:sz="4" w:space="0" w:color="auto"/>
            </w:tcBorders>
            <w:shd w:val="clear" w:color="auto" w:fill="auto"/>
            <w:noWrap/>
            <w:vAlign w:val="center"/>
          </w:tcPr>
          <w:p w14:paraId="5C2DA648" w14:textId="3A8AAFFA" w:rsidR="00E67A65" w:rsidRPr="00E67A65" w:rsidRDefault="00E67A65" w:rsidP="00E67A65">
            <w:pPr>
              <w:jc w:val="center"/>
              <w:rPr>
                <w:sz w:val="16"/>
                <w:szCs w:val="16"/>
              </w:rPr>
            </w:pPr>
            <w:r w:rsidRPr="00E67A65">
              <w:rPr>
                <w:sz w:val="16"/>
                <w:szCs w:val="16"/>
              </w:rPr>
              <w:t>48,7530</w:t>
            </w:r>
          </w:p>
        </w:tc>
        <w:tc>
          <w:tcPr>
            <w:tcW w:w="1070" w:type="dxa"/>
            <w:tcBorders>
              <w:top w:val="nil"/>
              <w:left w:val="nil"/>
              <w:bottom w:val="single" w:sz="4" w:space="0" w:color="auto"/>
              <w:right w:val="single" w:sz="4" w:space="0" w:color="auto"/>
            </w:tcBorders>
            <w:shd w:val="clear" w:color="auto" w:fill="auto"/>
            <w:noWrap/>
            <w:vAlign w:val="center"/>
          </w:tcPr>
          <w:p w14:paraId="5E50F18B" w14:textId="5CEB3884" w:rsidR="00E67A65" w:rsidRPr="00E67A65" w:rsidRDefault="00E67A65" w:rsidP="00E67A65">
            <w:pPr>
              <w:jc w:val="center"/>
              <w:rPr>
                <w:sz w:val="16"/>
                <w:szCs w:val="16"/>
              </w:rPr>
            </w:pPr>
            <w:r w:rsidRPr="00E67A65">
              <w:rPr>
                <w:sz w:val="16"/>
                <w:szCs w:val="16"/>
              </w:rPr>
              <w:t>48,7530</w:t>
            </w:r>
          </w:p>
        </w:tc>
        <w:tc>
          <w:tcPr>
            <w:tcW w:w="1069" w:type="dxa"/>
            <w:tcBorders>
              <w:top w:val="nil"/>
              <w:left w:val="nil"/>
              <w:bottom w:val="single" w:sz="4" w:space="0" w:color="auto"/>
              <w:right w:val="single" w:sz="4" w:space="0" w:color="auto"/>
            </w:tcBorders>
            <w:shd w:val="clear" w:color="auto" w:fill="auto"/>
            <w:noWrap/>
            <w:vAlign w:val="center"/>
          </w:tcPr>
          <w:p w14:paraId="624F5615" w14:textId="368A8909" w:rsidR="00E67A65" w:rsidRPr="00E67A65" w:rsidRDefault="00E67A65" w:rsidP="00E67A65">
            <w:pPr>
              <w:jc w:val="center"/>
              <w:rPr>
                <w:sz w:val="16"/>
                <w:szCs w:val="16"/>
              </w:rPr>
            </w:pPr>
            <w:r w:rsidRPr="00E67A65">
              <w:rPr>
                <w:sz w:val="16"/>
                <w:szCs w:val="16"/>
              </w:rPr>
              <w:t>50,6200</w:t>
            </w:r>
          </w:p>
        </w:tc>
        <w:tc>
          <w:tcPr>
            <w:tcW w:w="1070" w:type="dxa"/>
            <w:tcBorders>
              <w:top w:val="nil"/>
              <w:left w:val="nil"/>
              <w:bottom w:val="single" w:sz="4" w:space="0" w:color="auto"/>
              <w:right w:val="single" w:sz="4" w:space="0" w:color="auto"/>
            </w:tcBorders>
            <w:shd w:val="clear" w:color="auto" w:fill="auto"/>
            <w:noWrap/>
            <w:vAlign w:val="center"/>
          </w:tcPr>
          <w:p w14:paraId="18A655BF" w14:textId="597CF573" w:rsidR="00E67A65" w:rsidRPr="00E67A65" w:rsidRDefault="00E67A65" w:rsidP="00E67A65">
            <w:pPr>
              <w:jc w:val="center"/>
              <w:rPr>
                <w:sz w:val="16"/>
                <w:szCs w:val="16"/>
              </w:rPr>
            </w:pPr>
            <w:r w:rsidRPr="00E67A65">
              <w:rPr>
                <w:sz w:val="16"/>
                <w:szCs w:val="16"/>
              </w:rPr>
              <w:t>75,1700</w:t>
            </w:r>
          </w:p>
        </w:tc>
        <w:tc>
          <w:tcPr>
            <w:tcW w:w="1069" w:type="dxa"/>
            <w:tcBorders>
              <w:top w:val="nil"/>
              <w:left w:val="nil"/>
              <w:bottom w:val="single" w:sz="4" w:space="0" w:color="auto"/>
              <w:right w:val="single" w:sz="4" w:space="0" w:color="auto"/>
            </w:tcBorders>
            <w:shd w:val="clear" w:color="auto" w:fill="auto"/>
            <w:noWrap/>
            <w:vAlign w:val="center"/>
          </w:tcPr>
          <w:p w14:paraId="40344C5D" w14:textId="3CA8EC00"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31626CAB" w14:textId="40D17774" w:rsidR="00E67A65" w:rsidRPr="00E67A65" w:rsidRDefault="00E67A65" w:rsidP="00E67A65">
            <w:pPr>
              <w:jc w:val="center"/>
              <w:rPr>
                <w:sz w:val="16"/>
                <w:szCs w:val="16"/>
              </w:rPr>
            </w:pPr>
            <w:r w:rsidRPr="00E67A65">
              <w:rPr>
                <w:sz w:val="16"/>
                <w:szCs w:val="16"/>
              </w:rPr>
              <w:t>75,1700</w:t>
            </w:r>
          </w:p>
        </w:tc>
        <w:tc>
          <w:tcPr>
            <w:tcW w:w="1069" w:type="dxa"/>
            <w:tcBorders>
              <w:top w:val="nil"/>
              <w:left w:val="nil"/>
              <w:bottom w:val="single" w:sz="4" w:space="0" w:color="auto"/>
              <w:right w:val="single" w:sz="4" w:space="0" w:color="auto"/>
            </w:tcBorders>
            <w:shd w:val="clear" w:color="auto" w:fill="auto"/>
            <w:noWrap/>
            <w:vAlign w:val="center"/>
          </w:tcPr>
          <w:p w14:paraId="27EFB0A4" w14:textId="41786CEE"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31585939" w14:textId="1076F438" w:rsidR="00E67A65" w:rsidRPr="00E67A65" w:rsidRDefault="00E67A65" w:rsidP="00E67A65">
            <w:pPr>
              <w:jc w:val="center"/>
              <w:rPr>
                <w:sz w:val="16"/>
                <w:szCs w:val="16"/>
              </w:rPr>
            </w:pPr>
            <w:r w:rsidRPr="00E67A65">
              <w:rPr>
                <w:sz w:val="16"/>
                <w:szCs w:val="16"/>
              </w:rPr>
              <w:t>75,1700</w:t>
            </w:r>
          </w:p>
        </w:tc>
        <w:tc>
          <w:tcPr>
            <w:tcW w:w="1069" w:type="dxa"/>
            <w:tcBorders>
              <w:top w:val="nil"/>
              <w:left w:val="nil"/>
              <w:bottom w:val="single" w:sz="4" w:space="0" w:color="auto"/>
              <w:right w:val="single" w:sz="4" w:space="0" w:color="auto"/>
            </w:tcBorders>
            <w:shd w:val="clear" w:color="auto" w:fill="auto"/>
            <w:noWrap/>
            <w:vAlign w:val="center"/>
          </w:tcPr>
          <w:p w14:paraId="2563AACA" w14:textId="61139E94"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7B9BBB01" w14:textId="4061E011"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20621B56" w14:textId="27785F56" w:rsidR="00E67A65" w:rsidRPr="00E67A65" w:rsidRDefault="00E67A65" w:rsidP="00E67A65">
            <w:pPr>
              <w:jc w:val="center"/>
              <w:rPr>
                <w:sz w:val="16"/>
                <w:szCs w:val="16"/>
              </w:rPr>
            </w:pPr>
            <w:r w:rsidRPr="00E67A65">
              <w:rPr>
                <w:sz w:val="16"/>
                <w:szCs w:val="16"/>
              </w:rPr>
              <w:t>75,1700</w:t>
            </w:r>
          </w:p>
        </w:tc>
      </w:tr>
      <w:tr w:rsidR="00E67A65" w:rsidRPr="00A60993" w14:paraId="211F6B7F"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81BC83C" w14:textId="77777777" w:rsidR="00E67A65" w:rsidRPr="00A60993" w:rsidRDefault="00E67A65" w:rsidP="00E67A65">
            <w:pPr>
              <w:rPr>
                <w:sz w:val="16"/>
                <w:szCs w:val="16"/>
              </w:rPr>
            </w:pPr>
            <w:r w:rsidRPr="00A60993">
              <w:rPr>
                <w:sz w:val="16"/>
                <w:szCs w:val="16"/>
              </w:rPr>
              <w:t>Присоединенная расчетная тепловая нагрузка в паре</w:t>
            </w:r>
          </w:p>
        </w:tc>
        <w:tc>
          <w:tcPr>
            <w:tcW w:w="1069" w:type="dxa"/>
            <w:tcBorders>
              <w:top w:val="nil"/>
              <w:left w:val="nil"/>
              <w:bottom w:val="single" w:sz="4" w:space="0" w:color="auto"/>
              <w:right w:val="single" w:sz="4" w:space="0" w:color="auto"/>
            </w:tcBorders>
            <w:shd w:val="clear" w:color="auto" w:fill="auto"/>
            <w:noWrap/>
            <w:vAlign w:val="center"/>
          </w:tcPr>
          <w:p w14:paraId="53185FB4" w14:textId="7D322FF1" w:rsidR="00E67A65" w:rsidRPr="00E67A65" w:rsidRDefault="00E67A65" w:rsidP="00E67A65">
            <w:pPr>
              <w:jc w:val="center"/>
              <w:rPr>
                <w:sz w:val="16"/>
                <w:szCs w:val="16"/>
              </w:rPr>
            </w:pPr>
            <w:r w:rsidRPr="00E67A65">
              <w:rPr>
                <w:sz w:val="16"/>
                <w:szCs w:val="16"/>
              </w:rPr>
              <w:t>48,7530</w:t>
            </w:r>
          </w:p>
        </w:tc>
        <w:tc>
          <w:tcPr>
            <w:tcW w:w="1070" w:type="dxa"/>
            <w:tcBorders>
              <w:top w:val="nil"/>
              <w:left w:val="nil"/>
              <w:bottom w:val="single" w:sz="4" w:space="0" w:color="auto"/>
              <w:right w:val="single" w:sz="4" w:space="0" w:color="auto"/>
            </w:tcBorders>
            <w:shd w:val="clear" w:color="auto" w:fill="auto"/>
            <w:noWrap/>
            <w:vAlign w:val="center"/>
          </w:tcPr>
          <w:p w14:paraId="691C631D" w14:textId="30A2AB46" w:rsidR="00E67A65" w:rsidRPr="00E67A65" w:rsidRDefault="00E67A65" w:rsidP="00E67A65">
            <w:pPr>
              <w:jc w:val="center"/>
              <w:rPr>
                <w:sz w:val="16"/>
                <w:szCs w:val="16"/>
              </w:rPr>
            </w:pPr>
            <w:r w:rsidRPr="00E67A65">
              <w:rPr>
                <w:sz w:val="16"/>
                <w:szCs w:val="16"/>
              </w:rPr>
              <w:t>48,7530</w:t>
            </w:r>
          </w:p>
        </w:tc>
        <w:tc>
          <w:tcPr>
            <w:tcW w:w="1069" w:type="dxa"/>
            <w:tcBorders>
              <w:top w:val="nil"/>
              <w:left w:val="nil"/>
              <w:bottom w:val="single" w:sz="4" w:space="0" w:color="auto"/>
              <w:right w:val="single" w:sz="4" w:space="0" w:color="auto"/>
            </w:tcBorders>
            <w:shd w:val="clear" w:color="auto" w:fill="auto"/>
            <w:noWrap/>
            <w:vAlign w:val="center"/>
          </w:tcPr>
          <w:p w14:paraId="011350DE" w14:textId="4692A551" w:rsidR="00E67A65" w:rsidRPr="00E67A65" w:rsidRDefault="00E67A65" w:rsidP="00E67A65">
            <w:pPr>
              <w:jc w:val="center"/>
              <w:rPr>
                <w:sz w:val="16"/>
                <w:szCs w:val="16"/>
              </w:rPr>
            </w:pPr>
            <w:r w:rsidRPr="00E67A65">
              <w:rPr>
                <w:sz w:val="16"/>
                <w:szCs w:val="16"/>
              </w:rPr>
              <w:t>50,6200</w:t>
            </w:r>
          </w:p>
        </w:tc>
        <w:tc>
          <w:tcPr>
            <w:tcW w:w="1070" w:type="dxa"/>
            <w:tcBorders>
              <w:top w:val="nil"/>
              <w:left w:val="nil"/>
              <w:bottom w:val="single" w:sz="4" w:space="0" w:color="auto"/>
              <w:right w:val="single" w:sz="4" w:space="0" w:color="auto"/>
            </w:tcBorders>
            <w:shd w:val="clear" w:color="auto" w:fill="auto"/>
            <w:noWrap/>
            <w:vAlign w:val="center"/>
          </w:tcPr>
          <w:p w14:paraId="5D11F564" w14:textId="6F93C50C" w:rsidR="00E67A65" w:rsidRPr="00E67A65" w:rsidRDefault="00E67A65" w:rsidP="00E67A65">
            <w:pPr>
              <w:jc w:val="center"/>
              <w:rPr>
                <w:sz w:val="16"/>
                <w:szCs w:val="16"/>
              </w:rPr>
            </w:pPr>
            <w:r w:rsidRPr="00E67A65">
              <w:rPr>
                <w:sz w:val="16"/>
                <w:szCs w:val="16"/>
              </w:rPr>
              <w:t>75,1700</w:t>
            </w:r>
          </w:p>
        </w:tc>
        <w:tc>
          <w:tcPr>
            <w:tcW w:w="1069" w:type="dxa"/>
            <w:tcBorders>
              <w:top w:val="nil"/>
              <w:left w:val="nil"/>
              <w:bottom w:val="single" w:sz="4" w:space="0" w:color="auto"/>
              <w:right w:val="single" w:sz="4" w:space="0" w:color="auto"/>
            </w:tcBorders>
            <w:shd w:val="clear" w:color="auto" w:fill="auto"/>
            <w:noWrap/>
            <w:vAlign w:val="center"/>
          </w:tcPr>
          <w:p w14:paraId="14FFE5A2" w14:textId="4D78660F"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381930CC" w14:textId="0061D990" w:rsidR="00E67A65" w:rsidRPr="00E67A65" w:rsidRDefault="00E67A65" w:rsidP="00E67A65">
            <w:pPr>
              <w:jc w:val="center"/>
              <w:rPr>
                <w:sz w:val="16"/>
                <w:szCs w:val="16"/>
              </w:rPr>
            </w:pPr>
            <w:r w:rsidRPr="00E67A65">
              <w:rPr>
                <w:sz w:val="16"/>
                <w:szCs w:val="16"/>
              </w:rPr>
              <w:t>75,1700</w:t>
            </w:r>
          </w:p>
        </w:tc>
        <w:tc>
          <w:tcPr>
            <w:tcW w:w="1069" w:type="dxa"/>
            <w:tcBorders>
              <w:top w:val="nil"/>
              <w:left w:val="nil"/>
              <w:bottom w:val="single" w:sz="4" w:space="0" w:color="auto"/>
              <w:right w:val="single" w:sz="4" w:space="0" w:color="auto"/>
            </w:tcBorders>
            <w:shd w:val="clear" w:color="auto" w:fill="auto"/>
            <w:noWrap/>
            <w:vAlign w:val="center"/>
          </w:tcPr>
          <w:p w14:paraId="3971DDBF" w14:textId="0078C8CF"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6054C7D8" w14:textId="37491BE1" w:rsidR="00E67A65" w:rsidRPr="00E67A65" w:rsidRDefault="00E67A65" w:rsidP="00E67A65">
            <w:pPr>
              <w:jc w:val="center"/>
              <w:rPr>
                <w:sz w:val="16"/>
                <w:szCs w:val="16"/>
              </w:rPr>
            </w:pPr>
            <w:r w:rsidRPr="00E67A65">
              <w:rPr>
                <w:sz w:val="16"/>
                <w:szCs w:val="16"/>
              </w:rPr>
              <w:t>75,1700</w:t>
            </w:r>
          </w:p>
        </w:tc>
        <w:tc>
          <w:tcPr>
            <w:tcW w:w="1069" w:type="dxa"/>
            <w:tcBorders>
              <w:top w:val="nil"/>
              <w:left w:val="nil"/>
              <w:bottom w:val="single" w:sz="4" w:space="0" w:color="auto"/>
              <w:right w:val="single" w:sz="4" w:space="0" w:color="auto"/>
            </w:tcBorders>
            <w:shd w:val="clear" w:color="auto" w:fill="auto"/>
            <w:noWrap/>
            <w:vAlign w:val="center"/>
          </w:tcPr>
          <w:p w14:paraId="2F83930B" w14:textId="6907650F"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65ACE436" w14:textId="79C80F94" w:rsidR="00E67A65" w:rsidRPr="00E67A65" w:rsidRDefault="00E67A65" w:rsidP="00E67A65">
            <w:pPr>
              <w:jc w:val="center"/>
              <w:rPr>
                <w:sz w:val="16"/>
                <w:szCs w:val="16"/>
              </w:rPr>
            </w:pPr>
            <w:r w:rsidRPr="00E67A65">
              <w:rPr>
                <w:sz w:val="16"/>
                <w:szCs w:val="16"/>
              </w:rPr>
              <w:t>75,1700</w:t>
            </w:r>
          </w:p>
        </w:tc>
        <w:tc>
          <w:tcPr>
            <w:tcW w:w="1070" w:type="dxa"/>
            <w:tcBorders>
              <w:top w:val="nil"/>
              <w:left w:val="nil"/>
              <w:bottom w:val="single" w:sz="4" w:space="0" w:color="auto"/>
              <w:right w:val="single" w:sz="4" w:space="0" w:color="auto"/>
            </w:tcBorders>
            <w:shd w:val="clear" w:color="auto" w:fill="auto"/>
            <w:noWrap/>
            <w:vAlign w:val="center"/>
          </w:tcPr>
          <w:p w14:paraId="34BBD5F1" w14:textId="31D3DB95" w:rsidR="00E67A65" w:rsidRPr="00E67A65" w:rsidRDefault="00E67A65" w:rsidP="00E67A65">
            <w:pPr>
              <w:jc w:val="center"/>
              <w:rPr>
                <w:sz w:val="16"/>
                <w:szCs w:val="16"/>
              </w:rPr>
            </w:pPr>
            <w:r w:rsidRPr="00E67A65">
              <w:rPr>
                <w:sz w:val="16"/>
                <w:szCs w:val="16"/>
              </w:rPr>
              <w:t>75,1700</w:t>
            </w:r>
          </w:p>
        </w:tc>
      </w:tr>
      <w:tr w:rsidR="00E67A65" w:rsidRPr="00A60993" w14:paraId="7115755E" w14:textId="77777777" w:rsidTr="000C5DD5">
        <w:trPr>
          <w:trHeight w:val="40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D6BAB65" w14:textId="77777777" w:rsidR="00E67A65" w:rsidRPr="00A60993" w:rsidRDefault="00E67A65" w:rsidP="00E67A65">
            <w:pPr>
              <w:rPr>
                <w:sz w:val="16"/>
                <w:szCs w:val="16"/>
              </w:rPr>
            </w:pPr>
            <w:r w:rsidRPr="00A60993">
              <w:rPr>
                <w:sz w:val="16"/>
                <w:szCs w:val="16"/>
              </w:rPr>
              <w:t>Резерв/дефицит тепловой мощности (по договорной нагрузке)</w:t>
            </w:r>
          </w:p>
        </w:tc>
        <w:tc>
          <w:tcPr>
            <w:tcW w:w="1069" w:type="dxa"/>
            <w:tcBorders>
              <w:top w:val="nil"/>
              <w:left w:val="nil"/>
              <w:bottom w:val="single" w:sz="4" w:space="0" w:color="auto"/>
              <w:right w:val="single" w:sz="4" w:space="0" w:color="auto"/>
            </w:tcBorders>
            <w:shd w:val="clear" w:color="auto" w:fill="auto"/>
            <w:noWrap/>
            <w:vAlign w:val="center"/>
          </w:tcPr>
          <w:p w14:paraId="7A3682A6" w14:textId="1C6B2ABE" w:rsidR="00E67A65" w:rsidRPr="00E67A65" w:rsidRDefault="00E67A65" w:rsidP="00E67A65">
            <w:pPr>
              <w:jc w:val="center"/>
              <w:rPr>
                <w:sz w:val="16"/>
                <w:szCs w:val="16"/>
              </w:rPr>
            </w:pPr>
            <w:r w:rsidRPr="00E67A65">
              <w:rPr>
                <w:sz w:val="16"/>
                <w:szCs w:val="16"/>
              </w:rPr>
              <w:t>657,2760</w:t>
            </w:r>
          </w:p>
        </w:tc>
        <w:tc>
          <w:tcPr>
            <w:tcW w:w="1070" w:type="dxa"/>
            <w:tcBorders>
              <w:top w:val="nil"/>
              <w:left w:val="nil"/>
              <w:bottom w:val="single" w:sz="4" w:space="0" w:color="auto"/>
              <w:right w:val="single" w:sz="4" w:space="0" w:color="auto"/>
            </w:tcBorders>
            <w:shd w:val="clear" w:color="auto" w:fill="auto"/>
            <w:noWrap/>
            <w:vAlign w:val="center"/>
          </w:tcPr>
          <w:p w14:paraId="183F1617" w14:textId="5C6677C7" w:rsidR="00E67A65" w:rsidRPr="00E67A65" w:rsidRDefault="00E67A65" w:rsidP="00E67A65">
            <w:pPr>
              <w:jc w:val="center"/>
              <w:rPr>
                <w:sz w:val="16"/>
                <w:szCs w:val="16"/>
              </w:rPr>
            </w:pPr>
            <w:r w:rsidRPr="00E67A65">
              <w:rPr>
                <w:sz w:val="16"/>
                <w:szCs w:val="16"/>
              </w:rPr>
              <w:t>664,7590</w:t>
            </w:r>
          </w:p>
        </w:tc>
        <w:tc>
          <w:tcPr>
            <w:tcW w:w="1069" w:type="dxa"/>
            <w:tcBorders>
              <w:top w:val="nil"/>
              <w:left w:val="nil"/>
              <w:bottom w:val="single" w:sz="4" w:space="0" w:color="auto"/>
              <w:right w:val="single" w:sz="4" w:space="0" w:color="auto"/>
            </w:tcBorders>
            <w:shd w:val="clear" w:color="auto" w:fill="auto"/>
            <w:noWrap/>
            <w:vAlign w:val="center"/>
          </w:tcPr>
          <w:p w14:paraId="473F2687" w14:textId="4EB003C0" w:rsidR="00E67A65" w:rsidRPr="00E67A65" w:rsidRDefault="00E67A65" w:rsidP="00E67A65">
            <w:pPr>
              <w:jc w:val="center"/>
              <w:rPr>
                <w:sz w:val="16"/>
                <w:szCs w:val="16"/>
              </w:rPr>
            </w:pPr>
            <w:r w:rsidRPr="00E67A65">
              <w:rPr>
                <w:sz w:val="16"/>
                <w:szCs w:val="16"/>
              </w:rPr>
              <w:t>558,9890</w:t>
            </w:r>
          </w:p>
        </w:tc>
        <w:tc>
          <w:tcPr>
            <w:tcW w:w="1070" w:type="dxa"/>
            <w:tcBorders>
              <w:top w:val="nil"/>
              <w:left w:val="nil"/>
              <w:bottom w:val="single" w:sz="4" w:space="0" w:color="auto"/>
              <w:right w:val="single" w:sz="4" w:space="0" w:color="auto"/>
            </w:tcBorders>
            <w:shd w:val="clear" w:color="auto" w:fill="auto"/>
            <w:noWrap/>
            <w:vAlign w:val="center"/>
          </w:tcPr>
          <w:p w14:paraId="5CB5EF65" w14:textId="1E9EAC85" w:rsidR="00E67A65" w:rsidRPr="00E67A65" w:rsidRDefault="00E67A65" w:rsidP="00E67A65">
            <w:pPr>
              <w:jc w:val="center"/>
              <w:rPr>
                <w:sz w:val="16"/>
                <w:szCs w:val="16"/>
              </w:rPr>
            </w:pPr>
            <w:r w:rsidRPr="00E67A65">
              <w:rPr>
                <w:sz w:val="16"/>
                <w:szCs w:val="16"/>
              </w:rPr>
              <w:t>558,9890</w:t>
            </w:r>
          </w:p>
        </w:tc>
        <w:tc>
          <w:tcPr>
            <w:tcW w:w="1069" w:type="dxa"/>
            <w:tcBorders>
              <w:top w:val="nil"/>
              <w:left w:val="nil"/>
              <w:bottom w:val="single" w:sz="4" w:space="0" w:color="auto"/>
              <w:right w:val="single" w:sz="4" w:space="0" w:color="auto"/>
            </w:tcBorders>
            <w:shd w:val="clear" w:color="auto" w:fill="auto"/>
            <w:noWrap/>
            <w:vAlign w:val="center"/>
          </w:tcPr>
          <w:p w14:paraId="4AADD42D" w14:textId="55457AD6" w:rsidR="00E67A65" w:rsidRPr="00E67A65" w:rsidRDefault="00E67A65" w:rsidP="00E67A65">
            <w:pPr>
              <w:jc w:val="center"/>
              <w:rPr>
                <w:sz w:val="16"/>
                <w:szCs w:val="16"/>
              </w:rPr>
            </w:pPr>
            <w:r w:rsidRPr="00E67A65">
              <w:rPr>
                <w:sz w:val="16"/>
                <w:szCs w:val="16"/>
              </w:rPr>
              <w:t>557,6178</w:t>
            </w:r>
          </w:p>
        </w:tc>
        <w:tc>
          <w:tcPr>
            <w:tcW w:w="1070" w:type="dxa"/>
            <w:tcBorders>
              <w:top w:val="nil"/>
              <w:left w:val="nil"/>
              <w:bottom w:val="single" w:sz="4" w:space="0" w:color="auto"/>
              <w:right w:val="single" w:sz="4" w:space="0" w:color="auto"/>
            </w:tcBorders>
            <w:shd w:val="clear" w:color="auto" w:fill="auto"/>
            <w:noWrap/>
            <w:vAlign w:val="center"/>
          </w:tcPr>
          <w:p w14:paraId="09B19E10" w14:textId="68BBFCE5" w:rsidR="00E67A65" w:rsidRPr="00E67A65" w:rsidRDefault="00E67A65" w:rsidP="00E67A65">
            <w:pPr>
              <w:jc w:val="center"/>
              <w:rPr>
                <w:sz w:val="16"/>
                <w:szCs w:val="16"/>
              </w:rPr>
            </w:pPr>
            <w:r w:rsidRPr="00E67A65">
              <w:rPr>
                <w:sz w:val="16"/>
                <w:szCs w:val="16"/>
              </w:rPr>
              <w:t>554,3781</w:t>
            </w:r>
          </w:p>
        </w:tc>
        <w:tc>
          <w:tcPr>
            <w:tcW w:w="1069" w:type="dxa"/>
            <w:tcBorders>
              <w:top w:val="nil"/>
              <w:left w:val="nil"/>
              <w:bottom w:val="single" w:sz="4" w:space="0" w:color="auto"/>
              <w:right w:val="single" w:sz="4" w:space="0" w:color="auto"/>
            </w:tcBorders>
            <w:shd w:val="clear" w:color="auto" w:fill="auto"/>
            <w:noWrap/>
            <w:vAlign w:val="center"/>
          </w:tcPr>
          <w:p w14:paraId="7E098BDF" w14:textId="0839B16A" w:rsidR="00E67A65" w:rsidRPr="00E67A65" w:rsidRDefault="00E67A65" w:rsidP="00E67A65">
            <w:pPr>
              <w:jc w:val="center"/>
              <w:rPr>
                <w:sz w:val="16"/>
                <w:szCs w:val="16"/>
              </w:rPr>
            </w:pPr>
            <w:r w:rsidRPr="00E67A65">
              <w:rPr>
                <w:sz w:val="16"/>
                <w:szCs w:val="16"/>
              </w:rPr>
              <w:t>552,6239</w:t>
            </w:r>
          </w:p>
        </w:tc>
        <w:tc>
          <w:tcPr>
            <w:tcW w:w="1070" w:type="dxa"/>
            <w:tcBorders>
              <w:top w:val="nil"/>
              <w:left w:val="nil"/>
              <w:bottom w:val="single" w:sz="4" w:space="0" w:color="auto"/>
              <w:right w:val="single" w:sz="4" w:space="0" w:color="auto"/>
            </w:tcBorders>
            <w:shd w:val="clear" w:color="auto" w:fill="auto"/>
            <w:noWrap/>
            <w:vAlign w:val="center"/>
          </w:tcPr>
          <w:p w14:paraId="4F47F5D4" w14:textId="4C97E725" w:rsidR="00E67A65" w:rsidRPr="00E67A65" w:rsidRDefault="00E67A65" w:rsidP="00E67A65">
            <w:pPr>
              <w:jc w:val="center"/>
              <w:rPr>
                <w:sz w:val="16"/>
                <w:szCs w:val="16"/>
              </w:rPr>
            </w:pPr>
            <w:r w:rsidRPr="00E67A65">
              <w:rPr>
                <w:sz w:val="16"/>
                <w:szCs w:val="16"/>
              </w:rPr>
              <w:t>549,7994</w:t>
            </w:r>
          </w:p>
        </w:tc>
        <w:tc>
          <w:tcPr>
            <w:tcW w:w="1069" w:type="dxa"/>
            <w:tcBorders>
              <w:top w:val="nil"/>
              <w:left w:val="nil"/>
              <w:bottom w:val="single" w:sz="4" w:space="0" w:color="auto"/>
              <w:right w:val="single" w:sz="4" w:space="0" w:color="auto"/>
            </w:tcBorders>
            <w:shd w:val="clear" w:color="auto" w:fill="auto"/>
            <w:noWrap/>
            <w:vAlign w:val="center"/>
          </w:tcPr>
          <w:p w14:paraId="16AE9DC2" w14:textId="4CC79503" w:rsidR="00E67A65" w:rsidRPr="00E67A65" w:rsidRDefault="00E67A65" w:rsidP="00E67A65">
            <w:pPr>
              <w:jc w:val="center"/>
              <w:rPr>
                <w:sz w:val="16"/>
                <w:szCs w:val="16"/>
              </w:rPr>
            </w:pPr>
            <w:r w:rsidRPr="00E67A65">
              <w:rPr>
                <w:sz w:val="16"/>
                <w:szCs w:val="16"/>
              </w:rPr>
              <w:t>546,9749</w:t>
            </w:r>
          </w:p>
        </w:tc>
        <w:tc>
          <w:tcPr>
            <w:tcW w:w="1070" w:type="dxa"/>
            <w:tcBorders>
              <w:top w:val="nil"/>
              <w:left w:val="nil"/>
              <w:bottom w:val="single" w:sz="4" w:space="0" w:color="auto"/>
              <w:right w:val="single" w:sz="4" w:space="0" w:color="auto"/>
            </w:tcBorders>
            <w:shd w:val="clear" w:color="auto" w:fill="auto"/>
            <w:noWrap/>
            <w:vAlign w:val="center"/>
          </w:tcPr>
          <w:p w14:paraId="43E6E9DA" w14:textId="32CEAE7B" w:rsidR="00E67A65" w:rsidRPr="00E67A65" w:rsidRDefault="00E67A65" w:rsidP="00E67A65">
            <w:pPr>
              <w:jc w:val="center"/>
              <w:rPr>
                <w:sz w:val="16"/>
                <w:szCs w:val="16"/>
              </w:rPr>
            </w:pPr>
            <w:r w:rsidRPr="00E67A65">
              <w:rPr>
                <w:sz w:val="16"/>
                <w:szCs w:val="16"/>
              </w:rPr>
              <w:t>543,1004</w:t>
            </w:r>
          </w:p>
        </w:tc>
        <w:tc>
          <w:tcPr>
            <w:tcW w:w="1070" w:type="dxa"/>
            <w:tcBorders>
              <w:top w:val="nil"/>
              <w:left w:val="nil"/>
              <w:bottom w:val="single" w:sz="4" w:space="0" w:color="auto"/>
              <w:right w:val="single" w:sz="4" w:space="0" w:color="auto"/>
            </w:tcBorders>
            <w:shd w:val="clear" w:color="auto" w:fill="auto"/>
            <w:noWrap/>
            <w:vAlign w:val="center"/>
          </w:tcPr>
          <w:p w14:paraId="0CA629E3" w14:textId="6729E981" w:rsidR="00E67A65" w:rsidRPr="00E67A65" w:rsidRDefault="00E67A65" w:rsidP="00E67A65">
            <w:pPr>
              <w:jc w:val="center"/>
              <w:rPr>
                <w:sz w:val="16"/>
                <w:szCs w:val="16"/>
              </w:rPr>
            </w:pPr>
            <w:r w:rsidRPr="00E67A65">
              <w:rPr>
                <w:sz w:val="16"/>
                <w:szCs w:val="16"/>
              </w:rPr>
              <w:t>540,0577</w:t>
            </w:r>
          </w:p>
        </w:tc>
      </w:tr>
      <w:tr w:rsidR="00E67A65" w:rsidRPr="00A60993" w14:paraId="606581E8" w14:textId="77777777" w:rsidTr="000C5DD5">
        <w:trPr>
          <w:trHeight w:val="288"/>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F44904E" w14:textId="77777777" w:rsidR="00E67A65" w:rsidRPr="00A60993" w:rsidRDefault="00E67A65" w:rsidP="00E67A65">
            <w:pPr>
              <w:rPr>
                <w:sz w:val="16"/>
                <w:szCs w:val="16"/>
              </w:rPr>
            </w:pPr>
            <w:r w:rsidRPr="00A60993">
              <w:rPr>
                <w:sz w:val="16"/>
                <w:szCs w:val="16"/>
              </w:rPr>
              <w:t>Резерв/дефицит тепловой мощности (по расчетной нагрузке)</w:t>
            </w:r>
          </w:p>
        </w:tc>
        <w:tc>
          <w:tcPr>
            <w:tcW w:w="1069" w:type="dxa"/>
            <w:tcBorders>
              <w:top w:val="nil"/>
              <w:left w:val="nil"/>
              <w:bottom w:val="single" w:sz="4" w:space="0" w:color="auto"/>
              <w:right w:val="single" w:sz="4" w:space="0" w:color="auto"/>
            </w:tcBorders>
            <w:shd w:val="clear" w:color="auto" w:fill="auto"/>
            <w:noWrap/>
            <w:vAlign w:val="center"/>
          </w:tcPr>
          <w:p w14:paraId="76BAD2AF" w14:textId="083148AF" w:rsidR="00E67A65" w:rsidRPr="00E67A65" w:rsidRDefault="00E67A65" w:rsidP="00E67A65">
            <w:pPr>
              <w:jc w:val="center"/>
              <w:rPr>
                <w:sz w:val="16"/>
                <w:szCs w:val="16"/>
              </w:rPr>
            </w:pPr>
            <w:r w:rsidRPr="00E67A65">
              <w:rPr>
                <w:sz w:val="16"/>
                <w:szCs w:val="16"/>
              </w:rPr>
              <w:t>1192,9177</w:t>
            </w:r>
          </w:p>
        </w:tc>
        <w:tc>
          <w:tcPr>
            <w:tcW w:w="1070" w:type="dxa"/>
            <w:tcBorders>
              <w:top w:val="nil"/>
              <w:left w:val="nil"/>
              <w:bottom w:val="single" w:sz="4" w:space="0" w:color="auto"/>
              <w:right w:val="single" w:sz="4" w:space="0" w:color="auto"/>
            </w:tcBorders>
            <w:shd w:val="clear" w:color="auto" w:fill="auto"/>
            <w:noWrap/>
            <w:vAlign w:val="center"/>
          </w:tcPr>
          <w:p w14:paraId="7831772F" w14:textId="46013F00" w:rsidR="00E67A65" w:rsidRPr="00E67A65" w:rsidRDefault="00E67A65" w:rsidP="00E67A65">
            <w:pPr>
              <w:jc w:val="center"/>
              <w:rPr>
                <w:sz w:val="16"/>
                <w:szCs w:val="16"/>
              </w:rPr>
            </w:pPr>
            <w:r w:rsidRPr="00E67A65">
              <w:rPr>
                <w:sz w:val="16"/>
                <w:szCs w:val="16"/>
              </w:rPr>
              <w:t>1200,1461</w:t>
            </w:r>
          </w:p>
        </w:tc>
        <w:tc>
          <w:tcPr>
            <w:tcW w:w="1069" w:type="dxa"/>
            <w:tcBorders>
              <w:top w:val="nil"/>
              <w:left w:val="nil"/>
              <w:bottom w:val="single" w:sz="4" w:space="0" w:color="auto"/>
              <w:right w:val="single" w:sz="4" w:space="0" w:color="auto"/>
            </w:tcBorders>
            <w:shd w:val="clear" w:color="auto" w:fill="auto"/>
            <w:noWrap/>
            <w:vAlign w:val="center"/>
          </w:tcPr>
          <w:p w14:paraId="1CB650C5" w14:textId="3C06C4B5" w:rsidR="00E67A65" w:rsidRPr="00E67A65" w:rsidRDefault="00E67A65" w:rsidP="00E67A65">
            <w:pPr>
              <w:jc w:val="center"/>
              <w:rPr>
                <w:sz w:val="16"/>
                <w:szCs w:val="16"/>
              </w:rPr>
            </w:pPr>
            <w:r w:rsidRPr="00E67A65">
              <w:rPr>
                <w:sz w:val="16"/>
                <w:szCs w:val="16"/>
              </w:rPr>
              <w:t>1094,2435</w:t>
            </w:r>
          </w:p>
        </w:tc>
        <w:tc>
          <w:tcPr>
            <w:tcW w:w="1070" w:type="dxa"/>
            <w:tcBorders>
              <w:top w:val="nil"/>
              <w:left w:val="nil"/>
              <w:bottom w:val="single" w:sz="4" w:space="0" w:color="auto"/>
              <w:right w:val="single" w:sz="4" w:space="0" w:color="auto"/>
            </w:tcBorders>
            <w:shd w:val="clear" w:color="auto" w:fill="auto"/>
            <w:noWrap/>
            <w:vAlign w:val="center"/>
          </w:tcPr>
          <w:p w14:paraId="19455170" w14:textId="42893E91" w:rsidR="00E67A65" w:rsidRPr="00E67A65" w:rsidRDefault="00E67A65" w:rsidP="00E67A65">
            <w:pPr>
              <w:jc w:val="center"/>
              <w:rPr>
                <w:sz w:val="16"/>
                <w:szCs w:val="16"/>
              </w:rPr>
            </w:pPr>
            <w:r w:rsidRPr="00E67A65">
              <w:rPr>
                <w:sz w:val="16"/>
                <w:szCs w:val="16"/>
              </w:rPr>
              <w:t>1011,0236</w:t>
            </w:r>
          </w:p>
        </w:tc>
        <w:tc>
          <w:tcPr>
            <w:tcW w:w="1069" w:type="dxa"/>
            <w:tcBorders>
              <w:top w:val="nil"/>
              <w:left w:val="nil"/>
              <w:bottom w:val="single" w:sz="4" w:space="0" w:color="auto"/>
              <w:right w:val="single" w:sz="4" w:space="0" w:color="auto"/>
            </w:tcBorders>
            <w:shd w:val="clear" w:color="auto" w:fill="auto"/>
            <w:noWrap/>
            <w:vAlign w:val="center"/>
          </w:tcPr>
          <w:p w14:paraId="1351EE30" w14:textId="68672BB2" w:rsidR="00E67A65" w:rsidRPr="00E67A65" w:rsidRDefault="00E67A65" w:rsidP="00E67A65">
            <w:pPr>
              <w:jc w:val="center"/>
              <w:rPr>
                <w:sz w:val="16"/>
                <w:szCs w:val="16"/>
              </w:rPr>
            </w:pPr>
            <w:r w:rsidRPr="00E67A65">
              <w:rPr>
                <w:sz w:val="16"/>
                <w:szCs w:val="16"/>
              </w:rPr>
              <w:t>1006,4574</w:t>
            </w:r>
          </w:p>
        </w:tc>
        <w:tc>
          <w:tcPr>
            <w:tcW w:w="1070" w:type="dxa"/>
            <w:tcBorders>
              <w:top w:val="nil"/>
              <w:left w:val="nil"/>
              <w:bottom w:val="single" w:sz="4" w:space="0" w:color="auto"/>
              <w:right w:val="single" w:sz="4" w:space="0" w:color="auto"/>
            </w:tcBorders>
            <w:shd w:val="clear" w:color="auto" w:fill="auto"/>
            <w:noWrap/>
            <w:vAlign w:val="center"/>
          </w:tcPr>
          <w:p w14:paraId="492B5944" w14:textId="12BD2DE5" w:rsidR="00E67A65" w:rsidRPr="00E67A65" w:rsidRDefault="00E67A65" w:rsidP="00E67A65">
            <w:pPr>
              <w:jc w:val="center"/>
              <w:rPr>
                <w:sz w:val="16"/>
                <w:szCs w:val="16"/>
              </w:rPr>
            </w:pPr>
            <w:r w:rsidRPr="00E67A65">
              <w:rPr>
                <w:sz w:val="16"/>
                <w:szCs w:val="16"/>
              </w:rPr>
              <w:t>1003,2177</w:t>
            </w:r>
          </w:p>
        </w:tc>
        <w:tc>
          <w:tcPr>
            <w:tcW w:w="1069" w:type="dxa"/>
            <w:tcBorders>
              <w:top w:val="nil"/>
              <w:left w:val="nil"/>
              <w:bottom w:val="single" w:sz="4" w:space="0" w:color="auto"/>
              <w:right w:val="single" w:sz="4" w:space="0" w:color="auto"/>
            </w:tcBorders>
            <w:shd w:val="clear" w:color="auto" w:fill="auto"/>
            <w:noWrap/>
            <w:vAlign w:val="center"/>
          </w:tcPr>
          <w:p w14:paraId="1F0C5787" w14:textId="6BDEA068" w:rsidR="00E67A65" w:rsidRPr="00E67A65" w:rsidRDefault="00E67A65" w:rsidP="00E67A65">
            <w:pPr>
              <w:jc w:val="center"/>
              <w:rPr>
                <w:sz w:val="16"/>
                <w:szCs w:val="16"/>
              </w:rPr>
            </w:pPr>
            <w:r w:rsidRPr="00E67A65">
              <w:rPr>
                <w:sz w:val="16"/>
                <w:szCs w:val="16"/>
              </w:rPr>
              <w:t>1001,4635</w:t>
            </w:r>
          </w:p>
        </w:tc>
        <w:tc>
          <w:tcPr>
            <w:tcW w:w="1070" w:type="dxa"/>
            <w:tcBorders>
              <w:top w:val="nil"/>
              <w:left w:val="nil"/>
              <w:bottom w:val="single" w:sz="4" w:space="0" w:color="auto"/>
              <w:right w:val="single" w:sz="4" w:space="0" w:color="auto"/>
            </w:tcBorders>
            <w:shd w:val="clear" w:color="auto" w:fill="auto"/>
            <w:noWrap/>
            <w:vAlign w:val="center"/>
          </w:tcPr>
          <w:p w14:paraId="37869702" w14:textId="2111511F" w:rsidR="00E67A65" w:rsidRPr="00E67A65" w:rsidRDefault="00E67A65" w:rsidP="00E67A65">
            <w:pPr>
              <w:jc w:val="center"/>
              <w:rPr>
                <w:sz w:val="16"/>
                <w:szCs w:val="16"/>
              </w:rPr>
            </w:pPr>
            <w:r w:rsidRPr="00E67A65">
              <w:rPr>
                <w:sz w:val="16"/>
                <w:szCs w:val="16"/>
              </w:rPr>
              <w:t>998,6390</w:t>
            </w:r>
          </w:p>
        </w:tc>
        <w:tc>
          <w:tcPr>
            <w:tcW w:w="1069" w:type="dxa"/>
            <w:tcBorders>
              <w:top w:val="nil"/>
              <w:left w:val="nil"/>
              <w:bottom w:val="single" w:sz="4" w:space="0" w:color="auto"/>
              <w:right w:val="single" w:sz="4" w:space="0" w:color="auto"/>
            </w:tcBorders>
            <w:shd w:val="clear" w:color="auto" w:fill="auto"/>
            <w:noWrap/>
            <w:vAlign w:val="center"/>
          </w:tcPr>
          <w:p w14:paraId="415BEDB6" w14:textId="36F09B86" w:rsidR="00E67A65" w:rsidRPr="00E67A65" w:rsidRDefault="00E67A65" w:rsidP="00E67A65">
            <w:pPr>
              <w:jc w:val="center"/>
              <w:rPr>
                <w:sz w:val="16"/>
                <w:szCs w:val="16"/>
              </w:rPr>
            </w:pPr>
            <w:r w:rsidRPr="00E67A65">
              <w:rPr>
                <w:sz w:val="16"/>
                <w:szCs w:val="16"/>
              </w:rPr>
              <w:t>995,8145</w:t>
            </w:r>
          </w:p>
        </w:tc>
        <w:tc>
          <w:tcPr>
            <w:tcW w:w="1070" w:type="dxa"/>
            <w:tcBorders>
              <w:top w:val="nil"/>
              <w:left w:val="nil"/>
              <w:bottom w:val="single" w:sz="4" w:space="0" w:color="auto"/>
              <w:right w:val="single" w:sz="4" w:space="0" w:color="auto"/>
            </w:tcBorders>
            <w:shd w:val="clear" w:color="auto" w:fill="auto"/>
            <w:noWrap/>
            <w:vAlign w:val="center"/>
          </w:tcPr>
          <w:p w14:paraId="7EBB2B9E" w14:textId="4398CAEE" w:rsidR="00E67A65" w:rsidRPr="00E67A65" w:rsidRDefault="00E67A65" w:rsidP="00E67A65">
            <w:pPr>
              <w:jc w:val="center"/>
              <w:rPr>
                <w:sz w:val="16"/>
                <w:szCs w:val="16"/>
              </w:rPr>
            </w:pPr>
            <w:r w:rsidRPr="00E67A65">
              <w:rPr>
                <w:sz w:val="16"/>
                <w:szCs w:val="16"/>
              </w:rPr>
              <w:t>991,9400</w:t>
            </w:r>
          </w:p>
        </w:tc>
        <w:tc>
          <w:tcPr>
            <w:tcW w:w="1070" w:type="dxa"/>
            <w:tcBorders>
              <w:top w:val="nil"/>
              <w:left w:val="nil"/>
              <w:bottom w:val="single" w:sz="4" w:space="0" w:color="auto"/>
              <w:right w:val="single" w:sz="4" w:space="0" w:color="auto"/>
            </w:tcBorders>
            <w:shd w:val="clear" w:color="auto" w:fill="auto"/>
            <w:noWrap/>
            <w:vAlign w:val="center"/>
          </w:tcPr>
          <w:p w14:paraId="6D8537B1" w14:textId="431BA428" w:rsidR="00E67A65" w:rsidRPr="00E67A65" w:rsidRDefault="00E67A65" w:rsidP="00E67A65">
            <w:pPr>
              <w:jc w:val="center"/>
              <w:rPr>
                <w:sz w:val="16"/>
                <w:szCs w:val="16"/>
              </w:rPr>
            </w:pPr>
            <w:r w:rsidRPr="00E67A65">
              <w:rPr>
                <w:sz w:val="16"/>
                <w:szCs w:val="16"/>
              </w:rPr>
              <w:t>988,8973</w:t>
            </w:r>
          </w:p>
        </w:tc>
      </w:tr>
      <w:tr w:rsidR="00E67A65" w:rsidRPr="00A60993" w14:paraId="348FAA0B" w14:textId="77777777" w:rsidTr="000C5DD5">
        <w:trPr>
          <w:trHeight w:val="612"/>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135805E" w14:textId="77777777" w:rsidR="00E67A65" w:rsidRPr="00A60993" w:rsidRDefault="00E67A65" w:rsidP="00E67A65">
            <w:pPr>
              <w:rPr>
                <w:sz w:val="16"/>
                <w:szCs w:val="16"/>
              </w:rPr>
            </w:pPr>
            <w:r w:rsidRPr="00A60993">
              <w:rPr>
                <w:sz w:val="16"/>
                <w:szCs w:val="16"/>
              </w:rPr>
              <w:t>Располагаемая тепловая мощность нетто (с учетом затрат на собственные нужды станции) при аварийном выводе самого мощного котла</w:t>
            </w:r>
          </w:p>
        </w:tc>
        <w:tc>
          <w:tcPr>
            <w:tcW w:w="1069" w:type="dxa"/>
            <w:tcBorders>
              <w:top w:val="nil"/>
              <w:left w:val="nil"/>
              <w:bottom w:val="single" w:sz="4" w:space="0" w:color="auto"/>
              <w:right w:val="single" w:sz="4" w:space="0" w:color="auto"/>
            </w:tcBorders>
            <w:shd w:val="clear" w:color="auto" w:fill="auto"/>
            <w:noWrap/>
            <w:vAlign w:val="center"/>
          </w:tcPr>
          <w:p w14:paraId="131A0F90" w14:textId="31D9A98A" w:rsidR="00E67A65" w:rsidRPr="00E67A65" w:rsidRDefault="00E67A65" w:rsidP="00E67A65">
            <w:pPr>
              <w:jc w:val="center"/>
              <w:rPr>
                <w:sz w:val="16"/>
                <w:szCs w:val="16"/>
              </w:rPr>
            </w:pPr>
            <w:r w:rsidRPr="00E67A65">
              <w:rPr>
                <w:sz w:val="16"/>
                <w:szCs w:val="16"/>
              </w:rPr>
              <w:t>1527,8000</w:t>
            </w:r>
          </w:p>
        </w:tc>
        <w:tc>
          <w:tcPr>
            <w:tcW w:w="1070" w:type="dxa"/>
            <w:tcBorders>
              <w:top w:val="nil"/>
              <w:left w:val="nil"/>
              <w:bottom w:val="single" w:sz="4" w:space="0" w:color="auto"/>
              <w:right w:val="single" w:sz="4" w:space="0" w:color="auto"/>
            </w:tcBorders>
            <w:shd w:val="clear" w:color="auto" w:fill="auto"/>
            <w:noWrap/>
            <w:vAlign w:val="center"/>
          </w:tcPr>
          <w:p w14:paraId="69D3C979" w14:textId="59ED2278" w:rsidR="00E67A65" w:rsidRPr="00E67A65" w:rsidRDefault="00E67A65" w:rsidP="00E67A65">
            <w:pPr>
              <w:jc w:val="center"/>
              <w:rPr>
                <w:sz w:val="16"/>
                <w:szCs w:val="16"/>
              </w:rPr>
            </w:pPr>
            <w:r w:rsidRPr="00E67A65">
              <w:rPr>
                <w:sz w:val="16"/>
                <w:szCs w:val="16"/>
              </w:rPr>
              <w:t>1534,8000</w:t>
            </w:r>
          </w:p>
        </w:tc>
        <w:tc>
          <w:tcPr>
            <w:tcW w:w="1069" w:type="dxa"/>
            <w:tcBorders>
              <w:top w:val="nil"/>
              <w:left w:val="nil"/>
              <w:bottom w:val="single" w:sz="4" w:space="0" w:color="auto"/>
              <w:right w:val="single" w:sz="4" w:space="0" w:color="auto"/>
            </w:tcBorders>
            <w:shd w:val="clear" w:color="auto" w:fill="auto"/>
            <w:noWrap/>
            <w:vAlign w:val="center"/>
          </w:tcPr>
          <w:p w14:paraId="7CE50FB4" w14:textId="15385B7D" w:rsidR="00E67A65" w:rsidRPr="00E67A65" w:rsidRDefault="00E67A65" w:rsidP="00E67A65">
            <w:pPr>
              <w:jc w:val="center"/>
              <w:rPr>
                <w:sz w:val="16"/>
                <w:szCs w:val="16"/>
              </w:rPr>
            </w:pPr>
            <w:r w:rsidRPr="00E67A65">
              <w:rPr>
                <w:sz w:val="16"/>
                <w:szCs w:val="16"/>
              </w:rPr>
              <w:t>1428,8050</w:t>
            </w:r>
          </w:p>
        </w:tc>
        <w:tc>
          <w:tcPr>
            <w:tcW w:w="1070" w:type="dxa"/>
            <w:tcBorders>
              <w:top w:val="nil"/>
              <w:left w:val="nil"/>
              <w:bottom w:val="single" w:sz="4" w:space="0" w:color="auto"/>
              <w:right w:val="single" w:sz="4" w:space="0" w:color="auto"/>
            </w:tcBorders>
            <w:shd w:val="clear" w:color="auto" w:fill="auto"/>
            <w:noWrap/>
            <w:vAlign w:val="center"/>
          </w:tcPr>
          <w:p w14:paraId="7A986A0B" w14:textId="4BD4A2AF" w:rsidR="00E67A65" w:rsidRPr="00E67A65" w:rsidRDefault="00E67A65" w:rsidP="00E67A65">
            <w:pPr>
              <w:jc w:val="center"/>
              <w:rPr>
                <w:sz w:val="16"/>
                <w:szCs w:val="16"/>
              </w:rPr>
            </w:pPr>
            <w:r w:rsidRPr="00E67A65">
              <w:rPr>
                <w:sz w:val="16"/>
                <w:szCs w:val="16"/>
              </w:rPr>
              <w:t>1428,8050</w:t>
            </w:r>
          </w:p>
        </w:tc>
        <w:tc>
          <w:tcPr>
            <w:tcW w:w="1069" w:type="dxa"/>
            <w:tcBorders>
              <w:top w:val="nil"/>
              <w:left w:val="nil"/>
              <w:bottom w:val="single" w:sz="4" w:space="0" w:color="auto"/>
              <w:right w:val="single" w:sz="4" w:space="0" w:color="auto"/>
            </w:tcBorders>
            <w:shd w:val="clear" w:color="auto" w:fill="auto"/>
            <w:noWrap/>
            <w:vAlign w:val="center"/>
          </w:tcPr>
          <w:p w14:paraId="4429195D" w14:textId="2AB8F5A5" w:rsidR="00E67A65" w:rsidRPr="00E67A65" w:rsidRDefault="00E67A65" w:rsidP="00E67A65">
            <w:pPr>
              <w:jc w:val="center"/>
              <w:rPr>
                <w:sz w:val="16"/>
                <w:szCs w:val="16"/>
              </w:rPr>
            </w:pPr>
            <w:r w:rsidRPr="00E67A65">
              <w:rPr>
                <w:sz w:val="16"/>
                <w:szCs w:val="16"/>
              </w:rPr>
              <w:t>1428,8050</w:t>
            </w:r>
          </w:p>
        </w:tc>
        <w:tc>
          <w:tcPr>
            <w:tcW w:w="1070" w:type="dxa"/>
            <w:tcBorders>
              <w:top w:val="nil"/>
              <w:left w:val="nil"/>
              <w:bottom w:val="single" w:sz="4" w:space="0" w:color="auto"/>
              <w:right w:val="single" w:sz="4" w:space="0" w:color="auto"/>
            </w:tcBorders>
            <w:shd w:val="clear" w:color="auto" w:fill="auto"/>
            <w:noWrap/>
            <w:vAlign w:val="center"/>
          </w:tcPr>
          <w:p w14:paraId="77BED7E1" w14:textId="6B80B392" w:rsidR="00E67A65" w:rsidRPr="00E67A65" w:rsidRDefault="00E67A65" w:rsidP="00E67A65">
            <w:pPr>
              <w:jc w:val="center"/>
              <w:rPr>
                <w:sz w:val="16"/>
                <w:szCs w:val="16"/>
              </w:rPr>
            </w:pPr>
            <w:r w:rsidRPr="00E67A65">
              <w:rPr>
                <w:sz w:val="16"/>
                <w:szCs w:val="16"/>
              </w:rPr>
              <w:t>1428,8050</w:t>
            </w:r>
          </w:p>
        </w:tc>
        <w:tc>
          <w:tcPr>
            <w:tcW w:w="1069" w:type="dxa"/>
            <w:tcBorders>
              <w:top w:val="nil"/>
              <w:left w:val="nil"/>
              <w:bottom w:val="single" w:sz="4" w:space="0" w:color="auto"/>
              <w:right w:val="single" w:sz="4" w:space="0" w:color="auto"/>
            </w:tcBorders>
            <w:shd w:val="clear" w:color="auto" w:fill="auto"/>
            <w:noWrap/>
            <w:vAlign w:val="center"/>
          </w:tcPr>
          <w:p w14:paraId="6F6CBD6F" w14:textId="1CEE2930" w:rsidR="00E67A65" w:rsidRPr="00E67A65" w:rsidRDefault="00E67A65" w:rsidP="00E67A65">
            <w:pPr>
              <w:jc w:val="center"/>
              <w:rPr>
                <w:sz w:val="16"/>
                <w:szCs w:val="16"/>
              </w:rPr>
            </w:pPr>
            <w:r w:rsidRPr="00E67A65">
              <w:rPr>
                <w:sz w:val="16"/>
                <w:szCs w:val="16"/>
              </w:rPr>
              <w:t>1428,8050</w:t>
            </w:r>
          </w:p>
        </w:tc>
        <w:tc>
          <w:tcPr>
            <w:tcW w:w="1070" w:type="dxa"/>
            <w:tcBorders>
              <w:top w:val="nil"/>
              <w:left w:val="nil"/>
              <w:bottom w:val="single" w:sz="4" w:space="0" w:color="auto"/>
              <w:right w:val="single" w:sz="4" w:space="0" w:color="auto"/>
            </w:tcBorders>
            <w:shd w:val="clear" w:color="auto" w:fill="auto"/>
            <w:noWrap/>
            <w:vAlign w:val="center"/>
          </w:tcPr>
          <w:p w14:paraId="39AC3E57" w14:textId="08F7B700" w:rsidR="00E67A65" w:rsidRPr="00E67A65" w:rsidRDefault="00E67A65" w:rsidP="00E67A65">
            <w:pPr>
              <w:jc w:val="center"/>
              <w:rPr>
                <w:sz w:val="16"/>
                <w:szCs w:val="16"/>
              </w:rPr>
            </w:pPr>
            <w:r w:rsidRPr="00E67A65">
              <w:rPr>
                <w:sz w:val="16"/>
                <w:szCs w:val="16"/>
              </w:rPr>
              <w:t>1428,8050</w:t>
            </w:r>
          </w:p>
        </w:tc>
        <w:tc>
          <w:tcPr>
            <w:tcW w:w="1069" w:type="dxa"/>
            <w:tcBorders>
              <w:top w:val="nil"/>
              <w:left w:val="nil"/>
              <w:bottom w:val="single" w:sz="4" w:space="0" w:color="auto"/>
              <w:right w:val="single" w:sz="4" w:space="0" w:color="auto"/>
            </w:tcBorders>
            <w:shd w:val="clear" w:color="auto" w:fill="auto"/>
            <w:noWrap/>
            <w:vAlign w:val="center"/>
          </w:tcPr>
          <w:p w14:paraId="1FE0628E" w14:textId="47AB4733" w:rsidR="00E67A65" w:rsidRPr="00E67A65" w:rsidRDefault="00E67A65" w:rsidP="00E67A65">
            <w:pPr>
              <w:jc w:val="center"/>
              <w:rPr>
                <w:sz w:val="16"/>
                <w:szCs w:val="16"/>
              </w:rPr>
            </w:pPr>
            <w:r w:rsidRPr="00E67A65">
              <w:rPr>
                <w:sz w:val="16"/>
                <w:szCs w:val="16"/>
              </w:rPr>
              <w:t>1428,8050</w:t>
            </w:r>
          </w:p>
        </w:tc>
        <w:tc>
          <w:tcPr>
            <w:tcW w:w="1070" w:type="dxa"/>
            <w:tcBorders>
              <w:top w:val="nil"/>
              <w:left w:val="nil"/>
              <w:bottom w:val="single" w:sz="4" w:space="0" w:color="auto"/>
              <w:right w:val="single" w:sz="4" w:space="0" w:color="auto"/>
            </w:tcBorders>
            <w:shd w:val="clear" w:color="auto" w:fill="auto"/>
            <w:noWrap/>
            <w:vAlign w:val="center"/>
          </w:tcPr>
          <w:p w14:paraId="7E3197FB" w14:textId="2C54C1C6" w:rsidR="00E67A65" w:rsidRPr="00E67A65" w:rsidRDefault="00E67A65" w:rsidP="00E67A65">
            <w:pPr>
              <w:jc w:val="center"/>
              <w:rPr>
                <w:sz w:val="16"/>
                <w:szCs w:val="16"/>
              </w:rPr>
            </w:pPr>
            <w:r w:rsidRPr="00E67A65">
              <w:rPr>
                <w:sz w:val="16"/>
                <w:szCs w:val="16"/>
              </w:rPr>
              <w:t>1428,8050</w:t>
            </w:r>
          </w:p>
        </w:tc>
        <w:tc>
          <w:tcPr>
            <w:tcW w:w="1070" w:type="dxa"/>
            <w:tcBorders>
              <w:top w:val="nil"/>
              <w:left w:val="nil"/>
              <w:bottom w:val="single" w:sz="4" w:space="0" w:color="auto"/>
              <w:right w:val="single" w:sz="4" w:space="0" w:color="auto"/>
            </w:tcBorders>
            <w:shd w:val="clear" w:color="auto" w:fill="auto"/>
            <w:noWrap/>
            <w:vAlign w:val="center"/>
          </w:tcPr>
          <w:p w14:paraId="4FA07371" w14:textId="25E25997" w:rsidR="00E67A65" w:rsidRPr="00E67A65" w:rsidRDefault="00E67A65" w:rsidP="00E67A65">
            <w:pPr>
              <w:jc w:val="center"/>
              <w:rPr>
                <w:sz w:val="16"/>
                <w:szCs w:val="16"/>
              </w:rPr>
            </w:pPr>
            <w:r w:rsidRPr="00E67A65">
              <w:rPr>
                <w:sz w:val="16"/>
                <w:szCs w:val="16"/>
              </w:rPr>
              <w:t>1428,8050</w:t>
            </w:r>
          </w:p>
        </w:tc>
      </w:tr>
      <w:tr w:rsidR="00E67A65" w:rsidRPr="00A60993" w14:paraId="2A8A0D7E" w14:textId="77777777" w:rsidTr="000C5DD5">
        <w:trPr>
          <w:trHeight w:val="612"/>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67B3660" w14:textId="77777777" w:rsidR="00E67A65" w:rsidRPr="00A60993" w:rsidRDefault="00E67A65" w:rsidP="00E67A65">
            <w:pPr>
              <w:rPr>
                <w:sz w:val="16"/>
                <w:szCs w:val="16"/>
              </w:rPr>
            </w:pPr>
            <w:r w:rsidRPr="00A60993">
              <w:rPr>
                <w:sz w:val="16"/>
                <w:szCs w:val="16"/>
              </w:rPr>
              <w:t>Максимально допустимое значение тепловой нагрузки на коллекторах станции при аварийном выводе самого мощного пикового котла/турбоагрегата</w:t>
            </w:r>
          </w:p>
        </w:tc>
        <w:tc>
          <w:tcPr>
            <w:tcW w:w="1069" w:type="dxa"/>
            <w:tcBorders>
              <w:top w:val="nil"/>
              <w:left w:val="nil"/>
              <w:bottom w:val="single" w:sz="4" w:space="0" w:color="auto"/>
              <w:right w:val="single" w:sz="4" w:space="0" w:color="auto"/>
            </w:tcBorders>
            <w:shd w:val="clear" w:color="auto" w:fill="auto"/>
            <w:noWrap/>
            <w:vAlign w:val="center"/>
          </w:tcPr>
          <w:p w14:paraId="50CAF2A0" w14:textId="79B9922E" w:rsidR="00E67A65" w:rsidRPr="00E67A65" w:rsidRDefault="00E67A65" w:rsidP="00E67A65">
            <w:pPr>
              <w:jc w:val="center"/>
              <w:rPr>
                <w:sz w:val="16"/>
                <w:szCs w:val="16"/>
              </w:rPr>
            </w:pPr>
            <w:r w:rsidRPr="00E67A65">
              <w:rPr>
                <w:sz w:val="16"/>
                <w:szCs w:val="16"/>
              </w:rPr>
              <w:t>1504,8000</w:t>
            </w:r>
          </w:p>
        </w:tc>
        <w:tc>
          <w:tcPr>
            <w:tcW w:w="1070" w:type="dxa"/>
            <w:tcBorders>
              <w:top w:val="nil"/>
              <w:left w:val="nil"/>
              <w:bottom w:val="single" w:sz="4" w:space="0" w:color="auto"/>
              <w:right w:val="single" w:sz="4" w:space="0" w:color="auto"/>
            </w:tcBorders>
            <w:shd w:val="clear" w:color="auto" w:fill="auto"/>
            <w:noWrap/>
            <w:vAlign w:val="center"/>
          </w:tcPr>
          <w:p w14:paraId="14CAC5C2" w14:textId="6851C6A6" w:rsidR="00E67A65" w:rsidRPr="00E67A65" w:rsidRDefault="00E67A65" w:rsidP="00E67A65">
            <w:pPr>
              <w:jc w:val="center"/>
              <w:rPr>
                <w:sz w:val="16"/>
                <w:szCs w:val="16"/>
              </w:rPr>
            </w:pPr>
            <w:r w:rsidRPr="00E67A65">
              <w:rPr>
                <w:sz w:val="16"/>
                <w:szCs w:val="16"/>
              </w:rPr>
              <w:t>1511,8000</w:t>
            </w:r>
          </w:p>
        </w:tc>
        <w:tc>
          <w:tcPr>
            <w:tcW w:w="1069" w:type="dxa"/>
            <w:tcBorders>
              <w:top w:val="nil"/>
              <w:left w:val="nil"/>
              <w:bottom w:val="single" w:sz="4" w:space="0" w:color="auto"/>
              <w:right w:val="single" w:sz="4" w:space="0" w:color="auto"/>
            </w:tcBorders>
            <w:shd w:val="clear" w:color="auto" w:fill="auto"/>
            <w:noWrap/>
            <w:vAlign w:val="center"/>
          </w:tcPr>
          <w:p w14:paraId="421170F4" w14:textId="1385FC74" w:rsidR="00E67A65" w:rsidRPr="00E67A65" w:rsidRDefault="00E67A65" w:rsidP="00E67A65">
            <w:pPr>
              <w:jc w:val="center"/>
              <w:rPr>
                <w:sz w:val="16"/>
                <w:szCs w:val="16"/>
              </w:rPr>
            </w:pPr>
            <w:r w:rsidRPr="00E67A65">
              <w:rPr>
                <w:sz w:val="16"/>
                <w:szCs w:val="16"/>
              </w:rPr>
              <w:t>1405,8050</w:t>
            </w:r>
          </w:p>
        </w:tc>
        <w:tc>
          <w:tcPr>
            <w:tcW w:w="1070" w:type="dxa"/>
            <w:tcBorders>
              <w:top w:val="nil"/>
              <w:left w:val="nil"/>
              <w:bottom w:val="single" w:sz="4" w:space="0" w:color="auto"/>
              <w:right w:val="single" w:sz="4" w:space="0" w:color="auto"/>
            </w:tcBorders>
            <w:shd w:val="clear" w:color="auto" w:fill="auto"/>
            <w:noWrap/>
            <w:vAlign w:val="center"/>
          </w:tcPr>
          <w:p w14:paraId="32271370" w14:textId="2E3B69E9" w:rsidR="00E67A65" w:rsidRPr="00E67A65" w:rsidRDefault="00E67A65" w:rsidP="00E67A65">
            <w:pPr>
              <w:jc w:val="center"/>
              <w:rPr>
                <w:sz w:val="16"/>
                <w:szCs w:val="16"/>
              </w:rPr>
            </w:pPr>
            <w:r w:rsidRPr="00E67A65">
              <w:rPr>
                <w:sz w:val="16"/>
                <w:szCs w:val="16"/>
              </w:rPr>
              <w:t>1405,8050</w:t>
            </w:r>
          </w:p>
        </w:tc>
        <w:tc>
          <w:tcPr>
            <w:tcW w:w="1069" w:type="dxa"/>
            <w:tcBorders>
              <w:top w:val="nil"/>
              <w:left w:val="nil"/>
              <w:bottom w:val="single" w:sz="4" w:space="0" w:color="auto"/>
              <w:right w:val="single" w:sz="4" w:space="0" w:color="auto"/>
            </w:tcBorders>
            <w:shd w:val="clear" w:color="auto" w:fill="auto"/>
            <w:noWrap/>
            <w:vAlign w:val="center"/>
          </w:tcPr>
          <w:p w14:paraId="20217E84" w14:textId="0FC24DFE" w:rsidR="00E67A65" w:rsidRPr="00E67A65" w:rsidRDefault="00E67A65" w:rsidP="00E67A65">
            <w:pPr>
              <w:jc w:val="center"/>
              <w:rPr>
                <w:sz w:val="16"/>
                <w:szCs w:val="16"/>
              </w:rPr>
            </w:pPr>
            <w:r w:rsidRPr="00E67A65">
              <w:rPr>
                <w:sz w:val="16"/>
                <w:szCs w:val="16"/>
              </w:rPr>
              <w:t>1405,8050</w:t>
            </w:r>
          </w:p>
        </w:tc>
        <w:tc>
          <w:tcPr>
            <w:tcW w:w="1070" w:type="dxa"/>
            <w:tcBorders>
              <w:top w:val="nil"/>
              <w:left w:val="nil"/>
              <w:bottom w:val="single" w:sz="4" w:space="0" w:color="auto"/>
              <w:right w:val="single" w:sz="4" w:space="0" w:color="auto"/>
            </w:tcBorders>
            <w:shd w:val="clear" w:color="auto" w:fill="auto"/>
            <w:noWrap/>
            <w:vAlign w:val="center"/>
          </w:tcPr>
          <w:p w14:paraId="3FFF44BA" w14:textId="4D91A54A" w:rsidR="00E67A65" w:rsidRPr="00E67A65" w:rsidRDefault="00E67A65" w:rsidP="00E67A65">
            <w:pPr>
              <w:jc w:val="center"/>
              <w:rPr>
                <w:sz w:val="16"/>
                <w:szCs w:val="16"/>
              </w:rPr>
            </w:pPr>
            <w:r w:rsidRPr="00E67A65">
              <w:rPr>
                <w:sz w:val="16"/>
                <w:szCs w:val="16"/>
              </w:rPr>
              <w:t>1405,8050</w:t>
            </w:r>
          </w:p>
        </w:tc>
        <w:tc>
          <w:tcPr>
            <w:tcW w:w="1069" w:type="dxa"/>
            <w:tcBorders>
              <w:top w:val="nil"/>
              <w:left w:val="nil"/>
              <w:bottom w:val="single" w:sz="4" w:space="0" w:color="auto"/>
              <w:right w:val="single" w:sz="4" w:space="0" w:color="auto"/>
            </w:tcBorders>
            <w:shd w:val="clear" w:color="auto" w:fill="auto"/>
            <w:noWrap/>
            <w:vAlign w:val="center"/>
          </w:tcPr>
          <w:p w14:paraId="3EFC64F1" w14:textId="0969EA99" w:rsidR="00E67A65" w:rsidRPr="00E67A65" w:rsidRDefault="00E67A65" w:rsidP="00E67A65">
            <w:pPr>
              <w:jc w:val="center"/>
              <w:rPr>
                <w:sz w:val="16"/>
                <w:szCs w:val="16"/>
              </w:rPr>
            </w:pPr>
            <w:r w:rsidRPr="00E67A65">
              <w:rPr>
                <w:sz w:val="16"/>
                <w:szCs w:val="16"/>
              </w:rPr>
              <w:t>1405,8050</w:t>
            </w:r>
          </w:p>
        </w:tc>
        <w:tc>
          <w:tcPr>
            <w:tcW w:w="1070" w:type="dxa"/>
            <w:tcBorders>
              <w:top w:val="nil"/>
              <w:left w:val="nil"/>
              <w:bottom w:val="single" w:sz="4" w:space="0" w:color="auto"/>
              <w:right w:val="single" w:sz="4" w:space="0" w:color="auto"/>
            </w:tcBorders>
            <w:shd w:val="clear" w:color="auto" w:fill="auto"/>
            <w:noWrap/>
            <w:vAlign w:val="center"/>
          </w:tcPr>
          <w:p w14:paraId="73B9556D" w14:textId="6E3897F4" w:rsidR="00E67A65" w:rsidRPr="00E67A65" w:rsidRDefault="00E67A65" w:rsidP="00E67A65">
            <w:pPr>
              <w:jc w:val="center"/>
              <w:rPr>
                <w:sz w:val="16"/>
                <w:szCs w:val="16"/>
              </w:rPr>
            </w:pPr>
            <w:r w:rsidRPr="00E67A65">
              <w:rPr>
                <w:sz w:val="16"/>
                <w:szCs w:val="16"/>
              </w:rPr>
              <w:t>1405,8050</w:t>
            </w:r>
          </w:p>
        </w:tc>
        <w:tc>
          <w:tcPr>
            <w:tcW w:w="1069" w:type="dxa"/>
            <w:tcBorders>
              <w:top w:val="nil"/>
              <w:left w:val="nil"/>
              <w:bottom w:val="single" w:sz="4" w:space="0" w:color="auto"/>
              <w:right w:val="single" w:sz="4" w:space="0" w:color="auto"/>
            </w:tcBorders>
            <w:shd w:val="clear" w:color="auto" w:fill="auto"/>
            <w:noWrap/>
            <w:vAlign w:val="center"/>
          </w:tcPr>
          <w:p w14:paraId="280F3BAC" w14:textId="4FF14C63" w:rsidR="00E67A65" w:rsidRPr="00E67A65" w:rsidRDefault="00E67A65" w:rsidP="00E67A65">
            <w:pPr>
              <w:jc w:val="center"/>
              <w:rPr>
                <w:sz w:val="16"/>
                <w:szCs w:val="16"/>
              </w:rPr>
            </w:pPr>
            <w:r w:rsidRPr="00E67A65">
              <w:rPr>
                <w:sz w:val="16"/>
                <w:szCs w:val="16"/>
              </w:rPr>
              <w:t>1405,8050</w:t>
            </w:r>
          </w:p>
        </w:tc>
        <w:tc>
          <w:tcPr>
            <w:tcW w:w="1070" w:type="dxa"/>
            <w:tcBorders>
              <w:top w:val="nil"/>
              <w:left w:val="nil"/>
              <w:bottom w:val="single" w:sz="4" w:space="0" w:color="auto"/>
              <w:right w:val="single" w:sz="4" w:space="0" w:color="auto"/>
            </w:tcBorders>
            <w:shd w:val="clear" w:color="auto" w:fill="auto"/>
            <w:noWrap/>
            <w:vAlign w:val="center"/>
          </w:tcPr>
          <w:p w14:paraId="6B70FFBC" w14:textId="30C46CFB" w:rsidR="00E67A65" w:rsidRPr="00E67A65" w:rsidRDefault="00E67A65" w:rsidP="00E67A65">
            <w:pPr>
              <w:jc w:val="center"/>
              <w:rPr>
                <w:sz w:val="16"/>
                <w:szCs w:val="16"/>
              </w:rPr>
            </w:pPr>
            <w:r w:rsidRPr="00E67A65">
              <w:rPr>
                <w:sz w:val="16"/>
                <w:szCs w:val="16"/>
              </w:rPr>
              <w:t>1405,8050</w:t>
            </w:r>
          </w:p>
        </w:tc>
        <w:tc>
          <w:tcPr>
            <w:tcW w:w="1070" w:type="dxa"/>
            <w:tcBorders>
              <w:top w:val="nil"/>
              <w:left w:val="nil"/>
              <w:bottom w:val="single" w:sz="4" w:space="0" w:color="auto"/>
              <w:right w:val="single" w:sz="4" w:space="0" w:color="auto"/>
            </w:tcBorders>
            <w:shd w:val="clear" w:color="auto" w:fill="auto"/>
            <w:noWrap/>
            <w:vAlign w:val="center"/>
          </w:tcPr>
          <w:p w14:paraId="690FCFB9" w14:textId="58082CA2" w:rsidR="00E67A65" w:rsidRPr="00E67A65" w:rsidRDefault="00E67A65" w:rsidP="00E67A65">
            <w:pPr>
              <w:jc w:val="center"/>
              <w:rPr>
                <w:sz w:val="16"/>
                <w:szCs w:val="16"/>
              </w:rPr>
            </w:pPr>
            <w:r w:rsidRPr="00E67A65">
              <w:rPr>
                <w:sz w:val="16"/>
                <w:szCs w:val="16"/>
              </w:rPr>
              <w:t>1405,8050</w:t>
            </w:r>
          </w:p>
        </w:tc>
      </w:tr>
    </w:tbl>
    <w:p w14:paraId="1193D1CA" w14:textId="1D62A04F" w:rsidR="00B07289" w:rsidRDefault="00B07289"/>
    <w:p w14:paraId="4D872BA3" w14:textId="77777777" w:rsidR="00A60993" w:rsidRDefault="00A60993"/>
    <w:p w14:paraId="205A3C51" w14:textId="77777777" w:rsidR="00A60993" w:rsidRDefault="00A60993">
      <w:r>
        <w:br w:type="page"/>
      </w:r>
    </w:p>
    <w:p w14:paraId="15563656" w14:textId="77777777" w:rsidR="00A60993" w:rsidRDefault="00A60993" w:rsidP="00B07289">
      <w:pPr>
        <w:pStyle w:val="1"/>
        <w:jc w:val="center"/>
        <w:rPr>
          <w:sz w:val="24"/>
          <w:szCs w:val="24"/>
          <w:lang w:val="ru-RU"/>
        </w:rPr>
        <w:sectPr w:rsidR="00A60993" w:rsidSect="00B07289">
          <w:pgSz w:w="16840" w:h="11907" w:orient="landscape" w:code="9"/>
          <w:pgMar w:top="1134" w:right="1276" w:bottom="567" w:left="1134" w:header="170" w:footer="283" w:gutter="0"/>
          <w:cols w:space="720"/>
          <w:docGrid w:linePitch="326"/>
        </w:sectPr>
      </w:pPr>
      <w:bookmarkStart w:id="90" w:name="_Toc524886801"/>
    </w:p>
    <w:p w14:paraId="14BDBA42" w14:textId="1E0EDCF6" w:rsidR="001912EC" w:rsidRPr="00123008" w:rsidRDefault="00123008" w:rsidP="00B07289">
      <w:pPr>
        <w:pStyle w:val="1"/>
        <w:jc w:val="center"/>
        <w:rPr>
          <w:sz w:val="24"/>
          <w:szCs w:val="24"/>
          <w:lang w:val="ru-RU"/>
        </w:rPr>
      </w:pPr>
      <w:bookmarkStart w:id="91" w:name="_Toc198570300"/>
      <w:r w:rsidRPr="00123008">
        <w:rPr>
          <w:sz w:val="24"/>
          <w:szCs w:val="24"/>
          <w:lang w:val="ru-RU"/>
        </w:rPr>
        <w:lastRenderedPageBreak/>
        <w:t>1</w:t>
      </w:r>
      <w:r w:rsidR="00A60993">
        <w:rPr>
          <w:sz w:val="24"/>
          <w:szCs w:val="24"/>
          <w:lang w:val="ru-RU"/>
        </w:rPr>
        <w:t>3</w:t>
      </w:r>
      <w:r w:rsidR="001912EC" w:rsidRPr="00123008">
        <w:rPr>
          <w:sz w:val="24"/>
          <w:szCs w:val="24"/>
          <w:lang w:val="ru-RU"/>
        </w:rPr>
        <w:t>.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90"/>
      <w:bookmarkEnd w:id="91"/>
    </w:p>
    <w:p w14:paraId="4D9F22B5" w14:textId="77777777" w:rsidR="001912EC" w:rsidRPr="00B00F93" w:rsidRDefault="001912EC" w:rsidP="001912EC">
      <w:pPr>
        <w:spacing w:line="276" w:lineRule="auto"/>
        <w:ind w:firstLine="708"/>
        <w:rPr>
          <w:rFonts w:ascii="Arial" w:hAnsi="Arial" w:cs="Arial"/>
          <w:shd w:val="clear" w:color="auto" w:fill="FFFFFF"/>
        </w:rPr>
      </w:pPr>
    </w:p>
    <w:p w14:paraId="0A9DB65C" w14:textId="0B62775C" w:rsidR="00A60993" w:rsidRPr="00A60993" w:rsidRDefault="00A60993" w:rsidP="00A60993">
      <w:pPr>
        <w:spacing w:line="360" w:lineRule="auto"/>
        <w:ind w:firstLine="708"/>
        <w:jc w:val="both"/>
      </w:pPr>
      <w:r w:rsidRPr="00A60993">
        <w:t>В качестве потенциальных для нужд теплоснабжения возобновляемых ресурсов могут рассматриваться энергия ветра, солнечная энергия, низкопотенциальная теплота грунта, поверхностных и сточных вод. При выполнении анализа использованы материалы ОАО «Томскгеомониторинг», материалы Схемы территориального планирования Томской области, кроме того, использовались сведения, предоставленные Департаментом по недропользованию и развитию нефтегазодобывающего комплекса Администрации Томской области.</w:t>
      </w:r>
    </w:p>
    <w:p w14:paraId="2831C830" w14:textId="77777777" w:rsidR="00A60993" w:rsidRPr="00A60993" w:rsidRDefault="00A60993" w:rsidP="00A60993">
      <w:pPr>
        <w:pStyle w:val="2"/>
        <w:jc w:val="center"/>
        <w:rPr>
          <w:rFonts w:ascii="Times New Roman" w:hAnsi="Times New Roman"/>
          <w:color w:val="auto"/>
          <w:sz w:val="24"/>
          <w:szCs w:val="24"/>
          <w:lang w:val="ru-RU"/>
        </w:rPr>
      </w:pPr>
      <w:bookmarkStart w:id="92" w:name="_Toc11919449"/>
      <w:bookmarkStart w:id="93" w:name="_Toc104962177"/>
      <w:bookmarkStart w:id="94" w:name="_Toc198570301"/>
      <w:r w:rsidRPr="00A60993">
        <w:rPr>
          <w:rFonts w:ascii="Times New Roman" w:hAnsi="Times New Roman"/>
          <w:color w:val="auto"/>
          <w:sz w:val="24"/>
          <w:szCs w:val="24"/>
          <w:lang w:val="ru-RU"/>
        </w:rPr>
        <w:t>13.1 Использование ветрогенераторов</w:t>
      </w:r>
      <w:bookmarkEnd w:id="92"/>
      <w:bookmarkEnd w:id="93"/>
      <w:bookmarkEnd w:id="94"/>
    </w:p>
    <w:p w14:paraId="04530B1D" w14:textId="77777777" w:rsidR="00A60993" w:rsidRDefault="00A60993" w:rsidP="00A60993">
      <w:pPr>
        <w:shd w:val="clear" w:color="auto" w:fill="FFFFFF"/>
        <w:spacing w:line="360" w:lineRule="auto"/>
        <w:ind w:firstLine="709"/>
        <w:jc w:val="both"/>
      </w:pPr>
    </w:p>
    <w:p w14:paraId="18D9A6FE" w14:textId="7E1EF2BC" w:rsidR="00A60993" w:rsidRPr="00A60993" w:rsidRDefault="00A60993" w:rsidP="00A60993">
      <w:pPr>
        <w:shd w:val="clear" w:color="auto" w:fill="FFFFFF"/>
        <w:spacing w:line="360" w:lineRule="auto"/>
        <w:ind w:firstLine="709"/>
        <w:jc w:val="both"/>
      </w:pPr>
      <w:r w:rsidRPr="00A60993">
        <w:t>Энергия ветра в течение длительного времени рассматривается в качестве экологически чистого неисчерпаемого источника энергии. В частности, существует возможность применения ветрогенераторов для получения тепловой энергии. Механическая энергия, получаемая за счет кинетической энергии ветра может быть использована для получения тепловой энергии путем вихревого движения больших масс воды, при использовании центробежных насосов и т.п. Эту теплоту затем можно аккумулировать и использовать для отопления, в технологических процессах и т.п. Наиболее экономически целесообразным в настоящее время является получение с помощью ветрогенераторов не электрической энергии промышленного качества, а постоянного или переменного тока (переменной частоты) с последующим преобразованием его с помощью тепловых электронасосов</w:t>
      </w:r>
      <w:hyperlink r:id="rId11" w:tooltip="Трубчатый электронагреватель" w:history="1"/>
      <w:r w:rsidRPr="00A60993">
        <w:t xml:space="preserve"> в </w:t>
      </w:r>
      <w:hyperlink r:id="rId12" w:tooltip="Тепло" w:history="1">
        <w:r w:rsidRPr="00A60993">
          <w:t>тепло</w:t>
        </w:r>
      </w:hyperlink>
      <w:r w:rsidRPr="00A60993">
        <w:t xml:space="preserve"> для обогрева жилья и получения горячей воды.</w:t>
      </w:r>
      <w:r w:rsidRPr="00A60993">
        <w:rPr>
          <w:sz w:val="21"/>
          <w:szCs w:val="21"/>
          <w:shd w:val="clear" w:color="auto" w:fill="FFFFFF"/>
        </w:rPr>
        <w:t> </w:t>
      </w:r>
    </w:p>
    <w:p w14:paraId="70E811AC" w14:textId="77777777" w:rsidR="00A60993" w:rsidRPr="00A60993" w:rsidRDefault="00A60993" w:rsidP="00A60993">
      <w:pPr>
        <w:shd w:val="clear" w:color="auto" w:fill="FFFFFF"/>
        <w:spacing w:line="360" w:lineRule="auto"/>
        <w:ind w:firstLine="709"/>
        <w:jc w:val="both"/>
      </w:pPr>
      <w:r w:rsidRPr="00A60993">
        <w:t>При использовании ветрогенераторов следует решить ряд проблем, связанных с охраной окружающей среды. Также следует учитывать климатические условия и характеристики места установки генераторов. Согласно опубликованным в свободном доступе данным размещение ветрогенератов целесообразно в районах со среднегодовыми скоростями ветра более 6 м/с и на местности, близкой к долинам больших рек и водоемов. Проектирование ветроэнергетических систем для районов, не соответствующих описанным требованиям, требует дополнительного технико-экономическое обоснования.</w:t>
      </w:r>
    </w:p>
    <w:p w14:paraId="11FAE48E" w14:textId="6D198019" w:rsidR="00A60993" w:rsidRPr="00A60993" w:rsidRDefault="00A60993" w:rsidP="00A60993">
      <w:pPr>
        <w:shd w:val="clear" w:color="auto" w:fill="FFFFFF"/>
        <w:spacing w:line="360" w:lineRule="auto"/>
        <w:ind w:firstLine="709"/>
        <w:jc w:val="both"/>
      </w:pPr>
      <w:r w:rsidRPr="00A60993">
        <w:t>Климат на рассматриваемой территории континентальный и определяется взаимодействием трех основных климатообразующих факторов: солнечной радиации, циркуляции атмосферы, вли</w:t>
      </w:r>
      <w:r>
        <w:t>янием подстилающей поверхности.</w:t>
      </w:r>
    </w:p>
    <w:p w14:paraId="611ED2CE" w14:textId="0C5406B2" w:rsidR="00A60993" w:rsidRPr="00A60993" w:rsidRDefault="00A60993" w:rsidP="00A60993">
      <w:pPr>
        <w:spacing w:line="360" w:lineRule="auto"/>
        <w:ind w:firstLine="720"/>
        <w:jc w:val="both"/>
      </w:pPr>
      <w:r w:rsidRPr="00A60993">
        <w:t xml:space="preserve">Особенности циркуляции атмосферы обусловливают преобладание зимой и в переходные сезоны на территории ветров южной четверти. В летние месяцы давление над территорией пониженное, а над Арктикой повышенное, что приводит к увеличению повторяемости северных ветров. В среднем за год преобладают ветры южного направления (таблица </w:t>
      </w:r>
      <w:r>
        <w:t>5</w:t>
      </w:r>
      <w:r w:rsidRPr="00A60993">
        <w:t>, рис. 1).</w:t>
      </w:r>
    </w:p>
    <w:p w14:paraId="768A2404" w14:textId="7EDBD46E" w:rsidR="00A60993" w:rsidRPr="00A60993" w:rsidRDefault="00A60993" w:rsidP="00A60993">
      <w:bookmarkStart w:id="95" w:name="_Toc104962273"/>
      <w:r w:rsidRPr="00A60993">
        <w:lastRenderedPageBreak/>
        <w:t>Таблица 5 – Среднегодовая повторяемость направлений ветра по румбам</w:t>
      </w:r>
      <w:bookmarkEnd w:id="95"/>
    </w:p>
    <w:tbl>
      <w:tblPr>
        <w:tblW w:w="4888" w:type="pct"/>
        <w:jc w:val="center"/>
        <w:tblLook w:val="01E0" w:firstRow="1" w:lastRow="1" w:firstColumn="1" w:lastColumn="1" w:noHBand="0" w:noVBand="0"/>
      </w:tblPr>
      <w:tblGrid>
        <w:gridCol w:w="2456"/>
        <w:gridCol w:w="939"/>
        <w:gridCol w:w="939"/>
        <w:gridCol w:w="939"/>
        <w:gridCol w:w="939"/>
        <w:gridCol w:w="939"/>
        <w:gridCol w:w="939"/>
        <w:gridCol w:w="939"/>
        <w:gridCol w:w="939"/>
      </w:tblGrid>
      <w:tr w:rsidR="00A60993" w:rsidRPr="00A60993" w14:paraId="7A221831" w14:textId="77777777" w:rsidTr="00A60993">
        <w:trPr>
          <w:trHeight w:val="73"/>
          <w:jc w:val="center"/>
        </w:trPr>
        <w:tc>
          <w:tcPr>
            <w:tcW w:w="1232" w:type="pct"/>
            <w:tcBorders>
              <w:top w:val="single" w:sz="4" w:space="0" w:color="auto"/>
              <w:left w:val="single" w:sz="4" w:space="0" w:color="auto"/>
              <w:bottom w:val="single" w:sz="4" w:space="0" w:color="auto"/>
              <w:right w:val="single" w:sz="4" w:space="0" w:color="auto"/>
            </w:tcBorders>
            <w:vAlign w:val="center"/>
          </w:tcPr>
          <w:p w14:paraId="2C949EF9" w14:textId="77777777" w:rsidR="00A60993" w:rsidRPr="00A60993" w:rsidRDefault="00A60993" w:rsidP="00A60993">
            <w:pPr>
              <w:spacing w:before="40" w:after="40"/>
              <w:jc w:val="both"/>
            </w:pPr>
            <w:r w:rsidRPr="00A60993">
              <w:t>Направление</w:t>
            </w:r>
          </w:p>
        </w:tc>
        <w:tc>
          <w:tcPr>
            <w:tcW w:w="471" w:type="pct"/>
            <w:tcBorders>
              <w:top w:val="single" w:sz="4" w:space="0" w:color="auto"/>
              <w:left w:val="single" w:sz="4" w:space="0" w:color="auto"/>
              <w:bottom w:val="single" w:sz="4" w:space="0" w:color="auto"/>
              <w:right w:val="single" w:sz="4" w:space="0" w:color="auto"/>
            </w:tcBorders>
            <w:vAlign w:val="center"/>
          </w:tcPr>
          <w:p w14:paraId="5CA37120" w14:textId="77777777" w:rsidR="00A60993" w:rsidRPr="00A60993" w:rsidRDefault="00A60993" w:rsidP="00A60993">
            <w:pPr>
              <w:spacing w:before="40" w:after="40"/>
              <w:jc w:val="center"/>
            </w:pPr>
            <w:r w:rsidRPr="00A60993">
              <w:t>С</w:t>
            </w:r>
          </w:p>
        </w:tc>
        <w:tc>
          <w:tcPr>
            <w:tcW w:w="471" w:type="pct"/>
            <w:tcBorders>
              <w:top w:val="single" w:sz="4" w:space="0" w:color="auto"/>
              <w:left w:val="single" w:sz="4" w:space="0" w:color="auto"/>
              <w:bottom w:val="single" w:sz="4" w:space="0" w:color="auto"/>
              <w:right w:val="single" w:sz="4" w:space="0" w:color="auto"/>
            </w:tcBorders>
            <w:vAlign w:val="center"/>
          </w:tcPr>
          <w:p w14:paraId="0537BB16" w14:textId="77777777" w:rsidR="00A60993" w:rsidRPr="00A60993" w:rsidRDefault="00A60993" w:rsidP="00A60993">
            <w:pPr>
              <w:spacing w:before="40" w:after="40"/>
              <w:jc w:val="center"/>
            </w:pPr>
            <w:r w:rsidRPr="00A60993">
              <w:t>СВ</w:t>
            </w:r>
          </w:p>
        </w:tc>
        <w:tc>
          <w:tcPr>
            <w:tcW w:w="471" w:type="pct"/>
            <w:tcBorders>
              <w:top w:val="single" w:sz="4" w:space="0" w:color="auto"/>
              <w:left w:val="single" w:sz="4" w:space="0" w:color="auto"/>
              <w:bottom w:val="single" w:sz="4" w:space="0" w:color="auto"/>
              <w:right w:val="single" w:sz="4" w:space="0" w:color="auto"/>
            </w:tcBorders>
            <w:vAlign w:val="center"/>
          </w:tcPr>
          <w:p w14:paraId="4610E208" w14:textId="77777777" w:rsidR="00A60993" w:rsidRPr="00A60993" w:rsidRDefault="00A60993" w:rsidP="00A60993">
            <w:pPr>
              <w:spacing w:before="40" w:after="40"/>
              <w:jc w:val="center"/>
            </w:pPr>
            <w:r w:rsidRPr="00A60993">
              <w:t>В</w:t>
            </w:r>
          </w:p>
        </w:tc>
        <w:tc>
          <w:tcPr>
            <w:tcW w:w="471" w:type="pct"/>
            <w:tcBorders>
              <w:top w:val="single" w:sz="4" w:space="0" w:color="auto"/>
              <w:left w:val="single" w:sz="4" w:space="0" w:color="auto"/>
              <w:bottom w:val="single" w:sz="4" w:space="0" w:color="auto"/>
              <w:right w:val="single" w:sz="4" w:space="0" w:color="auto"/>
            </w:tcBorders>
            <w:vAlign w:val="center"/>
          </w:tcPr>
          <w:p w14:paraId="10BC18BD" w14:textId="77777777" w:rsidR="00A60993" w:rsidRPr="00A60993" w:rsidRDefault="00A60993" w:rsidP="00A60993">
            <w:pPr>
              <w:spacing w:before="40" w:after="40"/>
              <w:jc w:val="center"/>
            </w:pPr>
            <w:r w:rsidRPr="00A60993">
              <w:t>ЮВ</w:t>
            </w:r>
          </w:p>
        </w:tc>
        <w:tc>
          <w:tcPr>
            <w:tcW w:w="471" w:type="pct"/>
            <w:tcBorders>
              <w:top w:val="single" w:sz="4" w:space="0" w:color="auto"/>
              <w:left w:val="single" w:sz="4" w:space="0" w:color="auto"/>
              <w:bottom w:val="single" w:sz="4" w:space="0" w:color="auto"/>
              <w:right w:val="single" w:sz="4" w:space="0" w:color="auto"/>
            </w:tcBorders>
            <w:vAlign w:val="center"/>
          </w:tcPr>
          <w:p w14:paraId="1B0DB73F" w14:textId="77777777" w:rsidR="00A60993" w:rsidRPr="00A60993" w:rsidRDefault="00A60993" w:rsidP="00A60993">
            <w:pPr>
              <w:spacing w:before="40" w:after="40"/>
              <w:jc w:val="center"/>
            </w:pPr>
            <w:r w:rsidRPr="00A60993">
              <w:t>Ю</w:t>
            </w:r>
          </w:p>
        </w:tc>
        <w:tc>
          <w:tcPr>
            <w:tcW w:w="471" w:type="pct"/>
            <w:tcBorders>
              <w:top w:val="single" w:sz="4" w:space="0" w:color="auto"/>
              <w:left w:val="single" w:sz="4" w:space="0" w:color="auto"/>
              <w:bottom w:val="single" w:sz="4" w:space="0" w:color="auto"/>
              <w:right w:val="single" w:sz="4" w:space="0" w:color="auto"/>
            </w:tcBorders>
            <w:vAlign w:val="center"/>
          </w:tcPr>
          <w:p w14:paraId="783BA248" w14:textId="77777777" w:rsidR="00A60993" w:rsidRPr="00A60993" w:rsidRDefault="00A60993" w:rsidP="00A60993">
            <w:pPr>
              <w:spacing w:before="40" w:after="40"/>
              <w:jc w:val="center"/>
            </w:pPr>
            <w:r w:rsidRPr="00A60993">
              <w:t>ЮЗ</w:t>
            </w:r>
          </w:p>
        </w:tc>
        <w:tc>
          <w:tcPr>
            <w:tcW w:w="471" w:type="pct"/>
            <w:tcBorders>
              <w:top w:val="single" w:sz="4" w:space="0" w:color="auto"/>
              <w:left w:val="single" w:sz="4" w:space="0" w:color="auto"/>
              <w:bottom w:val="single" w:sz="4" w:space="0" w:color="auto"/>
              <w:right w:val="single" w:sz="4" w:space="0" w:color="auto"/>
            </w:tcBorders>
            <w:vAlign w:val="center"/>
          </w:tcPr>
          <w:p w14:paraId="22CD9F6A" w14:textId="77777777" w:rsidR="00A60993" w:rsidRPr="00A60993" w:rsidRDefault="00A60993" w:rsidP="00A60993">
            <w:pPr>
              <w:spacing w:before="40" w:after="40"/>
              <w:jc w:val="center"/>
            </w:pPr>
            <w:r w:rsidRPr="00A60993">
              <w:t>З</w:t>
            </w:r>
          </w:p>
        </w:tc>
        <w:tc>
          <w:tcPr>
            <w:tcW w:w="471" w:type="pct"/>
            <w:tcBorders>
              <w:top w:val="single" w:sz="4" w:space="0" w:color="auto"/>
              <w:left w:val="single" w:sz="4" w:space="0" w:color="auto"/>
              <w:bottom w:val="single" w:sz="4" w:space="0" w:color="auto"/>
              <w:right w:val="single" w:sz="4" w:space="0" w:color="auto"/>
            </w:tcBorders>
            <w:vAlign w:val="center"/>
          </w:tcPr>
          <w:p w14:paraId="456977B4" w14:textId="77777777" w:rsidR="00A60993" w:rsidRPr="00A60993" w:rsidRDefault="00A60993" w:rsidP="00A60993">
            <w:pPr>
              <w:spacing w:before="40" w:after="40"/>
              <w:jc w:val="center"/>
            </w:pPr>
            <w:r w:rsidRPr="00A60993">
              <w:t>СЗ</w:t>
            </w:r>
          </w:p>
        </w:tc>
      </w:tr>
      <w:tr w:rsidR="00A60993" w:rsidRPr="00A60993" w14:paraId="57CB3E41" w14:textId="77777777" w:rsidTr="00A60993">
        <w:trPr>
          <w:jc w:val="center"/>
        </w:trPr>
        <w:tc>
          <w:tcPr>
            <w:tcW w:w="1232" w:type="pct"/>
            <w:tcBorders>
              <w:top w:val="single" w:sz="4" w:space="0" w:color="auto"/>
              <w:left w:val="single" w:sz="4" w:space="0" w:color="auto"/>
              <w:bottom w:val="single" w:sz="4" w:space="0" w:color="auto"/>
              <w:right w:val="single" w:sz="4" w:space="0" w:color="auto"/>
            </w:tcBorders>
            <w:vAlign w:val="center"/>
          </w:tcPr>
          <w:p w14:paraId="09070DE9" w14:textId="77777777" w:rsidR="00A60993" w:rsidRPr="00A60993" w:rsidRDefault="00A60993" w:rsidP="00A60993">
            <w:pPr>
              <w:spacing w:before="40" w:after="40"/>
              <w:jc w:val="both"/>
            </w:pPr>
            <w:r w:rsidRPr="00A60993">
              <w:t>Повторяемость, %</w:t>
            </w:r>
          </w:p>
        </w:tc>
        <w:tc>
          <w:tcPr>
            <w:tcW w:w="471" w:type="pct"/>
            <w:tcBorders>
              <w:top w:val="single" w:sz="4" w:space="0" w:color="auto"/>
              <w:left w:val="single" w:sz="4" w:space="0" w:color="auto"/>
              <w:bottom w:val="single" w:sz="4" w:space="0" w:color="auto"/>
              <w:right w:val="single" w:sz="4" w:space="0" w:color="auto"/>
            </w:tcBorders>
            <w:vAlign w:val="center"/>
          </w:tcPr>
          <w:p w14:paraId="6EAD4BBB" w14:textId="77777777" w:rsidR="00A60993" w:rsidRPr="00A60993" w:rsidRDefault="00A60993" w:rsidP="00A60993">
            <w:pPr>
              <w:spacing w:before="40" w:after="40"/>
              <w:jc w:val="center"/>
            </w:pPr>
            <w:r w:rsidRPr="00A60993">
              <w:t>9</w:t>
            </w:r>
          </w:p>
        </w:tc>
        <w:tc>
          <w:tcPr>
            <w:tcW w:w="471" w:type="pct"/>
            <w:tcBorders>
              <w:top w:val="single" w:sz="4" w:space="0" w:color="auto"/>
              <w:left w:val="single" w:sz="4" w:space="0" w:color="auto"/>
              <w:bottom w:val="single" w:sz="4" w:space="0" w:color="auto"/>
              <w:right w:val="single" w:sz="4" w:space="0" w:color="auto"/>
            </w:tcBorders>
            <w:vAlign w:val="center"/>
          </w:tcPr>
          <w:p w14:paraId="093F2598" w14:textId="77777777" w:rsidR="00A60993" w:rsidRPr="00A60993" w:rsidRDefault="00A60993" w:rsidP="00A60993">
            <w:pPr>
              <w:spacing w:before="40" w:after="40"/>
              <w:jc w:val="center"/>
            </w:pPr>
            <w:r w:rsidRPr="00A60993">
              <w:t>10</w:t>
            </w:r>
          </w:p>
        </w:tc>
        <w:tc>
          <w:tcPr>
            <w:tcW w:w="471" w:type="pct"/>
            <w:tcBorders>
              <w:top w:val="single" w:sz="4" w:space="0" w:color="auto"/>
              <w:left w:val="single" w:sz="4" w:space="0" w:color="auto"/>
              <w:bottom w:val="single" w:sz="4" w:space="0" w:color="auto"/>
              <w:right w:val="single" w:sz="4" w:space="0" w:color="auto"/>
            </w:tcBorders>
            <w:vAlign w:val="center"/>
          </w:tcPr>
          <w:p w14:paraId="5691F7FB" w14:textId="77777777" w:rsidR="00A60993" w:rsidRPr="00A60993" w:rsidRDefault="00A60993" w:rsidP="00A60993">
            <w:pPr>
              <w:spacing w:before="40" w:after="40"/>
              <w:jc w:val="center"/>
            </w:pPr>
            <w:r w:rsidRPr="00A60993">
              <w:t>11</w:t>
            </w:r>
          </w:p>
        </w:tc>
        <w:tc>
          <w:tcPr>
            <w:tcW w:w="471" w:type="pct"/>
            <w:tcBorders>
              <w:top w:val="single" w:sz="4" w:space="0" w:color="auto"/>
              <w:left w:val="single" w:sz="4" w:space="0" w:color="auto"/>
              <w:bottom w:val="single" w:sz="4" w:space="0" w:color="auto"/>
              <w:right w:val="single" w:sz="4" w:space="0" w:color="auto"/>
            </w:tcBorders>
            <w:vAlign w:val="center"/>
          </w:tcPr>
          <w:p w14:paraId="38E34821" w14:textId="77777777" w:rsidR="00A60993" w:rsidRPr="00A60993" w:rsidRDefault="00A60993" w:rsidP="00A60993">
            <w:pPr>
              <w:spacing w:before="40" w:after="40"/>
              <w:jc w:val="center"/>
            </w:pPr>
            <w:r w:rsidRPr="00A60993">
              <w:t>11</w:t>
            </w:r>
          </w:p>
        </w:tc>
        <w:tc>
          <w:tcPr>
            <w:tcW w:w="471" w:type="pct"/>
            <w:tcBorders>
              <w:top w:val="single" w:sz="4" w:space="0" w:color="auto"/>
              <w:left w:val="single" w:sz="4" w:space="0" w:color="auto"/>
              <w:bottom w:val="single" w:sz="4" w:space="0" w:color="auto"/>
              <w:right w:val="single" w:sz="4" w:space="0" w:color="auto"/>
            </w:tcBorders>
            <w:vAlign w:val="center"/>
          </w:tcPr>
          <w:p w14:paraId="0252DBB4" w14:textId="77777777" w:rsidR="00A60993" w:rsidRPr="00A60993" w:rsidRDefault="00A60993" w:rsidP="00A60993">
            <w:pPr>
              <w:spacing w:before="40" w:after="40"/>
              <w:jc w:val="center"/>
            </w:pPr>
            <w:r w:rsidRPr="00A60993">
              <w:t>33</w:t>
            </w:r>
          </w:p>
        </w:tc>
        <w:tc>
          <w:tcPr>
            <w:tcW w:w="471" w:type="pct"/>
            <w:tcBorders>
              <w:top w:val="single" w:sz="4" w:space="0" w:color="auto"/>
              <w:left w:val="single" w:sz="4" w:space="0" w:color="auto"/>
              <w:bottom w:val="single" w:sz="4" w:space="0" w:color="auto"/>
              <w:right w:val="single" w:sz="4" w:space="0" w:color="auto"/>
            </w:tcBorders>
            <w:vAlign w:val="center"/>
          </w:tcPr>
          <w:p w14:paraId="3FC34755" w14:textId="77777777" w:rsidR="00A60993" w:rsidRPr="00A60993" w:rsidRDefault="00A60993" w:rsidP="00A60993">
            <w:pPr>
              <w:spacing w:before="40" w:after="40"/>
              <w:jc w:val="center"/>
            </w:pPr>
            <w:r w:rsidRPr="00A60993">
              <w:t>15</w:t>
            </w:r>
          </w:p>
        </w:tc>
        <w:tc>
          <w:tcPr>
            <w:tcW w:w="471" w:type="pct"/>
            <w:tcBorders>
              <w:top w:val="single" w:sz="4" w:space="0" w:color="auto"/>
              <w:left w:val="single" w:sz="4" w:space="0" w:color="auto"/>
              <w:bottom w:val="single" w:sz="4" w:space="0" w:color="auto"/>
              <w:right w:val="single" w:sz="4" w:space="0" w:color="auto"/>
            </w:tcBorders>
            <w:vAlign w:val="center"/>
          </w:tcPr>
          <w:p w14:paraId="41945189" w14:textId="77777777" w:rsidR="00A60993" w:rsidRPr="00A60993" w:rsidRDefault="00A60993" w:rsidP="00A60993">
            <w:pPr>
              <w:spacing w:before="40" w:after="40"/>
              <w:jc w:val="center"/>
            </w:pPr>
            <w:r w:rsidRPr="00A60993">
              <w:t>7</w:t>
            </w:r>
          </w:p>
        </w:tc>
        <w:tc>
          <w:tcPr>
            <w:tcW w:w="471" w:type="pct"/>
            <w:tcBorders>
              <w:top w:val="single" w:sz="4" w:space="0" w:color="auto"/>
              <w:left w:val="single" w:sz="4" w:space="0" w:color="auto"/>
              <w:bottom w:val="single" w:sz="4" w:space="0" w:color="auto"/>
              <w:right w:val="single" w:sz="4" w:space="0" w:color="auto"/>
            </w:tcBorders>
            <w:vAlign w:val="center"/>
          </w:tcPr>
          <w:p w14:paraId="7208D473" w14:textId="77777777" w:rsidR="00A60993" w:rsidRPr="00A60993" w:rsidRDefault="00A60993" w:rsidP="00A60993">
            <w:pPr>
              <w:spacing w:before="40" w:after="40"/>
              <w:jc w:val="center"/>
            </w:pPr>
            <w:r w:rsidRPr="00A60993">
              <w:t>4</w:t>
            </w:r>
          </w:p>
        </w:tc>
      </w:tr>
    </w:tbl>
    <w:p w14:paraId="2B2034D5" w14:textId="77777777" w:rsidR="00A60993" w:rsidRPr="00A60993" w:rsidRDefault="00A60993" w:rsidP="00A60993">
      <w:pPr>
        <w:spacing w:line="360" w:lineRule="auto"/>
        <w:ind w:firstLine="720"/>
        <w:jc w:val="both"/>
      </w:pPr>
    </w:p>
    <w:p w14:paraId="0D979477" w14:textId="77777777" w:rsidR="00A60993" w:rsidRPr="00A60993" w:rsidRDefault="00A60993" w:rsidP="00A60993">
      <w:pPr>
        <w:spacing w:line="360" w:lineRule="auto"/>
        <w:jc w:val="center"/>
      </w:pPr>
      <w:r w:rsidRPr="00A60993">
        <w:rPr>
          <w:noProof/>
        </w:rPr>
        <w:drawing>
          <wp:inline distT="0" distB="0" distL="0" distR="0" wp14:anchorId="2230AEF0" wp14:editId="40B3FC89">
            <wp:extent cx="4580255" cy="3810000"/>
            <wp:effectExtent l="0" t="0" r="0" b="0"/>
            <wp:docPr id="1" name="Рисунок 1" descr="http://map.admin.tomsk.ru/pages/gp_pub/2tom/p0211_html_56c532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p.admin.tomsk.ru/pages/gp_pub/2tom/p0211_html_56c5323e.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0255" cy="3810000"/>
                    </a:xfrm>
                    <a:prstGeom prst="rect">
                      <a:avLst/>
                    </a:prstGeom>
                    <a:noFill/>
                    <a:ln>
                      <a:noFill/>
                    </a:ln>
                  </pic:spPr>
                </pic:pic>
              </a:graphicData>
            </a:graphic>
          </wp:inline>
        </w:drawing>
      </w:r>
    </w:p>
    <w:p w14:paraId="0B275ED8" w14:textId="389AE483" w:rsidR="00A60993" w:rsidRPr="00A60993" w:rsidRDefault="00A60993" w:rsidP="00A60993">
      <w:pPr>
        <w:jc w:val="center"/>
      </w:pPr>
      <w:bookmarkStart w:id="96" w:name="_Toc104962292"/>
      <w:r w:rsidRPr="00A60993">
        <w:t xml:space="preserve">Рисунок 1 – Роза ветров </w:t>
      </w:r>
      <w:r>
        <w:t>ЗАТО Северск</w:t>
      </w:r>
      <w:bookmarkEnd w:id="96"/>
    </w:p>
    <w:p w14:paraId="7088D757" w14:textId="77777777" w:rsidR="00A60993" w:rsidRDefault="00A60993" w:rsidP="00A60993">
      <w:pPr>
        <w:spacing w:line="360" w:lineRule="auto"/>
        <w:ind w:firstLine="709"/>
        <w:jc w:val="both"/>
      </w:pPr>
    </w:p>
    <w:p w14:paraId="006E2E22" w14:textId="56920CF5" w:rsidR="00A60993" w:rsidRPr="00A60993" w:rsidRDefault="00A60993" w:rsidP="00A60993">
      <w:pPr>
        <w:spacing w:line="360" w:lineRule="auto"/>
        <w:ind w:firstLine="709"/>
        <w:jc w:val="both"/>
      </w:pPr>
      <w:r w:rsidRPr="00A60993">
        <w:t xml:space="preserve">Из таблицы </w:t>
      </w:r>
      <w:r>
        <w:t>5</w:t>
      </w:r>
      <w:r w:rsidRPr="00A60993">
        <w:t xml:space="preserve"> видно, что на территории </w:t>
      </w:r>
      <w:r>
        <w:t>ЗАТО Северск</w:t>
      </w:r>
      <w:r w:rsidRPr="00A60993">
        <w:t xml:space="preserve"> преобладают ветра южного направления, что также определено в СП 131.13330.20</w:t>
      </w:r>
      <w:r>
        <w:t>20</w:t>
      </w:r>
      <w:r w:rsidRPr="00A60993">
        <w:t xml:space="preserve"> Строительная климатология. Среднегодовая скорость ветра невелика и составляет 2,2 м/с, в годовом ходе максимум скорости зафиксирован в зимние месяцы (4,1–4,2 м/с). Слабый ветер препятствует обменным движениям в приземном слое атмосферы, способствует накоплению вредных примесей в городе. Даже в самые ветреные месяцы года (декабрь и март) повторяемость слабых ветров превышает 46 %, а летом она достигает 73 %.</w:t>
      </w:r>
    </w:p>
    <w:p w14:paraId="1DEC8188" w14:textId="77777777" w:rsidR="00A60993" w:rsidRPr="00A60993" w:rsidRDefault="00A60993" w:rsidP="00A60993">
      <w:pPr>
        <w:spacing w:line="360" w:lineRule="auto"/>
        <w:ind w:firstLine="709"/>
        <w:jc w:val="both"/>
      </w:pPr>
      <w:r w:rsidRPr="00A60993">
        <w:t xml:space="preserve">Город располагается на границе Западно-Сибирской равнины и отрогов Кузнецкого Алатау на правом берегу реки Томи, в 50 км от места её впадения в Обь. В геоморфологическом плане территория города относится к западным склонам Томь-Колыванской складчатой области Кузнецкого Алатау. Томь-Колыванская складчатая область представляет собой всхолмленную равнину, сформировавшуюся в четвертичное время под действием преимущественно эрозионных процессов с наложенной аккумулятивной деятельностью. Абсолютные отметки изменяются от 90 до 210 м. В связи с этим рельеф города характеризуется значительными неровностями (перепад высот может достигать 70 м). </w:t>
      </w:r>
      <w:r w:rsidRPr="00A60993">
        <w:rPr>
          <w:color w:val="222222"/>
          <w:shd w:val="clear" w:color="auto" w:fill="FFFFFF"/>
        </w:rPr>
        <w:t xml:space="preserve">Город расположен на </w:t>
      </w:r>
      <w:r w:rsidRPr="00A60993">
        <w:t>краю таёжной природной зоны: к северу простираются труд</w:t>
      </w:r>
      <w:r w:rsidRPr="00A60993">
        <w:lastRenderedPageBreak/>
        <w:t>нопроходимые леса и болота, к югу — чередуются широколиственные и смешанные леса и лесостепи. Расположение города в зоне резко континентального климата, пересечённый рельеф, высокое стояние грунтовых вод, рыхлые горные породы, легко поддающиеся размыву, способствуют развитию оврагов, оползней.</w:t>
      </w:r>
    </w:p>
    <w:p w14:paraId="38726444" w14:textId="0A7B0C36" w:rsidR="00A60993" w:rsidRPr="00A60993" w:rsidRDefault="00A60993" w:rsidP="00A60993">
      <w:pPr>
        <w:spacing w:line="360" w:lineRule="auto"/>
        <w:ind w:firstLine="709"/>
        <w:jc w:val="both"/>
      </w:pPr>
      <w:r w:rsidRPr="00A60993">
        <w:t xml:space="preserve">На основании приведенных данных можно заключить, что географическое положение </w:t>
      </w:r>
      <w:r>
        <w:t>ЗАТО Северск</w:t>
      </w:r>
      <w:r w:rsidRPr="00A60993">
        <w:t xml:space="preserve"> не является благоприятным для размещения ветрогенераторов. Наибольшая часть планируемых к вводу строительных площадей находится в границах города в сложившихся зонах действия существующих источников тепловой энергии, что говорит о том, что по критерию стоимости подключения абонентов к существующим системам теплоснабжения организация локальных систем отопления на базе ветроэнергетических генераторов не целесообразна.</w:t>
      </w:r>
    </w:p>
    <w:p w14:paraId="3FDBB97B" w14:textId="77777777" w:rsidR="00A60993" w:rsidRPr="00F37DF2" w:rsidRDefault="00A60993" w:rsidP="00F37DF2">
      <w:pPr>
        <w:pStyle w:val="2"/>
        <w:jc w:val="center"/>
        <w:rPr>
          <w:rFonts w:ascii="Times New Roman" w:hAnsi="Times New Roman"/>
          <w:color w:val="auto"/>
          <w:sz w:val="24"/>
          <w:szCs w:val="24"/>
          <w:lang w:val="ru-RU"/>
        </w:rPr>
      </w:pPr>
      <w:bookmarkStart w:id="97" w:name="_Toc11919450"/>
      <w:bookmarkStart w:id="98" w:name="_Toc104962178"/>
      <w:bookmarkStart w:id="99" w:name="_Toc198570302"/>
      <w:r w:rsidRPr="00F37DF2">
        <w:rPr>
          <w:rFonts w:ascii="Times New Roman" w:hAnsi="Times New Roman"/>
          <w:color w:val="auto"/>
          <w:sz w:val="24"/>
          <w:szCs w:val="24"/>
          <w:lang w:val="ru-RU"/>
        </w:rPr>
        <w:t>13.2 Использование солнечных коллекторов</w:t>
      </w:r>
      <w:bookmarkEnd w:id="97"/>
      <w:bookmarkEnd w:id="98"/>
      <w:bookmarkEnd w:id="99"/>
    </w:p>
    <w:p w14:paraId="3EA654A2" w14:textId="77777777" w:rsidR="00F37DF2" w:rsidRDefault="00F37DF2" w:rsidP="00A60993">
      <w:pPr>
        <w:spacing w:line="360" w:lineRule="auto"/>
        <w:ind w:firstLine="709"/>
        <w:jc w:val="both"/>
      </w:pPr>
    </w:p>
    <w:p w14:paraId="6B6771D5" w14:textId="51337899" w:rsidR="00A60993" w:rsidRPr="00A60993" w:rsidRDefault="00A60993" w:rsidP="00A60993">
      <w:pPr>
        <w:spacing w:line="360" w:lineRule="auto"/>
        <w:ind w:firstLine="709"/>
        <w:jc w:val="both"/>
      </w:pPr>
      <w:r w:rsidRPr="00A60993">
        <w:t>Одним из альтернативных источников тепловой энергии является энергия Солнца. Преобразование солнечной энергии в тепловую производится путем нагрева воды для отопления и горячего водоснабжения.</w:t>
      </w:r>
    </w:p>
    <w:p w14:paraId="7A86E386" w14:textId="77777777" w:rsidR="00A60993" w:rsidRPr="00A60993" w:rsidRDefault="00A60993" w:rsidP="00A60993">
      <w:pPr>
        <w:spacing w:line="360" w:lineRule="auto"/>
        <w:ind w:firstLine="709"/>
        <w:jc w:val="both"/>
      </w:pPr>
      <w:r w:rsidRPr="00A60993">
        <w:t>Эффективность использования гелиоустановок определяется параметрами облученности на территории размещения установки. Облученность земной поверхности зависит от географического расположения территории (широты). К районам с наиболее благоприятными условиями для солнечного теплоснабжения относятся республики Средней Азии и Кавказа, южные районы Украины и Казахстана, а также другие страны, характеризующиеся продолжительностью солнечного сияния 2200–3000 ч/год, а удельная солнечная радиация составляет 1200–1700 кВт·ч/м</w:t>
      </w:r>
      <w:r w:rsidRPr="00A60993">
        <w:rPr>
          <w:vertAlign w:val="superscript"/>
        </w:rPr>
        <w:t>2</w:t>
      </w:r>
      <w:r w:rsidRPr="00A60993">
        <w:t>.</w:t>
      </w:r>
    </w:p>
    <w:p w14:paraId="23D3824B" w14:textId="37B502CD" w:rsidR="00A60993" w:rsidRPr="00A60993" w:rsidRDefault="00A60993" w:rsidP="00A60993">
      <w:pPr>
        <w:spacing w:line="360" w:lineRule="auto"/>
        <w:ind w:firstLine="709"/>
        <w:jc w:val="both"/>
      </w:pPr>
      <w:r w:rsidRPr="00A60993">
        <w:t>На территории г</w:t>
      </w:r>
      <w:r w:rsidR="00F37DF2">
        <w:t>орода</w:t>
      </w:r>
      <w:r w:rsidRPr="00A60993">
        <w:t xml:space="preserve"> радиационный баланс отрицателен с октября по март. Максимальные его значения отмечаются в июне-июле и составляют 220–260 кВт·ч/м</w:t>
      </w:r>
      <w:r w:rsidRPr="00A60993">
        <w:rPr>
          <w:vertAlign w:val="superscript"/>
        </w:rPr>
        <w:t>2</w:t>
      </w:r>
      <w:r w:rsidRPr="00A60993">
        <w:t>. Годовое число дней без солнца составляет 90–100 дней. Количество суммарной солнечной радиации за год составляет 3771–3897 МДж/м</w:t>
      </w:r>
      <w:r w:rsidRPr="00A60993">
        <w:rPr>
          <w:vertAlign w:val="superscript"/>
        </w:rPr>
        <w:t>2</w:t>
      </w:r>
      <w:r w:rsidRPr="00A60993">
        <w:t>. Облачность уменьшает количество солнечной радиации на 32–33 %. Большая часть солнечной радиации расходуется на испарение, таяние снега, нагревание почвы и воздуха.</w:t>
      </w:r>
    </w:p>
    <w:p w14:paraId="043A3F68" w14:textId="5AE83F6A" w:rsidR="00A60993" w:rsidRPr="00A60993" w:rsidRDefault="00A60993" w:rsidP="00A60993">
      <w:pPr>
        <w:spacing w:line="360" w:lineRule="auto"/>
        <w:ind w:firstLine="709"/>
        <w:jc w:val="both"/>
      </w:pPr>
      <w:r w:rsidRPr="00A60993">
        <w:t xml:space="preserve">С учетом параметров солнечного баланса города можно сделать вывод о том, что площадь солнечных коллекторов для обеспечения теплоснабжения абонентов должна быть значительной, а стоимость и окупаемость гелиоустановок для выработки тепловой энергии при сопоставлении с традиционными источниками тепловой энергии свидетельствуют о целесообразности использования таких источников в условиях невозможности подключения к другим (например, газовым или угольным источникам тепловой энергии). С учетом того, что большая часть планируемых к вводу объектов находится в сложившихся зонах действия источников или в непосредственной близости к ним, </w:t>
      </w:r>
      <w:r w:rsidRPr="00A60993">
        <w:lastRenderedPageBreak/>
        <w:t>использование солнечной энергии в качестве источников тепла на территории города не целесообразно. Однако, использование таких солнечной энергии может рассматриваться как дополнительный источник тепла в солнечные дни (летний период) в системах ГВС.</w:t>
      </w:r>
    </w:p>
    <w:p w14:paraId="4D72112D" w14:textId="77777777" w:rsidR="00A60993" w:rsidRPr="00F37DF2" w:rsidRDefault="00A60993" w:rsidP="00F37DF2">
      <w:pPr>
        <w:pStyle w:val="2"/>
        <w:jc w:val="center"/>
        <w:rPr>
          <w:rFonts w:ascii="Times New Roman" w:hAnsi="Times New Roman"/>
          <w:color w:val="auto"/>
          <w:sz w:val="24"/>
          <w:lang w:val="ru-RU"/>
        </w:rPr>
      </w:pPr>
      <w:bookmarkStart w:id="100" w:name="_Toc11919451"/>
      <w:bookmarkStart w:id="101" w:name="_Toc104962179"/>
      <w:bookmarkStart w:id="102" w:name="_Toc198570303"/>
      <w:r w:rsidRPr="00F37DF2">
        <w:rPr>
          <w:rFonts w:ascii="Times New Roman" w:hAnsi="Times New Roman"/>
          <w:color w:val="auto"/>
          <w:sz w:val="24"/>
          <w:lang w:val="ru-RU"/>
        </w:rPr>
        <w:t>13.3 Использование геотермальных источников</w:t>
      </w:r>
      <w:bookmarkEnd w:id="100"/>
      <w:bookmarkEnd w:id="101"/>
      <w:bookmarkEnd w:id="102"/>
    </w:p>
    <w:p w14:paraId="2A1D4AEC" w14:textId="77777777" w:rsidR="00F37DF2" w:rsidRDefault="00F37DF2" w:rsidP="00A60993">
      <w:pPr>
        <w:spacing w:line="336" w:lineRule="auto"/>
        <w:ind w:firstLine="709"/>
        <w:jc w:val="both"/>
      </w:pPr>
    </w:p>
    <w:p w14:paraId="2C09D094" w14:textId="5655DF32" w:rsidR="00A60993" w:rsidRPr="00A60993" w:rsidRDefault="00A60993" w:rsidP="00A60993">
      <w:pPr>
        <w:spacing w:line="336" w:lineRule="auto"/>
        <w:ind w:firstLine="709"/>
        <w:jc w:val="both"/>
      </w:pPr>
      <w:r w:rsidRPr="00A60993">
        <w:t>Использование тепла Земли максимально эффективно на территориях с наличием геотермальных вод сравнительно неглубокого залегания. В процессе геологоразведки при поиске нефтяных и газовых месторождений на территории Томской области обнаружены геотермальные энергоресурсы на доступной глубине (1–4 км). Согласно опубликованным данным на территории Западной Сибири сосредоточены значительные запасы геотермальных э</w:t>
      </w:r>
      <w:r w:rsidR="00F37DF2">
        <w:t>нергоресурсов (рис. 2</w:t>
      </w:r>
      <w:r w:rsidRPr="00A60993">
        <w:t>).</w:t>
      </w:r>
    </w:p>
    <w:p w14:paraId="0F938075" w14:textId="77777777" w:rsidR="00A60993" w:rsidRPr="00A60993" w:rsidRDefault="00A60993" w:rsidP="00A60993">
      <w:pPr>
        <w:spacing w:line="336" w:lineRule="auto"/>
        <w:jc w:val="center"/>
      </w:pPr>
      <w:r w:rsidRPr="00A60993">
        <w:rPr>
          <w:noProof/>
        </w:rPr>
        <w:drawing>
          <wp:inline distT="0" distB="0" distL="0" distR="0" wp14:anchorId="53EBFB52" wp14:editId="1F1553AE">
            <wp:extent cx="5744793" cy="3124200"/>
            <wp:effectExtent l="0" t="0" r="8890" b="0"/>
            <wp:docPr id="6" name="Рисунок 6" descr="ÐÐ°ÑÑÐ¸Ð½ÐºÐ¸ Ð¿Ð¾ Ð·Ð°Ð¿ÑÐ¾ÑÑ Ð³ÐµÐ¾ÑÐµÑÐ¼Ð°Ð»ÑÐ½ÑÐµ ÑÐ½ÐµÑÐ³Ð¸Ñ ÑÐ¾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³ÐµÐ¾ÑÐµÑÐ¼Ð°Ð»ÑÐ½ÑÐµ ÑÐ½ÐµÑÐ³Ð¸Ñ ÑÐ¾ÑÑÐ¸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1657" cy="3127933"/>
                    </a:xfrm>
                    <a:prstGeom prst="rect">
                      <a:avLst/>
                    </a:prstGeom>
                    <a:noFill/>
                    <a:ln>
                      <a:noFill/>
                    </a:ln>
                  </pic:spPr>
                </pic:pic>
              </a:graphicData>
            </a:graphic>
          </wp:inline>
        </w:drawing>
      </w:r>
    </w:p>
    <w:p w14:paraId="28B3AEF2" w14:textId="33D1B46A" w:rsidR="00A60993" w:rsidRPr="00F37DF2" w:rsidRDefault="00F37DF2" w:rsidP="00F37DF2">
      <w:pPr>
        <w:jc w:val="center"/>
      </w:pPr>
      <w:bookmarkStart w:id="103" w:name="_Toc104962293"/>
      <w:r>
        <w:t xml:space="preserve">Рисунок </w:t>
      </w:r>
      <w:r w:rsidR="00A60993" w:rsidRPr="00F37DF2">
        <w:t>2 – Потенциал геотермальных энергоресурсов</w:t>
      </w:r>
      <w:bookmarkEnd w:id="103"/>
    </w:p>
    <w:p w14:paraId="777616AA" w14:textId="77777777" w:rsidR="00F37DF2" w:rsidRDefault="00F37DF2" w:rsidP="00A60993">
      <w:pPr>
        <w:spacing w:line="360" w:lineRule="auto"/>
        <w:ind w:firstLine="709"/>
        <w:jc w:val="both"/>
      </w:pPr>
    </w:p>
    <w:p w14:paraId="104B345D" w14:textId="7BB4352D" w:rsidR="00A60993" w:rsidRPr="00A60993" w:rsidRDefault="00A60993" w:rsidP="00A60993">
      <w:pPr>
        <w:spacing w:line="360" w:lineRule="auto"/>
        <w:ind w:firstLine="709"/>
        <w:jc w:val="both"/>
      </w:pPr>
      <w:r w:rsidRPr="00A60993">
        <w:t xml:space="preserve">Согласно данным ГИС «Возобновляемые источники энергии в Томской области» на территории области разведано 9 геотермальных скважин (табл. </w:t>
      </w:r>
      <w:r w:rsidR="00F37DF2">
        <w:t>6</w:t>
      </w:r>
      <w:r w:rsidRPr="00A60993">
        <w:t>).</w:t>
      </w:r>
    </w:p>
    <w:p w14:paraId="30247AF9" w14:textId="182361C9" w:rsidR="00A60993" w:rsidRPr="00F37DF2" w:rsidRDefault="00F37DF2" w:rsidP="00F37DF2">
      <w:bookmarkStart w:id="104" w:name="_Toc104962274"/>
      <w:r>
        <w:t>Таблица 6</w:t>
      </w:r>
      <w:r w:rsidR="00A60993" w:rsidRPr="00F37DF2">
        <w:t xml:space="preserve"> – Характеристики геотермальных скважин</w:t>
      </w:r>
      <w:bookmarkEnd w:id="104"/>
    </w:p>
    <w:tbl>
      <w:tblPr>
        <w:tblStyle w:val="a4"/>
        <w:tblW w:w="5000" w:type="pct"/>
        <w:tblLook w:val="04A0" w:firstRow="1" w:lastRow="0" w:firstColumn="1" w:lastColumn="0" w:noHBand="0" w:noVBand="1"/>
      </w:tblPr>
      <w:tblGrid>
        <w:gridCol w:w="619"/>
        <w:gridCol w:w="2278"/>
        <w:gridCol w:w="1523"/>
        <w:gridCol w:w="1452"/>
        <w:gridCol w:w="1697"/>
        <w:gridCol w:w="1187"/>
        <w:gridCol w:w="1440"/>
      </w:tblGrid>
      <w:tr w:rsidR="00A60993" w:rsidRPr="00A60993" w14:paraId="01CE6D01" w14:textId="77777777" w:rsidTr="00A60993">
        <w:tc>
          <w:tcPr>
            <w:tcW w:w="304" w:type="pct"/>
            <w:vAlign w:val="center"/>
          </w:tcPr>
          <w:p w14:paraId="028E7C3A" w14:textId="77777777" w:rsidR="00A60993" w:rsidRPr="00A60993" w:rsidRDefault="00A60993" w:rsidP="00A60993">
            <w:pPr>
              <w:jc w:val="center"/>
              <w:rPr>
                <w:sz w:val="16"/>
              </w:rPr>
            </w:pPr>
            <w:r w:rsidRPr="00A60993">
              <w:rPr>
                <w:sz w:val="16"/>
              </w:rPr>
              <w:t>№</w:t>
            </w:r>
          </w:p>
        </w:tc>
        <w:tc>
          <w:tcPr>
            <w:tcW w:w="1117" w:type="pct"/>
            <w:vAlign w:val="center"/>
          </w:tcPr>
          <w:p w14:paraId="2F406169" w14:textId="77777777" w:rsidR="00A60993" w:rsidRPr="00A60993" w:rsidRDefault="00A60993" w:rsidP="00A60993">
            <w:pPr>
              <w:jc w:val="center"/>
              <w:rPr>
                <w:sz w:val="16"/>
              </w:rPr>
            </w:pPr>
            <w:r w:rsidRPr="00A60993">
              <w:rPr>
                <w:sz w:val="16"/>
              </w:rPr>
              <w:t>Населенный пункт</w:t>
            </w:r>
          </w:p>
        </w:tc>
        <w:tc>
          <w:tcPr>
            <w:tcW w:w="747" w:type="pct"/>
            <w:vAlign w:val="center"/>
          </w:tcPr>
          <w:p w14:paraId="53E5D6A8" w14:textId="77777777" w:rsidR="00A60993" w:rsidRPr="00A60993" w:rsidRDefault="00A60993" w:rsidP="00A60993">
            <w:pPr>
              <w:jc w:val="center"/>
              <w:rPr>
                <w:sz w:val="16"/>
              </w:rPr>
            </w:pPr>
            <w:r w:rsidRPr="00A60993">
              <w:rPr>
                <w:sz w:val="16"/>
              </w:rPr>
              <w:t>Наименование скважины</w:t>
            </w:r>
          </w:p>
        </w:tc>
        <w:tc>
          <w:tcPr>
            <w:tcW w:w="712" w:type="pct"/>
            <w:vAlign w:val="center"/>
          </w:tcPr>
          <w:p w14:paraId="3368CFE3" w14:textId="77777777" w:rsidR="00A60993" w:rsidRPr="00A60993" w:rsidRDefault="00A60993" w:rsidP="00A60993">
            <w:pPr>
              <w:jc w:val="center"/>
              <w:rPr>
                <w:sz w:val="16"/>
              </w:rPr>
            </w:pPr>
            <w:r w:rsidRPr="00A60993">
              <w:rPr>
                <w:sz w:val="16"/>
              </w:rPr>
              <w:t>Глубина скважины, м</w:t>
            </w:r>
          </w:p>
        </w:tc>
        <w:tc>
          <w:tcPr>
            <w:tcW w:w="832" w:type="pct"/>
            <w:vAlign w:val="center"/>
          </w:tcPr>
          <w:p w14:paraId="56FBFDAC" w14:textId="77777777" w:rsidR="00A60993" w:rsidRPr="00A60993" w:rsidRDefault="00A60993" w:rsidP="00A60993">
            <w:pPr>
              <w:jc w:val="center"/>
              <w:rPr>
                <w:sz w:val="16"/>
              </w:rPr>
            </w:pPr>
            <w:r w:rsidRPr="00A60993">
              <w:rPr>
                <w:sz w:val="16"/>
              </w:rPr>
              <w:t>Интервал опробования водоносных отложений, м</w:t>
            </w:r>
          </w:p>
        </w:tc>
        <w:tc>
          <w:tcPr>
            <w:tcW w:w="582" w:type="pct"/>
            <w:vAlign w:val="center"/>
          </w:tcPr>
          <w:p w14:paraId="1C3F90E5" w14:textId="77777777" w:rsidR="00A60993" w:rsidRPr="00A60993" w:rsidRDefault="00A60993" w:rsidP="00A60993">
            <w:pPr>
              <w:jc w:val="center"/>
              <w:rPr>
                <w:sz w:val="16"/>
              </w:rPr>
            </w:pPr>
            <w:r w:rsidRPr="00A60993">
              <w:rPr>
                <w:sz w:val="16"/>
              </w:rPr>
              <w:t>Дебит, л/с</w:t>
            </w:r>
          </w:p>
        </w:tc>
        <w:tc>
          <w:tcPr>
            <w:tcW w:w="707" w:type="pct"/>
            <w:vAlign w:val="center"/>
          </w:tcPr>
          <w:p w14:paraId="4DA659C3" w14:textId="77777777" w:rsidR="00A60993" w:rsidRPr="00A60993" w:rsidRDefault="00A60993" w:rsidP="00A60993">
            <w:pPr>
              <w:jc w:val="center"/>
              <w:rPr>
                <w:sz w:val="16"/>
              </w:rPr>
            </w:pPr>
            <w:r w:rsidRPr="00A60993">
              <w:rPr>
                <w:sz w:val="16"/>
              </w:rPr>
              <w:t>Температура, °С</w:t>
            </w:r>
          </w:p>
        </w:tc>
      </w:tr>
      <w:tr w:rsidR="00A60993" w:rsidRPr="00A60993" w14:paraId="777A6F83" w14:textId="77777777" w:rsidTr="00A60993">
        <w:tc>
          <w:tcPr>
            <w:tcW w:w="304" w:type="pct"/>
            <w:vAlign w:val="center"/>
          </w:tcPr>
          <w:p w14:paraId="673866B3" w14:textId="77777777" w:rsidR="00A60993" w:rsidRPr="00A60993" w:rsidRDefault="00A60993" w:rsidP="00A60993">
            <w:pPr>
              <w:jc w:val="center"/>
              <w:rPr>
                <w:sz w:val="16"/>
              </w:rPr>
            </w:pPr>
            <w:r w:rsidRPr="00A60993">
              <w:rPr>
                <w:sz w:val="16"/>
              </w:rPr>
              <w:t>1</w:t>
            </w:r>
          </w:p>
        </w:tc>
        <w:tc>
          <w:tcPr>
            <w:tcW w:w="1117" w:type="pct"/>
            <w:vAlign w:val="center"/>
          </w:tcPr>
          <w:p w14:paraId="79C8C8BA" w14:textId="77777777" w:rsidR="00A60993" w:rsidRPr="00A60993" w:rsidRDefault="00A60993" w:rsidP="00A60993">
            <w:pPr>
              <w:jc w:val="center"/>
              <w:rPr>
                <w:sz w:val="16"/>
              </w:rPr>
            </w:pPr>
            <w:r w:rsidRPr="00A60993">
              <w:rPr>
                <w:sz w:val="16"/>
              </w:rPr>
              <w:t>Чажемто</w:t>
            </w:r>
          </w:p>
        </w:tc>
        <w:tc>
          <w:tcPr>
            <w:tcW w:w="747" w:type="pct"/>
            <w:vAlign w:val="center"/>
          </w:tcPr>
          <w:p w14:paraId="26C98766" w14:textId="77777777" w:rsidR="00A60993" w:rsidRPr="00A60993" w:rsidRDefault="00A60993" w:rsidP="00A60993">
            <w:pPr>
              <w:jc w:val="center"/>
              <w:rPr>
                <w:sz w:val="16"/>
              </w:rPr>
            </w:pPr>
            <w:r w:rsidRPr="00A60993">
              <w:rPr>
                <w:sz w:val="16"/>
              </w:rPr>
              <w:t>№ 5 Кп</w:t>
            </w:r>
          </w:p>
        </w:tc>
        <w:tc>
          <w:tcPr>
            <w:tcW w:w="712" w:type="pct"/>
            <w:vAlign w:val="center"/>
          </w:tcPr>
          <w:p w14:paraId="1C5C2967" w14:textId="77777777" w:rsidR="00A60993" w:rsidRPr="00A60993" w:rsidRDefault="00A60993" w:rsidP="00A60993">
            <w:pPr>
              <w:jc w:val="center"/>
              <w:rPr>
                <w:sz w:val="16"/>
              </w:rPr>
            </w:pPr>
            <w:r w:rsidRPr="00A60993">
              <w:rPr>
                <w:sz w:val="16"/>
              </w:rPr>
              <w:t>2797</w:t>
            </w:r>
          </w:p>
        </w:tc>
        <w:tc>
          <w:tcPr>
            <w:tcW w:w="832" w:type="pct"/>
            <w:vAlign w:val="center"/>
          </w:tcPr>
          <w:p w14:paraId="16AD03A0" w14:textId="77777777" w:rsidR="00A60993" w:rsidRPr="00A60993" w:rsidRDefault="00A60993" w:rsidP="00A60993">
            <w:pPr>
              <w:jc w:val="center"/>
              <w:rPr>
                <w:sz w:val="16"/>
              </w:rPr>
            </w:pPr>
            <w:r w:rsidRPr="00A60993">
              <w:rPr>
                <w:sz w:val="16"/>
              </w:rPr>
              <w:t>2102–2126</w:t>
            </w:r>
          </w:p>
        </w:tc>
        <w:tc>
          <w:tcPr>
            <w:tcW w:w="582" w:type="pct"/>
            <w:vAlign w:val="center"/>
          </w:tcPr>
          <w:p w14:paraId="0670D53D" w14:textId="77777777" w:rsidR="00A60993" w:rsidRPr="00A60993" w:rsidRDefault="00A60993" w:rsidP="00A60993">
            <w:pPr>
              <w:jc w:val="center"/>
              <w:rPr>
                <w:sz w:val="16"/>
              </w:rPr>
            </w:pPr>
            <w:r w:rsidRPr="00A60993">
              <w:rPr>
                <w:sz w:val="16"/>
              </w:rPr>
              <w:t>9,7</w:t>
            </w:r>
          </w:p>
        </w:tc>
        <w:tc>
          <w:tcPr>
            <w:tcW w:w="707" w:type="pct"/>
            <w:vAlign w:val="center"/>
          </w:tcPr>
          <w:p w14:paraId="31B13CE8" w14:textId="77777777" w:rsidR="00A60993" w:rsidRPr="00A60993" w:rsidRDefault="00A60993" w:rsidP="00A60993">
            <w:pPr>
              <w:jc w:val="center"/>
              <w:rPr>
                <w:sz w:val="16"/>
              </w:rPr>
            </w:pPr>
            <w:r w:rsidRPr="00A60993">
              <w:rPr>
                <w:sz w:val="16"/>
              </w:rPr>
              <w:t>66</w:t>
            </w:r>
          </w:p>
        </w:tc>
      </w:tr>
      <w:tr w:rsidR="00A60993" w:rsidRPr="00A60993" w14:paraId="51A2CBAC" w14:textId="77777777" w:rsidTr="00A60993">
        <w:tc>
          <w:tcPr>
            <w:tcW w:w="304" w:type="pct"/>
            <w:vAlign w:val="center"/>
          </w:tcPr>
          <w:p w14:paraId="2F14EFA0" w14:textId="77777777" w:rsidR="00A60993" w:rsidRPr="00A60993" w:rsidRDefault="00A60993" w:rsidP="00A60993">
            <w:pPr>
              <w:jc w:val="center"/>
              <w:rPr>
                <w:sz w:val="16"/>
              </w:rPr>
            </w:pPr>
            <w:r w:rsidRPr="00A60993">
              <w:rPr>
                <w:sz w:val="16"/>
              </w:rPr>
              <w:t>2</w:t>
            </w:r>
          </w:p>
        </w:tc>
        <w:tc>
          <w:tcPr>
            <w:tcW w:w="1117" w:type="pct"/>
            <w:vAlign w:val="center"/>
          </w:tcPr>
          <w:p w14:paraId="51398A7E" w14:textId="77777777" w:rsidR="00A60993" w:rsidRPr="00A60993" w:rsidRDefault="00A60993" w:rsidP="00A60993">
            <w:pPr>
              <w:jc w:val="center"/>
              <w:rPr>
                <w:sz w:val="16"/>
              </w:rPr>
            </w:pPr>
            <w:r w:rsidRPr="00A60993">
              <w:rPr>
                <w:sz w:val="16"/>
              </w:rPr>
              <w:t>Чажемто</w:t>
            </w:r>
          </w:p>
        </w:tc>
        <w:tc>
          <w:tcPr>
            <w:tcW w:w="747" w:type="pct"/>
            <w:vAlign w:val="center"/>
          </w:tcPr>
          <w:p w14:paraId="2782D48C" w14:textId="77777777" w:rsidR="00A60993" w:rsidRPr="00A60993" w:rsidRDefault="00A60993" w:rsidP="00A60993">
            <w:pPr>
              <w:jc w:val="center"/>
              <w:rPr>
                <w:sz w:val="16"/>
              </w:rPr>
            </w:pPr>
            <w:r w:rsidRPr="00A60993">
              <w:rPr>
                <w:sz w:val="16"/>
              </w:rPr>
              <w:t>№ 1Ч</w:t>
            </w:r>
          </w:p>
        </w:tc>
        <w:tc>
          <w:tcPr>
            <w:tcW w:w="712" w:type="pct"/>
            <w:vAlign w:val="center"/>
          </w:tcPr>
          <w:p w14:paraId="6120D15B" w14:textId="77777777" w:rsidR="00A60993" w:rsidRPr="00A60993" w:rsidRDefault="00A60993" w:rsidP="00A60993">
            <w:pPr>
              <w:jc w:val="center"/>
              <w:rPr>
                <w:sz w:val="16"/>
              </w:rPr>
            </w:pPr>
            <w:r w:rsidRPr="00A60993">
              <w:rPr>
                <w:sz w:val="16"/>
              </w:rPr>
              <w:t>2553</w:t>
            </w:r>
          </w:p>
        </w:tc>
        <w:tc>
          <w:tcPr>
            <w:tcW w:w="832" w:type="pct"/>
            <w:vAlign w:val="center"/>
          </w:tcPr>
          <w:p w14:paraId="430C6960" w14:textId="77777777" w:rsidR="00A60993" w:rsidRPr="00A60993" w:rsidRDefault="00A60993" w:rsidP="00A60993">
            <w:pPr>
              <w:jc w:val="center"/>
              <w:rPr>
                <w:sz w:val="16"/>
              </w:rPr>
            </w:pPr>
            <w:r w:rsidRPr="00A60993">
              <w:rPr>
                <w:sz w:val="16"/>
              </w:rPr>
              <w:t>2105–2180</w:t>
            </w:r>
          </w:p>
        </w:tc>
        <w:tc>
          <w:tcPr>
            <w:tcW w:w="582" w:type="pct"/>
            <w:vAlign w:val="center"/>
          </w:tcPr>
          <w:p w14:paraId="4E334F22" w14:textId="77777777" w:rsidR="00A60993" w:rsidRPr="00A60993" w:rsidRDefault="00A60993" w:rsidP="00A60993">
            <w:pPr>
              <w:jc w:val="center"/>
              <w:rPr>
                <w:sz w:val="16"/>
              </w:rPr>
            </w:pPr>
            <w:r w:rsidRPr="00A60993">
              <w:rPr>
                <w:sz w:val="16"/>
              </w:rPr>
              <w:t>2,5</w:t>
            </w:r>
          </w:p>
        </w:tc>
        <w:tc>
          <w:tcPr>
            <w:tcW w:w="707" w:type="pct"/>
            <w:vAlign w:val="center"/>
          </w:tcPr>
          <w:p w14:paraId="216F9B3A" w14:textId="77777777" w:rsidR="00A60993" w:rsidRPr="00A60993" w:rsidRDefault="00A60993" w:rsidP="00A60993">
            <w:pPr>
              <w:jc w:val="center"/>
              <w:rPr>
                <w:sz w:val="16"/>
              </w:rPr>
            </w:pPr>
            <w:r w:rsidRPr="00A60993">
              <w:rPr>
                <w:sz w:val="16"/>
              </w:rPr>
              <w:t>70</w:t>
            </w:r>
          </w:p>
        </w:tc>
      </w:tr>
      <w:tr w:rsidR="00A60993" w:rsidRPr="00A60993" w14:paraId="6068002F" w14:textId="77777777" w:rsidTr="00A60993">
        <w:tc>
          <w:tcPr>
            <w:tcW w:w="304" w:type="pct"/>
            <w:vAlign w:val="center"/>
          </w:tcPr>
          <w:p w14:paraId="6D6C69E3" w14:textId="77777777" w:rsidR="00A60993" w:rsidRPr="00A60993" w:rsidRDefault="00A60993" w:rsidP="00A60993">
            <w:pPr>
              <w:jc w:val="center"/>
              <w:rPr>
                <w:sz w:val="16"/>
              </w:rPr>
            </w:pPr>
            <w:r w:rsidRPr="00A60993">
              <w:rPr>
                <w:sz w:val="16"/>
              </w:rPr>
              <w:t>3</w:t>
            </w:r>
          </w:p>
        </w:tc>
        <w:tc>
          <w:tcPr>
            <w:tcW w:w="1117" w:type="pct"/>
            <w:vAlign w:val="center"/>
          </w:tcPr>
          <w:p w14:paraId="73271296" w14:textId="77777777" w:rsidR="00A60993" w:rsidRPr="00A60993" w:rsidRDefault="00A60993" w:rsidP="00A60993">
            <w:pPr>
              <w:jc w:val="center"/>
              <w:rPr>
                <w:sz w:val="16"/>
              </w:rPr>
            </w:pPr>
            <w:r w:rsidRPr="00A60993">
              <w:rPr>
                <w:sz w:val="16"/>
              </w:rPr>
              <w:t>Пудино</w:t>
            </w:r>
          </w:p>
        </w:tc>
        <w:tc>
          <w:tcPr>
            <w:tcW w:w="747" w:type="pct"/>
            <w:vAlign w:val="center"/>
          </w:tcPr>
          <w:p w14:paraId="3D00FEB3" w14:textId="77777777" w:rsidR="00A60993" w:rsidRPr="00A60993" w:rsidRDefault="00A60993" w:rsidP="00A60993">
            <w:pPr>
              <w:jc w:val="center"/>
              <w:rPr>
                <w:sz w:val="16"/>
              </w:rPr>
            </w:pPr>
            <w:r w:rsidRPr="00A60993">
              <w:rPr>
                <w:sz w:val="16"/>
              </w:rPr>
              <w:t>№ 414 Мн</w:t>
            </w:r>
          </w:p>
        </w:tc>
        <w:tc>
          <w:tcPr>
            <w:tcW w:w="712" w:type="pct"/>
            <w:vAlign w:val="center"/>
          </w:tcPr>
          <w:p w14:paraId="6A37FCC1" w14:textId="77777777" w:rsidR="00A60993" w:rsidRPr="00A60993" w:rsidRDefault="00A60993" w:rsidP="00A60993">
            <w:pPr>
              <w:jc w:val="center"/>
              <w:rPr>
                <w:sz w:val="16"/>
              </w:rPr>
            </w:pPr>
            <w:r w:rsidRPr="00A60993">
              <w:rPr>
                <w:sz w:val="16"/>
              </w:rPr>
              <w:t>2653</w:t>
            </w:r>
          </w:p>
        </w:tc>
        <w:tc>
          <w:tcPr>
            <w:tcW w:w="832" w:type="pct"/>
            <w:vAlign w:val="center"/>
          </w:tcPr>
          <w:p w14:paraId="00E86F41" w14:textId="77777777" w:rsidR="00A60993" w:rsidRPr="00A60993" w:rsidRDefault="00A60993" w:rsidP="00A60993">
            <w:pPr>
              <w:jc w:val="center"/>
              <w:rPr>
                <w:sz w:val="16"/>
              </w:rPr>
            </w:pPr>
            <w:r w:rsidRPr="00A60993">
              <w:rPr>
                <w:sz w:val="16"/>
              </w:rPr>
              <w:t>2602–2653</w:t>
            </w:r>
          </w:p>
        </w:tc>
        <w:tc>
          <w:tcPr>
            <w:tcW w:w="582" w:type="pct"/>
            <w:vAlign w:val="center"/>
          </w:tcPr>
          <w:p w14:paraId="7000BCBE" w14:textId="77777777" w:rsidR="00A60993" w:rsidRPr="00A60993" w:rsidRDefault="00A60993" w:rsidP="00A60993">
            <w:pPr>
              <w:jc w:val="center"/>
              <w:rPr>
                <w:sz w:val="16"/>
              </w:rPr>
            </w:pPr>
            <w:r w:rsidRPr="00A60993">
              <w:rPr>
                <w:sz w:val="16"/>
              </w:rPr>
              <w:t>0,07</w:t>
            </w:r>
          </w:p>
        </w:tc>
        <w:tc>
          <w:tcPr>
            <w:tcW w:w="707" w:type="pct"/>
            <w:vAlign w:val="center"/>
          </w:tcPr>
          <w:p w14:paraId="6755C4B3" w14:textId="77777777" w:rsidR="00A60993" w:rsidRPr="00A60993" w:rsidRDefault="00A60993" w:rsidP="00A60993">
            <w:pPr>
              <w:jc w:val="center"/>
              <w:rPr>
                <w:sz w:val="16"/>
              </w:rPr>
            </w:pPr>
            <w:r w:rsidRPr="00A60993">
              <w:rPr>
                <w:sz w:val="16"/>
              </w:rPr>
              <w:t>94</w:t>
            </w:r>
          </w:p>
        </w:tc>
      </w:tr>
      <w:tr w:rsidR="00A60993" w:rsidRPr="00A60993" w14:paraId="740D00CD" w14:textId="77777777" w:rsidTr="00A60993">
        <w:tc>
          <w:tcPr>
            <w:tcW w:w="304" w:type="pct"/>
            <w:vAlign w:val="center"/>
          </w:tcPr>
          <w:p w14:paraId="10DC0044" w14:textId="77777777" w:rsidR="00A60993" w:rsidRPr="00A60993" w:rsidRDefault="00A60993" w:rsidP="00A60993">
            <w:pPr>
              <w:jc w:val="center"/>
              <w:rPr>
                <w:sz w:val="16"/>
              </w:rPr>
            </w:pPr>
            <w:r w:rsidRPr="00A60993">
              <w:rPr>
                <w:sz w:val="16"/>
              </w:rPr>
              <w:t>4</w:t>
            </w:r>
          </w:p>
        </w:tc>
        <w:tc>
          <w:tcPr>
            <w:tcW w:w="1117" w:type="pct"/>
            <w:vAlign w:val="center"/>
          </w:tcPr>
          <w:p w14:paraId="6302E779" w14:textId="77777777" w:rsidR="00A60993" w:rsidRPr="00A60993" w:rsidRDefault="00A60993" w:rsidP="00A60993">
            <w:pPr>
              <w:jc w:val="center"/>
              <w:rPr>
                <w:sz w:val="16"/>
              </w:rPr>
            </w:pPr>
            <w:r w:rsidRPr="00A60993">
              <w:rPr>
                <w:sz w:val="16"/>
              </w:rPr>
              <w:t>Кедровый</w:t>
            </w:r>
          </w:p>
        </w:tc>
        <w:tc>
          <w:tcPr>
            <w:tcW w:w="747" w:type="pct"/>
            <w:vAlign w:val="center"/>
          </w:tcPr>
          <w:p w14:paraId="017704B2" w14:textId="77777777" w:rsidR="00A60993" w:rsidRPr="00A60993" w:rsidRDefault="00A60993" w:rsidP="00A60993">
            <w:pPr>
              <w:jc w:val="center"/>
              <w:rPr>
                <w:sz w:val="16"/>
              </w:rPr>
            </w:pPr>
            <w:r w:rsidRPr="00A60993">
              <w:rPr>
                <w:sz w:val="16"/>
              </w:rPr>
              <w:t>№ 142 Рг</w:t>
            </w:r>
          </w:p>
        </w:tc>
        <w:tc>
          <w:tcPr>
            <w:tcW w:w="712" w:type="pct"/>
            <w:vAlign w:val="center"/>
          </w:tcPr>
          <w:p w14:paraId="4DFBDE2E" w14:textId="77777777" w:rsidR="00A60993" w:rsidRPr="00A60993" w:rsidRDefault="00A60993" w:rsidP="00A60993">
            <w:pPr>
              <w:jc w:val="center"/>
              <w:rPr>
                <w:sz w:val="16"/>
              </w:rPr>
            </w:pPr>
            <w:r w:rsidRPr="00A60993">
              <w:rPr>
                <w:sz w:val="16"/>
              </w:rPr>
              <w:t>3000</w:t>
            </w:r>
          </w:p>
        </w:tc>
        <w:tc>
          <w:tcPr>
            <w:tcW w:w="832" w:type="pct"/>
            <w:vAlign w:val="center"/>
          </w:tcPr>
          <w:p w14:paraId="5287696C" w14:textId="77777777" w:rsidR="00A60993" w:rsidRPr="00A60993" w:rsidRDefault="00A60993" w:rsidP="00A60993">
            <w:pPr>
              <w:jc w:val="center"/>
              <w:rPr>
                <w:sz w:val="16"/>
              </w:rPr>
            </w:pPr>
            <w:r w:rsidRPr="00A60993">
              <w:rPr>
                <w:sz w:val="16"/>
              </w:rPr>
              <w:t>2306–2312</w:t>
            </w:r>
          </w:p>
        </w:tc>
        <w:tc>
          <w:tcPr>
            <w:tcW w:w="582" w:type="pct"/>
            <w:vAlign w:val="center"/>
          </w:tcPr>
          <w:p w14:paraId="2FE429F4" w14:textId="77777777" w:rsidR="00A60993" w:rsidRPr="00A60993" w:rsidRDefault="00A60993" w:rsidP="00A60993">
            <w:pPr>
              <w:jc w:val="center"/>
              <w:rPr>
                <w:sz w:val="16"/>
              </w:rPr>
            </w:pPr>
            <w:r w:rsidRPr="00A60993">
              <w:rPr>
                <w:sz w:val="16"/>
              </w:rPr>
              <w:t>0,05</w:t>
            </w:r>
          </w:p>
        </w:tc>
        <w:tc>
          <w:tcPr>
            <w:tcW w:w="707" w:type="pct"/>
            <w:vAlign w:val="center"/>
          </w:tcPr>
          <w:p w14:paraId="5F2A47AF" w14:textId="77777777" w:rsidR="00A60993" w:rsidRPr="00A60993" w:rsidRDefault="00A60993" w:rsidP="00A60993">
            <w:pPr>
              <w:jc w:val="center"/>
              <w:rPr>
                <w:sz w:val="16"/>
              </w:rPr>
            </w:pPr>
            <w:r w:rsidRPr="00A60993">
              <w:rPr>
                <w:sz w:val="16"/>
              </w:rPr>
              <w:t>98</w:t>
            </w:r>
          </w:p>
        </w:tc>
      </w:tr>
      <w:tr w:rsidR="00A60993" w:rsidRPr="00A60993" w14:paraId="184ADA73" w14:textId="77777777" w:rsidTr="00A60993">
        <w:tc>
          <w:tcPr>
            <w:tcW w:w="304" w:type="pct"/>
            <w:vAlign w:val="center"/>
          </w:tcPr>
          <w:p w14:paraId="31E4BED2" w14:textId="77777777" w:rsidR="00A60993" w:rsidRPr="00A60993" w:rsidRDefault="00A60993" w:rsidP="00A60993">
            <w:pPr>
              <w:jc w:val="center"/>
              <w:rPr>
                <w:sz w:val="16"/>
              </w:rPr>
            </w:pPr>
            <w:r w:rsidRPr="00A60993">
              <w:rPr>
                <w:sz w:val="16"/>
              </w:rPr>
              <w:t>5</w:t>
            </w:r>
          </w:p>
        </w:tc>
        <w:tc>
          <w:tcPr>
            <w:tcW w:w="1117" w:type="pct"/>
            <w:vAlign w:val="center"/>
          </w:tcPr>
          <w:p w14:paraId="2F794BFE" w14:textId="77777777" w:rsidR="00A60993" w:rsidRPr="00A60993" w:rsidRDefault="00A60993" w:rsidP="00A60993">
            <w:pPr>
              <w:jc w:val="center"/>
              <w:rPr>
                <w:sz w:val="16"/>
              </w:rPr>
            </w:pPr>
            <w:r w:rsidRPr="00A60993">
              <w:rPr>
                <w:sz w:val="16"/>
              </w:rPr>
              <w:t>Александровское</w:t>
            </w:r>
          </w:p>
        </w:tc>
        <w:tc>
          <w:tcPr>
            <w:tcW w:w="747" w:type="pct"/>
            <w:vAlign w:val="center"/>
          </w:tcPr>
          <w:p w14:paraId="5B65109C" w14:textId="77777777" w:rsidR="00A60993" w:rsidRPr="00A60993" w:rsidRDefault="00A60993" w:rsidP="00A60993">
            <w:pPr>
              <w:jc w:val="center"/>
              <w:rPr>
                <w:sz w:val="16"/>
              </w:rPr>
            </w:pPr>
            <w:r w:rsidRPr="00A60993">
              <w:rPr>
                <w:sz w:val="16"/>
              </w:rPr>
              <w:t>№ 10А</w:t>
            </w:r>
          </w:p>
        </w:tc>
        <w:tc>
          <w:tcPr>
            <w:tcW w:w="712" w:type="pct"/>
            <w:vAlign w:val="center"/>
          </w:tcPr>
          <w:p w14:paraId="4F3B197F" w14:textId="77777777" w:rsidR="00A60993" w:rsidRPr="00A60993" w:rsidRDefault="00A60993" w:rsidP="00A60993">
            <w:pPr>
              <w:jc w:val="center"/>
              <w:rPr>
                <w:sz w:val="16"/>
              </w:rPr>
            </w:pPr>
            <w:r w:rsidRPr="00A60993">
              <w:rPr>
                <w:sz w:val="16"/>
              </w:rPr>
              <w:t>2836</w:t>
            </w:r>
          </w:p>
        </w:tc>
        <w:tc>
          <w:tcPr>
            <w:tcW w:w="832" w:type="pct"/>
            <w:vAlign w:val="center"/>
          </w:tcPr>
          <w:p w14:paraId="294DFB66" w14:textId="77777777" w:rsidR="00A60993" w:rsidRPr="00A60993" w:rsidRDefault="00A60993" w:rsidP="00A60993">
            <w:pPr>
              <w:jc w:val="center"/>
              <w:rPr>
                <w:sz w:val="16"/>
              </w:rPr>
            </w:pPr>
            <w:r w:rsidRPr="00A60993">
              <w:rPr>
                <w:sz w:val="16"/>
              </w:rPr>
              <w:t>1245–1255</w:t>
            </w:r>
          </w:p>
        </w:tc>
        <w:tc>
          <w:tcPr>
            <w:tcW w:w="582" w:type="pct"/>
            <w:vAlign w:val="center"/>
          </w:tcPr>
          <w:p w14:paraId="2FB23EDD" w14:textId="77777777" w:rsidR="00A60993" w:rsidRPr="00A60993" w:rsidRDefault="00A60993" w:rsidP="00A60993">
            <w:pPr>
              <w:jc w:val="center"/>
              <w:rPr>
                <w:sz w:val="16"/>
              </w:rPr>
            </w:pPr>
            <w:r w:rsidRPr="00A60993">
              <w:rPr>
                <w:sz w:val="16"/>
              </w:rPr>
              <w:t>0,88</w:t>
            </w:r>
          </w:p>
        </w:tc>
        <w:tc>
          <w:tcPr>
            <w:tcW w:w="707" w:type="pct"/>
            <w:vAlign w:val="center"/>
          </w:tcPr>
          <w:p w14:paraId="642270B6" w14:textId="77777777" w:rsidR="00A60993" w:rsidRPr="00A60993" w:rsidRDefault="00A60993" w:rsidP="00A60993">
            <w:pPr>
              <w:jc w:val="center"/>
              <w:rPr>
                <w:sz w:val="16"/>
              </w:rPr>
            </w:pPr>
            <w:r w:rsidRPr="00A60993">
              <w:rPr>
                <w:sz w:val="16"/>
              </w:rPr>
              <w:t>62</w:t>
            </w:r>
          </w:p>
        </w:tc>
      </w:tr>
      <w:tr w:rsidR="00A60993" w:rsidRPr="00A60993" w14:paraId="21DB0126" w14:textId="77777777" w:rsidTr="00A60993">
        <w:tc>
          <w:tcPr>
            <w:tcW w:w="304" w:type="pct"/>
            <w:vAlign w:val="center"/>
          </w:tcPr>
          <w:p w14:paraId="0AAB2993" w14:textId="77777777" w:rsidR="00A60993" w:rsidRPr="00A60993" w:rsidRDefault="00A60993" w:rsidP="00A60993">
            <w:pPr>
              <w:jc w:val="center"/>
              <w:rPr>
                <w:sz w:val="16"/>
              </w:rPr>
            </w:pPr>
            <w:r w:rsidRPr="00A60993">
              <w:rPr>
                <w:sz w:val="16"/>
              </w:rPr>
              <w:t>6</w:t>
            </w:r>
          </w:p>
        </w:tc>
        <w:tc>
          <w:tcPr>
            <w:tcW w:w="1117" w:type="pct"/>
            <w:vAlign w:val="center"/>
          </w:tcPr>
          <w:p w14:paraId="63669DEE" w14:textId="77777777" w:rsidR="00A60993" w:rsidRPr="00A60993" w:rsidRDefault="00A60993" w:rsidP="00A60993">
            <w:pPr>
              <w:jc w:val="center"/>
              <w:rPr>
                <w:sz w:val="16"/>
              </w:rPr>
            </w:pPr>
            <w:r w:rsidRPr="00A60993">
              <w:rPr>
                <w:sz w:val="16"/>
              </w:rPr>
              <w:t>Нарым</w:t>
            </w:r>
          </w:p>
        </w:tc>
        <w:tc>
          <w:tcPr>
            <w:tcW w:w="747" w:type="pct"/>
            <w:vAlign w:val="center"/>
          </w:tcPr>
          <w:p w14:paraId="72C58FC5" w14:textId="77777777" w:rsidR="00A60993" w:rsidRPr="00A60993" w:rsidRDefault="00A60993" w:rsidP="00A60993">
            <w:pPr>
              <w:jc w:val="center"/>
              <w:rPr>
                <w:sz w:val="16"/>
              </w:rPr>
            </w:pPr>
            <w:r w:rsidRPr="00A60993">
              <w:rPr>
                <w:sz w:val="16"/>
              </w:rPr>
              <w:t>№ 3Н</w:t>
            </w:r>
          </w:p>
        </w:tc>
        <w:tc>
          <w:tcPr>
            <w:tcW w:w="712" w:type="pct"/>
            <w:vAlign w:val="center"/>
          </w:tcPr>
          <w:p w14:paraId="20297061" w14:textId="77777777" w:rsidR="00A60993" w:rsidRPr="00A60993" w:rsidRDefault="00A60993" w:rsidP="00A60993">
            <w:pPr>
              <w:jc w:val="center"/>
              <w:rPr>
                <w:sz w:val="16"/>
              </w:rPr>
            </w:pPr>
            <w:r w:rsidRPr="00A60993">
              <w:rPr>
                <w:sz w:val="16"/>
              </w:rPr>
              <w:t>2775</w:t>
            </w:r>
          </w:p>
        </w:tc>
        <w:tc>
          <w:tcPr>
            <w:tcW w:w="832" w:type="pct"/>
            <w:vAlign w:val="center"/>
          </w:tcPr>
          <w:p w14:paraId="70C8FDCC" w14:textId="77777777" w:rsidR="00A60993" w:rsidRPr="00A60993" w:rsidRDefault="00A60993" w:rsidP="00A60993">
            <w:pPr>
              <w:jc w:val="center"/>
              <w:rPr>
                <w:sz w:val="16"/>
              </w:rPr>
            </w:pPr>
            <w:r w:rsidRPr="00A60993">
              <w:rPr>
                <w:sz w:val="16"/>
              </w:rPr>
              <w:t>2113–2157</w:t>
            </w:r>
          </w:p>
        </w:tc>
        <w:tc>
          <w:tcPr>
            <w:tcW w:w="582" w:type="pct"/>
            <w:vAlign w:val="center"/>
          </w:tcPr>
          <w:p w14:paraId="69BD5CAA" w14:textId="77777777" w:rsidR="00A60993" w:rsidRPr="00A60993" w:rsidRDefault="00A60993" w:rsidP="00A60993">
            <w:pPr>
              <w:jc w:val="center"/>
              <w:rPr>
                <w:sz w:val="16"/>
              </w:rPr>
            </w:pPr>
            <w:r w:rsidRPr="00A60993">
              <w:rPr>
                <w:sz w:val="16"/>
              </w:rPr>
              <w:t>1,25</w:t>
            </w:r>
          </w:p>
        </w:tc>
        <w:tc>
          <w:tcPr>
            <w:tcW w:w="707" w:type="pct"/>
            <w:vAlign w:val="center"/>
          </w:tcPr>
          <w:p w14:paraId="2098D2C8" w14:textId="77777777" w:rsidR="00A60993" w:rsidRPr="00A60993" w:rsidRDefault="00A60993" w:rsidP="00A60993">
            <w:pPr>
              <w:jc w:val="center"/>
              <w:rPr>
                <w:sz w:val="16"/>
              </w:rPr>
            </w:pPr>
            <w:r w:rsidRPr="00A60993">
              <w:rPr>
                <w:sz w:val="16"/>
              </w:rPr>
              <w:t>80</w:t>
            </w:r>
          </w:p>
        </w:tc>
      </w:tr>
      <w:tr w:rsidR="00A60993" w:rsidRPr="00A60993" w14:paraId="25963F97" w14:textId="77777777" w:rsidTr="00A60993">
        <w:tc>
          <w:tcPr>
            <w:tcW w:w="304" w:type="pct"/>
            <w:vAlign w:val="center"/>
          </w:tcPr>
          <w:p w14:paraId="69C7D503" w14:textId="77777777" w:rsidR="00A60993" w:rsidRPr="00A60993" w:rsidRDefault="00A60993" w:rsidP="00A60993">
            <w:pPr>
              <w:jc w:val="center"/>
              <w:rPr>
                <w:sz w:val="16"/>
              </w:rPr>
            </w:pPr>
            <w:r w:rsidRPr="00A60993">
              <w:rPr>
                <w:sz w:val="16"/>
              </w:rPr>
              <w:t>7</w:t>
            </w:r>
          </w:p>
        </w:tc>
        <w:tc>
          <w:tcPr>
            <w:tcW w:w="1117" w:type="pct"/>
            <w:vAlign w:val="center"/>
          </w:tcPr>
          <w:p w14:paraId="3243B57F" w14:textId="77777777" w:rsidR="00A60993" w:rsidRPr="00A60993" w:rsidRDefault="00A60993" w:rsidP="00A60993">
            <w:pPr>
              <w:jc w:val="center"/>
              <w:rPr>
                <w:sz w:val="16"/>
              </w:rPr>
            </w:pPr>
            <w:r w:rsidRPr="00A60993">
              <w:rPr>
                <w:sz w:val="16"/>
              </w:rPr>
              <w:t>Парабель</w:t>
            </w:r>
          </w:p>
        </w:tc>
        <w:tc>
          <w:tcPr>
            <w:tcW w:w="747" w:type="pct"/>
            <w:vAlign w:val="center"/>
          </w:tcPr>
          <w:p w14:paraId="6A96A812" w14:textId="77777777" w:rsidR="00A60993" w:rsidRPr="00A60993" w:rsidRDefault="00A60993" w:rsidP="00A60993">
            <w:pPr>
              <w:jc w:val="center"/>
              <w:rPr>
                <w:sz w:val="16"/>
              </w:rPr>
            </w:pPr>
            <w:r w:rsidRPr="00A60993">
              <w:rPr>
                <w:sz w:val="16"/>
              </w:rPr>
              <w:t>№ 3П</w:t>
            </w:r>
          </w:p>
        </w:tc>
        <w:tc>
          <w:tcPr>
            <w:tcW w:w="712" w:type="pct"/>
            <w:vAlign w:val="center"/>
          </w:tcPr>
          <w:p w14:paraId="30BA99B3" w14:textId="77777777" w:rsidR="00A60993" w:rsidRPr="00A60993" w:rsidRDefault="00A60993" w:rsidP="00A60993">
            <w:pPr>
              <w:jc w:val="center"/>
              <w:rPr>
                <w:sz w:val="16"/>
              </w:rPr>
            </w:pPr>
            <w:r w:rsidRPr="00A60993">
              <w:rPr>
                <w:sz w:val="16"/>
              </w:rPr>
              <w:t>2609</w:t>
            </w:r>
          </w:p>
        </w:tc>
        <w:tc>
          <w:tcPr>
            <w:tcW w:w="832" w:type="pct"/>
            <w:vAlign w:val="center"/>
          </w:tcPr>
          <w:p w14:paraId="01A735BB" w14:textId="77777777" w:rsidR="00A60993" w:rsidRPr="00A60993" w:rsidRDefault="00A60993" w:rsidP="00A60993">
            <w:pPr>
              <w:jc w:val="center"/>
              <w:rPr>
                <w:sz w:val="16"/>
              </w:rPr>
            </w:pPr>
            <w:r w:rsidRPr="00A60993">
              <w:rPr>
                <w:sz w:val="16"/>
              </w:rPr>
              <w:t>2077–2128</w:t>
            </w:r>
          </w:p>
        </w:tc>
        <w:tc>
          <w:tcPr>
            <w:tcW w:w="582" w:type="pct"/>
            <w:vAlign w:val="center"/>
          </w:tcPr>
          <w:p w14:paraId="06C50846" w14:textId="77777777" w:rsidR="00A60993" w:rsidRPr="00A60993" w:rsidRDefault="00A60993" w:rsidP="00A60993">
            <w:pPr>
              <w:jc w:val="center"/>
              <w:rPr>
                <w:sz w:val="16"/>
              </w:rPr>
            </w:pPr>
            <w:r w:rsidRPr="00A60993">
              <w:rPr>
                <w:sz w:val="16"/>
              </w:rPr>
              <w:t>4,05</w:t>
            </w:r>
          </w:p>
        </w:tc>
        <w:tc>
          <w:tcPr>
            <w:tcW w:w="707" w:type="pct"/>
            <w:vAlign w:val="center"/>
          </w:tcPr>
          <w:p w14:paraId="4FDB27E4" w14:textId="77777777" w:rsidR="00A60993" w:rsidRPr="00A60993" w:rsidRDefault="00A60993" w:rsidP="00A60993">
            <w:pPr>
              <w:jc w:val="center"/>
              <w:rPr>
                <w:sz w:val="16"/>
              </w:rPr>
            </w:pPr>
            <w:r w:rsidRPr="00A60993">
              <w:rPr>
                <w:sz w:val="16"/>
              </w:rPr>
              <w:t>94</w:t>
            </w:r>
          </w:p>
        </w:tc>
      </w:tr>
      <w:tr w:rsidR="00A60993" w:rsidRPr="00A60993" w14:paraId="680B40D2" w14:textId="77777777" w:rsidTr="00A60993">
        <w:tc>
          <w:tcPr>
            <w:tcW w:w="304" w:type="pct"/>
            <w:vAlign w:val="center"/>
          </w:tcPr>
          <w:p w14:paraId="10125947" w14:textId="77777777" w:rsidR="00A60993" w:rsidRPr="00A60993" w:rsidRDefault="00A60993" w:rsidP="00A60993">
            <w:pPr>
              <w:jc w:val="center"/>
              <w:rPr>
                <w:sz w:val="16"/>
              </w:rPr>
            </w:pPr>
            <w:r w:rsidRPr="00A60993">
              <w:rPr>
                <w:sz w:val="16"/>
              </w:rPr>
              <w:t>8</w:t>
            </w:r>
          </w:p>
        </w:tc>
        <w:tc>
          <w:tcPr>
            <w:tcW w:w="1117" w:type="pct"/>
            <w:vAlign w:val="center"/>
          </w:tcPr>
          <w:p w14:paraId="2AF7AEF8" w14:textId="77777777" w:rsidR="00A60993" w:rsidRPr="00A60993" w:rsidRDefault="00A60993" w:rsidP="00A60993">
            <w:pPr>
              <w:jc w:val="center"/>
              <w:rPr>
                <w:sz w:val="16"/>
              </w:rPr>
            </w:pPr>
            <w:r w:rsidRPr="00A60993">
              <w:rPr>
                <w:sz w:val="16"/>
              </w:rPr>
              <w:t>Колпашево</w:t>
            </w:r>
          </w:p>
        </w:tc>
        <w:tc>
          <w:tcPr>
            <w:tcW w:w="747" w:type="pct"/>
            <w:vAlign w:val="center"/>
          </w:tcPr>
          <w:p w14:paraId="7B002014" w14:textId="77777777" w:rsidR="00A60993" w:rsidRPr="00A60993" w:rsidRDefault="00A60993" w:rsidP="00A60993">
            <w:pPr>
              <w:jc w:val="center"/>
              <w:rPr>
                <w:sz w:val="16"/>
              </w:rPr>
            </w:pPr>
            <w:r w:rsidRPr="00A60993">
              <w:rPr>
                <w:sz w:val="16"/>
              </w:rPr>
              <w:t>№ 1Кп</w:t>
            </w:r>
          </w:p>
        </w:tc>
        <w:tc>
          <w:tcPr>
            <w:tcW w:w="712" w:type="pct"/>
            <w:vAlign w:val="center"/>
          </w:tcPr>
          <w:p w14:paraId="4EDBA41D" w14:textId="77777777" w:rsidR="00A60993" w:rsidRPr="00A60993" w:rsidRDefault="00A60993" w:rsidP="00A60993">
            <w:pPr>
              <w:jc w:val="center"/>
              <w:rPr>
                <w:sz w:val="16"/>
              </w:rPr>
            </w:pPr>
            <w:r w:rsidRPr="00A60993">
              <w:rPr>
                <w:sz w:val="16"/>
              </w:rPr>
              <w:t>1820</w:t>
            </w:r>
          </w:p>
        </w:tc>
        <w:tc>
          <w:tcPr>
            <w:tcW w:w="832" w:type="pct"/>
            <w:vAlign w:val="center"/>
          </w:tcPr>
          <w:p w14:paraId="5B33C852" w14:textId="77777777" w:rsidR="00A60993" w:rsidRPr="00A60993" w:rsidRDefault="00A60993" w:rsidP="00A60993">
            <w:pPr>
              <w:jc w:val="center"/>
              <w:rPr>
                <w:sz w:val="16"/>
              </w:rPr>
            </w:pPr>
            <w:r w:rsidRPr="00A60993">
              <w:rPr>
                <w:sz w:val="16"/>
              </w:rPr>
              <w:t>1694–1711</w:t>
            </w:r>
          </w:p>
        </w:tc>
        <w:tc>
          <w:tcPr>
            <w:tcW w:w="582" w:type="pct"/>
            <w:vAlign w:val="center"/>
          </w:tcPr>
          <w:p w14:paraId="6C98DF2F" w14:textId="77777777" w:rsidR="00A60993" w:rsidRPr="00A60993" w:rsidRDefault="00A60993" w:rsidP="00A60993">
            <w:pPr>
              <w:jc w:val="center"/>
              <w:rPr>
                <w:sz w:val="16"/>
              </w:rPr>
            </w:pPr>
            <w:r w:rsidRPr="00A60993">
              <w:rPr>
                <w:sz w:val="16"/>
              </w:rPr>
              <w:t>3,38</w:t>
            </w:r>
          </w:p>
        </w:tc>
        <w:tc>
          <w:tcPr>
            <w:tcW w:w="707" w:type="pct"/>
            <w:vAlign w:val="center"/>
          </w:tcPr>
          <w:p w14:paraId="3FB6EF68" w14:textId="77777777" w:rsidR="00A60993" w:rsidRPr="00A60993" w:rsidRDefault="00A60993" w:rsidP="00A60993">
            <w:pPr>
              <w:jc w:val="center"/>
              <w:rPr>
                <w:sz w:val="16"/>
              </w:rPr>
            </w:pPr>
            <w:r w:rsidRPr="00A60993">
              <w:rPr>
                <w:sz w:val="16"/>
              </w:rPr>
              <w:t>81</w:t>
            </w:r>
          </w:p>
        </w:tc>
      </w:tr>
      <w:tr w:rsidR="00A60993" w:rsidRPr="00A60993" w14:paraId="7EE74745" w14:textId="77777777" w:rsidTr="00A60993">
        <w:tc>
          <w:tcPr>
            <w:tcW w:w="304" w:type="pct"/>
            <w:vAlign w:val="center"/>
          </w:tcPr>
          <w:p w14:paraId="12C2A28A" w14:textId="77777777" w:rsidR="00A60993" w:rsidRPr="00A60993" w:rsidRDefault="00A60993" w:rsidP="00A60993">
            <w:pPr>
              <w:jc w:val="center"/>
              <w:rPr>
                <w:sz w:val="16"/>
              </w:rPr>
            </w:pPr>
            <w:r w:rsidRPr="00A60993">
              <w:rPr>
                <w:sz w:val="16"/>
              </w:rPr>
              <w:t>9</w:t>
            </w:r>
          </w:p>
        </w:tc>
        <w:tc>
          <w:tcPr>
            <w:tcW w:w="1117" w:type="pct"/>
            <w:vAlign w:val="center"/>
          </w:tcPr>
          <w:p w14:paraId="4FE25156" w14:textId="77777777" w:rsidR="00A60993" w:rsidRPr="00A60993" w:rsidRDefault="00A60993" w:rsidP="00A60993">
            <w:pPr>
              <w:jc w:val="center"/>
              <w:rPr>
                <w:sz w:val="16"/>
              </w:rPr>
            </w:pPr>
            <w:r w:rsidRPr="00A60993">
              <w:rPr>
                <w:sz w:val="16"/>
              </w:rPr>
              <w:t>Белый Яр</w:t>
            </w:r>
          </w:p>
        </w:tc>
        <w:tc>
          <w:tcPr>
            <w:tcW w:w="747" w:type="pct"/>
            <w:vAlign w:val="center"/>
          </w:tcPr>
          <w:p w14:paraId="38573BD7" w14:textId="77777777" w:rsidR="00A60993" w:rsidRPr="00A60993" w:rsidRDefault="00A60993" w:rsidP="00A60993">
            <w:pPr>
              <w:jc w:val="center"/>
              <w:rPr>
                <w:sz w:val="16"/>
              </w:rPr>
            </w:pPr>
            <w:r w:rsidRPr="00A60993">
              <w:rPr>
                <w:sz w:val="16"/>
              </w:rPr>
              <w:t>№ 1 БЯ</w:t>
            </w:r>
          </w:p>
        </w:tc>
        <w:tc>
          <w:tcPr>
            <w:tcW w:w="712" w:type="pct"/>
            <w:vAlign w:val="center"/>
          </w:tcPr>
          <w:p w14:paraId="059F7AA8" w14:textId="77777777" w:rsidR="00A60993" w:rsidRPr="00A60993" w:rsidRDefault="00A60993" w:rsidP="00A60993">
            <w:pPr>
              <w:jc w:val="center"/>
              <w:rPr>
                <w:sz w:val="16"/>
              </w:rPr>
            </w:pPr>
            <w:r w:rsidRPr="00A60993">
              <w:rPr>
                <w:sz w:val="16"/>
              </w:rPr>
              <w:t>2563</w:t>
            </w:r>
          </w:p>
        </w:tc>
        <w:tc>
          <w:tcPr>
            <w:tcW w:w="832" w:type="pct"/>
            <w:vAlign w:val="center"/>
          </w:tcPr>
          <w:p w14:paraId="52312073" w14:textId="77777777" w:rsidR="00A60993" w:rsidRPr="00A60993" w:rsidRDefault="00A60993" w:rsidP="00A60993">
            <w:pPr>
              <w:jc w:val="center"/>
              <w:rPr>
                <w:sz w:val="16"/>
              </w:rPr>
            </w:pPr>
            <w:r w:rsidRPr="00A60993">
              <w:rPr>
                <w:sz w:val="16"/>
              </w:rPr>
              <w:t>1997–2005</w:t>
            </w:r>
          </w:p>
        </w:tc>
        <w:tc>
          <w:tcPr>
            <w:tcW w:w="582" w:type="pct"/>
            <w:vAlign w:val="center"/>
          </w:tcPr>
          <w:p w14:paraId="41B6B611" w14:textId="77777777" w:rsidR="00A60993" w:rsidRPr="00A60993" w:rsidRDefault="00A60993" w:rsidP="00A60993">
            <w:pPr>
              <w:jc w:val="center"/>
              <w:rPr>
                <w:sz w:val="16"/>
              </w:rPr>
            </w:pPr>
            <w:r w:rsidRPr="00A60993">
              <w:rPr>
                <w:sz w:val="16"/>
              </w:rPr>
              <w:t>7,7</w:t>
            </w:r>
          </w:p>
        </w:tc>
        <w:tc>
          <w:tcPr>
            <w:tcW w:w="707" w:type="pct"/>
            <w:vAlign w:val="center"/>
          </w:tcPr>
          <w:p w14:paraId="19737F4C" w14:textId="77777777" w:rsidR="00A60993" w:rsidRPr="00A60993" w:rsidRDefault="00A60993" w:rsidP="00A60993">
            <w:pPr>
              <w:jc w:val="center"/>
              <w:rPr>
                <w:sz w:val="16"/>
              </w:rPr>
            </w:pPr>
            <w:r w:rsidRPr="00A60993">
              <w:rPr>
                <w:sz w:val="16"/>
              </w:rPr>
              <w:t>48</w:t>
            </w:r>
          </w:p>
        </w:tc>
      </w:tr>
    </w:tbl>
    <w:p w14:paraId="09A618E8" w14:textId="77777777" w:rsidR="00A60993" w:rsidRPr="00A60993" w:rsidRDefault="00A60993" w:rsidP="00A60993">
      <w:pPr>
        <w:spacing w:line="360" w:lineRule="auto"/>
        <w:jc w:val="both"/>
      </w:pPr>
      <w:r w:rsidRPr="00A60993">
        <w:tab/>
      </w:r>
    </w:p>
    <w:p w14:paraId="4416330E" w14:textId="58BAF00B" w:rsidR="00A60993" w:rsidRPr="00A60993" w:rsidRDefault="00A60993" w:rsidP="00A60993">
      <w:pPr>
        <w:spacing w:line="360" w:lineRule="auto"/>
        <w:ind w:firstLine="708"/>
        <w:jc w:val="both"/>
      </w:pPr>
      <w:r w:rsidRPr="00A60993">
        <w:t>География разведанных геотермальных ресурсов Томской области показана на рис. 3.</w:t>
      </w:r>
    </w:p>
    <w:p w14:paraId="22B17176" w14:textId="77777777" w:rsidR="00A60993" w:rsidRPr="00F37DF2" w:rsidRDefault="00A60993" w:rsidP="00F37DF2">
      <w:pPr>
        <w:jc w:val="center"/>
      </w:pPr>
      <w:r w:rsidRPr="00F37DF2">
        <w:rPr>
          <w:noProof/>
        </w:rPr>
        <w:lastRenderedPageBreak/>
        <w:drawing>
          <wp:inline distT="0" distB="0" distL="0" distR="0" wp14:anchorId="1037FA5A" wp14:editId="4E8C14C1">
            <wp:extent cx="4108406" cy="2886075"/>
            <wp:effectExtent l="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28759" cy="2900373"/>
                    </a:xfrm>
                    <a:prstGeom prst="rect">
                      <a:avLst/>
                    </a:prstGeom>
                  </pic:spPr>
                </pic:pic>
              </a:graphicData>
            </a:graphic>
          </wp:inline>
        </w:drawing>
      </w:r>
    </w:p>
    <w:p w14:paraId="0C5A7963" w14:textId="62ECFDB1" w:rsidR="00A60993" w:rsidRPr="00F37DF2" w:rsidRDefault="00A60993" w:rsidP="00F37DF2">
      <w:pPr>
        <w:jc w:val="center"/>
      </w:pPr>
      <w:bookmarkStart w:id="105" w:name="_Toc104962294"/>
      <w:r w:rsidRPr="00F37DF2">
        <w:t>Рисунок</w:t>
      </w:r>
      <w:r w:rsidR="00F37DF2" w:rsidRPr="00F37DF2">
        <w:t xml:space="preserve"> </w:t>
      </w:r>
      <w:r w:rsidRPr="00F37DF2">
        <w:t>3 – География разведанных запасов геотермальных ресурсов Томской области</w:t>
      </w:r>
      <w:bookmarkEnd w:id="105"/>
    </w:p>
    <w:p w14:paraId="34EEFF1E" w14:textId="77777777" w:rsidR="00F37DF2" w:rsidRDefault="00F37DF2" w:rsidP="00A60993">
      <w:pPr>
        <w:shd w:val="clear" w:color="auto" w:fill="FFFFFF"/>
        <w:spacing w:line="360" w:lineRule="auto"/>
        <w:ind w:firstLine="709"/>
        <w:jc w:val="both"/>
      </w:pPr>
    </w:p>
    <w:p w14:paraId="05EF8351" w14:textId="6F577F26" w:rsidR="00A60993" w:rsidRPr="00A60993" w:rsidRDefault="00A60993" w:rsidP="00A60993">
      <w:pPr>
        <w:shd w:val="clear" w:color="auto" w:fill="FFFFFF"/>
        <w:spacing w:line="360" w:lineRule="auto"/>
        <w:ind w:firstLine="709"/>
        <w:jc w:val="both"/>
      </w:pPr>
      <w:r w:rsidRPr="00A60993">
        <w:t xml:space="preserve">Из таблицы </w:t>
      </w:r>
      <w:r w:rsidR="00F37DF2">
        <w:t>6</w:t>
      </w:r>
      <w:r w:rsidRPr="00A60993">
        <w:t xml:space="preserve"> видно, что разведанные месторождения термальных вод на территории Томской области имеют значительный потенциал (по температуре энергоресурсы относятся к термальным и высокотермальным водам, по дебиту – к мало- и среднедебитным). Анализ рис. 3 позволяет сделать вывод о том, что месторождения термальных вод сосредоточены, преимущественно, на северо-западе Томской области. Однако несмотря на удаленность месторождений от </w:t>
      </w:r>
      <w:r w:rsidR="00F37DF2">
        <w:t>ЗАТО Северск</w:t>
      </w:r>
      <w:r w:rsidRPr="00A60993">
        <w:t xml:space="preserve"> сохраняется потенциал использования геотермальной энергии для теплоснабжения отдельных объектов, в частности, детский садов или школ (имеется опыт использования таких источников энергии для теплоснабжения детских дошкольных учреждений на территории Томского района). </w:t>
      </w:r>
    </w:p>
    <w:p w14:paraId="5A68237D" w14:textId="77777777" w:rsidR="00A60993" w:rsidRPr="00F72694" w:rsidRDefault="00A60993" w:rsidP="00F37DF2">
      <w:pPr>
        <w:pStyle w:val="2"/>
        <w:jc w:val="center"/>
        <w:rPr>
          <w:rFonts w:ascii="Times New Roman" w:hAnsi="Times New Roman"/>
          <w:color w:val="auto"/>
          <w:sz w:val="24"/>
          <w:lang w:val="ru-RU"/>
        </w:rPr>
      </w:pPr>
      <w:bookmarkStart w:id="106" w:name="_Toc11919452"/>
      <w:bookmarkStart w:id="107" w:name="_Toc104962180"/>
      <w:bookmarkStart w:id="108" w:name="_Toc198570304"/>
      <w:r w:rsidRPr="00F72694">
        <w:rPr>
          <w:rFonts w:ascii="Times New Roman" w:hAnsi="Times New Roman"/>
          <w:color w:val="auto"/>
          <w:sz w:val="24"/>
          <w:lang w:val="ru-RU"/>
        </w:rPr>
        <w:t>13.4 Выводы по разделу</w:t>
      </w:r>
      <w:bookmarkEnd w:id="106"/>
      <w:bookmarkEnd w:id="107"/>
      <w:bookmarkEnd w:id="108"/>
    </w:p>
    <w:p w14:paraId="5CFA0A43" w14:textId="77777777" w:rsidR="00F37DF2" w:rsidRDefault="00F37DF2" w:rsidP="00A60993">
      <w:pPr>
        <w:spacing w:line="360" w:lineRule="auto"/>
        <w:ind w:firstLine="708"/>
        <w:jc w:val="both"/>
      </w:pPr>
    </w:p>
    <w:p w14:paraId="19A43ED3" w14:textId="0744AAFA" w:rsidR="00A60993" w:rsidRPr="00A60993" w:rsidRDefault="00A60993" w:rsidP="00A60993">
      <w:pPr>
        <w:spacing w:line="360" w:lineRule="auto"/>
        <w:ind w:firstLine="708"/>
        <w:jc w:val="both"/>
      </w:pPr>
      <w:r w:rsidRPr="00A60993">
        <w:t xml:space="preserve">Централизованное теплоснабжение с использованием возобновляемых источников энергии в условиях </w:t>
      </w:r>
      <w:r w:rsidR="00F37DF2">
        <w:t>ЗАТО Северск</w:t>
      </w:r>
      <w:r w:rsidRPr="00A60993">
        <w:t xml:space="preserve"> в ближайшей перспективе не является конкурентоспособным по отношению к традиционным системам с источниками на угле и природном газе. Наиболее перспективным альтернативным источником энергии может являться геотермальное тепло (тепловые насосы), но в системах централизованного теплоснабжения (например, для отопления и ГВС отдельных объектов социальной сферы, индивидуальных жилых домов (при отсутствии газоснабжения)).</w:t>
      </w:r>
    </w:p>
    <w:p w14:paraId="203906F2" w14:textId="77777777" w:rsidR="00A60993" w:rsidRPr="00A60993" w:rsidRDefault="00A60993" w:rsidP="00A60993">
      <w:pPr>
        <w:spacing w:line="360" w:lineRule="auto"/>
        <w:ind w:firstLine="708"/>
        <w:jc w:val="both"/>
      </w:pPr>
    </w:p>
    <w:p w14:paraId="32DF4F4A" w14:textId="15F02EA6" w:rsidR="00123008" w:rsidRPr="00123008" w:rsidRDefault="00123008" w:rsidP="00123008"/>
    <w:p w14:paraId="65C805B0" w14:textId="77777777" w:rsidR="00F37DF2" w:rsidRDefault="00F37DF2" w:rsidP="00123008">
      <w:pPr>
        <w:pStyle w:val="2"/>
        <w:spacing w:before="0"/>
        <w:jc w:val="center"/>
        <w:rPr>
          <w:rFonts w:ascii="Times New Roman" w:hAnsi="Times New Roman"/>
          <w:color w:val="auto"/>
          <w:sz w:val="24"/>
          <w:szCs w:val="24"/>
          <w:lang w:val="ru-RU"/>
        </w:rPr>
      </w:pPr>
      <w:bookmarkStart w:id="109" w:name="_Toc80717179"/>
    </w:p>
    <w:p w14:paraId="6BBDB5A3" w14:textId="77777777" w:rsidR="00F37DF2" w:rsidRDefault="00F37DF2" w:rsidP="00123008">
      <w:pPr>
        <w:pStyle w:val="2"/>
        <w:spacing w:before="0"/>
        <w:jc w:val="center"/>
        <w:rPr>
          <w:rFonts w:ascii="Times New Roman" w:hAnsi="Times New Roman"/>
          <w:color w:val="auto"/>
          <w:sz w:val="24"/>
          <w:szCs w:val="24"/>
          <w:lang w:val="ru-RU"/>
        </w:rPr>
      </w:pPr>
    </w:p>
    <w:p w14:paraId="65E1FC45" w14:textId="77777777" w:rsidR="00F37DF2" w:rsidRDefault="00F37DF2" w:rsidP="00123008">
      <w:pPr>
        <w:pStyle w:val="2"/>
        <w:spacing w:before="0"/>
        <w:jc w:val="center"/>
        <w:rPr>
          <w:rFonts w:ascii="Times New Roman" w:hAnsi="Times New Roman"/>
          <w:color w:val="auto"/>
          <w:sz w:val="24"/>
          <w:szCs w:val="24"/>
          <w:lang w:val="ru-RU"/>
        </w:rPr>
      </w:pPr>
    </w:p>
    <w:p w14:paraId="6B2E17DE" w14:textId="77777777" w:rsidR="00F37DF2" w:rsidRDefault="00F37DF2" w:rsidP="00123008">
      <w:pPr>
        <w:pStyle w:val="2"/>
        <w:spacing w:before="0"/>
        <w:jc w:val="center"/>
        <w:rPr>
          <w:rFonts w:ascii="Times New Roman" w:hAnsi="Times New Roman"/>
          <w:color w:val="auto"/>
          <w:sz w:val="24"/>
          <w:szCs w:val="24"/>
          <w:lang w:val="ru-RU"/>
        </w:rPr>
      </w:pPr>
    </w:p>
    <w:p w14:paraId="30B23AC5" w14:textId="77777777" w:rsidR="00F37DF2" w:rsidRDefault="00F37DF2">
      <w:pPr>
        <w:rPr>
          <w:b/>
          <w:bCs/>
          <w:lang w:eastAsia="en-US"/>
        </w:rPr>
      </w:pPr>
      <w:r>
        <w:br w:type="page"/>
      </w:r>
    </w:p>
    <w:p w14:paraId="3BF18C6B" w14:textId="5C5DB01F" w:rsidR="00123008" w:rsidRPr="00123008" w:rsidRDefault="00123008" w:rsidP="0030369E">
      <w:pPr>
        <w:pStyle w:val="1"/>
        <w:jc w:val="center"/>
        <w:rPr>
          <w:sz w:val="24"/>
          <w:szCs w:val="24"/>
          <w:lang w:val="ru-RU"/>
        </w:rPr>
      </w:pPr>
      <w:bookmarkStart w:id="110" w:name="_Toc198570305"/>
      <w:r w:rsidRPr="00123008">
        <w:rPr>
          <w:sz w:val="24"/>
          <w:szCs w:val="24"/>
          <w:lang w:val="ru-RU"/>
        </w:rPr>
        <w:lastRenderedPageBreak/>
        <w:t>1</w:t>
      </w:r>
      <w:r>
        <w:rPr>
          <w:sz w:val="24"/>
          <w:szCs w:val="24"/>
          <w:lang w:val="ru-RU"/>
        </w:rPr>
        <w:t>4</w:t>
      </w:r>
      <w:r w:rsidR="00F37DF2">
        <w:rPr>
          <w:sz w:val="24"/>
          <w:szCs w:val="24"/>
          <w:lang w:val="ru-RU"/>
        </w:rPr>
        <w:t>.</w:t>
      </w:r>
      <w:r w:rsidRPr="00123008">
        <w:rPr>
          <w:sz w:val="24"/>
          <w:szCs w:val="24"/>
          <w:lang w:val="ru-RU"/>
        </w:rPr>
        <w:t xml:space="preserve"> Определение радиуса эффективного теплоснабжения</w:t>
      </w:r>
      <w:bookmarkEnd w:id="109"/>
      <w:bookmarkEnd w:id="110"/>
    </w:p>
    <w:p w14:paraId="2AE70181" w14:textId="77777777" w:rsidR="00123008" w:rsidRDefault="00123008" w:rsidP="00123008">
      <w:pPr>
        <w:spacing w:line="360" w:lineRule="auto"/>
      </w:pPr>
    </w:p>
    <w:p w14:paraId="3CA4CA1A" w14:textId="1C6D5F20" w:rsidR="00123008" w:rsidRPr="00123008" w:rsidRDefault="00123008" w:rsidP="00123008">
      <w:pPr>
        <w:spacing w:line="360" w:lineRule="auto"/>
        <w:ind w:firstLine="708"/>
        <w:jc w:val="both"/>
      </w:pPr>
      <w:r w:rsidRPr="00123008">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14:paraId="18EA0A22" w14:textId="77777777" w:rsidR="00123008" w:rsidRPr="00123008" w:rsidRDefault="00123008" w:rsidP="00123008">
      <w:pPr>
        <w:spacing w:line="360" w:lineRule="auto"/>
        <w:ind w:firstLine="708"/>
        <w:jc w:val="both"/>
      </w:pPr>
      <w:r w:rsidRPr="00123008">
        <w:t xml:space="preserve">Подключение дополнительной тепловой нагрузки с увеличением радиуса действия источника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расстояние, при котором увеличение доходов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потребителям тепловой энергии) являются минимальными. </w:t>
      </w:r>
    </w:p>
    <w:p w14:paraId="65938727" w14:textId="77777777" w:rsidR="00123008" w:rsidRPr="00123008" w:rsidRDefault="00123008" w:rsidP="00123008">
      <w:pPr>
        <w:spacing w:line="360" w:lineRule="auto"/>
        <w:ind w:firstLine="708"/>
        <w:jc w:val="both"/>
      </w:pPr>
      <w:r w:rsidRPr="00123008">
        <w:t>В основу расчета были положены полуэмпирические соотношения, которые представлены в «Нормах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w:t>
      </w:r>
    </w:p>
    <w:p w14:paraId="67B4C3F9" w14:textId="77777777" w:rsidR="00123008" w:rsidRPr="00123008" w:rsidRDefault="00123008" w:rsidP="00123008">
      <w:pPr>
        <w:spacing w:line="360" w:lineRule="auto"/>
        <w:ind w:firstLine="708"/>
        <w:jc w:val="both"/>
      </w:pPr>
      <w:r w:rsidRPr="00123008">
        <w:t>Связь между удельными затратами на производство и транспорт тепловой энергии с радиусом теплоснабжения осуществляется с помощью следующей полуэмпирической зависимости:</w:t>
      </w:r>
    </w:p>
    <w:p w14:paraId="1CCF1B60" w14:textId="77777777" w:rsidR="00123008" w:rsidRPr="00123008" w:rsidRDefault="00123008" w:rsidP="00123008">
      <w:pPr>
        <w:spacing w:line="360" w:lineRule="auto"/>
        <w:ind w:firstLine="708"/>
        <w:jc w:val="center"/>
      </w:pPr>
      <w:r w:rsidRPr="00123008">
        <w:rPr>
          <w:noProof/>
        </w:rPr>
        <w:drawing>
          <wp:inline distT="0" distB="0" distL="0" distR="0" wp14:anchorId="70B92F9C" wp14:editId="0B647514">
            <wp:extent cx="2764155" cy="595630"/>
            <wp:effectExtent l="0" t="0" r="0" b="0"/>
            <wp:docPr id="3" name="Рисунок 3"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нимок"/>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4155" cy="595630"/>
                    </a:xfrm>
                    <a:prstGeom prst="rect">
                      <a:avLst/>
                    </a:prstGeom>
                    <a:noFill/>
                    <a:ln>
                      <a:noFill/>
                    </a:ln>
                  </pic:spPr>
                </pic:pic>
              </a:graphicData>
            </a:graphic>
          </wp:inline>
        </w:drawing>
      </w:r>
    </w:p>
    <w:p w14:paraId="5059E546" w14:textId="77777777" w:rsidR="00123008" w:rsidRPr="00123008" w:rsidRDefault="00123008" w:rsidP="00123008">
      <w:pPr>
        <w:spacing w:line="360" w:lineRule="auto"/>
        <w:ind w:firstLine="708"/>
        <w:jc w:val="both"/>
      </w:pPr>
      <w:r w:rsidRPr="00123008">
        <w:t>где: R – радиус действия тепловой сети (длина главной тепловой магистрали самого протяженного вывода от источника), км;</w:t>
      </w:r>
    </w:p>
    <w:p w14:paraId="23BD9F80" w14:textId="77777777" w:rsidR="00123008" w:rsidRPr="00123008" w:rsidRDefault="00123008" w:rsidP="00123008">
      <w:pPr>
        <w:spacing w:line="360" w:lineRule="auto"/>
        <w:ind w:firstLine="708"/>
        <w:jc w:val="both"/>
      </w:pPr>
      <w:r w:rsidRPr="00123008">
        <w:t>H – потеря напора на трение при транспорте теплоносителя по тепловой магистрали, м вод. ст.;</w:t>
      </w:r>
    </w:p>
    <w:p w14:paraId="3C9CA8A6" w14:textId="77777777" w:rsidR="00123008" w:rsidRPr="00123008" w:rsidRDefault="00123008" w:rsidP="00123008">
      <w:pPr>
        <w:spacing w:line="360" w:lineRule="auto"/>
        <w:ind w:firstLine="708"/>
        <w:jc w:val="both"/>
      </w:pPr>
      <w:r w:rsidRPr="00123008">
        <w:t>b – эмпирический коэффициент удельных затрат в единицу тепловой мощности котельной, руб./Гкал/ч;</w:t>
      </w:r>
    </w:p>
    <w:p w14:paraId="60FEB627" w14:textId="77777777" w:rsidR="00123008" w:rsidRPr="00123008" w:rsidRDefault="00123008" w:rsidP="00123008">
      <w:pPr>
        <w:spacing w:line="360" w:lineRule="auto"/>
        <w:ind w:firstLine="708"/>
        <w:jc w:val="both"/>
      </w:pPr>
      <w:r w:rsidRPr="00123008">
        <w:t>s – удельная стоимость материальной характеристики тепловой сети, руб./м²;</w:t>
      </w:r>
    </w:p>
    <w:p w14:paraId="269EEBCF" w14:textId="77777777" w:rsidR="00123008" w:rsidRPr="00123008" w:rsidRDefault="00123008" w:rsidP="00123008">
      <w:pPr>
        <w:spacing w:line="360" w:lineRule="auto"/>
        <w:ind w:firstLine="708"/>
        <w:jc w:val="both"/>
      </w:pPr>
      <w:r w:rsidRPr="00123008">
        <w:t>B – среднее число абонентов на единицу площади зоны действия источника теплоснабжения, 1/км²;</w:t>
      </w:r>
    </w:p>
    <w:p w14:paraId="39C91E6B" w14:textId="77777777" w:rsidR="00123008" w:rsidRPr="00123008" w:rsidRDefault="00123008" w:rsidP="00123008">
      <w:pPr>
        <w:spacing w:line="360" w:lineRule="auto"/>
        <w:ind w:firstLine="708"/>
        <w:jc w:val="both"/>
      </w:pPr>
      <w:r w:rsidRPr="00123008">
        <w:t>П – теплоплотность района, Гкал/ч/км²;</w:t>
      </w:r>
    </w:p>
    <w:p w14:paraId="73A0CDE1" w14:textId="77777777" w:rsidR="00123008" w:rsidRPr="00123008" w:rsidRDefault="00123008" w:rsidP="00123008">
      <w:pPr>
        <w:spacing w:line="360" w:lineRule="auto"/>
        <w:ind w:firstLine="708"/>
        <w:jc w:val="both"/>
      </w:pPr>
      <w:r w:rsidRPr="00123008">
        <w:lastRenderedPageBreak/>
        <w:t>Δτ – расчетный перепад температур теплоносителя в тепловой сети, °С;</w:t>
      </w:r>
    </w:p>
    <w:p w14:paraId="7B0716DD" w14:textId="77777777" w:rsidR="00123008" w:rsidRPr="00123008" w:rsidRDefault="00123008" w:rsidP="00123008">
      <w:pPr>
        <w:spacing w:line="360" w:lineRule="auto"/>
        <w:ind w:firstLine="708"/>
        <w:jc w:val="both"/>
      </w:pPr>
      <w:r w:rsidRPr="00123008">
        <w:t>φ – поправочный коэффициент, учитывающий комбинированную выработку тепла и электроэнергии на энергоисточнике.</w:t>
      </w:r>
    </w:p>
    <w:p w14:paraId="5A050C4D" w14:textId="77777777" w:rsidR="00123008" w:rsidRPr="00123008" w:rsidRDefault="00123008" w:rsidP="00123008">
      <w:pPr>
        <w:spacing w:line="360" w:lineRule="auto"/>
        <w:ind w:firstLine="708"/>
        <w:jc w:val="both"/>
      </w:pPr>
      <w:r w:rsidRPr="00123008">
        <w:t>Дифференцируя полученное соотношение по параметру R, и приравнивая к нулю производную, можно получить формулу для определения эффективного радиуса теплоснабжения в виде:</w:t>
      </w:r>
    </w:p>
    <w:p w14:paraId="0EB5D518" w14:textId="77777777" w:rsidR="00123008" w:rsidRPr="00123008" w:rsidRDefault="00123008" w:rsidP="00123008">
      <w:pPr>
        <w:spacing w:line="360" w:lineRule="auto"/>
        <w:ind w:firstLine="708"/>
        <w:jc w:val="center"/>
      </w:pPr>
      <w:r w:rsidRPr="00123008">
        <w:rPr>
          <w:noProof/>
        </w:rPr>
        <w:drawing>
          <wp:inline distT="0" distB="0" distL="0" distR="0" wp14:anchorId="27EC280E" wp14:editId="29C965DF">
            <wp:extent cx="2410691" cy="560974"/>
            <wp:effectExtent l="0" t="0" r="0" b="0"/>
            <wp:docPr id="2" name="Рисунок 2"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нимок"/>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5432" cy="562077"/>
                    </a:xfrm>
                    <a:prstGeom prst="rect">
                      <a:avLst/>
                    </a:prstGeom>
                    <a:noFill/>
                    <a:ln>
                      <a:noFill/>
                    </a:ln>
                  </pic:spPr>
                </pic:pic>
              </a:graphicData>
            </a:graphic>
          </wp:inline>
        </w:drawing>
      </w:r>
      <w:r w:rsidRPr="00123008">
        <w:t>.</w:t>
      </w:r>
    </w:p>
    <w:p w14:paraId="70BCBB81" w14:textId="22A0A8E3" w:rsidR="00123008" w:rsidRPr="00123008" w:rsidRDefault="00123008" w:rsidP="00123008">
      <w:pPr>
        <w:spacing w:line="360" w:lineRule="auto"/>
        <w:ind w:firstLine="708"/>
        <w:jc w:val="both"/>
      </w:pPr>
      <w:r w:rsidRPr="00123008">
        <w:t xml:space="preserve">Результаты расчета эффективного радиуса теплоснабжения для источников ЗАТО Северск приводятся в таблице </w:t>
      </w:r>
      <w:r>
        <w:t>9</w:t>
      </w:r>
      <w:r w:rsidRPr="00123008">
        <w:t>.</w:t>
      </w:r>
    </w:p>
    <w:p w14:paraId="0563CC8A" w14:textId="77777777" w:rsidR="00123008" w:rsidRDefault="00123008" w:rsidP="00123008">
      <w:pPr>
        <w:spacing w:line="360" w:lineRule="auto"/>
        <w:jc w:val="both"/>
      </w:pPr>
      <w:bookmarkStart w:id="111" w:name="_Ref457487978"/>
    </w:p>
    <w:p w14:paraId="13723023" w14:textId="4E8D9AF9" w:rsidR="00123008" w:rsidRPr="00123008" w:rsidRDefault="00123008" w:rsidP="00123008">
      <w:pPr>
        <w:spacing w:line="360" w:lineRule="auto"/>
        <w:jc w:val="both"/>
      </w:pPr>
      <w:r w:rsidRPr="00123008">
        <w:t xml:space="preserve">Таблица </w:t>
      </w:r>
      <w:bookmarkEnd w:id="111"/>
      <w:r>
        <w:t>9</w:t>
      </w:r>
      <w:r w:rsidRPr="00123008">
        <w:t xml:space="preserve"> – Перспективный радиус эффективного теплоснабжения теплоисточников ЗАТО Северск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2433"/>
        <w:gridCol w:w="2239"/>
      </w:tblGrid>
      <w:tr w:rsidR="00123008" w:rsidRPr="00123008" w14:paraId="3CCD3FB4" w14:textId="77777777" w:rsidTr="00A776CE">
        <w:trPr>
          <w:trHeight w:val="57"/>
          <w:tblHeader/>
          <w:jc w:val="center"/>
        </w:trPr>
        <w:tc>
          <w:tcPr>
            <w:tcW w:w="2709" w:type="pct"/>
            <w:vAlign w:val="center"/>
          </w:tcPr>
          <w:p w14:paraId="1EAD7453" w14:textId="3A89F86C" w:rsidR="00123008" w:rsidRPr="00567ED4" w:rsidRDefault="00567ED4" w:rsidP="00123008">
            <w:pPr>
              <w:jc w:val="center"/>
              <w:rPr>
                <w:color w:val="000000"/>
                <w:sz w:val="20"/>
              </w:rPr>
            </w:pPr>
            <w:r>
              <w:rPr>
                <w:color w:val="000000"/>
                <w:sz w:val="20"/>
              </w:rPr>
              <w:t>Источник тепловой энергии</w:t>
            </w:r>
          </w:p>
        </w:tc>
        <w:tc>
          <w:tcPr>
            <w:tcW w:w="1193" w:type="pct"/>
            <w:vAlign w:val="center"/>
          </w:tcPr>
          <w:p w14:paraId="7F54642C" w14:textId="01C008FC" w:rsidR="00123008" w:rsidRPr="00123008" w:rsidRDefault="00123008" w:rsidP="00123008">
            <w:pPr>
              <w:jc w:val="center"/>
              <w:rPr>
                <w:color w:val="000000"/>
                <w:sz w:val="20"/>
              </w:rPr>
            </w:pPr>
            <w:r w:rsidRPr="00123008">
              <w:rPr>
                <w:color w:val="000000"/>
                <w:sz w:val="20"/>
              </w:rPr>
              <w:t>Расстояние от источника до наиболее удаленного потребителя</w:t>
            </w:r>
            <w:r w:rsidR="00F37DF2">
              <w:rPr>
                <w:color w:val="000000"/>
                <w:sz w:val="20"/>
              </w:rPr>
              <w:t>, км</w:t>
            </w:r>
          </w:p>
        </w:tc>
        <w:tc>
          <w:tcPr>
            <w:tcW w:w="1098" w:type="pct"/>
            <w:vAlign w:val="center"/>
          </w:tcPr>
          <w:p w14:paraId="6393EBE3" w14:textId="4AD2BF6A" w:rsidR="00123008" w:rsidRPr="00123008" w:rsidRDefault="00567ED4" w:rsidP="00123008">
            <w:pPr>
              <w:jc w:val="center"/>
              <w:rPr>
                <w:color w:val="000000"/>
                <w:sz w:val="20"/>
              </w:rPr>
            </w:pPr>
            <w:r>
              <w:rPr>
                <w:color w:val="000000"/>
                <w:sz w:val="20"/>
              </w:rPr>
              <w:t>Эффективный радиус</w:t>
            </w:r>
            <w:r w:rsidR="00123008" w:rsidRPr="00123008">
              <w:rPr>
                <w:color w:val="000000"/>
                <w:sz w:val="20"/>
              </w:rPr>
              <w:t xml:space="preserve"> теплоснабжения</w:t>
            </w:r>
            <w:r w:rsidR="00F37DF2">
              <w:rPr>
                <w:color w:val="000000"/>
                <w:sz w:val="20"/>
              </w:rPr>
              <w:t>, км</w:t>
            </w:r>
          </w:p>
        </w:tc>
      </w:tr>
      <w:tr w:rsidR="00123008" w:rsidRPr="00123008" w14:paraId="4C68A92F" w14:textId="77777777" w:rsidTr="00A776CE">
        <w:trPr>
          <w:trHeight w:val="57"/>
          <w:jc w:val="center"/>
        </w:trPr>
        <w:tc>
          <w:tcPr>
            <w:tcW w:w="2709" w:type="pct"/>
            <w:vAlign w:val="center"/>
          </w:tcPr>
          <w:p w14:paraId="2911A6DF" w14:textId="29D2F4DB" w:rsidR="00123008" w:rsidRPr="00123008" w:rsidRDefault="00123008" w:rsidP="00567ED4">
            <w:pPr>
              <w:ind w:left="-66" w:right="-87"/>
              <w:jc w:val="center"/>
              <w:rPr>
                <w:color w:val="000000"/>
                <w:sz w:val="20"/>
              </w:rPr>
            </w:pPr>
            <w:r w:rsidRPr="00123008">
              <w:rPr>
                <w:color w:val="000000"/>
                <w:sz w:val="20"/>
              </w:rPr>
              <w:t xml:space="preserve">ТЭЦ (г. </w:t>
            </w:r>
            <w:r w:rsidR="00567ED4">
              <w:rPr>
                <w:color w:val="000000"/>
                <w:sz w:val="20"/>
              </w:rPr>
              <w:t>Северск</w:t>
            </w:r>
            <w:r w:rsidRPr="00123008">
              <w:rPr>
                <w:color w:val="000000"/>
                <w:sz w:val="20"/>
              </w:rPr>
              <w:t>)</w:t>
            </w:r>
          </w:p>
        </w:tc>
        <w:tc>
          <w:tcPr>
            <w:tcW w:w="1193" w:type="pct"/>
            <w:vAlign w:val="center"/>
          </w:tcPr>
          <w:p w14:paraId="253B819F" w14:textId="77777777" w:rsidR="00123008" w:rsidRPr="00123008" w:rsidRDefault="00123008" w:rsidP="00123008">
            <w:pPr>
              <w:jc w:val="center"/>
              <w:rPr>
                <w:color w:val="000000"/>
                <w:sz w:val="20"/>
              </w:rPr>
            </w:pPr>
            <w:r w:rsidRPr="00123008">
              <w:rPr>
                <w:color w:val="000000"/>
                <w:sz w:val="20"/>
              </w:rPr>
              <w:t>13</w:t>
            </w:r>
          </w:p>
        </w:tc>
        <w:tc>
          <w:tcPr>
            <w:tcW w:w="1098" w:type="pct"/>
            <w:vAlign w:val="center"/>
          </w:tcPr>
          <w:p w14:paraId="76E8649C" w14:textId="77777777" w:rsidR="00123008" w:rsidRPr="00123008" w:rsidRDefault="00123008" w:rsidP="00123008">
            <w:pPr>
              <w:jc w:val="center"/>
              <w:rPr>
                <w:color w:val="000000"/>
                <w:sz w:val="20"/>
              </w:rPr>
            </w:pPr>
            <w:r w:rsidRPr="00123008">
              <w:rPr>
                <w:color w:val="000000"/>
                <w:sz w:val="20"/>
              </w:rPr>
              <w:t>15,4</w:t>
            </w:r>
          </w:p>
        </w:tc>
      </w:tr>
      <w:tr w:rsidR="00123008" w:rsidRPr="00123008" w14:paraId="27DF2C37" w14:textId="77777777" w:rsidTr="00A776CE">
        <w:trPr>
          <w:trHeight w:val="57"/>
          <w:jc w:val="center"/>
        </w:trPr>
        <w:tc>
          <w:tcPr>
            <w:tcW w:w="2709" w:type="pct"/>
            <w:vAlign w:val="center"/>
          </w:tcPr>
          <w:p w14:paraId="662F5B4B" w14:textId="6B5C576F" w:rsidR="00123008" w:rsidRPr="00CA3FD7" w:rsidRDefault="00123008" w:rsidP="00E6472A">
            <w:pPr>
              <w:ind w:left="-66" w:right="-87"/>
              <w:jc w:val="center"/>
              <w:rPr>
                <w:color w:val="000000"/>
                <w:sz w:val="20"/>
              </w:rPr>
            </w:pPr>
            <w:r w:rsidRPr="00123008">
              <w:rPr>
                <w:color w:val="000000"/>
                <w:sz w:val="20"/>
              </w:rPr>
              <w:t>Центральная отопительная</w:t>
            </w:r>
            <w:r w:rsidR="00CA3FD7">
              <w:rPr>
                <w:color w:val="000000"/>
                <w:sz w:val="20"/>
              </w:rPr>
              <w:t xml:space="preserve"> котельная </w:t>
            </w:r>
            <w:r w:rsidR="00E6472A">
              <w:rPr>
                <w:color w:val="000000"/>
                <w:sz w:val="20"/>
              </w:rPr>
              <w:t>МКП «СВК»</w:t>
            </w:r>
            <w:r w:rsidR="00CA3FD7">
              <w:rPr>
                <w:color w:val="000000"/>
                <w:sz w:val="20"/>
              </w:rPr>
              <w:t xml:space="preserve"> (п</w:t>
            </w:r>
            <w:r w:rsidRPr="00123008">
              <w:rPr>
                <w:color w:val="000000"/>
                <w:sz w:val="20"/>
              </w:rPr>
              <w:t xml:space="preserve">. </w:t>
            </w:r>
            <w:r w:rsidRPr="00CA3FD7">
              <w:rPr>
                <w:color w:val="000000"/>
                <w:sz w:val="20"/>
              </w:rPr>
              <w:t>Самусь)</w:t>
            </w:r>
          </w:p>
        </w:tc>
        <w:tc>
          <w:tcPr>
            <w:tcW w:w="1193" w:type="pct"/>
            <w:vAlign w:val="center"/>
          </w:tcPr>
          <w:p w14:paraId="41CE49AD" w14:textId="77777777" w:rsidR="00123008" w:rsidRPr="00123008" w:rsidRDefault="00123008" w:rsidP="00123008">
            <w:pPr>
              <w:jc w:val="center"/>
              <w:rPr>
                <w:color w:val="000000"/>
                <w:sz w:val="20"/>
              </w:rPr>
            </w:pPr>
            <w:r w:rsidRPr="00123008">
              <w:rPr>
                <w:color w:val="000000"/>
                <w:sz w:val="20"/>
              </w:rPr>
              <w:t>3</w:t>
            </w:r>
          </w:p>
        </w:tc>
        <w:tc>
          <w:tcPr>
            <w:tcW w:w="1098" w:type="pct"/>
            <w:vAlign w:val="center"/>
          </w:tcPr>
          <w:p w14:paraId="21ED4E3D" w14:textId="77777777" w:rsidR="00123008" w:rsidRPr="00123008" w:rsidRDefault="00123008" w:rsidP="00123008">
            <w:pPr>
              <w:jc w:val="center"/>
              <w:rPr>
                <w:color w:val="000000"/>
                <w:sz w:val="20"/>
              </w:rPr>
            </w:pPr>
            <w:r w:rsidRPr="00123008">
              <w:rPr>
                <w:color w:val="000000"/>
                <w:sz w:val="20"/>
              </w:rPr>
              <w:t>3,1</w:t>
            </w:r>
          </w:p>
        </w:tc>
      </w:tr>
      <w:tr w:rsidR="00123008" w:rsidRPr="00123008" w14:paraId="48D529D6" w14:textId="77777777" w:rsidTr="00A776CE">
        <w:trPr>
          <w:trHeight w:val="57"/>
          <w:jc w:val="center"/>
        </w:trPr>
        <w:tc>
          <w:tcPr>
            <w:tcW w:w="2709" w:type="pct"/>
            <w:vAlign w:val="center"/>
          </w:tcPr>
          <w:p w14:paraId="37AFFA58" w14:textId="3C490ECE" w:rsidR="00123008" w:rsidRPr="00CA3FD7" w:rsidRDefault="00123008" w:rsidP="00123008">
            <w:pPr>
              <w:ind w:left="-66" w:right="-87"/>
              <w:jc w:val="center"/>
              <w:rPr>
                <w:color w:val="000000"/>
                <w:sz w:val="20"/>
              </w:rPr>
            </w:pPr>
            <w:r w:rsidRPr="00123008">
              <w:rPr>
                <w:color w:val="000000"/>
                <w:sz w:val="20"/>
              </w:rPr>
              <w:t>Котельная п</w:t>
            </w:r>
            <w:r w:rsidR="00CA3FD7">
              <w:rPr>
                <w:color w:val="000000"/>
                <w:sz w:val="20"/>
              </w:rPr>
              <w:t>о ул. Камышка</w:t>
            </w:r>
            <w:r w:rsidR="008A642D">
              <w:rPr>
                <w:color w:val="000000"/>
                <w:sz w:val="20"/>
              </w:rPr>
              <w:t xml:space="preserve"> </w:t>
            </w:r>
            <w:r w:rsidR="00E6472A">
              <w:rPr>
                <w:color w:val="000000"/>
                <w:sz w:val="20"/>
              </w:rPr>
              <w:t xml:space="preserve">МКП «СВК» </w:t>
            </w:r>
            <w:r w:rsidR="00CA3FD7">
              <w:rPr>
                <w:color w:val="000000"/>
                <w:sz w:val="20"/>
              </w:rPr>
              <w:t xml:space="preserve"> (п</w:t>
            </w:r>
            <w:r w:rsidRPr="00123008">
              <w:rPr>
                <w:color w:val="000000"/>
                <w:sz w:val="20"/>
              </w:rPr>
              <w:t xml:space="preserve">. </w:t>
            </w:r>
            <w:r w:rsidRPr="00CA3FD7">
              <w:rPr>
                <w:color w:val="000000"/>
                <w:sz w:val="20"/>
              </w:rPr>
              <w:t>Самусь)</w:t>
            </w:r>
          </w:p>
        </w:tc>
        <w:tc>
          <w:tcPr>
            <w:tcW w:w="1193" w:type="pct"/>
            <w:vAlign w:val="center"/>
          </w:tcPr>
          <w:p w14:paraId="7523DCEE" w14:textId="77777777" w:rsidR="00123008" w:rsidRPr="00123008" w:rsidRDefault="00123008" w:rsidP="00123008">
            <w:pPr>
              <w:jc w:val="center"/>
              <w:rPr>
                <w:color w:val="000000"/>
                <w:sz w:val="20"/>
              </w:rPr>
            </w:pPr>
            <w:r w:rsidRPr="00123008">
              <w:rPr>
                <w:color w:val="000000"/>
                <w:sz w:val="20"/>
              </w:rPr>
              <w:t>0,6</w:t>
            </w:r>
          </w:p>
        </w:tc>
        <w:tc>
          <w:tcPr>
            <w:tcW w:w="1098" w:type="pct"/>
            <w:vAlign w:val="center"/>
          </w:tcPr>
          <w:p w14:paraId="7BDF83EE" w14:textId="77777777" w:rsidR="00123008" w:rsidRPr="00123008" w:rsidRDefault="00123008" w:rsidP="00123008">
            <w:pPr>
              <w:jc w:val="center"/>
              <w:rPr>
                <w:color w:val="000000"/>
                <w:sz w:val="20"/>
              </w:rPr>
            </w:pPr>
            <w:r w:rsidRPr="00123008">
              <w:rPr>
                <w:color w:val="000000"/>
                <w:sz w:val="20"/>
              </w:rPr>
              <w:t>0,8</w:t>
            </w:r>
          </w:p>
        </w:tc>
      </w:tr>
      <w:tr w:rsidR="00123008" w:rsidRPr="00123008" w14:paraId="259B195A" w14:textId="77777777" w:rsidTr="00A776CE">
        <w:trPr>
          <w:trHeight w:val="57"/>
          <w:jc w:val="center"/>
        </w:trPr>
        <w:tc>
          <w:tcPr>
            <w:tcW w:w="2709" w:type="pct"/>
            <w:vAlign w:val="center"/>
          </w:tcPr>
          <w:p w14:paraId="34B2D1A2" w14:textId="0B5DF32C" w:rsidR="00123008" w:rsidRPr="00CA3FD7" w:rsidRDefault="00CA3FD7" w:rsidP="00123008">
            <w:pPr>
              <w:ind w:left="-66" w:right="-87"/>
              <w:jc w:val="center"/>
              <w:rPr>
                <w:color w:val="000000"/>
                <w:sz w:val="20"/>
              </w:rPr>
            </w:pPr>
            <w:r>
              <w:rPr>
                <w:color w:val="000000"/>
                <w:sz w:val="20"/>
              </w:rPr>
              <w:t>Котельная ООО «Уют Орловка» (п</w:t>
            </w:r>
            <w:r w:rsidR="00123008" w:rsidRPr="00123008">
              <w:rPr>
                <w:color w:val="000000"/>
                <w:sz w:val="20"/>
              </w:rPr>
              <w:t xml:space="preserve">. </w:t>
            </w:r>
            <w:r w:rsidR="00123008" w:rsidRPr="00CA3FD7">
              <w:rPr>
                <w:color w:val="000000"/>
                <w:sz w:val="20"/>
              </w:rPr>
              <w:t>Орловка)</w:t>
            </w:r>
          </w:p>
        </w:tc>
        <w:tc>
          <w:tcPr>
            <w:tcW w:w="1193" w:type="pct"/>
            <w:vAlign w:val="center"/>
          </w:tcPr>
          <w:p w14:paraId="4B20F3FD" w14:textId="77777777" w:rsidR="00123008" w:rsidRPr="00123008" w:rsidRDefault="00123008" w:rsidP="00123008">
            <w:pPr>
              <w:jc w:val="center"/>
              <w:rPr>
                <w:color w:val="000000"/>
                <w:sz w:val="20"/>
              </w:rPr>
            </w:pPr>
            <w:r w:rsidRPr="00123008">
              <w:rPr>
                <w:color w:val="000000"/>
                <w:sz w:val="20"/>
              </w:rPr>
              <w:t>0,8</w:t>
            </w:r>
          </w:p>
        </w:tc>
        <w:tc>
          <w:tcPr>
            <w:tcW w:w="1098" w:type="pct"/>
            <w:vAlign w:val="center"/>
          </w:tcPr>
          <w:p w14:paraId="4A3D1D55" w14:textId="77777777" w:rsidR="00123008" w:rsidRPr="00123008" w:rsidRDefault="00123008" w:rsidP="00123008">
            <w:pPr>
              <w:jc w:val="center"/>
              <w:rPr>
                <w:color w:val="000000"/>
                <w:sz w:val="20"/>
              </w:rPr>
            </w:pPr>
            <w:r w:rsidRPr="00123008">
              <w:rPr>
                <w:color w:val="000000"/>
                <w:sz w:val="20"/>
              </w:rPr>
              <w:t>1</w:t>
            </w:r>
          </w:p>
        </w:tc>
      </w:tr>
    </w:tbl>
    <w:p w14:paraId="1E7893D4" w14:textId="77777777" w:rsidR="00123008" w:rsidRDefault="00123008" w:rsidP="00123008"/>
    <w:p w14:paraId="12CBF8D2" w14:textId="77777777" w:rsidR="00123008" w:rsidRDefault="00123008" w:rsidP="00123008"/>
    <w:p w14:paraId="047AA92F" w14:textId="03DE541E" w:rsidR="0030369E" w:rsidRDefault="0030369E" w:rsidP="00123008">
      <w:pPr>
        <w:spacing w:after="200" w:line="276" w:lineRule="auto"/>
        <w:rPr>
          <w:b/>
        </w:rPr>
      </w:pPr>
    </w:p>
    <w:p w14:paraId="034DA332" w14:textId="77777777" w:rsidR="0030369E" w:rsidRDefault="0030369E">
      <w:pPr>
        <w:rPr>
          <w:b/>
        </w:rPr>
      </w:pPr>
      <w:r>
        <w:rPr>
          <w:b/>
        </w:rPr>
        <w:br w:type="page"/>
      </w:r>
    </w:p>
    <w:p w14:paraId="12F762F6" w14:textId="7D6407B6" w:rsidR="0030369E" w:rsidRPr="0030369E" w:rsidRDefault="0030369E" w:rsidP="0030369E">
      <w:pPr>
        <w:pStyle w:val="1"/>
        <w:jc w:val="center"/>
        <w:rPr>
          <w:sz w:val="24"/>
          <w:szCs w:val="24"/>
          <w:lang w:val="ru-RU"/>
        </w:rPr>
      </w:pPr>
      <w:bookmarkStart w:id="112" w:name="_Toc198570306"/>
      <w:r>
        <w:rPr>
          <w:sz w:val="24"/>
          <w:szCs w:val="24"/>
          <w:lang w:val="ru-RU"/>
        </w:rPr>
        <w:lastRenderedPageBreak/>
        <w:t xml:space="preserve">15. </w:t>
      </w:r>
      <w:r w:rsidRPr="0030369E">
        <w:rPr>
          <w:sz w:val="24"/>
          <w:szCs w:val="24"/>
          <w:lang w:val="ru-RU"/>
        </w:rPr>
        <w:t>Описание изменений в предложениях по строительству, реконструкции, техническому перевооружению и (или) модернизации источников тепловой энергии за период, предшествующий актуализации схемы теплоснабжения</w:t>
      </w:r>
      <w:bookmarkEnd w:id="112"/>
    </w:p>
    <w:p w14:paraId="2B522878" w14:textId="77777777" w:rsidR="0030369E" w:rsidRDefault="0030369E" w:rsidP="0030369E">
      <w:pPr>
        <w:autoSpaceDE w:val="0"/>
        <w:autoSpaceDN w:val="0"/>
        <w:adjustRightInd w:val="0"/>
        <w:spacing w:line="276" w:lineRule="auto"/>
        <w:ind w:firstLine="708"/>
        <w:jc w:val="both"/>
        <w:rPr>
          <w:rFonts w:ascii="Arial" w:hAnsi="Arial" w:cs="Arial"/>
        </w:rPr>
      </w:pPr>
    </w:p>
    <w:p w14:paraId="379C2201" w14:textId="4B9B4FD6" w:rsidR="0030369E" w:rsidRPr="0030369E" w:rsidRDefault="0030369E" w:rsidP="0030369E">
      <w:pPr>
        <w:spacing w:line="360" w:lineRule="auto"/>
        <w:ind w:firstLine="708"/>
        <w:jc w:val="both"/>
      </w:pPr>
      <w:r w:rsidRPr="0030369E">
        <w:t xml:space="preserve">Изменения </w:t>
      </w:r>
      <w:r>
        <w:t>обусловлены фактическим объемом выполнения мероприятий по источникам тепловой энергии муниципального образования, корректировкой инвестиционных планов теплоснабжающих организаций, а также анализом текущего состояния источников тепловой энергии.</w:t>
      </w:r>
    </w:p>
    <w:p w14:paraId="7C4F28D4" w14:textId="77777777" w:rsidR="00123008" w:rsidRDefault="00123008" w:rsidP="00123008">
      <w:pPr>
        <w:spacing w:after="200" w:line="276" w:lineRule="auto"/>
        <w:rPr>
          <w:b/>
        </w:rPr>
      </w:pPr>
    </w:p>
    <w:p w14:paraId="0043B4DC" w14:textId="77777777" w:rsidR="001912EC" w:rsidRPr="00B00F93" w:rsidRDefault="001912EC" w:rsidP="009D1E1E">
      <w:pPr>
        <w:spacing w:line="276" w:lineRule="auto"/>
        <w:ind w:firstLine="709"/>
        <w:jc w:val="both"/>
        <w:rPr>
          <w:rFonts w:ascii="Arial" w:hAnsi="Arial" w:cs="Arial"/>
        </w:rPr>
      </w:pPr>
    </w:p>
    <w:p w14:paraId="7F74815A" w14:textId="4B0A9016" w:rsidR="007D5306" w:rsidRPr="00B00F93" w:rsidRDefault="007D5306" w:rsidP="00D27131">
      <w:pPr>
        <w:spacing w:line="276" w:lineRule="auto"/>
        <w:jc w:val="both"/>
        <w:rPr>
          <w:rFonts w:ascii="Arial" w:hAnsi="Arial" w:cs="Arial"/>
        </w:rPr>
      </w:pPr>
    </w:p>
    <w:sectPr w:rsidR="007D5306" w:rsidRPr="00B00F93" w:rsidSect="00A60993">
      <w:pgSz w:w="11907" w:h="16840" w:code="9"/>
      <w:pgMar w:top="1276"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F6822" w14:textId="77777777" w:rsidR="004B216F" w:rsidRDefault="004B216F" w:rsidP="00D858BD">
      <w:r>
        <w:separator/>
      </w:r>
    </w:p>
  </w:endnote>
  <w:endnote w:type="continuationSeparator" w:id="0">
    <w:p w14:paraId="1DFA71E8" w14:textId="77777777" w:rsidR="004B216F" w:rsidRDefault="004B216F" w:rsidP="00D8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763001"/>
      <w:docPartObj>
        <w:docPartGallery w:val="Page Numbers (Bottom of Page)"/>
        <w:docPartUnique/>
      </w:docPartObj>
    </w:sdtPr>
    <w:sdtEndPr>
      <w:rPr>
        <w:rFonts w:ascii="Times New Roman" w:hAnsi="Times New Roman"/>
        <w:sz w:val="20"/>
      </w:rPr>
    </w:sdtEndPr>
    <w:sdtContent>
      <w:p w14:paraId="1979451C" w14:textId="075E09F7" w:rsidR="00B57331" w:rsidRPr="00EB397D" w:rsidRDefault="00B57331">
        <w:pPr>
          <w:pStyle w:val="ab"/>
          <w:jc w:val="right"/>
          <w:rPr>
            <w:rFonts w:ascii="Times New Roman" w:hAnsi="Times New Roman"/>
            <w:sz w:val="20"/>
          </w:rPr>
        </w:pPr>
        <w:r w:rsidRPr="00EB397D">
          <w:rPr>
            <w:rFonts w:ascii="Times New Roman" w:hAnsi="Times New Roman"/>
            <w:sz w:val="20"/>
          </w:rPr>
          <w:fldChar w:fldCharType="begin"/>
        </w:r>
        <w:r w:rsidRPr="00EB397D">
          <w:rPr>
            <w:rFonts w:ascii="Times New Roman" w:hAnsi="Times New Roman"/>
            <w:sz w:val="20"/>
          </w:rPr>
          <w:instrText>PAGE   \* MERGEFORMAT</w:instrText>
        </w:r>
        <w:r w:rsidRPr="00EB397D">
          <w:rPr>
            <w:rFonts w:ascii="Times New Roman" w:hAnsi="Times New Roman"/>
            <w:sz w:val="20"/>
          </w:rPr>
          <w:fldChar w:fldCharType="separate"/>
        </w:r>
        <w:r w:rsidR="004031A9" w:rsidRPr="004031A9">
          <w:rPr>
            <w:rFonts w:ascii="Times New Roman" w:hAnsi="Times New Roman"/>
            <w:noProof/>
            <w:sz w:val="20"/>
            <w:lang w:val="ru-RU"/>
          </w:rPr>
          <w:t>21</w:t>
        </w:r>
        <w:r w:rsidRPr="00EB397D">
          <w:rPr>
            <w:rFonts w:ascii="Times New Roman" w:hAnsi="Times New Roman"/>
            <w:sz w:val="20"/>
          </w:rPr>
          <w:fldChar w:fldCharType="end"/>
        </w:r>
      </w:p>
    </w:sdtContent>
  </w:sdt>
  <w:p w14:paraId="6B96BFCD" w14:textId="77777777" w:rsidR="00B57331" w:rsidRPr="00E46A34" w:rsidRDefault="00B57331" w:rsidP="00E46A3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C2AD1" w14:textId="77777777" w:rsidR="004B216F" w:rsidRDefault="004B216F" w:rsidP="00D858BD">
      <w:r>
        <w:separator/>
      </w:r>
    </w:p>
  </w:footnote>
  <w:footnote w:type="continuationSeparator" w:id="0">
    <w:p w14:paraId="1E7404F7" w14:textId="77777777" w:rsidR="004B216F" w:rsidRDefault="004B216F" w:rsidP="00D858BD">
      <w:r>
        <w:continuationSeparator/>
      </w:r>
    </w:p>
  </w:footnote>
  <w:footnote w:id="1">
    <w:p w14:paraId="5C61E778" w14:textId="77777777" w:rsidR="002700C3" w:rsidRPr="000E5B12" w:rsidRDefault="002700C3" w:rsidP="00B57331">
      <w:pPr>
        <w:pStyle w:val="afff3"/>
        <w:jc w:val="both"/>
        <w:rPr>
          <w:rFonts w:ascii="Times New Roman" w:hAnsi="Times New Roman"/>
          <w:sz w:val="18"/>
          <w:lang w:val="ru-RU"/>
        </w:rPr>
      </w:pPr>
      <w:r w:rsidRPr="000E5B12">
        <w:rPr>
          <w:rStyle w:val="afff5"/>
          <w:rFonts w:ascii="Times New Roman" w:hAnsi="Times New Roman"/>
          <w:sz w:val="18"/>
        </w:rPr>
        <w:footnoteRef/>
      </w:r>
      <w:r w:rsidRPr="000E5B12">
        <w:rPr>
          <w:rFonts w:ascii="Times New Roman" w:hAnsi="Times New Roman"/>
          <w:sz w:val="18"/>
          <w:lang w:val="ru-RU"/>
        </w:rPr>
        <w:t xml:space="preserve"> В графе указан период реализации мероприятий в рамках инвестиционной программы предприятия, горизонт планирования Схемы теплоснабжения – с 2024 года.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7733C"/>
    <w:multiLevelType w:val="hybridMultilevel"/>
    <w:tmpl w:val="1E54F46C"/>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756B5A"/>
    <w:multiLevelType w:val="hybridMultilevel"/>
    <w:tmpl w:val="4682732E"/>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2F9555A"/>
    <w:multiLevelType w:val="hybridMultilevel"/>
    <w:tmpl w:val="45EE415A"/>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576E4E1F"/>
    <w:multiLevelType w:val="hybridMultilevel"/>
    <w:tmpl w:val="7A884754"/>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F6B4CCF"/>
    <w:multiLevelType w:val="hybridMultilevel"/>
    <w:tmpl w:val="BFF242D2"/>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B1D74FE"/>
    <w:multiLevelType w:val="hybridMultilevel"/>
    <w:tmpl w:val="FB50D24E"/>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93530726">
    <w:abstractNumId w:val="2"/>
  </w:num>
  <w:num w:numId="2" w16cid:durableId="1703358736">
    <w:abstractNumId w:val="3"/>
  </w:num>
  <w:num w:numId="3" w16cid:durableId="1023288367">
    <w:abstractNumId w:val="5"/>
  </w:num>
  <w:num w:numId="4" w16cid:durableId="600838812">
    <w:abstractNumId w:val="0"/>
  </w:num>
  <w:num w:numId="5" w16cid:durableId="702365652">
    <w:abstractNumId w:val="4"/>
  </w:num>
  <w:num w:numId="6" w16cid:durableId="25895417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254"/>
    <w:rsid w:val="0000079E"/>
    <w:rsid w:val="00000CE8"/>
    <w:rsid w:val="0000137E"/>
    <w:rsid w:val="00001886"/>
    <w:rsid w:val="000037D9"/>
    <w:rsid w:val="00003C7A"/>
    <w:rsid w:val="00003CC1"/>
    <w:rsid w:val="00003F3E"/>
    <w:rsid w:val="0000413F"/>
    <w:rsid w:val="000048E3"/>
    <w:rsid w:val="0000495A"/>
    <w:rsid w:val="000049D4"/>
    <w:rsid w:val="00004E9E"/>
    <w:rsid w:val="000050CE"/>
    <w:rsid w:val="00005916"/>
    <w:rsid w:val="000068DA"/>
    <w:rsid w:val="00006E99"/>
    <w:rsid w:val="00007D45"/>
    <w:rsid w:val="000104C9"/>
    <w:rsid w:val="00010B9C"/>
    <w:rsid w:val="000111EC"/>
    <w:rsid w:val="00011A6E"/>
    <w:rsid w:val="00011F79"/>
    <w:rsid w:val="0001218A"/>
    <w:rsid w:val="00013731"/>
    <w:rsid w:val="000138AD"/>
    <w:rsid w:val="00013FAE"/>
    <w:rsid w:val="00014CF7"/>
    <w:rsid w:val="00014DB9"/>
    <w:rsid w:val="00014E87"/>
    <w:rsid w:val="00015913"/>
    <w:rsid w:val="00016073"/>
    <w:rsid w:val="00016EB1"/>
    <w:rsid w:val="00016ED3"/>
    <w:rsid w:val="000172D0"/>
    <w:rsid w:val="000173C2"/>
    <w:rsid w:val="00017421"/>
    <w:rsid w:val="00020736"/>
    <w:rsid w:val="00020E49"/>
    <w:rsid w:val="00021412"/>
    <w:rsid w:val="00021550"/>
    <w:rsid w:val="00021A37"/>
    <w:rsid w:val="00021F8C"/>
    <w:rsid w:val="00022FAB"/>
    <w:rsid w:val="00024D09"/>
    <w:rsid w:val="00025CDF"/>
    <w:rsid w:val="00025F05"/>
    <w:rsid w:val="00026006"/>
    <w:rsid w:val="00026D55"/>
    <w:rsid w:val="00026D69"/>
    <w:rsid w:val="00027C7C"/>
    <w:rsid w:val="00030238"/>
    <w:rsid w:val="00034887"/>
    <w:rsid w:val="00034A8D"/>
    <w:rsid w:val="00035A22"/>
    <w:rsid w:val="00036326"/>
    <w:rsid w:val="000372D6"/>
    <w:rsid w:val="00040503"/>
    <w:rsid w:val="00040A51"/>
    <w:rsid w:val="0004153B"/>
    <w:rsid w:val="00041A32"/>
    <w:rsid w:val="00042DAA"/>
    <w:rsid w:val="0004475D"/>
    <w:rsid w:val="000479C9"/>
    <w:rsid w:val="00050C94"/>
    <w:rsid w:val="00051340"/>
    <w:rsid w:val="00051598"/>
    <w:rsid w:val="00051ED0"/>
    <w:rsid w:val="00054A0A"/>
    <w:rsid w:val="00055495"/>
    <w:rsid w:val="00055679"/>
    <w:rsid w:val="0005577C"/>
    <w:rsid w:val="00055CEC"/>
    <w:rsid w:val="00056A85"/>
    <w:rsid w:val="00056D7C"/>
    <w:rsid w:val="000603F3"/>
    <w:rsid w:val="0006069F"/>
    <w:rsid w:val="00060F42"/>
    <w:rsid w:val="00061B2A"/>
    <w:rsid w:val="000663E3"/>
    <w:rsid w:val="0006679E"/>
    <w:rsid w:val="00066B6D"/>
    <w:rsid w:val="00066C4C"/>
    <w:rsid w:val="000715D6"/>
    <w:rsid w:val="00072152"/>
    <w:rsid w:val="000725A2"/>
    <w:rsid w:val="000731E6"/>
    <w:rsid w:val="00073F2E"/>
    <w:rsid w:val="000747D8"/>
    <w:rsid w:val="00075018"/>
    <w:rsid w:val="00075F47"/>
    <w:rsid w:val="00076377"/>
    <w:rsid w:val="00076C92"/>
    <w:rsid w:val="000770C7"/>
    <w:rsid w:val="000770DD"/>
    <w:rsid w:val="00077D97"/>
    <w:rsid w:val="000809AE"/>
    <w:rsid w:val="00083D47"/>
    <w:rsid w:val="000840BF"/>
    <w:rsid w:val="00084198"/>
    <w:rsid w:val="00084C68"/>
    <w:rsid w:val="000857CF"/>
    <w:rsid w:val="00085C1F"/>
    <w:rsid w:val="00087082"/>
    <w:rsid w:val="0009119B"/>
    <w:rsid w:val="000914C0"/>
    <w:rsid w:val="000923C1"/>
    <w:rsid w:val="00093748"/>
    <w:rsid w:val="00094B6F"/>
    <w:rsid w:val="00094CC1"/>
    <w:rsid w:val="00095C0C"/>
    <w:rsid w:val="00096C0D"/>
    <w:rsid w:val="000A1A53"/>
    <w:rsid w:val="000A1B58"/>
    <w:rsid w:val="000A2120"/>
    <w:rsid w:val="000A310C"/>
    <w:rsid w:val="000A3BD7"/>
    <w:rsid w:val="000A6835"/>
    <w:rsid w:val="000A71A7"/>
    <w:rsid w:val="000B0CC4"/>
    <w:rsid w:val="000B1959"/>
    <w:rsid w:val="000B2D28"/>
    <w:rsid w:val="000B2D99"/>
    <w:rsid w:val="000B326B"/>
    <w:rsid w:val="000B3EFF"/>
    <w:rsid w:val="000B479C"/>
    <w:rsid w:val="000B6531"/>
    <w:rsid w:val="000B7249"/>
    <w:rsid w:val="000B7611"/>
    <w:rsid w:val="000B79AE"/>
    <w:rsid w:val="000C0097"/>
    <w:rsid w:val="000C041E"/>
    <w:rsid w:val="000C044B"/>
    <w:rsid w:val="000C0BB1"/>
    <w:rsid w:val="000C10FE"/>
    <w:rsid w:val="000C1D0A"/>
    <w:rsid w:val="000C2E8A"/>
    <w:rsid w:val="000C51D8"/>
    <w:rsid w:val="000C5DD5"/>
    <w:rsid w:val="000C6CFF"/>
    <w:rsid w:val="000C7D4A"/>
    <w:rsid w:val="000D047F"/>
    <w:rsid w:val="000D162B"/>
    <w:rsid w:val="000D332E"/>
    <w:rsid w:val="000D340E"/>
    <w:rsid w:val="000D3650"/>
    <w:rsid w:val="000D681A"/>
    <w:rsid w:val="000D6A77"/>
    <w:rsid w:val="000D76B8"/>
    <w:rsid w:val="000D790F"/>
    <w:rsid w:val="000E0254"/>
    <w:rsid w:val="000E048E"/>
    <w:rsid w:val="000E377E"/>
    <w:rsid w:val="000E45ED"/>
    <w:rsid w:val="000E5B12"/>
    <w:rsid w:val="000E5E33"/>
    <w:rsid w:val="000E6A26"/>
    <w:rsid w:val="000E77E8"/>
    <w:rsid w:val="000F151E"/>
    <w:rsid w:val="000F2E2F"/>
    <w:rsid w:val="000F3B91"/>
    <w:rsid w:val="000F3E52"/>
    <w:rsid w:val="000F5581"/>
    <w:rsid w:val="000F5E39"/>
    <w:rsid w:val="000F6B43"/>
    <w:rsid w:val="00100181"/>
    <w:rsid w:val="00100A67"/>
    <w:rsid w:val="00100F2E"/>
    <w:rsid w:val="00101DF4"/>
    <w:rsid w:val="00101F78"/>
    <w:rsid w:val="00103FC1"/>
    <w:rsid w:val="00104306"/>
    <w:rsid w:val="001048E2"/>
    <w:rsid w:val="001058ED"/>
    <w:rsid w:val="00106D3F"/>
    <w:rsid w:val="0010705D"/>
    <w:rsid w:val="0010787B"/>
    <w:rsid w:val="00107BB4"/>
    <w:rsid w:val="00111241"/>
    <w:rsid w:val="001132F9"/>
    <w:rsid w:val="0011338D"/>
    <w:rsid w:val="001149A3"/>
    <w:rsid w:val="00114F11"/>
    <w:rsid w:val="0011567A"/>
    <w:rsid w:val="001157F5"/>
    <w:rsid w:val="00115E56"/>
    <w:rsid w:val="0011781B"/>
    <w:rsid w:val="00120303"/>
    <w:rsid w:val="001214B4"/>
    <w:rsid w:val="00121840"/>
    <w:rsid w:val="00121BDD"/>
    <w:rsid w:val="00122655"/>
    <w:rsid w:val="00123008"/>
    <w:rsid w:val="00123EAB"/>
    <w:rsid w:val="0012401F"/>
    <w:rsid w:val="00124F60"/>
    <w:rsid w:val="0012530C"/>
    <w:rsid w:val="00125415"/>
    <w:rsid w:val="00125A28"/>
    <w:rsid w:val="00125B00"/>
    <w:rsid w:val="00126415"/>
    <w:rsid w:val="00126434"/>
    <w:rsid w:val="001267D9"/>
    <w:rsid w:val="00130810"/>
    <w:rsid w:val="001309D8"/>
    <w:rsid w:val="001310C9"/>
    <w:rsid w:val="0013114D"/>
    <w:rsid w:val="00131205"/>
    <w:rsid w:val="001318EA"/>
    <w:rsid w:val="00131F16"/>
    <w:rsid w:val="0013245F"/>
    <w:rsid w:val="0013268B"/>
    <w:rsid w:val="0013380F"/>
    <w:rsid w:val="00133F95"/>
    <w:rsid w:val="0013533B"/>
    <w:rsid w:val="00135A6F"/>
    <w:rsid w:val="00136795"/>
    <w:rsid w:val="00137C3B"/>
    <w:rsid w:val="0014064B"/>
    <w:rsid w:val="00140F0C"/>
    <w:rsid w:val="0014127B"/>
    <w:rsid w:val="00141BEE"/>
    <w:rsid w:val="00141E61"/>
    <w:rsid w:val="00142360"/>
    <w:rsid w:val="00142943"/>
    <w:rsid w:val="00142C8A"/>
    <w:rsid w:val="001439C7"/>
    <w:rsid w:val="00143C10"/>
    <w:rsid w:val="00144690"/>
    <w:rsid w:val="00144F76"/>
    <w:rsid w:val="001450C1"/>
    <w:rsid w:val="001461ED"/>
    <w:rsid w:val="00146CA0"/>
    <w:rsid w:val="00147A10"/>
    <w:rsid w:val="001506C2"/>
    <w:rsid w:val="00150C6D"/>
    <w:rsid w:val="00150CF2"/>
    <w:rsid w:val="00150D9E"/>
    <w:rsid w:val="00151209"/>
    <w:rsid w:val="00151C94"/>
    <w:rsid w:val="001523F1"/>
    <w:rsid w:val="0015388D"/>
    <w:rsid w:val="00153A21"/>
    <w:rsid w:val="001542CC"/>
    <w:rsid w:val="001549A7"/>
    <w:rsid w:val="00154E8E"/>
    <w:rsid w:val="00157942"/>
    <w:rsid w:val="0016080D"/>
    <w:rsid w:val="00160CAE"/>
    <w:rsid w:val="001610EA"/>
    <w:rsid w:val="00162F05"/>
    <w:rsid w:val="00163EDB"/>
    <w:rsid w:val="00164CBB"/>
    <w:rsid w:val="00166013"/>
    <w:rsid w:val="00167992"/>
    <w:rsid w:val="00167F63"/>
    <w:rsid w:val="00170B27"/>
    <w:rsid w:val="00172012"/>
    <w:rsid w:val="001721C2"/>
    <w:rsid w:val="0017280A"/>
    <w:rsid w:val="00172CF1"/>
    <w:rsid w:val="001736BD"/>
    <w:rsid w:val="00173851"/>
    <w:rsid w:val="00173E1C"/>
    <w:rsid w:val="00174776"/>
    <w:rsid w:val="00174A45"/>
    <w:rsid w:val="00175711"/>
    <w:rsid w:val="00175E7C"/>
    <w:rsid w:val="00180C05"/>
    <w:rsid w:val="001823BA"/>
    <w:rsid w:val="0018278D"/>
    <w:rsid w:val="001832B8"/>
    <w:rsid w:val="00184E9E"/>
    <w:rsid w:val="00185BC0"/>
    <w:rsid w:val="00186354"/>
    <w:rsid w:val="0018672C"/>
    <w:rsid w:val="001873F2"/>
    <w:rsid w:val="001906DC"/>
    <w:rsid w:val="0019107A"/>
    <w:rsid w:val="001912EC"/>
    <w:rsid w:val="00192187"/>
    <w:rsid w:val="00193984"/>
    <w:rsid w:val="00193A5E"/>
    <w:rsid w:val="00195318"/>
    <w:rsid w:val="001959B1"/>
    <w:rsid w:val="00195D87"/>
    <w:rsid w:val="00196DAA"/>
    <w:rsid w:val="001973BE"/>
    <w:rsid w:val="00197CE9"/>
    <w:rsid w:val="001A0167"/>
    <w:rsid w:val="001A1981"/>
    <w:rsid w:val="001A22B7"/>
    <w:rsid w:val="001A29C1"/>
    <w:rsid w:val="001A33E8"/>
    <w:rsid w:val="001A525B"/>
    <w:rsid w:val="001A5948"/>
    <w:rsid w:val="001A5974"/>
    <w:rsid w:val="001A59FC"/>
    <w:rsid w:val="001A5CDE"/>
    <w:rsid w:val="001A6A0E"/>
    <w:rsid w:val="001A7771"/>
    <w:rsid w:val="001B1759"/>
    <w:rsid w:val="001B2AEC"/>
    <w:rsid w:val="001B3142"/>
    <w:rsid w:val="001B3380"/>
    <w:rsid w:val="001B4729"/>
    <w:rsid w:val="001B55B4"/>
    <w:rsid w:val="001B6692"/>
    <w:rsid w:val="001B71E3"/>
    <w:rsid w:val="001B72D0"/>
    <w:rsid w:val="001C0442"/>
    <w:rsid w:val="001C15BC"/>
    <w:rsid w:val="001C1F2C"/>
    <w:rsid w:val="001C226F"/>
    <w:rsid w:val="001C39B3"/>
    <w:rsid w:val="001C3B95"/>
    <w:rsid w:val="001C5405"/>
    <w:rsid w:val="001C5BE4"/>
    <w:rsid w:val="001C5D52"/>
    <w:rsid w:val="001C5FA4"/>
    <w:rsid w:val="001C6081"/>
    <w:rsid w:val="001C66BF"/>
    <w:rsid w:val="001C7755"/>
    <w:rsid w:val="001D00DD"/>
    <w:rsid w:val="001D1148"/>
    <w:rsid w:val="001D1FBF"/>
    <w:rsid w:val="001D29CB"/>
    <w:rsid w:val="001D3725"/>
    <w:rsid w:val="001D37C6"/>
    <w:rsid w:val="001D3B25"/>
    <w:rsid w:val="001D5FC6"/>
    <w:rsid w:val="001E12AC"/>
    <w:rsid w:val="001E1BAE"/>
    <w:rsid w:val="001E1D08"/>
    <w:rsid w:val="001E2734"/>
    <w:rsid w:val="001E27D4"/>
    <w:rsid w:val="001E29C9"/>
    <w:rsid w:val="001E3C9A"/>
    <w:rsid w:val="001E3E98"/>
    <w:rsid w:val="001E4700"/>
    <w:rsid w:val="001E5BCB"/>
    <w:rsid w:val="001E6C18"/>
    <w:rsid w:val="001E6C66"/>
    <w:rsid w:val="001F0ADD"/>
    <w:rsid w:val="001F11D5"/>
    <w:rsid w:val="001F32D6"/>
    <w:rsid w:val="001F3897"/>
    <w:rsid w:val="001F413A"/>
    <w:rsid w:val="001F4405"/>
    <w:rsid w:val="001F4F7F"/>
    <w:rsid w:val="001F5B76"/>
    <w:rsid w:val="001F69D2"/>
    <w:rsid w:val="001F7302"/>
    <w:rsid w:val="001F792C"/>
    <w:rsid w:val="002003BD"/>
    <w:rsid w:val="00200D08"/>
    <w:rsid w:val="0020275B"/>
    <w:rsid w:val="00203EB1"/>
    <w:rsid w:val="00205364"/>
    <w:rsid w:val="00206F70"/>
    <w:rsid w:val="00207120"/>
    <w:rsid w:val="0020777F"/>
    <w:rsid w:val="002105A3"/>
    <w:rsid w:val="00210AD2"/>
    <w:rsid w:val="00211833"/>
    <w:rsid w:val="002119F5"/>
    <w:rsid w:val="0021215C"/>
    <w:rsid w:val="00212371"/>
    <w:rsid w:val="002124CB"/>
    <w:rsid w:val="0021342B"/>
    <w:rsid w:val="00213564"/>
    <w:rsid w:val="0021391C"/>
    <w:rsid w:val="00213BE3"/>
    <w:rsid w:val="002165A3"/>
    <w:rsid w:val="00217A8A"/>
    <w:rsid w:val="00220298"/>
    <w:rsid w:val="0022224B"/>
    <w:rsid w:val="00222BD1"/>
    <w:rsid w:val="00222C49"/>
    <w:rsid w:val="00222CF8"/>
    <w:rsid w:val="00222E07"/>
    <w:rsid w:val="002230E5"/>
    <w:rsid w:val="002233CC"/>
    <w:rsid w:val="0022414C"/>
    <w:rsid w:val="00224A61"/>
    <w:rsid w:val="002252C3"/>
    <w:rsid w:val="002268A6"/>
    <w:rsid w:val="00226D48"/>
    <w:rsid w:val="00230A7F"/>
    <w:rsid w:val="00232635"/>
    <w:rsid w:val="00233D64"/>
    <w:rsid w:val="00233E9C"/>
    <w:rsid w:val="00234546"/>
    <w:rsid w:val="0023538D"/>
    <w:rsid w:val="00235511"/>
    <w:rsid w:val="002356F6"/>
    <w:rsid w:val="00235AA4"/>
    <w:rsid w:val="00236A5A"/>
    <w:rsid w:val="00236B5B"/>
    <w:rsid w:val="0023744D"/>
    <w:rsid w:val="0024012A"/>
    <w:rsid w:val="0024235A"/>
    <w:rsid w:val="00242DEA"/>
    <w:rsid w:val="00242F03"/>
    <w:rsid w:val="00243706"/>
    <w:rsid w:val="00243AB1"/>
    <w:rsid w:val="00243EFD"/>
    <w:rsid w:val="00243F69"/>
    <w:rsid w:val="00245120"/>
    <w:rsid w:val="002453F3"/>
    <w:rsid w:val="00245E19"/>
    <w:rsid w:val="002465AC"/>
    <w:rsid w:val="002469F0"/>
    <w:rsid w:val="00247E71"/>
    <w:rsid w:val="0025191D"/>
    <w:rsid w:val="00251B04"/>
    <w:rsid w:val="00252A0C"/>
    <w:rsid w:val="002534CC"/>
    <w:rsid w:val="002542AE"/>
    <w:rsid w:val="00254E1A"/>
    <w:rsid w:val="0025500E"/>
    <w:rsid w:val="002554B6"/>
    <w:rsid w:val="00255CD6"/>
    <w:rsid w:val="002570D1"/>
    <w:rsid w:val="00257751"/>
    <w:rsid w:val="0025793D"/>
    <w:rsid w:val="00260270"/>
    <w:rsid w:val="00260DCE"/>
    <w:rsid w:val="00260DE8"/>
    <w:rsid w:val="002612CB"/>
    <w:rsid w:val="002613F5"/>
    <w:rsid w:val="00261C74"/>
    <w:rsid w:val="0026292C"/>
    <w:rsid w:val="00262EEF"/>
    <w:rsid w:val="00264049"/>
    <w:rsid w:val="002649D7"/>
    <w:rsid w:val="00266735"/>
    <w:rsid w:val="00267B13"/>
    <w:rsid w:val="002700C3"/>
    <w:rsid w:val="00270BF2"/>
    <w:rsid w:val="00270F04"/>
    <w:rsid w:val="002710D4"/>
    <w:rsid w:val="00271304"/>
    <w:rsid w:val="0027178F"/>
    <w:rsid w:val="00273F0F"/>
    <w:rsid w:val="0027419B"/>
    <w:rsid w:val="002755EF"/>
    <w:rsid w:val="002758C6"/>
    <w:rsid w:val="0027635D"/>
    <w:rsid w:val="002772CB"/>
    <w:rsid w:val="00277F1A"/>
    <w:rsid w:val="002820A4"/>
    <w:rsid w:val="002825DE"/>
    <w:rsid w:val="0028263A"/>
    <w:rsid w:val="002827D8"/>
    <w:rsid w:val="002832F5"/>
    <w:rsid w:val="00283C72"/>
    <w:rsid w:val="00283DA4"/>
    <w:rsid w:val="00284F9A"/>
    <w:rsid w:val="0028515C"/>
    <w:rsid w:val="00286E32"/>
    <w:rsid w:val="00287634"/>
    <w:rsid w:val="0029036E"/>
    <w:rsid w:val="00290C8F"/>
    <w:rsid w:val="00290FB0"/>
    <w:rsid w:val="00291495"/>
    <w:rsid w:val="002927FB"/>
    <w:rsid w:val="00292892"/>
    <w:rsid w:val="00292F30"/>
    <w:rsid w:val="002947EB"/>
    <w:rsid w:val="00294836"/>
    <w:rsid w:val="00296216"/>
    <w:rsid w:val="00296BA9"/>
    <w:rsid w:val="00296F45"/>
    <w:rsid w:val="00297B82"/>
    <w:rsid w:val="002A05C4"/>
    <w:rsid w:val="002A0C05"/>
    <w:rsid w:val="002A136C"/>
    <w:rsid w:val="002A2B6E"/>
    <w:rsid w:val="002A2EF5"/>
    <w:rsid w:val="002A38FC"/>
    <w:rsid w:val="002A413F"/>
    <w:rsid w:val="002A4260"/>
    <w:rsid w:val="002A45E7"/>
    <w:rsid w:val="002A4B42"/>
    <w:rsid w:val="002A549A"/>
    <w:rsid w:val="002A54E0"/>
    <w:rsid w:val="002A5ECF"/>
    <w:rsid w:val="002A633E"/>
    <w:rsid w:val="002A69CE"/>
    <w:rsid w:val="002A6FD1"/>
    <w:rsid w:val="002A735F"/>
    <w:rsid w:val="002A7C9F"/>
    <w:rsid w:val="002B0810"/>
    <w:rsid w:val="002B0843"/>
    <w:rsid w:val="002B13A9"/>
    <w:rsid w:val="002B15B2"/>
    <w:rsid w:val="002B345C"/>
    <w:rsid w:val="002B49AD"/>
    <w:rsid w:val="002B52C8"/>
    <w:rsid w:val="002B5626"/>
    <w:rsid w:val="002B5B9E"/>
    <w:rsid w:val="002B5E87"/>
    <w:rsid w:val="002B6540"/>
    <w:rsid w:val="002B693A"/>
    <w:rsid w:val="002B69A4"/>
    <w:rsid w:val="002B7234"/>
    <w:rsid w:val="002B7265"/>
    <w:rsid w:val="002B7AF3"/>
    <w:rsid w:val="002B7FE2"/>
    <w:rsid w:val="002C0E81"/>
    <w:rsid w:val="002C1033"/>
    <w:rsid w:val="002C14C3"/>
    <w:rsid w:val="002C16F1"/>
    <w:rsid w:val="002C1836"/>
    <w:rsid w:val="002C1C02"/>
    <w:rsid w:val="002C2730"/>
    <w:rsid w:val="002C49EB"/>
    <w:rsid w:val="002C55ED"/>
    <w:rsid w:val="002C5708"/>
    <w:rsid w:val="002C5D92"/>
    <w:rsid w:val="002C64C4"/>
    <w:rsid w:val="002C696D"/>
    <w:rsid w:val="002C7523"/>
    <w:rsid w:val="002C753B"/>
    <w:rsid w:val="002D0E63"/>
    <w:rsid w:val="002D1A1D"/>
    <w:rsid w:val="002D1B81"/>
    <w:rsid w:val="002D1C95"/>
    <w:rsid w:val="002D1E77"/>
    <w:rsid w:val="002D2360"/>
    <w:rsid w:val="002D28A6"/>
    <w:rsid w:val="002D2C8F"/>
    <w:rsid w:val="002D2DA6"/>
    <w:rsid w:val="002D365B"/>
    <w:rsid w:val="002D3CD9"/>
    <w:rsid w:val="002D5FA3"/>
    <w:rsid w:val="002D6069"/>
    <w:rsid w:val="002D6BCB"/>
    <w:rsid w:val="002D6E1C"/>
    <w:rsid w:val="002D6F3A"/>
    <w:rsid w:val="002D6FB1"/>
    <w:rsid w:val="002D73FF"/>
    <w:rsid w:val="002E0237"/>
    <w:rsid w:val="002E03F6"/>
    <w:rsid w:val="002E2232"/>
    <w:rsid w:val="002E257B"/>
    <w:rsid w:val="002E28EE"/>
    <w:rsid w:val="002E42BA"/>
    <w:rsid w:val="002E435A"/>
    <w:rsid w:val="002E4FF8"/>
    <w:rsid w:val="002E5B13"/>
    <w:rsid w:val="002E6336"/>
    <w:rsid w:val="002F0D29"/>
    <w:rsid w:val="002F0E0C"/>
    <w:rsid w:val="002F13E2"/>
    <w:rsid w:val="002F167F"/>
    <w:rsid w:val="002F1EEF"/>
    <w:rsid w:val="002F2250"/>
    <w:rsid w:val="002F3DBB"/>
    <w:rsid w:val="002F4931"/>
    <w:rsid w:val="002F5B53"/>
    <w:rsid w:val="002F613F"/>
    <w:rsid w:val="002F6CAD"/>
    <w:rsid w:val="002F7930"/>
    <w:rsid w:val="002F7B02"/>
    <w:rsid w:val="002F7EF8"/>
    <w:rsid w:val="0030045B"/>
    <w:rsid w:val="00301760"/>
    <w:rsid w:val="00301D08"/>
    <w:rsid w:val="00302867"/>
    <w:rsid w:val="0030369E"/>
    <w:rsid w:val="00304718"/>
    <w:rsid w:val="00305EE0"/>
    <w:rsid w:val="003067FE"/>
    <w:rsid w:val="00307120"/>
    <w:rsid w:val="00310BAC"/>
    <w:rsid w:val="003115DA"/>
    <w:rsid w:val="003121D6"/>
    <w:rsid w:val="00312A53"/>
    <w:rsid w:val="00312CD2"/>
    <w:rsid w:val="0031354A"/>
    <w:rsid w:val="00313DCC"/>
    <w:rsid w:val="003141C4"/>
    <w:rsid w:val="00314F95"/>
    <w:rsid w:val="00316091"/>
    <w:rsid w:val="003211F5"/>
    <w:rsid w:val="003213E1"/>
    <w:rsid w:val="0032142B"/>
    <w:rsid w:val="00321DAF"/>
    <w:rsid w:val="00321EBC"/>
    <w:rsid w:val="00322B91"/>
    <w:rsid w:val="00322D21"/>
    <w:rsid w:val="00322E0F"/>
    <w:rsid w:val="00322EDF"/>
    <w:rsid w:val="0032330D"/>
    <w:rsid w:val="00324567"/>
    <w:rsid w:val="00324958"/>
    <w:rsid w:val="00324E24"/>
    <w:rsid w:val="003262C4"/>
    <w:rsid w:val="00327792"/>
    <w:rsid w:val="00327B67"/>
    <w:rsid w:val="0033224A"/>
    <w:rsid w:val="00332402"/>
    <w:rsid w:val="003325C1"/>
    <w:rsid w:val="00332740"/>
    <w:rsid w:val="0033445A"/>
    <w:rsid w:val="00336147"/>
    <w:rsid w:val="00336733"/>
    <w:rsid w:val="00336A4A"/>
    <w:rsid w:val="00337915"/>
    <w:rsid w:val="00337BBB"/>
    <w:rsid w:val="003403F0"/>
    <w:rsid w:val="0034062B"/>
    <w:rsid w:val="00340F83"/>
    <w:rsid w:val="00341366"/>
    <w:rsid w:val="00341960"/>
    <w:rsid w:val="00343F22"/>
    <w:rsid w:val="0034463C"/>
    <w:rsid w:val="0034537B"/>
    <w:rsid w:val="0034567A"/>
    <w:rsid w:val="00347F5C"/>
    <w:rsid w:val="00350288"/>
    <w:rsid w:val="00350615"/>
    <w:rsid w:val="00350BE9"/>
    <w:rsid w:val="0035101D"/>
    <w:rsid w:val="00351E98"/>
    <w:rsid w:val="00352A33"/>
    <w:rsid w:val="00352C65"/>
    <w:rsid w:val="00352F83"/>
    <w:rsid w:val="00356180"/>
    <w:rsid w:val="00357A6C"/>
    <w:rsid w:val="00357C75"/>
    <w:rsid w:val="003603E8"/>
    <w:rsid w:val="0036055F"/>
    <w:rsid w:val="00360A19"/>
    <w:rsid w:val="00360B1E"/>
    <w:rsid w:val="0036185F"/>
    <w:rsid w:val="00361C5F"/>
    <w:rsid w:val="00361EAC"/>
    <w:rsid w:val="00361FA7"/>
    <w:rsid w:val="00362CB6"/>
    <w:rsid w:val="0036330F"/>
    <w:rsid w:val="003633E0"/>
    <w:rsid w:val="00363D4B"/>
    <w:rsid w:val="00364EFC"/>
    <w:rsid w:val="003659A3"/>
    <w:rsid w:val="00365B15"/>
    <w:rsid w:val="00366152"/>
    <w:rsid w:val="00367074"/>
    <w:rsid w:val="003675E0"/>
    <w:rsid w:val="003676F0"/>
    <w:rsid w:val="003702E7"/>
    <w:rsid w:val="00370846"/>
    <w:rsid w:val="00372368"/>
    <w:rsid w:val="00372452"/>
    <w:rsid w:val="003729B6"/>
    <w:rsid w:val="00372B4F"/>
    <w:rsid w:val="0037371C"/>
    <w:rsid w:val="003742CC"/>
    <w:rsid w:val="00374300"/>
    <w:rsid w:val="003743E2"/>
    <w:rsid w:val="0037467E"/>
    <w:rsid w:val="003759BA"/>
    <w:rsid w:val="00375D4B"/>
    <w:rsid w:val="003762ED"/>
    <w:rsid w:val="00376467"/>
    <w:rsid w:val="00376689"/>
    <w:rsid w:val="00376A3A"/>
    <w:rsid w:val="0037778E"/>
    <w:rsid w:val="00377CF6"/>
    <w:rsid w:val="00377D3A"/>
    <w:rsid w:val="0038162F"/>
    <w:rsid w:val="00382292"/>
    <w:rsid w:val="003827E3"/>
    <w:rsid w:val="00382DA3"/>
    <w:rsid w:val="00383767"/>
    <w:rsid w:val="0038468A"/>
    <w:rsid w:val="003858E9"/>
    <w:rsid w:val="00386BD6"/>
    <w:rsid w:val="00387470"/>
    <w:rsid w:val="0038798A"/>
    <w:rsid w:val="00391487"/>
    <w:rsid w:val="00392691"/>
    <w:rsid w:val="003928FE"/>
    <w:rsid w:val="00392B23"/>
    <w:rsid w:val="00392CB7"/>
    <w:rsid w:val="00392EA9"/>
    <w:rsid w:val="0039408F"/>
    <w:rsid w:val="003940DE"/>
    <w:rsid w:val="00394568"/>
    <w:rsid w:val="00394A5C"/>
    <w:rsid w:val="00394EC4"/>
    <w:rsid w:val="00395570"/>
    <w:rsid w:val="00395E00"/>
    <w:rsid w:val="00396F49"/>
    <w:rsid w:val="0039719C"/>
    <w:rsid w:val="003A0D9D"/>
    <w:rsid w:val="003A10F2"/>
    <w:rsid w:val="003A2BDE"/>
    <w:rsid w:val="003A3375"/>
    <w:rsid w:val="003A3D67"/>
    <w:rsid w:val="003A423C"/>
    <w:rsid w:val="003A4931"/>
    <w:rsid w:val="003A4F27"/>
    <w:rsid w:val="003A6500"/>
    <w:rsid w:val="003B0023"/>
    <w:rsid w:val="003B035D"/>
    <w:rsid w:val="003B0594"/>
    <w:rsid w:val="003B1D97"/>
    <w:rsid w:val="003B22E3"/>
    <w:rsid w:val="003B3291"/>
    <w:rsid w:val="003B355F"/>
    <w:rsid w:val="003B4EA6"/>
    <w:rsid w:val="003B5936"/>
    <w:rsid w:val="003B644B"/>
    <w:rsid w:val="003B76B7"/>
    <w:rsid w:val="003C0162"/>
    <w:rsid w:val="003C0F77"/>
    <w:rsid w:val="003C1B26"/>
    <w:rsid w:val="003C2943"/>
    <w:rsid w:val="003C3C95"/>
    <w:rsid w:val="003C50B6"/>
    <w:rsid w:val="003C5286"/>
    <w:rsid w:val="003C6401"/>
    <w:rsid w:val="003C6866"/>
    <w:rsid w:val="003C6D57"/>
    <w:rsid w:val="003C773B"/>
    <w:rsid w:val="003C78AE"/>
    <w:rsid w:val="003D1B14"/>
    <w:rsid w:val="003D2152"/>
    <w:rsid w:val="003D2E42"/>
    <w:rsid w:val="003D2F5E"/>
    <w:rsid w:val="003D349E"/>
    <w:rsid w:val="003D3813"/>
    <w:rsid w:val="003D4A5F"/>
    <w:rsid w:val="003D4C41"/>
    <w:rsid w:val="003D5C14"/>
    <w:rsid w:val="003D67E1"/>
    <w:rsid w:val="003D782D"/>
    <w:rsid w:val="003E0278"/>
    <w:rsid w:val="003E09B9"/>
    <w:rsid w:val="003E0F15"/>
    <w:rsid w:val="003E2C12"/>
    <w:rsid w:val="003E3147"/>
    <w:rsid w:val="003E403C"/>
    <w:rsid w:val="003E57E7"/>
    <w:rsid w:val="003E6607"/>
    <w:rsid w:val="003E664A"/>
    <w:rsid w:val="003F0978"/>
    <w:rsid w:val="003F0AFB"/>
    <w:rsid w:val="003F113B"/>
    <w:rsid w:val="003F15A1"/>
    <w:rsid w:val="003F2366"/>
    <w:rsid w:val="003F284E"/>
    <w:rsid w:val="003F3583"/>
    <w:rsid w:val="003F359B"/>
    <w:rsid w:val="003F4350"/>
    <w:rsid w:val="003F45DD"/>
    <w:rsid w:val="003F53D4"/>
    <w:rsid w:val="003F5F5C"/>
    <w:rsid w:val="003F6EA1"/>
    <w:rsid w:val="003F7341"/>
    <w:rsid w:val="003F7608"/>
    <w:rsid w:val="00400B5C"/>
    <w:rsid w:val="004015F7"/>
    <w:rsid w:val="00401AE0"/>
    <w:rsid w:val="0040209B"/>
    <w:rsid w:val="004024EE"/>
    <w:rsid w:val="004031A9"/>
    <w:rsid w:val="004040C0"/>
    <w:rsid w:val="00407159"/>
    <w:rsid w:val="004073F4"/>
    <w:rsid w:val="0041072A"/>
    <w:rsid w:val="0041167E"/>
    <w:rsid w:val="00411EF8"/>
    <w:rsid w:val="004130AB"/>
    <w:rsid w:val="00413313"/>
    <w:rsid w:val="00413B4A"/>
    <w:rsid w:val="00413BBB"/>
    <w:rsid w:val="00415A13"/>
    <w:rsid w:val="0041600B"/>
    <w:rsid w:val="0041600F"/>
    <w:rsid w:val="00416CC9"/>
    <w:rsid w:val="00416D7B"/>
    <w:rsid w:val="00417325"/>
    <w:rsid w:val="004173D5"/>
    <w:rsid w:val="00417453"/>
    <w:rsid w:val="00417AB1"/>
    <w:rsid w:val="00417F63"/>
    <w:rsid w:val="00420038"/>
    <w:rsid w:val="004201A7"/>
    <w:rsid w:val="00420CEA"/>
    <w:rsid w:val="00420E2B"/>
    <w:rsid w:val="00421654"/>
    <w:rsid w:val="00422C8B"/>
    <w:rsid w:val="00425A3B"/>
    <w:rsid w:val="00425D2D"/>
    <w:rsid w:val="0042717F"/>
    <w:rsid w:val="0042729F"/>
    <w:rsid w:val="004273D7"/>
    <w:rsid w:val="00427CE2"/>
    <w:rsid w:val="00427FB0"/>
    <w:rsid w:val="004327E1"/>
    <w:rsid w:val="00432ABD"/>
    <w:rsid w:val="00432C9E"/>
    <w:rsid w:val="00433E8F"/>
    <w:rsid w:val="00434979"/>
    <w:rsid w:val="00434D02"/>
    <w:rsid w:val="00435185"/>
    <w:rsid w:val="004352CC"/>
    <w:rsid w:val="004370A4"/>
    <w:rsid w:val="00437A54"/>
    <w:rsid w:val="0044038C"/>
    <w:rsid w:val="00440E77"/>
    <w:rsid w:val="00441234"/>
    <w:rsid w:val="004419A5"/>
    <w:rsid w:val="00442C1E"/>
    <w:rsid w:val="00442CA5"/>
    <w:rsid w:val="00442DAC"/>
    <w:rsid w:val="0044401A"/>
    <w:rsid w:val="00444501"/>
    <w:rsid w:val="00445DA8"/>
    <w:rsid w:val="004474ED"/>
    <w:rsid w:val="004517E5"/>
    <w:rsid w:val="00453978"/>
    <w:rsid w:val="0045405D"/>
    <w:rsid w:val="00454272"/>
    <w:rsid w:val="00454476"/>
    <w:rsid w:val="004549EE"/>
    <w:rsid w:val="0045514E"/>
    <w:rsid w:val="0045667C"/>
    <w:rsid w:val="004568BF"/>
    <w:rsid w:val="00457CB4"/>
    <w:rsid w:val="00460243"/>
    <w:rsid w:val="00461B66"/>
    <w:rsid w:val="00462605"/>
    <w:rsid w:val="004628EB"/>
    <w:rsid w:val="0046431C"/>
    <w:rsid w:val="004644CB"/>
    <w:rsid w:val="00465021"/>
    <w:rsid w:val="00465754"/>
    <w:rsid w:val="00465D6D"/>
    <w:rsid w:val="004662FD"/>
    <w:rsid w:val="004676A8"/>
    <w:rsid w:val="00467BBC"/>
    <w:rsid w:val="00470189"/>
    <w:rsid w:val="004704E0"/>
    <w:rsid w:val="004712EE"/>
    <w:rsid w:val="00474159"/>
    <w:rsid w:val="00474C13"/>
    <w:rsid w:val="0047602E"/>
    <w:rsid w:val="004765FF"/>
    <w:rsid w:val="00477361"/>
    <w:rsid w:val="0047758A"/>
    <w:rsid w:val="004800A6"/>
    <w:rsid w:val="00480651"/>
    <w:rsid w:val="00481F46"/>
    <w:rsid w:val="0048227B"/>
    <w:rsid w:val="00482D55"/>
    <w:rsid w:val="00482FD5"/>
    <w:rsid w:val="004833A6"/>
    <w:rsid w:val="00483CA0"/>
    <w:rsid w:val="00484D61"/>
    <w:rsid w:val="00484F81"/>
    <w:rsid w:val="004858C6"/>
    <w:rsid w:val="00486361"/>
    <w:rsid w:val="00486C68"/>
    <w:rsid w:val="004903C3"/>
    <w:rsid w:val="00491C45"/>
    <w:rsid w:val="00491DD9"/>
    <w:rsid w:val="0049242B"/>
    <w:rsid w:val="00492C26"/>
    <w:rsid w:val="004932A9"/>
    <w:rsid w:val="00493314"/>
    <w:rsid w:val="00493C88"/>
    <w:rsid w:val="00494CEE"/>
    <w:rsid w:val="0049571C"/>
    <w:rsid w:val="00495AE8"/>
    <w:rsid w:val="00495C49"/>
    <w:rsid w:val="004963E0"/>
    <w:rsid w:val="004A2629"/>
    <w:rsid w:val="004A2825"/>
    <w:rsid w:val="004A2F30"/>
    <w:rsid w:val="004A35A8"/>
    <w:rsid w:val="004A3C3B"/>
    <w:rsid w:val="004A4987"/>
    <w:rsid w:val="004A5896"/>
    <w:rsid w:val="004A67F6"/>
    <w:rsid w:val="004A6FD1"/>
    <w:rsid w:val="004A7CA9"/>
    <w:rsid w:val="004B0B7D"/>
    <w:rsid w:val="004B0C26"/>
    <w:rsid w:val="004B0D3E"/>
    <w:rsid w:val="004B0E27"/>
    <w:rsid w:val="004B216F"/>
    <w:rsid w:val="004B3BDD"/>
    <w:rsid w:val="004B3E08"/>
    <w:rsid w:val="004B488D"/>
    <w:rsid w:val="004B5355"/>
    <w:rsid w:val="004B55A7"/>
    <w:rsid w:val="004B5F57"/>
    <w:rsid w:val="004B68E0"/>
    <w:rsid w:val="004B71FC"/>
    <w:rsid w:val="004C05A1"/>
    <w:rsid w:val="004C073A"/>
    <w:rsid w:val="004C0AFF"/>
    <w:rsid w:val="004C0E88"/>
    <w:rsid w:val="004C10EB"/>
    <w:rsid w:val="004C1D12"/>
    <w:rsid w:val="004C21CF"/>
    <w:rsid w:val="004C41A4"/>
    <w:rsid w:val="004C5C47"/>
    <w:rsid w:val="004C5D7D"/>
    <w:rsid w:val="004C6E92"/>
    <w:rsid w:val="004D0C42"/>
    <w:rsid w:val="004D0FAE"/>
    <w:rsid w:val="004D1638"/>
    <w:rsid w:val="004D2A3C"/>
    <w:rsid w:val="004D2CE6"/>
    <w:rsid w:val="004D400A"/>
    <w:rsid w:val="004D51A6"/>
    <w:rsid w:val="004D526C"/>
    <w:rsid w:val="004D5543"/>
    <w:rsid w:val="004D6901"/>
    <w:rsid w:val="004D7893"/>
    <w:rsid w:val="004D7940"/>
    <w:rsid w:val="004E123C"/>
    <w:rsid w:val="004E2227"/>
    <w:rsid w:val="004E2A51"/>
    <w:rsid w:val="004E3276"/>
    <w:rsid w:val="004E3CB2"/>
    <w:rsid w:val="004E3D27"/>
    <w:rsid w:val="004E4FBF"/>
    <w:rsid w:val="004E7815"/>
    <w:rsid w:val="004E7A61"/>
    <w:rsid w:val="004E7C1F"/>
    <w:rsid w:val="004F014D"/>
    <w:rsid w:val="004F0349"/>
    <w:rsid w:val="004F0523"/>
    <w:rsid w:val="004F10DA"/>
    <w:rsid w:val="004F2027"/>
    <w:rsid w:val="004F2AE7"/>
    <w:rsid w:val="004F34EA"/>
    <w:rsid w:val="004F3742"/>
    <w:rsid w:val="004F3CC4"/>
    <w:rsid w:val="004F5C3B"/>
    <w:rsid w:val="004F6027"/>
    <w:rsid w:val="004F6C16"/>
    <w:rsid w:val="004F71C3"/>
    <w:rsid w:val="004F7937"/>
    <w:rsid w:val="005009DB"/>
    <w:rsid w:val="00500EEC"/>
    <w:rsid w:val="005034BB"/>
    <w:rsid w:val="00503622"/>
    <w:rsid w:val="0050528A"/>
    <w:rsid w:val="005063FB"/>
    <w:rsid w:val="005116A1"/>
    <w:rsid w:val="00511A8A"/>
    <w:rsid w:val="00512D1C"/>
    <w:rsid w:val="0051314A"/>
    <w:rsid w:val="00514274"/>
    <w:rsid w:val="005146A4"/>
    <w:rsid w:val="00514AFE"/>
    <w:rsid w:val="00515464"/>
    <w:rsid w:val="0051561C"/>
    <w:rsid w:val="005156F5"/>
    <w:rsid w:val="00516A69"/>
    <w:rsid w:val="005202AE"/>
    <w:rsid w:val="00520A6D"/>
    <w:rsid w:val="0052119F"/>
    <w:rsid w:val="0052213F"/>
    <w:rsid w:val="00522D56"/>
    <w:rsid w:val="00522E14"/>
    <w:rsid w:val="00524208"/>
    <w:rsid w:val="0052475F"/>
    <w:rsid w:val="00524EC0"/>
    <w:rsid w:val="0052579B"/>
    <w:rsid w:val="00527461"/>
    <w:rsid w:val="005276CB"/>
    <w:rsid w:val="005279D5"/>
    <w:rsid w:val="00530174"/>
    <w:rsid w:val="0053090C"/>
    <w:rsid w:val="0053191A"/>
    <w:rsid w:val="00531C64"/>
    <w:rsid w:val="00531CD6"/>
    <w:rsid w:val="005323C1"/>
    <w:rsid w:val="00532669"/>
    <w:rsid w:val="00532892"/>
    <w:rsid w:val="005328F4"/>
    <w:rsid w:val="00532955"/>
    <w:rsid w:val="005362C0"/>
    <w:rsid w:val="00536346"/>
    <w:rsid w:val="00536F5A"/>
    <w:rsid w:val="0053711D"/>
    <w:rsid w:val="00537EA6"/>
    <w:rsid w:val="00537FA9"/>
    <w:rsid w:val="00540950"/>
    <w:rsid w:val="00540C27"/>
    <w:rsid w:val="00540F93"/>
    <w:rsid w:val="00541815"/>
    <w:rsid w:val="005421D5"/>
    <w:rsid w:val="005421EA"/>
    <w:rsid w:val="005438BD"/>
    <w:rsid w:val="00544CDE"/>
    <w:rsid w:val="00544D4C"/>
    <w:rsid w:val="00545F11"/>
    <w:rsid w:val="00547255"/>
    <w:rsid w:val="00550288"/>
    <w:rsid w:val="005508EF"/>
    <w:rsid w:val="0055546A"/>
    <w:rsid w:val="00555D68"/>
    <w:rsid w:val="005567D7"/>
    <w:rsid w:val="00556D6B"/>
    <w:rsid w:val="00556F03"/>
    <w:rsid w:val="005603E2"/>
    <w:rsid w:val="00561497"/>
    <w:rsid w:val="00562274"/>
    <w:rsid w:val="005622B4"/>
    <w:rsid w:val="00562495"/>
    <w:rsid w:val="00562782"/>
    <w:rsid w:val="00563EBC"/>
    <w:rsid w:val="0056438A"/>
    <w:rsid w:val="00564471"/>
    <w:rsid w:val="005645A1"/>
    <w:rsid w:val="00564C09"/>
    <w:rsid w:val="0056529A"/>
    <w:rsid w:val="005664E4"/>
    <w:rsid w:val="00566F91"/>
    <w:rsid w:val="00567A1B"/>
    <w:rsid w:val="00567EC4"/>
    <w:rsid w:val="00567ED4"/>
    <w:rsid w:val="005700B6"/>
    <w:rsid w:val="005711CC"/>
    <w:rsid w:val="005718B2"/>
    <w:rsid w:val="005720F3"/>
    <w:rsid w:val="005733AE"/>
    <w:rsid w:val="00574C90"/>
    <w:rsid w:val="00575445"/>
    <w:rsid w:val="005761CC"/>
    <w:rsid w:val="00576821"/>
    <w:rsid w:val="0058141F"/>
    <w:rsid w:val="00581479"/>
    <w:rsid w:val="005817DA"/>
    <w:rsid w:val="00581828"/>
    <w:rsid w:val="00583619"/>
    <w:rsid w:val="00585745"/>
    <w:rsid w:val="0058586C"/>
    <w:rsid w:val="00585B60"/>
    <w:rsid w:val="00586CB0"/>
    <w:rsid w:val="00586E22"/>
    <w:rsid w:val="005914C5"/>
    <w:rsid w:val="0059249D"/>
    <w:rsid w:val="00592A2D"/>
    <w:rsid w:val="00592BCF"/>
    <w:rsid w:val="0059363C"/>
    <w:rsid w:val="005936DC"/>
    <w:rsid w:val="00593D5E"/>
    <w:rsid w:val="00594BA7"/>
    <w:rsid w:val="00594E4E"/>
    <w:rsid w:val="00595EDF"/>
    <w:rsid w:val="00596B9B"/>
    <w:rsid w:val="005972DD"/>
    <w:rsid w:val="005979AC"/>
    <w:rsid w:val="005979C0"/>
    <w:rsid w:val="00597B93"/>
    <w:rsid w:val="005A0400"/>
    <w:rsid w:val="005A1282"/>
    <w:rsid w:val="005A14E9"/>
    <w:rsid w:val="005A161E"/>
    <w:rsid w:val="005A31CA"/>
    <w:rsid w:val="005A400A"/>
    <w:rsid w:val="005A45C2"/>
    <w:rsid w:val="005A482A"/>
    <w:rsid w:val="005A5850"/>
    <w:rsid w:val="005A5CF8"/>
    <w:rsid w:val="005A71A7"/>
    <w:rsid w:val="005A7368"/>
    <w:rsid w:val="005B041F"/>
    <w:rsid w:val="005B05C8"/>
    <w:rsid w:val="005B0D30"/>
    <w:rsid w:val="005B177E"/>
    <w:rsid w:val="005B20BA"/>
    <w:rsid w:val="005B221A"/>
    <w:rsid w:val="005B2842"/>
    <w:rsid w:val="005B365E"/>
    <w:rsid w:val="005B38B5"/>
    <w:rsid w:val="005B3D25"/>
    <w:rsid w:val="005B4572"/>
    <w:rsid w:val="005B49D9"/>
    <w:rsid w:val="005B544D"/>
    <w:rsid w:val="005B5587"/>
    <w:rsid w:val="005B67E7"/>
    <w:rsid w:val="005B69BC"/>
    <w:rsid w:val="005B6AB7"/>
    <w:rsid w:val="005B6E68"/>
    <w:rsid w:val="005B753C"/>
    <w:rsid w:val="005B7E99"/>
    <w:rsid w:val="005C241D"/>
    <w:rsid w:val="005C261F"/>
    <w:rsid w:val="005C2B2C"/>
    <w:rsid w:val="005C3288"/>
    <w:rsid w:val="005C3983"/>
    <w:rsid w:val="005C416E"/>
    <w:rsid w:val="005C42F6"/>
    <w:rsid w:val="005C4413"/>
    <w:rsid w:val="005C4AFF"/>
    <w:rsid w:val="005C648F"/>
    <w:rsid w:val="005D0019"/>
    <w:rsid w:val="005D00E4"/>
    <w:rsid w:val="005D1CE6"/>
    <w:rsid w:val="005D2027"/>
    <w:rsid w:val="005D22CD"/>
    <w:rsid w:val="005D2EB9"/>
    <w:rsid w:val="005D54B8"/>
    <w:rsid w:val="005D5ABF"/>
    <w:rsid w:val="005D6396"/>
    <w:rsid w:val="005D7CA0"/>
    <w:rsid w:val="005E10B0"/>
    <w:rsid w:val="005E259B"/>
    <w:rsid w:val="005E2A75"/>
    <w:rsid w:val="005E2C32"/>
    <w:rsid w:val="005E467A"/>
    <w:rsid w:val="005E4B75"/>
    <w:rsid w:val="005E5C0A"/>
    <w:rsid w:val="005E673D"/>
    <w:rsid w:val="005E7487"/>
    <w:rsid w:val="005E7EF6"/>
    <w:rsid w:val="005F0602"/>
    <w:rsid w:val="005F1F0F"/>
    <w:rsid w:val="005F24D8"/>
    <w:rsid w:val="005F2826"/>
    <w:rsid w:val="005F3707"/>
    <w:rsid w:val="005F3977"/>
    <w:rsid w:val="005F39BB"/>
    <w:rsid w:val="005F4724"/>
    <w:rsid w:val="005F675A"/>
    <w:rsid w:val="005F731B"/>
    <w:rsid w:val="005F7E20"/>
    <w:rsid w:val="005F7F64"/>
    <w:rsid w:val="00600BD8"/>
    <w:rsid w:val="006010C6"/>
    <w:rsid w:val="00601381"/>
    <w:rsid w:val="00602036"/>
    <w:rsid w:val="00602119"/>
    <w:rsid w:val="00602F80"/>
    <w:rsid w:val="006039F5"/>
    <w:rsid w:val="006044F6"/>
    <w:rsid w:val="006051A8"/>
    <w:rsid w:val="0060546E"/>
    <w:rsid w:val="00605B9A"/>
    <w:rsid w:val="00606A50"/>
    <w:rsid w:val="00607472"/>
    <w:rsid w:val="006119A2"/>
    <w:rsid w:val="00611C4F"/>
    <w:rsid w:val="00612C0A"/>
    <w:rsid w:val="006141D8"/>
    <w:rsid w:val="00614A36"/>
    <w:rsid w:val="00614F6F"/>
    <w:rsid w:val="00615733"/>
    <w:rsid w:val="006161BD"/>
    <w:rsid w:val="006162D6"/>
    <w:rsid w:val="006177DC"/>
    <w:rsid w:val="0061786D"/>
    <w:rsid w:val="00617FB5"/>
    <w:rsid w:val="00620231"/>
    <w:rsid w:val="00620566"/>
    <w:rsid w:val="0062111E"/>
    <w:rsid w:val="0062161F"/>
    <w:rsid w:val="006217BB"/>
    <w:rsid w:val="0062194A"/>
    <w:rsid w:val="00623BB0"/>
    <w:rsid w:val="00623D98"/>
    <w:rsid w:val="00624CF5"/>
    <w:rsid w:val="00624DCA"/>
    <w:rsid w:val="00625806"/>
    <w:rsid w:val="00625870"/>
    <w:rsid w:val="00625937"/>
    <w:rsid w:val="006259B1"/>
    <w:rsid w:val="00625A8E"/>
    <w:rsid w:val="0062615B"/>
    <w:rsid w:val="006263BC"/>
    <w:rsid w:val="00626863"/>
    <w:rsid w:val="00626BFE"/>
    <w:rsid w:val="00626DC6"/>
    <w:rsid w:val="00627A27"/>
    <w:rsid w:val="00627A64"/>
    <w:rsid w:val="00627D8A"/>
    <w:rsid w:val="00631133"/>
    <w:rsid w:val="00631ADE"/>
    <w:rsid w:val="00632FA7"/>
    <w:rsid w:val="00634930"/>
    <w:rsid w:val="00635BEA"/>
    <w:rsid w:val="00635D58"/>
    <w:rsid w:val="00636A55"/>
    <w:rsid w:val="00636B15"/>
    <w:rsid w:val="00636C73"/>
    <w:rsid w:val="00637D96"/>
    <w:rsid w:val="00641FBA"/>
    <w:rsid w:val="00642127"/>
    <w:rsid w:val="00643CEE"/>
    <w:rsid w:val="006441FB"/>
    <w:rsid w:val="00645503"/>
    <w:rsid w:val="0064569C"/>
    <w:rsid w:val="00645EE2"/>
    <w:rsid w:val="006461B1"/>
    <w:rsid w:val="00647684"/>
    <w:rsid w:val="0064779B"/>
    <w:rsid w:val="00650606"/>
    <w:rsid w:val="006510D9"/>
    <w:rsid w:val="006511EA"/>
    <w:rsid w:val="00651BE3"/>
    <w:rsid w:val="0065320C"/>
    <w:rsid w:val="00653265"/>
    <w:rsid w:val="0065367F"/>
    <w:rsid w:val="00653807"/>
    <w:rsid w:val="00653AB2"/>
    <w:rsid w:val="00653D9C"/>
    <w:rsid w:val="00653E8D"/>
    <w:rsid w:val="006547C8"/>
    <w:rsid w:val="00654825"/>
    <w:rsid w:val="0065497E"/>
    <w:rsid w:val="006549AA"/>
    <w:rsid w:val="006554BA"/>
    <w:rsid w:val="0065550F"/>
    <w:rsid w:val="006556BB"/>
    <w:rsid w:val="00655977"/>
    <w:rsid w:val="00655A79"/>
    <w:rsid w:val="00656009"/>
    <w:rsid w:val="00657003"/>
    <w:rsid w:val="0065764B"/>
    <w:rsid w:val="006577C6"/>
    <w:rsid w:val="006600F4"/>
    <w:rsid w:val="00660A12"/>
    <w:rsid w:val="00660F01"/>
    <w:rsid w:val="00661204"/>
    <w:rsid w:val="00661ED4"/>
    <w:rsid w:val="006629C6"/>
    <w:rsid w:val="00662EEA"/>
    <w:rsid w:val="00664376"/>
    <w:rsid w:val="00664550"/>
    <w:rsid w:val="00664EF5"/>
    <w:rsid w:val="00665B29"/>
    <w:rsid w:val="00665C5F"/>
    <w:rsid w:val="00666C38"/>
    <w:rsid w:val="00666CEE"/>
    <w:rsid w:val="00670E9C"/>
    <w:rsid w:val="00670EB8"/>
    <w:rsid w:val="00672A6F"/>
    <w:rsid w:val="00672A72"/>
    <w:rsid w:val="00672B02"/>
    <w:rsid w:val="00672EFE"/>
    <w:rsid w:val="00672FAF"/>
    <w:rsid w:val="00673F12"/>
    <w:rsid w:val="00674182"/>
    <w:rsid w:val="0067420A"/>
    <w:rsid w:val="00674DA1"/>
    <w:rsid w:val="00676F29"/>
    <w:rsid w:val="006771E8"/>
    <w:rsid w:val="006776C9"/>
    <w:rsid w:val="00677F2C"/>
    <w:rsid w:val="006802B9"/>
    <w:rsid w:val="00680E89"/>
    <w:rsid w:val="00681330"/>
    <w:rsid w:val="00681A6A"/>
    <w:rsid w:val="00681A9C"/>
    <w:rsid w:val="00681E01"/>
    <w:rsid w:val="00682240"/>
    <w:rsid w:val="00682881"/>
    <w:rsid w:val="00683B82"/>
    <w:rsid w:val="0068433D"/>
    <w:rsid w:val="00685817"/>
    <w:rsid w:val="00685B04"/>
    <w:rsid w:val="00685C0B"/>
    <w:rsid w:val="006863B7"/>
    <w:rsid w:val="00687FA8"/>
    <w:rsid w:val="0069101B"/>
    <w:rsid w:val="006918AD"/>
    <w:rsid w:val="0069288C"/>
    <w:rsid w:val="0069316A"/>
    <w:rsid w:val="00695302"/>
    <w:rsid w:val="00696C9E"/>
    <w:rsid w:val="0069701A"/>
    <w:rsid w:val="006972C5"/>
    <w:rsid w:val="00697432"/>
    <w:rsid w:val="006978AA"/>
    <w:rsid w:val="006A1283"/>
    <w:rsid w:val="006A1C37"/>
    <w:rsid w:val="006A3532"/>
    <w:rsid w:val="006A4A78"/>
    <w:rsid w:val="006A4DAD"/>
    <w:rsid w:val="006A4F97"/>
    <w:rsid w:val="006A646C"/>
    <w:rsid w:val="006A6606"/>
    <w:rsid w:val="006A6BEC"/>
    <w:rsid w:val="006A73C3"/>
    <w:rsid w:val="006B0BBE"/>
    <w:rsid w:val="006B13D2"/>
    <w:rsid w:val="006B2894"/>
    <w:rsid w:val="006B326F"/>
    <w:rsid w:val="006B330F"/>
    <w:rsid w:val="006B4BBE"/>
    <w:rsid w:val="006B62F3"/>
    <w:rsid w:val="006B6B55"/>
    <w:rsid w:val="006B7611"/>
    <w:rsid w:val="006B7809"/>
    <w:rsid w:val="006C05CF"/>
    <w:rsid w:val="006C195C"/>
    <w:rsid w:val="006C2761"/>
    <w:rsid w:val="006C3063"/>
    <w:rsid w:val="006C4E7A"/>
    <w:rsid w:val="006C592C"/>
    <w:rsid w:val="006C5B8A"/>
    <w:rsid w:val="006C6A51"/>
    <w:rsid w:val="006C747A"/>
    <w:rsid w:val="006C79EE"/>
    <w:rsid w:val="006D0CDC"/>
    <w:rsid w:val="006D0DEB"/>
    <w:rsid w:val="006D1B72"/>
    <w:rsid w:val="006D1E9E"/>
    <w:rsid w:val="006D24C1"/>
    <w:rsid w:val="006D2644"/>
    <w:rsid w:val="006D3D69"/>
    <w:rsid w:val="006D5B4C"/>
    <w:rsid w:val="006D5DB8"/>
    <w:rsid w:val="006D62A5"/>
    <w:rsid w:val="006D657F"/>
    <w:rsid w:val="006D7044"/>
    <w:rsid w:val="006D7D9B"/>
    <w:rsid w:val="006E07DB"/>
    <w:rsid w:val="006E120F"/>
    <w:rsid w:val="006E150F"/>
    <w:rsid w:val="006E1524"/>
    <w:rsid w:val="006E188C"/>
    <w:rsid w:val="006E32B8"/>
    <w:rsid w:val="006E3E7D"/>
    <w:rsid w:val="006E619C"/>
    <w:rsid w:val="006E7B70"/>
    <w:rsid w:val="006F0BC5"/>
    <w:rsid w:val="006F0E72"/>
    <w:rsid w:val="006F3165"/>
    <w:rsid w:val="006F45A9"/>
    <w:rsid w:val="006F4E48"/>
    <w:rsid w:val="006F58D1"/>
    <w:rsid w:val="006F731D"/>
    <w:rsid w:val="006F79D6"/>
    <w:rsid w:val="006F7CDA"/>
    <w:rsid w:val="00700AC9"/>
    <w:rsid w:val="0070172B"/>
    <w:rsid w:val="00702048"/>
    <w:rsid w:val="00702B01"/>
    <w:rsid w:val="00702B67"/>
    <w:rsid w:val="0070660E"/>
    <w:rsid w:val="00706777"/>
    <w:rsid w:val="0070679D"/>
    <w:rsid w:val="00706C1B"/>
    <w:rsid w:val="00707575"/>
    <w:rsid w:val="00710EC9"/>
    <w:rsid w:val="0071108E"/>
    <w:rsid w:val="00711E2A"/>
    <w:rsid w:val="00711FB0"/>
    <w:rsid w:val="007122FF"/>
    <w:rsid w:val="007131C5"/>
    <w:rsid w:val="00715222"/>
    <w:rsid w:val="00716645"/>
    <w:rsid w:val="00716AB8"/>
    <w:rsid w:val="00716ED8"/>
    <w:rsid w:val="007172E6"/>
    <w:rsid w:val="007179DB"/>
    <w:rsid w:val="00717E53"/>
    <w:rsid w:val="00722958"/>
    <w:rsid w:val="00724FE4"/>
    <w:rsid w:val="00726147"/>
    <w:rsid w:val="007262EC"/>
    <w:rsid w:val="00727502"/>
    <w:rsid w:val="00727706"/>
    <w:rsid w:val="00730581"/>
    <w:rsid w:val="007311BF"/>
    <w:rsid w:val="00731CCB"/>
    <w:rsid w:val="00732910"/>
    <w:rsid w:val="00733702"/>
    <w:rsid w:val="00734B1A"/>
    <w:rsid w:val="00734FD0"/>
    <w:rsid w:val="0073521F"/>
    <w:rsid w:val="0073697F"/>
    <w:rsid w:val="007378BC"/>
    <w:rsid w:val="0074075D"/>
    <w:rsid w:val="00740C2B"/>
    <w:rsid w:val="007410F2"/>
    <w:rsid w:val="0074226B"/>
    <w:rsid w:val="007428FB"/>
    <w:rsid w:val="00742FA7"/>
    <w:rsid w:val="007443B0"/>
    <w:rsid w:val="00744AAD"/>
    <w:rsid w:val="00744B5C"/>
    <w:rsid w:val="00745917"/>
    <w:rsid w:val="007469F7"/>
    <w:rsid w:val="00746B96"/>
    <w:rsid w:val="00746F42"/>
    <w:rsid w:val="00746FE4"/>
    <w:rsid w:val="00747263"/>
    <w:rsid w:val="00747B29"/>
    <w:rsid w:val="00747BC7"/>
    <w:rsid w:val="00747C34"/>
    <w:rsid w:val="00750AE1"/>
    <w:rsid w:val="00751B44"/>
    <w:rsid w:val="0075221E"/>
    <w:rsid w:val="00754285"/>
    <w:rsid w:val="00754C2A"/>
    <w:rsid w:val="007556DA"/>
    <w:rsid w:val="0075688D"/>
    <w:rsid w:val="007569C6"/>
    <w:rsid w:val="00756AD4"/>
    <w:rsid w:val="0075786F"/>
    <w:rsid w:val="00760594"/>
    <w:rsid w:val="007608EE"/>
    <w:rsid w:val="00762DFA"/>
    <w:rsid w:val="0076392A"/>
    <w:rsid w:val="0076400B"/>
    <w:rsid w:val="00764691"/>
    <w:rsid w:val="007646E8"/>
    <w:rsid w:val="00764EC3"/>
    <w:rsid w:val="00765F1A"/>
    <w:rsid w:val="0076603B"/>
    <w:rsid w:val="00767E4D"/>
    <w:rsid w:val="00770AC4"/>
    <w:rsid w:val="00770AE9"/>
    <w:rsid w:val="00771118"/>
    <w:rsid w:val="00771240"/>
    <w:rsid w:val="00771E4A"/>
    <w:rsid w:val="00772526"/>
    <w:rsid w:val="00773A40"/>
    <w:rsid w:val="00773AF0"/>
    <w:rsid w:val="00773D16"/>
    <w:rsid w:val="007749A0"/>
    <w:rsid w:val="0077668B"/>
    <w:rsid w:val="00776CA2"/>
    <w:rsid w:val="0078056D"/>
    <w:rsid w:val="00781430"/>
    <w:rsid w:val="0078466F"/>
    <w:rsid w:val="00785E77"/>
    <w:rsid w:val="00790AE7"/>
    <w:rsid w:val="00791161"/>
    <w:rsid w:val="00792CF2"/>
    <w:rsid w:val="00793D44"/>
    <w:rsid w:val="00793D7F"/>
    <w:rsid w:val="00794B59"/>
    <w:rsid w:val="0079521B"/>
    <w:rsid w:val="007958FC"/>
    <w:rsid w:val="00795CC6"/>
    <w:rsid w:val="00795D99"/>
    <w:rsid w:val="0079748B"/>
    <w:rsid w:val="007A0D7B"/>
    <w:rsid w:val="007A189B"/>
    <w:rsid w:val="007A231B"/>
    <w:rsid w:val="007A2A21"/>
    <w:rsid w:val="007A685B"/>
    <w:rsid w:val="007A735A"/>
    <w:rsid w:val="007B0B53"/>
    <w:rsid w:val="007B127D"/>
    <w:rsid w:val="007B4BB7"/>
    <w:rsid w:val="007B4E15"/>
    <w:rsid w:val="007B581C"/>
    <w:rsid w:val="007B5CE0"/>
    <w:rsid w:val="007B71E9"/>
    <w:rsid w:val="007B7413"/>
    <w:rsid w:val="007B7BBF"/>
    <w:rsid w:val="007B7D7B"/>
    <w:rsid w:val="007C0155"/>
    <w:rsid w:val="007C0178"/>
    <w:rsid w:val="007C0D7A"/>
    <w:rsid w:val="007C18BB"/>
    <w:rsid w:val="007C192E"/>
    <w:rsid w:val="007C257C"/>
    <w:rsid w:val="007C26F7"/>
    <w:rsid w:val="007C3CCE"/>
    <w:rsid w:val="007C4270"/>
    <w:rsid w:val="007C43A0"/>
    <w:rsid w:val="007C48CF"/>
    <w:rsid w:val="007C5471"/>
    <w:rsid w:val="007C6123"/>
    <w:rsid w:val="007C7444"/>
    <w:rsid w:val="007D1D46"/>
    <w:rsid w:val="007D2B96"/>
    <w:rsid w:val="007D40BD"/>
    <w:rsid w:val="007D5306"/>
    <w:rsid w:val="007D6012"/>
    <w:rsid w:val="007D60B6"/>
    <w:rsid w:val="007E0D13"/>
    <w:rsid w:val="007E11A9"/>
    <w:rsid w:val="007E1239"/>
    <w:rsid w:val="007E193D"/>
    <w:rsid w:val="007E253F"/>
    <w:rsid w:val="007E3890"/>
    <w:rsid w:val="007E4217"/>
    <w:rsid w:val="007E42B1"/>
    <w:rsid w:val="007E44A3"/>
    <w:rsid w:val="007E4635"/>
    <w:rsid w:val="007E536F"/>
    <w:rsid w:val="007E7231"/>
    <w:rsid w:val="007E7FB8"/>
    <w:rsid w:val="007F0717"/>
    <w:rsid w:val="007F07F7"/>
    <w:rsid w:val="007F0B36"/>
    <w:rsid w:val="007F11EE"/>
    <w:rsid w:val="007F3C67"/>
    <w:rsid w:val="007F4389"/>
    <w:rsid w:val="007F47EF"/>
    <w:rsid w:val="007F5BD7"/>
    <w:rsid w:val="007F65C6"/>
    <w:rsid w:val="007F747C"/>
    <w:rsid w:val="007F77F0"/>
    <w:rsid w:val="007F798D"/>
    <w:rsid w:val="007F7EAA"/>
    <w:rsid w:val="007F7ED0"/>
    <w:rsid w:val="00801802"/>
    <w:rsid w:val="008023B9"/>
    <w:rsid w:val="008023EA"/>
    <w:rsid w:val="0080345E"/>
    <w:rsid w:val="0080394E"/>
    <w:rsid w:val="00803D32"/>
    <w:rsid w:val="00805467"/>
    <w:rsid w:val="008059E2"/>
    <w:rsid w:val="00806118"/>
    <w:rsid w:val="00807426"/>
    <w:rsid w:val="00807982"/>
    <w:rsid w:val="0081319D"/>
    <w:rsid w:val="00813F02"/>
    <w:rsid w:val="00813F9C"/>
    <w:rsid w:val="00814126"/>
    <w:rsid w:val="00815151"/>
    <w:rsid w:val="00815214"/>
    <w:rsid w:val="00816CE2"/>
    <w:rsid w:val="00817163"/>
    <w:rsid w:val="00817902"/>
    <w:rsid w:val="008206D3"/>
    <w:rsid w:val="00820A00"/>
    <w:rsid w:val="008211ED"/>
    <w:rsid w:val="008233F8"/>
    <w:rsid w:val="008247F4"/>
    <w:rsid w:val="00825CD0"/>
    <w:rsid w:val="008265F2"/>
    <w:rsid w:val="008267D5"/>
    <w:rsid w:val="00826E15"/>
    <w:rsid w:val="00827B71"/>
    <w:rsid w:val="00830E17"/>
    <w:rsid w:val="008313AA"/>
    <w:rsid w:val="00831C0F"/>
    <w:rsid w:val="00832EA8"/>
    <w:rsid w:val="00833D79"/>
    <w:rsid w:val="008353D9"/>
    <w:rsid w:val="008359D0"/>
    <w:rsid w:val="00835E66"/>
    <w:rsid w:val="008366CE"/>
    <w:rsid w:val="00837D8E"/>
    <w:rsid w:val="00842A64"/>
    <w:rsid w:val="00842AB2"/>
    <w:rsid w:val="00842CC4"/>
    <w:rsid w:val="00843797"/>
    <w:rsid w:val="0084381F"/>
    <w:rsid w:val="00843DB4"/>
    <w:rsid w:val="00844F62"/>
    <w:rsid w:val="008455FD"/>
    <w:rsid w:val="00845BFD"/>
    <w:rsid w:val="00845CB9"/>
    <w:rsid w:val="00847142"/>
    <w:rsid w:val="00850678"/>
    <w:rsid w:val="008513B0"/>
    <w:rsid w:val="00851F60"/>
    <w:rsid w:val="008520A7"/>
    <w:rsid w:val="00852396"/>
    <w:rsid w:val="00852CC2"/>
    <w:rsid w:val="00852F31"/>
    <w:rsid w:val="008544A2"/>
    <w:rsid w:val="008561BB"/>
    <w:rsid w:val="00856964"/>
    <w:rsid w:val="00860193"/>
    <w:rsid w:val="0086020D"/>
    <w:rsid w:val="00860445"/>
    <w:rsid w:val="008607B3"/>
    <w:rsid w:val="0086196A"/>
    <w:rsid w:val="0086335D"/>
    <w:rsid w:val="008643FC"/>
    <w:rsid w:val="00865C76"/>
    <w:rsid w:val="00866CC1"/>
    <w:rsid w:val="0086702A"/>
    <w:rsid w:val="00867727"/>
    <w:rsid w:val="00867A3E"/>
    <w:rsid w:val="0087012A"/>
    <w:rsid w:val="008718E3"/>
    <w:rsid w:val="00871E57"/>
    <w:rsid w:val="008723E5"/>
    <w:rsid w:val="00872D56"/>
    <w:rsid w:val="00872DC3"/>
    <w:rsid w:val="008735AB"/>
    <w:rsid w:val="008739C8"/>
    <w:rsid w:val="008747BC"/>
    <w:rsid w:val="00875601"/>
    <w:rsid w:val="008770C9"/>
    <w:rsid w:val="00877364"/>
    <w:rsid w:val="008776D7"/>
    <w:rsid w:val="00880E95"/>
    <w:rsid w:val="0088149A"/>
    <w:rsid w:val="00881928"/>
    <w:rsid w:val="00882110"/>
    <w:rsid w:val="008829CD"/>
    <w:rsid w:val="00883482"/>
    <w:rsid w:val="0088393F"/>
    <w:rsid w:val="00885DE7"/>
    <w:rsid w:val="00887A9C"/>
    <w:rsid w:val="00890A0F"/>
    <w:rsid w:val="00891900"/>
    <w:rsid w:val="00892BD6"/>
    <w:rsid w:val="00894858"/>
    <w:rsid w:val="00895769"/>
    <w:rsid w:val="0089672A"/>
    <w:rsid w:val="008974CB"/>
    <w:rsid w:val="0089785A"/>
    <w:rsid w:val="00897A52"/>
    <w:rsid w:val="008A0ACF"/>
    <w:rsid w:val="008A1598"/>
    <w:rsid w:val="008A3E50"/>
    <w:rsid w:val="008A3FF6"/>
    <w:rsid w:val="008A4BB0"/>
    <w:rsid w:val="008A642D"/>
    <w:rsid w:val="008A67C7"/>
    <w:rsid w:val="008A694D"/>
    <w:rsid w:val="008B1CA8"/>
    <w:rsid w:val="008B20E5"/>
    <w:rsid w:val="008B241E"/>
    <w:rsid w:val="008B324B"/>
    <w:rsid w:val="008B3688"/>
    <w:rsid w:val="008B398F"/>
    <w:rsid w:val="008B5102"/>
    <w:rsid w:val="008B5C40"/>
    <w:rsid w:val="008B5CC1"/>
    <w:rsid w:val="008B6B6C"/>
    <w:rsid w:val="008B6F6B"/>
    <w:rsid w:val="008B7C76"/>
    <w:rsid w:val="008C07FD"/>
    <w:rsid w:val="008C10E5"/>
    <w:rsid w:val="008C121B"/>
    <w:rsid w:val="008C1623"/>
    <w:rsid w:val="008C1D1D"/>
    <w:rsid w:val="008C26E3"/>
    <w:rsid w:val="008C2D5D"/>
    <w:rsid w:val="008C2EE9"/>
    <w:rsid w:val="008C4011"/>
    <w:rsid w:val="008C41AC"/>
    <w:rsid w:val="008C43BE"/>
    <w:rsid w:val="008C47B2"/>
    <w:rsid w:val="008C68D0"/>
    <w:rsid w:val="008C7051"/>
    <w:rsid w:val="008C7471"/>
    <w:rsid w:val="008D0433"/>
    <w:rsid w:val="008D147B"/>
    <w:rsid w:val="008D14E9"/>
    <w:rsid w:val="008D1635"/>
    <w:rsid w:val="008D2563"/>
    <w:rsid w:val="008D31FE"/>
    <w:rsid w:val="008D3A88"/>
    <w:rsid w:val="008D4D7C"/>
    <w:rsid w:val="008D6008"/>
    <w:rsid w:val="008D6489"/>
    <w:rsid w:val="008D699A"/>
    <w:rsid w:val="008D6EA5"/>
    <w:rsid w:val="008D7A6F"/>
    <w:rsid w:val="008D7CD7"/>
    <w:rsid w:val="008D7E03"/>
    <w:rsid w:val="008D7F1A"/>
    <w:rsid w:val="008E04AE"/>
    <w:rsid w:val="008E0F46"/>
    <w:rsid w:val="008E1353"/>
    <w:rsid w:val="008E14DB"/>
    <w:rsid w:val="008E24CC"/>
    <w:rsid w:val="008E2DC9"/>
    <w:rsid w:val="008E2FCE"/>
    <w:rsid w:val="008E4269"/>
    <w:rsid w:val="008E45F5"/>
    <w:rsid w:val="008E474F"/>
    <w:rsid w:val="008E47FE"/>
    <w:rsid w:val="008E4DE8"/>
    <w:rsid w:val="008E6763"/>
    <w:rsid w:val="008E7153"/>
    <w:rsid w:val="008E7F57"/>
    <w:rsid w:val="008F10CD"/>
    <w:rsid w:val="008F1675"/>
    <w:rsid w:val="008F1C5B"/>
    <w:rsid w:val="008F3031"/>
    <w:rsid w:val="008F342F"/>
    <w:rsid w:val="008F5263"/>
    <w:rsid w:val="008F55FA"/>
    <w:rsid w:val="008F5B74"/>
    <w:rsid w:val="008F6C45"/>
    <w:rsid w:val="008F6CC1"/>
    <w:rsid w:val="008F6F36"/>
    <w:rsid w:val="008F7A08"/>
    <w:rsid w:val="00900766"/>
    <w:rsid w:val="009008DF"/>
    <w:rsid w:val="00901B16"/>
    <w:rsid w:val="00901C50"/>
    <w:rsid w:val="00902CB8"/>
    <w:rsid w:val="009031B1"/>
    <w:rsid w:val="00903638"/>
    <w:rsid w:val="00903A08"/>
    <w:rsid w:val="00903E7E"/>
    <w:rsid w:val="009043DE"/>
    <w:rsid w:val="00905262"/>
    <w:rsid w:val="009062BC"/>
    <w:rsid w:val="00906646"/>
    <w:rsid w:val="00906C6D"/>
    <w:rsid w:val="0090706F"/>
    <w:rsid w:val="00907278"/>
    <w:rsid w:val="009077D6"/>
    <w:rsid w:val="00910553"/>
    <w:rsid w:val="00913622"/>
    <w:rsid w:val="00914CFA"/>
    <w:rsid w:val="00915083"/>
    <w:rsid w:val="00916A32"/>
    <w:rsid w:val="00917E86"/>
    <w:rsid w:val="00920B9F"/>
    <w:rsid w:val="009212A3"/>
    <w:rsid w:val="00921FEF"/>
    <w:rsid w:val="009224E0"/>
    <w:rsid w:val="00922E06"/>
    <w:rsid w:val="0092403B"/>
    <w:rsid w:val="00924755"/>
    <w:rsid w:val="009249EF"/>
    <w:rsid w:val="00925184"/>
    <w:rsid w:val="00926AD9"/>
    <w:rsid w:val="00926DEE"/>
    <w:rsid w:val="00927282"/>
    <w:rsid w:val="0092752D"/>
    <w:rsid w:val="0093030C"/>
    <w:rsid w:val="009308CE"/>
    <w:rsid w:val="00930E63"/>
    <w:rsid w:val="00931E9B"/>
    <w:rsid w:val="009326E0"/>
    <w:rsid w:val="009346AC"/>
    <w:rsid w:val="00937237"/>
    <w:rsid w:val="00937644"/>
    <w:rsid w:val="0093768C"/>
    <w:rsid w:val="00937C0D"/>
    <w:rsid w:val="00940AD3"/>
    <w:rsid w:val="00941F56"/>
    <w:rsid w:val="00941F7F"/>
    <w:rsid w:val="00942BBE"/>
    <w:rsid w:val="009430C2"/>
    <w:rsid w:val="00944544"/>
    <w:rsid w:val="009445DA"/>
    <w:rsid w:val="00945D04"/>
    <w:rsid w:val="0094629F"/>
    <w:rsid w:val="00946783"/>
    <w:rsid w:val="00946FB3"/>
    <w:rsid w:val="00950D84"/>
    <w:rsid w:val="00950FDA"/>
    <w:rsid w:val="009529F4"/>
    <w:rsid w:val="009530AC"/>
    <w:rsid w:val="00955B01"/>
    <w:rsid w:val="009562D5"/>
    <w:rsid w:val="00956B30"/>
    <w:rsid w:val="009578C4"/>
    <w:rsid w:val="00957918"/>
    <w:rsid w:val="00960B0B"/>
    <w:rsid w:val="00960DB2"/>
    <w:rsid w:val="00961355"/>
    <w:rsid w:val="00961B3F"/>
    <w:rsid w:val="009630F1"/>
    <w:rsid w:val="00963FF9"/>
    <w:rsid w:val="009642BF"/>
    <w:rsid w:val="00964791"/>
    <w:rsid w:val="00964F1C"/>
    <w:rsid w:val="009671FE"/>
    <w:rsid w:val="0097045C"/>
    <w:rsid w:val="00970AEF"/>
    <w:rsid w:val="00970B8C"/>
    <w:rsid w:val="009715EC"/>
    <w:rsid w:val="00971654"/>
    <w:rsid w:val="00972242"/>
    <w:rsid w:val="00972B20"/>
    <w:rsid w:val="009737F5"/>
    <w:rsid w:val="00974162"/>
    <w:rsid w:val="0097425E"/>
    <w:rsid w:val="0097501B"/>
    <w:rsid w:val="0097553B"/>
    <w:rsid w:val="009759A7"/>
    <w:rsid w:val="00976D7A"/>
    <w:rsid w:val="00976FBF"/>
    <w:rsid w:val="009775A8"/>
    <w:rsid w:val="00977BA9"/>
    <w:rsid w:val="00977C00"/>
    <w:rsid w:val="00981E3C"/>
    <w:rsid w:val="0098443D"/>
    <w:rsid w:val="00985284"/>
    <w:rsid w:val="0098549C"/>
    <w:rsid w:val="00985757"/>
    <w:rsid w:val="009858ED"/>
    <w:rsid w:val="009862F5"/>
    <w:rsid w:val="0098787D"/>
    <w:rsid w:val="009901D8"/>
    <w:rsid w:val="0099047C"/>
    <w:rsid w:val="0099087B"/>
    <w:rsid w:val="0099116D"/>
    <w:rsid w:val="009920A7"/>
    <w:rsid w:val="00992DB4"/>
    <w:rsid w:val="00992E17"/>
    <w:rsid w:val="0099496D"/>
    <w:rsid w:val="00995189"/>
    <w:rsid w:val="009955AB"/>
    <w:rsid w:val="00995657"/>
    <w:rsid w:val="00995CB9"/>
    <w:rsid w:val="0099638F"/>
    <w:rsid w:val="00996C56"/>
    <w:rsid w:val="009A07BC"/>
    <w:rsid w:val="009A0B55"/>
    <w:rsid w:val="009A0CEE"/>
    <w:rsid w:val="009A1526"/>
    <w:rsid w:val="009A23E5"/>
    <w:rsid w:val="009A35C2"/>
    <w:rsid w:val="009A364B"/>
    <w:rsid w:val="009A3712"/>
    <w:rsid w:val="009A372C"/>
    <w:rsid w:val="009A461F"/>
    <w:rsid w:val="009A4C11"/>
    <w:rsid w:val="009A4D13"/>
    <w:rsid w:val="009A5076"/>
    <w:rsid w:val="009A51E8"/>
    <w:rsid w:val="009A5C1A"/>
    <w:rsid w:val="009A5D68"/>
    <w:rsid w:val="009A5DD0"/>
    <w:rsid w:val="009A6CE3"/>
    <w:rsid w:val="009A73A8"/>
    <w:rsid w:val="009B07D7"/>
    <w:rsid w:val="009B0AD3"/>
    <w:rsid w:val="009B0E33"/>
    <w:rsid w:val="009B18A5"/>
    <w:rsid w:val="009B2405"/>
    <w:rsid w:val="009B2E3C"/>
    <w:rsid w:val="009B3305"/>
    <w:rsid w:val="009B3B44"/>
    <w:rsid w:val="009B4626"/>
    <w:rsid w:val="009B6015"/>
    <w:rsid w:val="009B6B30"/>
    <w:rsid w:val="009C0A12"/>
    <w:rsid w:val="009C34E6"/>
    <w:rsid w:val="009C36DA"/>
    <w:rsid w:val="009C3707"/>
    <w:rsid w:val="009C57B8"/>
    <w:rsid w:val="009D0C25"/>
    <w:rsid w:val="009D11C2"/>
    <w:rsid w:val="009D15D8"/>
    <w:rsid w:val="009D1E1E"/>
    <w:rsid w:val="009D2910"/>
    <w:rsid w:val="009D2F82"/>
    <w:rsid w:val="009D3770"/>
    <w:rsid w:val="009D411E"/>
    <w:rsid w:val="009D476E"/>
    <w:rsid w:val="009D4A65"/>
    <w:rsid w:val="009D4DC7"/>
    <w:rsid w:val="009D5B22"/>
    <w:rsid w:val="009D64AC"/>
    <w:rsid w:val="009D677F"/>
    <w:rsid w:val="009D6A5C"/>
    <w:rsid w:val="009D7514"/>
    <w:rsid w:val="009D79C9"/>
    <w:rsid w:val="009E0C0E"/>
    <w:rsid w:val="009E0EBB"/>
    <w:rsid w:val="009E19FB"/>
    <w:rsid w:val="009E25FA"/>
    <w:rsid w:val="009E2A24"/>
    <w:rsid w:val="009E313B"/>
    <w:rsid w:val="009E48E6"/>
    <w:rsid w:val="009E4EA6"/>
    <w:rsid w:val="009E58E2"/>
    <w:rsid w:val="009E738C"/>
    <w:rsid w:val="009E7A29"/>
    <w:rsid w:val="009F00EF"/>
    <w:rsid w:val="009F05BF"/>
    <w:rsid w:val="009F2A40"/>
    <w:rsid w:val="009F2B3B"/>
    <w:rsid w:val="009F324B"/>
    <w:rsid w:val="009F4C5E"/>
    <w:rsid w:val="009F572D"/>
    <w:rsid w:val="009F6064"/>
    <w:rsid w:val="009F718C"/>
    <w:rsid w:val="00A00026"/>
    <w:rsid w:val="00A022CC"/>
    <w:rsid w:val="00A02DCD"/>
    <w:rsid w:val="00A02F7A"/>
    <w:rsid w:val="00A035A9"/>
    <w:rsid w:val="00A03903"/>
    <w:rsid w:val="00A06AB9"/>
    <w:rsid w:val="00A07261"/>
    <w:rsid w:val="00A0786C"/>
    <w:rsid w:val="00A103D7"/>
    <w:rsid w:val="00A112A0"/>
    <w:rsid w:val="00A112E1"/>
    <w:rsid w:val="00A11BCB"/>
    <w:rsid w:val="00A122CE"/>
    <w:rsid w:val="00A12BC5"/>
    <w:rsid w:val="00A1375D"/>
    <w:rsid w:val="00A13B28"/>
    <w:rsid w:val="00A15078"/>
    <w:rsid w:val="00A15EC5"/>
    <w:rsid w:val="00A1644F"/>
    <w:rsid w:val="00A1668D"/>
    <w:rsid w:val="00A16D91"/>
    <w:rsid w:val="00A2036D"/>
    <w:rsid w:val="00A20679"/>
    <w:rsid w:val="00A2106E"/>
    <w:rsid w:val="00A254B7"/>
    <w:rsid w:val="00A26176"/>
    <w:rsid w:val="00A26E19"/>
    <w:rsid w:val="00A27541"/>
    <w:rsid w:val="00A278DE"/>
    <w:rsid w:val="00A30643"/>
    <w:rsid w:val="00A30D4D"/>
    <w:rsid w:val="00A31123"/>
    <w:rsid w:val="00A314DA"/>
    <w:rsid w:val="00A31922"/>
    <w:rsid w:val="00A31AC2"/>
    <w:rsid w:val="00A31F0B"/>
    <w:rsid w:val="00A32FDB"/>
    <w:rsid w:val="00A330F5"/>
    <w:rsid w:val="00A332F9"/>
    <w:rsid w:val="00A33937"/>
    <w:rsid w:val="00A33FA5"/>
    <w:rsid w:val="00A3538D"/>
    <w:rsid w:val="00A37B58"/>
    <w:rsid w:val="00A41159"/>
    <w:rsid w:val="00A411E3"/>
    <w:rsid w:val="00A4165C"/>
    <w:rsid w:val="00A43187"/>
    <w:rsid w:val="00A440CB"/>
    <w:rsid w:val="00A44133"/>
    <w:rsid w:val="00A450B0"/>
    <w:rsid w:val="00A45550"/>
    <w:rsid w:val="00A45882"/>
    <w:rsid w:val="00A47B11"/>
    <w:rsid w:val="00A50687"/>
    <w:rsid w:val="00A50843"/>
    <w:rsid w:val="00A514DE"/>
    <w:rsid w:val="00A5185F"/>
    <w:rsid w:val="00A52538"/>
    <w:rsid w:val="00A526E5"/>
    <w:rsid w:val="00A52BE9"/>
    <w:rsid w:val="00A545DE"/>
    <w:rsid w:val="00A546BE"/>
    <w:rsid w:val="00A54B71"/>
    <w:rsid w:val="00A56280"/>
    <w:rsid w:val="00A57EEB"/>
    <w:rsid w:val="00A6058C"/>
    <w:rsid w:val="00A60993"/>
    <w:rsid w:val="00A615D9"/>
    <w:rsid w:val="00A62F09"/>
    <w:rsid w:val="00A63FD7"/>
    <w:rsid w:val="00A64F5B"/>
    <w:rsid w:val="00A6565E"/>
    <w:rsid w:val="00A663EA"/>
    <w:rsid w:val="00A70A30"/>
    <w:rsid w:val="00A70E52"/>
    <w:rsid w:val="00A70F18"/>
    <w:rsid w:val="00A715D8"/>
    <w:rsid w:val="00A72E77"/>
    <w:rsid w:val="00A72EEE"/>
    <w:rsid w:val="00A73389"/>
    <w:rsid w:val="00A733A2"/>
    <w:rsid w:val="00A73E1C"/>
    <w:rsid w:val="00A74BE0"/>
    <w:rsid w:val="00A74FA6"/>
    <w:rsid w:val="00A75414"/>
    <w:rsid w:val="00A759AA"/>
    <w:rsid w:val="00A75DC8"/>
    <w:rsid w:val="00A77295"/>
    <w:rsid w:val="00A776CE"/>
    <w:rsid w:val="00A866BA"/>
    <w:rsid w:val="00A868B5"/>
    <w:rsid w:val="00A878C4"/>
    <w:rsid w:val="00A90437"/>
    <w:rsid w:val="00A90875"/>
    <w:rsid w:val="00A90B8F"/>
    <w:rsid w:val="00A90BE1"/>
    <w:rsid w:val="00A90D96"/>
    <w:rsid w:val="00A90FF6"/>
    <w:rsid w:val="00A925AA"/>
    <w:rsid w:val="00A9353D"/>
    <w:rsid w:val="00A93740"/>
    <w:rsid w:val="00A93AE0"/>
    <w:rsid w:val="00A95DE1"/>
    <w:rsid w:val="00A96390"/>
    <w:rsid w:val="00A96978"/>
    <w:rsid w:val="00A97C29"/>
    <w:rsid w:val="00A97D2C"/>
    <w:rsid w:val="00AA0A4B"/>
    <w:rsid w:val="00AA0DC4"/>
    <w:rsid w:val="00AA0EFC"/>
    <w:rsid w:val="00AA12A2"/>
    <w:rsid w:val="00AA14C6"/>
    <w:rsid w:val="00AA14F8"/>
    <w:rsid w:val="00AA1B28"/>
    <w:rsid w:val="00AA1BD0"/>
    <w:rsid w:val="00AA3270"/>
    <w:rsid w:val="00AA3C19"/>
    <w:rsid w:val="00AB001D"/>
    <w:rsid w:val="00AB0AC5"/>
    <w:rsid w:val="00AB1A1F"/>
    <w:rsid w:val="00AB2418"/>
    <w:rsid w:val="00AB258F"/>
    <w:rsid w:val="00AB2FE3"/>
    <w:rsid w:val="00AB4990"/>
    <w:rsid w:val="00AB4A50"/>
    <w:rsid w:val="00AB5044"/>
    <w:rsid w:val="00AB5864"/>
    <w:rsid w:val="00AB5F30"/>
    <w:rsid w:val="00AB7510"/>
    <w:rsid w:val="00AB77EF"/>
    <w:rsid w:val="00AC08FD"/>
    <w:rsid w:val="00AC0B09"/>
    <w:rsid w:val="00AC2074"/>
    <w:rsid w:val="00AC215D"/>
    <w:rsid w:val="00AC2873"/>
    <w:rsid w:val="00AC493B"/>
    <w:rsid w:val="00AC52B2"/>
    <w:rsid w:val="00AC534F"/>
    <w:rsid w:val="00AC56D7"/>
    <w:rsid w:val="00AC6021"/>
    <w:rsid w:val="00AC643C"/>
    <w:rsid w:val="00AC6D8B"/>
    <w:rsid w:val="00AD10D2"/>
    <w:rsid w:val="00AD1CC6"/>
    <w:rsid w:val="00AD22CA"/>
    <w:rsid w:val="00AD4163"/>
    <w:rsid w:val="00AD6A56"/>
    <w:rsid w:val="00AD6C97"/>
    <w:rsid w:val="00AD753D"/>
    <w:rsid w:val="00AE02A2"/>
    <w:rsid w:val="00AE1318"/>
    <w:rsid w:val="00AE143E"/>
    <w:rsid w:val="00AE192D"/>
    <w:rsid w:val="00AE1955"/>
    <w:rsid w:val="00AE1FBF"/>
    <w:rsid w:val="00AE5512"/>
    <w:rsid w:val="00AE5F68"/>
    <w:rsid w:val="00AE68E5"/>
    <w:rsid w:val="00AF0A08"/>
    <w:rsid w:val="00AF0C75"/>
    <w:rsid w:val="00AF2037"/>
    <w:rsid w:val="00AF2D87"/>
    <w:rsid w:val="00AF3807"/>
    <w:rsid w:val="00AF45A3"/>
    <w:rsid w:val="00AF68A5"/>
    <w:rsid w:val="00AF6ACB"/>
    <w:rsid w:val="00AF7FA4"/>
    <w:rsid w:val="00B00DF1"/>
    <w:rsid w:val="00B00F93"/>
    <w:rsid w:val="00B01296"/>
    <w:rsid w:val="00B01506"/>
    <w:rsid w:val="00B01722"/>
    <w:rsid w:val="00B01E50"/>
    <w:rsid w:val="00B03008"/>
    <w:rsid w:val="00B03A52"/>
    <w:rsid w:val="00B03B95"/>
    <w:rsid w:val="00B04939"/>
    <w:rsid w:val="00B0497C"/>
    <w:rsid w:val="00B05A1C"/>
    <w:rsid w:val="00B06544"/>
    <w:rsid w:val="00B07289"/>
    <w:rsid w:val="00B10CFE"/>
    <w:rsid w:val="00B11237"/>
    <w:rsid w:val="00B13689"/>
    <w:rsid w:val="00B14BA7"/>
    <w:rsid w:val="00B14D16"/>
    <w:rsid w:val="00B1603D"/>
    <w:rsid w:val="00B166C6"/>
    <w:rsid w:val="00B16B6F"/>
    <w:rsid w:val="00B2043A"/>
    <w:rsid w:val="00B21D25"/>
    <w:rsid w:val="00B21ED1"/>
    <w:rsid w:val="00B225D0"/>
    <w:rsid w:val="00B22E88"/>
    <w:rsid w:val="00B24A51"/>
    <w:rsid w:val="00B24AC2"/>
    <w:rsid w:val="00B24CB5"/>
    <w:rsid w:val="00B267AF"/>
    <w:rsid w:val="00B279CD"/>
    <w:rsid w:val="00B30874"/>
    <w:rsid w:val="00B311AA"/>
    <w:rsid w:val="00B31FD6"/>
    <w:rsid w:val="00B3386C"/>
    <w:rsid w:val="00B33BD6"/>
    <w:rsid w:val="00B33C76"/>
    <w:rsid w:val="00B345D6"/>
    <w:rsid w:val="00B36D91"/>
    <w:rsid w:val="00B36F13"/>
    <w:rsid w:val="00B4043F"/>
    <w:rsid w:val="00B410AE"/>
    <w:rsid w:val="00B410CC"/>
    <w:rsid w:val="00B4124E"/>
    <w:rsid w:val="00B421AE"/>
    <w:rsid w:val="00B429E3"/>
    <w:rsid w:val="00B42B10"/>
    <w:rsid w:val="00B44D4F"/>
    <w:rsid w:val="00B46013"/>
    <w:rsid w:val="00B46537"/>
    <w:rsid w:val="00B46CD7"/>
    <w:rsid w:val="00B5057B"/>
    <w:rsid w:val="00B51061"/>
    <w:rsid w:val="00B5185A"/>
    <w:rsid w:val="00B53C95"/>
    <w:rsid w:val="00B53CBB"/>
    <w:rsid w:val="00B54402"/>
    <w:rsid w:val="00B5573C"/>
    <w:rsid w:val="00B57167"/>
    <w:rsid w:val="00B57331"/>
    <w:rsid w:val="00B579C4"/>
    <w:rsid w:val="00B57A0C"/>
    <w:rsid w:val="00B602A8"/>
    <w:rsid w:val="00B6046D"/>
    <w:rsid w:val="00B60BB7"/>
    <w:rsid w:val="00B611E1"/>
    <w:rsid w:val="00B61C6D"/>
    <w:rsid w:val="00B62C3C"/>
    <w:rsid w:val="00B64956"/>
    <w:rsid w:val="00B6515C"/>
    <w:rsid w:val="00B65873"/>
    <w:rsid w:val="00B7020D"/>
    <w:rsid w:val="00B71987"/>
    <w:rsid w:val="00B720E9"/>
    <w:rsid w:val="00B72141"/>
    <w:rsid w:val="00B72A43"/>
    <w:rsid w:val="00B73301"/>
    <w:rsid w:val="00B766BC"/>
    <w:rsid w:val="00B771CB"/>
    <w:rsid w:val="00B77289"/>
    <w:rsid w:val="00B775FD"/>
    <w:rsid w:val="00B80112"/>
    <w:rsid w:val="00B8024E"/>
    <w:rsid w:val="00B80DA0"/>
    <w:rsid w:val="00B81AD6"/>
    <w:rsid w:val="00B8285B"/>
    <w:rsid w:val="00B829CC"/>
    <w:rsid w:val="00B8308A"/>
    <w:rsid w:val="00B83FDD"/>
    <w:rsid w:val="00B843F6"/>
    <w:rsid w:val="00B8563F"/>
    <w:rsid w:val="00B85F8A"/>
    <w:rsid w:val="00B85FD6"/>
    <w:rsid w:val="00B87160"/>
    <w:rsid w:val="00B87A1B"/>
    <w:rsid w:val="00B87E40"/>
    <w:rsid w:val="00B90DA9"/>
    <w:rsid w:val="00B91333"/>
    <w:rsid w:val="00B922B4"/>
    <w:rsid w:val="00B928CF"/>
    <w:rsid w:val="00B94138"/>
    <w:rsid w:val="00B95407"/>
    <w:rsid w:val="00B96AE7"/>
    <w:rsid w:val="00B9718E"/>
    <w:rsid w:val="00B97B8C"/>
    <w:rsid w:val="00BA0422"/>
    <w:rsid w:val="00BA07AD"/>
    <w:rsid w:val="00BA0D70"/>
    <w:rsid w:val="00BA12C0"/>
    <w:rsid w:val="00BA1667"/>
    <w:rsid w:val="00BA4E81"/>
    <w:rsid w:val="00BA6438"/>
    <w:rsid w:val="00BA7618"/>
    <w:rsid w:val="00BB0265"/>
    <w:rsid w:val="00BB0D5A"/>
    <w:rsid w:val="00BB0DF1"/>
    <w:rsid w:val="00BB2DF6"/>
    <w:rsid w:val="00BB317C"/>
    <w:rsid w:val="00BB335F"/>
    <w:rsid w:val="00BB34A0"/>
    <w:rsid w:val="00BB41D4"/>
    <w:rsid w:val="00BB469C"/>
    <w:rsid w:val="00BB4DF3"/>
    <w:rsid w:val="00BB6073"/>
    <w:rsid w:val="00BB60C8"/>
    <w:rsid w:val="00BB6C24"/>
    <w:rsid w:val="00BB7783"/>
    <w:rsid w:val="00BB7D43"/>
    <w:rsid w:val="00BC0FCA"/>
    <w:rsid w:val="00BC1942"/>
    <w:rsid w:val="00BC1C97"/>
    <w:rsid w:val="00BC234E"/>
    <w:rsid w:val="00BC2619"/>
    <w:rsid w:val="00BC30C7"/>
    <w:rsid w:val="00BC35BB"/>
    <w:rsid w:val="00BC3E0A"/>
    <w:rsid w:val="00BC4FA6"/>
    <w:rsid w:val="00BC54CA"/>
    <w:rsid w:val="00BC6EEE"/>
    <w:rsid w:val="00BC73EF"/>
    <w:rsid w:val="00BC7F03"/>
    <w:rsid w:val="00BD152D"/>
    <w:rsid w:val="00BD1AB6"/>
    <w:rsid w:val="00BD1F30"/>
    <w:rsid w:val="00BD2EA0"/>
    <w:rsid w:val="00BD479C"/>
    <w:rsid w:val="00BD4AB2"/>
    <w:rsid w:val="00BD5392"/>
    <w:rsid w:val="00BD5BFA"/>
    <w:rsid w:val="00BD6336"/>
    <w:rsid w:val="00BD6918"/>
    <w:rsid w:val="00BD7CCF"/>
    <w:rsid w:val="00BD7F5B"/>
    <w:rsid w:val="00BE109A"/>
    <w:rsid w:val="00BE152C"/>
    <w:rsid w:val="00BE310E"/>
    <w:rsid w:val="00BE6872"/>
    <w:rsid w:val="00BE6EA9"/>
    <w:rsid w:val="00BF1A3E"/>
    <w:rsid w:val="00BF20A8"/>
    <w:rsid w:val="00BF2602"/>
    <w:rsid w:val="00BF3234"/>
    <w:rsid w:val="00BF35EF"/>
    <w:rsid w:val="00BF43A5"/>
    <w:rsid w:val="00BF4E57"/>
    <w:rsid w:val="00BF4F23"/>
    <w:rsid w:val="00BF5DA5"/>
    <w:rsid w:val="00BF5FCA"/>
    <w:rsid w:val="00BF635D"/>
    <w:rsid w:val="00BF6715"/>
    <w:rsid w:val="00BF701D"/>
    <w:rsid w:val="00BF78FB"/>
    <w:rsid w:val="00BF7B32"/>
    <w:rsid w:val="00C00232"/>
    <w:rsid w:val="00C00AF0"/>
    <w:rsid w:val="00C019CF"/>
    <w:rsid w:val="00C03685"/>
    <w:rsid w:val="00C0435F"/>
    <w:rsid w:val="00C05EA9"/>
    <w:rsid w:val="00C06CA1"/>
    <w:rsid w:val="00C070D8"/>
    <w:rsid w:val="00C07339"/>
    <w:rsid w:val="00C07C1F"/>
    <w:rsid w:val="00C07F0B"/>
    <w:rsid w:val="00C1111A"/>
    <w:rsid w:val="00C1178E"/>
    <w:rsid w:val="00C1296A"/>
    <w:rsid w:val="00C13641"/>
    <w:rsid w:val="00C15B27"/>
    <w:rsid w:val="00C16E3F"/>
    <w:rsid w:val="00C20AD9"/>
    <w:rsid w:val="00C20CA4"/>
    <w:rsid w:val="00C21740"/>
    <w:rsid w:val="00C22607"/>
    <w:rsid w:val="00C232E4"/>
    <w:rsid w:val="00C252FC"/>
    <w:rsid w:val="00C25613"/>
    <w:rsid w:val="00C2589B"/>
    <w:rsid w:val="00C26D56"/>
    <w:rsid w:val="00C270C6"/>
    <w:rsid w:val="00C27418"/>
    <w:rsid w:val="00C275E8"/>
    <w:rsid w:val="00C27973"/>
    <w:rsid w:val="00C27AF9"/>
    <w:rsid w:val="00C31605"/>
    <w:rsid w:val="00C317F3"/>
    <w:rsid w:val="00C31D60"/>
    <w:rsid w:val="00C32370"/>
    <w:rsid w:val="00C3260F"/>
    <w:rsid w:val="00C32F07"/>
    <w:rsid w:val="00C33AB5"/>
    <w:rsid w:val="00C34F75"/>
    <w:rsid w:val="00C36570"/>
    <w:rsid w:val="00C36701"/>
    <w:rsid w:val="00C36918"/>
    <w:rsid w:val="00C36BC3"/>
    <w:rsid w:val="00C36C94"/>
    <w:rsid w:val="00C36E5E"/>
    <w:rsid w:val="00C40273"/>
    <w:rsid w:val="00C40BFF"/>
    <w:rsid w:val="00C41758"/>
    <w:rsid w:val="00C4265D"/>
    <w:rsid w:val="00C42E69"/>
    <w:rsid w:val="00C4491E"/>
    <w:rsid w:val="00C454E6"/>
    <w:rsid w:val="00C46939"/>
    <w:rsid w:val="00C46A16"/>
    <w:rsid w:val="00C507BD"/>
    <w:rsid w:val="00C51DA7"/>
    <w:rsid w:val="00C533EC"/>
    <w:rsid w:val="00C55C5B"/>
    <w:rsid w:val="00C560B7"/>
    <w:rsid w:val="00C605E5"/>
    <w:rsid w:val="00C607B3"/>
    <w:rsid w:val="00C61358"/>
    <w:rsid w:val="00C61B50"/>
    <w:rsid w:val="00C621FC"/>
    <w:rsid w:val="00C62F69"/>
    <w:rsid w:val="00C638FA"/>
    <w:rsid w:val="00C63BA2"/>
    <w:rsid w:val="00C63F87"/>
    <w:rsid w:val="00C65D67"/>
    <w:rsid w:val="00C66F49"/>
    <w:rsid w:val="00C67566"/>
    <w:rsid w:val="00C67612"/>
    <w:rsid w:val="00C6780E"/>
    <w:rsid w:val="00C67C02"/>
    <w:rsid w:val="00C705B0"/>
    <w:rsid w:val="00C716DD"/>
    <w:rsid w:val="00C71AB6"/>
    <w:rsid w:val="00C73520"/>
    <w:rsid w:val="00C75980"/>
    <w:rsid w:val="00C76362"/>
    <w:rsid w:val="00C77031"/>
    <w:rsid w:val="00C77A3E"/>
    <w:rsid w:val="00C77C2A"/>
    <w:rsid w:val="00C803EF"/>
    <w:rsid w:val="00C80CC7"/>
    <w:rsid w:val="00C80E21"/>
    <w:rsid w:val="00C81706"/>
    <w:rsid w:val="00C81A2F"/>
    <w:rsid w:val="00C82489"/>
    <w:rsid w:val="00C82D43"/>
    <w:rsid w:val="00C838EB"/>
    <w:rsid w:val="00C851CF"/>
    <w:rsid w:val="00C8525C"/>
    <w:rsid w:val="00C85D7F"/>
    <w:rsid w:val="00C86992"/>
    <w:rsid w:val="00C873A8"/>
    <w:rsid w:val="00C87450"/>
    <w:rsid w:val="00C878F6"/>
    <w:rsid w:val="00C90997"/>
    <w:rsid w:val="00C913AB"/>
    <w:rsid w:val="00C923D0"/>
    <w:rsid w:val="00C92A3F"/>
    <w:rsid w:val="00C934D5"/>
    <w:rsid w:val="00C938A9"/>
    <w:rsid w:val="00C94E25"/>
    <w:rsid w:val="00C95B5A"/>
    <w:rsid w:val="00C95EF8"/>
    <w:rsid w:val="00C967BC"/>
    <w:rsid w:val="00C9763F"/>
    <w:rsid w:val="00CA2194"/>
    <w:rsid w:val="00CA2A3D"/>
    <w:rsid w:val="00CA3051"/>
    <w:rsid w:val="00CA3FD7"/>
    <w:rsid w:val="00CA3FEC"/>
    <w:rsid w:val="00CA423F"/>
    <w:rsid w:val="00CA47D6"/>
    <w:rsid w:val="00CA5183"/>
    <w:rsid w:val="00CA56E5"/>
    <w:rsid w:val="00CA5806"/>
    <w:rsid w:val="00CA5812"/>
    <w:rsid w:val="00CA5DDB"/>
    <w:rsid w:val="00CA6A0B"/>
    <w:rsid w:val="00CA7AD6"/>
    <w:rsid w:val="00CB0A0E"/>
    <w:rsid w:val="00CB0A77"/>
    <w:rsid w:val="00CB0C37"/>
    <w:rsid w:val="00CB17F5"/>
    <w:rsid w:val="00CB19B1"/>
    <w:rsid w:val="00CB27A6"/>
    <w:rsid w:val="00CB2C86"/>
    <w:rsid w:val="00CB2C88"/>
    <w:rsid w:val="00CB2DA3"/>
    <w:rsid w:val="00CB3366"/>
    <w:rsid w:val="00CB44E4"/>
    <w:rsid w:val="00CB673A"/>
    <w:rsid w:val="00CB7070"/>
    <w:rsid w:val="00CB7313"/>
    <w:rsid w:val="00CB79FA"/>
    <w:rsid w:val="00CB7F2B"/>
    <w:rsid w:val="00CC0792"/>
    <w:rsid w:val="00CC0C2E"/>
    <w:rsid w:val="00CC14A8"/>
    <w:rsid w:val="00CC3E8D"/>
    <w:rsid w:val="00CC416A"/>
    <w:rsid w:val="00CC460C"/>
    <w:rsid w:val="00CC4E6C"/>
    <w:rsid w:val="00CC4FAE"/>
    <w:rsid w:val="00CC5794"/>
    <w:rsid w:val="00CC69CB"/>
    <w:rsid w:val="00CC6A41"/>
    <w:rsid w:val="00CC77CD"/>
    <w:rsid w:val="00CC7E02"/>
    <w:rsid w:val="00CD0253"/>
    <w:rsid w:val="00CD05E2"/>
    <w:rsid w:val="00CD06CE"/>
    <w:rsid w:val="00CD26DC"/>
    <w:rsid w:val="00CD2F71"/>
    <w:rsid w:val="00CD5338"/>
    <w:rsid w:val="00CD56B5"/>
    <w:rsid w:val="00CD59C3"/>
    <w:rsid w:val="00CD780A"/>
    <w:rsid w:val="00CD7B47"/>
    <w:rsid w:val="00CE1887"/>
    <w:rsid w:val="00CE21C7"/>
    <w:rsid w:val="00CE2992"/>
    <w:rsid w:val="00CE419B"/>
    <w:rsid w:val="00CE4A38"/>
    <w:rsid w:val="00CE4E78"/>
    <w:rsid w:val="00CE5C52"/>
    <w:rsid w:val="00CE5C95"/>
    <w:rsid w:val="00CE658E"/>
    <w:rsid w:val="00CE67A8"/>
    <w:rsid w:val="00CE6A85"/>
    <w:rsid w:val="00CE7348"/>
    <w:rsid w:val="00CE7C2C"/>
    <w:rsid w:val="00CF0101"/>
    <w:rsid w:val="00CF0979"/>
    <w:rsid w:val="00CF1033"/>
    <w:rsid w:val="00CF26ED"/>
    <w:rsid w:val="00CF3075"/>
    <w:rsid w:val="00CF369D"/>
    <w:rsid w:val="00CF4C79"/>
    <w:rsid w:val="00CF5264"/>
    <w:rsid w:val="00CF6230"/>
    <w:rsid w:val="00CF68F4"/>
    <w:rsid w:val="00D00231"/>
    <w:rsid w:val="00D00CD6"/>
    <w:rsid w:val="00D01176"/>
    <w:rsid w:val="00D01EE7"/>
    <w:rsid w:val="00D02D9A"/>
    <w:rsid w:val="00D03C34"/>
    <w:rsid w:val="00D03DC8"/>
    <w:rsid w:val="00D0420D"/>
    <w:rsid w:val="00D0433F"/>
    <w:rsid w:val="00D04AA7"/>
    <w:rsid w:val="00D065E2"/>
    <w:rsid w:val="00D06B7A"/>
    <w:rsid w:val="00D07468"/>
    <w:rsid w:val="00D07FDC"/>
    <w:rsid w:val="00D10751"/>
    <w:rsid w:val="00D10BAA"/>
    <w:rsid w:val="00D10BC6"/>
    <w:rsid w:val="00D10D33"/>
    <w:rsid w:val="00D1403C"/>
    <w:rsid w:val="00D14A1E"/>
    <w:rsid w:val="00D14F19"/>
    <w:rsid w:val="00D150B3"/>
    <w:rsid w:val="00D157CF"/>
    <w:rsid w:val="00D17E48"/>
    <w:rsid w:val="00D206EF"/>
    <w:rsid w:val="00D20EA9"/>
    <w:rsid w:val="00D21B0F"/>
    <w:rsid w:val="00D22999"/>
    <w:rsid w:val="00D22E85"/>
    <w:rsid w:val="00D23572"/>
    <w:rsid w:val="00D237B3"/>
    <w:rsid w:val="00D23AAD"/>
    <w:rsid w:val="00D23ED0"/>
    <w:rsid w:val="00D24D6E"/>
    <w:rsid w:val="00D26A52"/>
    <w:rsid w:val="00D26B51"/>
    <w:rsid w:val="00D27131"/>
    <w:rsid w:val="00D2791D"/>
    <w:rsid w:val="00D304C2"/>
    <w:rsid w:val="00D31511"/>
    <w:rsid w:val="00D318D9"/>
    <w:rsid w:val="00D31EBC"/>
    <w:rsid w:val="00D33A6B"/>
    <w:rsid w:val="00D34D2F"/>
    <w:rsid w:val="00D36ED2"/>
    <w:rsid w:val="00D37888"/>
    <w:rsid w:val="00D37DED"/>
    <w:rsid w:val="00D402DA"/>
    <w:rsid w:val="00D40457"/>
    <w:rsid w:val="00D415EB"/>
    <w:rsid w:val="00D41DF3"/>
    <w:rsid w:val="00D42831"/>
    <w:rsid w:val="00D42E56"/>
    <w:rsid w:val="00D43482"/>
    <w:rsid w:val="00D43C7E"/>
    <w:rsid w:val="00D43FCB"/>
    <w:rsid w:val="00D44712"/>
    <w:rsid w:val="00D45FAC"/>
    <w:rsid w:val="00D4671E"/>
    <w:rsid w:val="00D46F8A"/>
    <w:rsid w:val="00D501DF"/>
    <w:rsid w:val="00D505E9"/>
    <w:rsid w:val="00D508D1"/>
    <w:rsid w:val="00D512AB"/>
    <w:rsid w:val="00D51EF4"/>
    <w:rsid w:val="00D52757"/>
    <w:rsid w:val="00D52A5B"/>
    <w:rsid w:val="00D54F79"/>
    <w:rsid w:val="00D553CE"/>
    <w:rsid w:val="00D5626C"/>
    <w:rsid w:val="00D56838"/>
    <w:rsid w:val="00D56CDF"/>
    <w:rsid w:val="00D57B28"/>
    <w:rsid w:val="00D608F2"/>
    <w:rsid w:val="00D6193E"/>
    <w:rsid w:val="00D61C3D"/>
    <w:rsid w:val="00D6212A"/>
    <w:rsid w:val="00D62405"/>
    <w:rsid w:val="00D625EA"/>
    <w:rsid w:val="00D62E24"/>
    <w:rsid w:val="00D63479"/>
    <w:rsid w:val="00D640C4"/>
    <w:rsid w:val="00D645DD"/>
    <w:rsid w:val="00D646C4"/>
    <w:rsid w:val="00D64832"/>
    <w:rsid w:val="00D64AF4"/>
    <w:rsid w:val="00D6507B"/>
    <w:rsid w:val="00D656A5"/>
    <w:rsid w:val="00D65D5E"/>
    <w:rsid w:val="00D66523"/>
    <w:rsid w:val="00D66D2B"/>
    <w:rsid w:val="00D67937"/>
    <w:rsid w:val="00D70CE6"/>
    <w:rsid w:val="00D71152"/>
    <w:rsid w:val="00D72694"/>
    <w:rsid w:val="00D72D96"/>
    <w:rsid w:val="00D73F5D"/>
    <w:rsid w:val="00D74B3C"/>
    <w:rsid w:val="00D74D07"/>
    <w:rsid w:val="00D75732"/>
    <w:rsid w:val="00D770BF"/>
    <w:rsid w:val="00D77291"/>
    <w:rsid w:val="00D774F9"/>
    <w:rsid w:val="00D77FB8"/>
    <w:rsid w:val="00D77FC5"/>
    <w:rsid w:val="00D80EAC"/>
    <w:rsid w:val="00D81ADB"/>
    <w:rsid w:val="00D81BDE"/>
    <w:rsid w:val="00D8204A"/>
    <w:rsid w:val="00D823AD"/>
    <w:rsid w:val="00D82976"/>
    <w:rsid w:val="00D82B24"/>
    <w:rsid w:val="00D847D1"/>
    <w:rsid w:val="00D853EA"/>
    <w:rsid w:val="00D858BD"/>
    <w:rsid w:val="00D85AAC"/>
    <w:rsid w:val="00D87281"/>
    <w:rsid w:val="00D87C98"/>
    <w:rsid w:val="00D90926"/>
    <w:rsid w:val="00D909B4"/>
    <w:rsid w:val="00D914E6"/>
    <w:rsid w:val="00D9351C"/>
    <w:rsid w:val="00D93ACA"/>
    <w:rsid w:val="00D93EFA"/>
    <w:rsid w:val="00D94237"/>
    <w:rsid w:val="00D9599F"/>
    <w:rsid w:val="00D95FA6"/>
    <w:rsid w:val="00D96280"/>
    <w:rsid w:val="00D96BFC"/>
    <w:rsid w:val="00D96F60"/>
    <w:rsid w:val="00D96FE4"/>
    <w:rsid w:val="00D96FE7"/>
    <w:rsid w:val="00D97A29"/>
    <w:rsid w:val="00DA1B60"/>
    <w:rsid w:val="00DA2312"/>
    <w:rsid w:val="00DA3D28"/>
    <w:rsid w:val="00DA5540"/>
    <w:rsid w:val="00DA6411"/>
    <w:rsid w:val="00DA6419"/>
    <w:rsid w:val="00DA6E7D"/>
    <w:rsid w:val="00DA6ED2"/>
    <w:rsid w:val="00DA708B"/>
    <w:rsid w:val="00DA72A7"/>
    <w:rsid w:val="00DA77EE"/>
    <w:rsid w:val="00DA78C6"/>
    <w:rsid w:val="00DB243B"/>
    <w:rsid w:val="00DB2632"/>
    <w:rsid w:val="00DB280C"/>
    <w:rsid w:val="00DB3BB4"/>
    <w:rsid w:val="00DB59D3"/>
    <w:rsid w:val="00DB5A44"/>
    <w:rsid w:val="00DB6471"/>
    <w:rsid w:val="00DC3391"/>
    <w:rsid w:val="00DC34FE"/>
    <w:rsid w:val="00DC3D4F"/>
    <w:rsid w:val="00DC4433"/>
    <w:rsid w:val="00DC4D0E"/>
    <w:rsid w:val="00DC5113"/>
    <w:rsid w:val="00DC6E3D"/>
    <w:rsid w:val="00DD00BA"/>
    <w:rsid w:val="00DD012D"/>
    <w:rsid w:val="00DD02DA"/>
    <w:rsid w:val="00DD0AD1"/>
    <w:rsid w:val="00DD1C7E"/>
    <w:rsid w:val="00DD1FF2"/>
    <w:rsid w:val="00DD2638"/>
    <w:rsid w:val="00DD4AC9"/>
    <w:rsid w:val="00DD50F4"/>
    <w:rsid w:val="00DD5248"/>
    <w:rsid w:val="00DD6ACC"/>
    <w:rsid w:val="00DD6B44"/>
    <w:rsid w:val="00DD7E5D"/>
    <w:rsid w:val="00DE1228"/>
    <w:rsid w:val="00DE15BE"/>
    <w:rsid w:val="00DE28E9"/>
    <w:rsid w:val="00DE32EF"/>
    <w:rsid w:val="00DE394C"/>
    <w:rsid w:val="00DE3D72"/>
    <w:rsid w:val="00DE406D"/>
    <w:rsid w:val="00DE454C"/>
    <w:rsid w:val="00DE591A"/>
    <w:rsid w:val="00DE75A6"/>
    <w:rsid w:val="00DF072D"/>
    <w:rsid w:val="00DF0CBA"/>
    <w:rsid w:val="00DF13D7"/>
    <w:rsid w:val="00DF157A"/>
    <w:rsid w:val="00DF1F15"/>
    <w:rsid w:val="00DF2630"/>
    <w:rsid w:val="00DF2B0B"/>
    <w:rsid w:val="00DF2B6D"/>
    <w:rsid w:val="00DF3B83"/>
    <w:rsid w:val="00DF462C"/>
    <w:rsid w:val="00DF47FE"/>
    <w:rsid w:val="00DF625E"/>
    <w:rsid w:val="00DF725E"/>
    <w:rsid w:val="00E00229"/>
    <w:rsid w:val="00E005BA"/>
    <w:rsid w:val="00E0099F"/>
    <w:rsid w:val="00E015C0"/>
    <w:rsid w:val="00E01A04"/>
    <w:rsid w:val="00E03176"/>
    <w:rsid w:val="00E03BC9"/>
    <w:rsid w:val="00E03D4C"/>
    <w:rsid w:val="00E04565"/>
    <w:rsid w:val="00E06007"/>
    <w:rsid w:val="00E06CA8"/>
    <w:rsid w:val="00E0780C"/>
    <w:rsid w:val="00E10508"/>
    <w:rsid w:val="00E13408"/>
    <w:rsid w:val="00E134B7"/>
    <w:rsid w:val="00E13726"/>
    <w:rsid w:val="00E153FA"/>
    <w:rsid w:val="00E15D3B"/>
    <w:rsid w:val="00E161BD"/>
    <w:rsid w:val="00E17967"/>
    <w:rsid w:val="00E2090D"/>
    <w:rsid w:val="00E20979"/>
    <w:rsid w:val="00E2104C"/>
    <w:rsid w:val="00E210C1"/>
    <w:rsid w:val="00E21411"/>
    <w:rsid w:val="00E222A5"/>
    <w:rsid w:val="00E22E03"/>
    <w:rsid w:val="00E23B38"/>
    <w:rsid w:val="00E26DFF"/>
    <w:rsid w:val="00E2706A"/>
    <w:rsid w:val="00E27242"/>
    <w:rsid w:val="00E32362"/>
    <w:rsid w:val="00E327C4"/>
    <w:rsid w:val="00E3378B"/>
    <w:rsid w:val="00E33E6C"/>
    <w:rsid w:val="00E341C7"/>
    <w:rsid w:val="00E34540"/>
    <w:rsid w:val="00E351FD"/>
    <w:rsid w:val="00E360AF"/>
    <w:rsid w:val="00E3684B"/>
    <w:rsid w:val="00E36DA3"/>
    <w:rsid w:val="00E37C90"/>
    <w:rsid w:val="00E40F1C"/>
    <w:rsid w:val="00E41184"/>
    <w:rsid w:val="00E4174D"/>
    <w:rsid w:val="00E422EC"/>
    <w:rsid w:val="00E4267C"/>
    <w:rsid w:val="00E4355C"/>
    <w:rsid w:val="00E45447"/>
    <w:rsid w:val="00E460B8"/>
    <w:rsid w:val="00E46A34"/>
    <w:rsid w:val="00E46ACA"/>
    <w:rsid w:val="00E46C16"/>
    <w:rsid w:val="00E4757D"/>
    <w:rsid w:val="00E50451"/>
    <w:rsid w:val="00E507DB"/>
    <w:rsid w:val="00E50BF0"/>
    <w:rsid w:val="00E5197A"/>
    <w:rsid w:val="00E525FA"/>
    <w:rsid w:val="00E528BA"/>
    <w:rsid w:val="00E5322B"/>
    <w:rsid w:val="00E536A8"/>
    <w:rsid w:val="00E53A97"/>
    <w:rsid w:val="00E53C25"/>
    <w:rsid w:val="00E54490"/>
    <w:rsid w:val="00E55843"/>
    <w:rsid w:val="00E55E9F"/>
    <w:rsid w:val="00E56522"/>
    <w:rsid w:val="00E573AA"/>
    <w:rsid w:val="00E616A0"/>
    <w:rsid w:val="00E62D93"/>
    <w:rsid w:val="00E635C3"/>
    <w:rsid w:val="00E636F3"/>
    <w:rsid w:val="00E6472A"/>
    <w:rsid w:val="00E64D7A"/>
    <w:rsid w:val="00E65E22"/>
    <w:rsid w:val="00E664EC"/>
    <w:rsid w:val="00E6752E"/>
    <w:rsid w:val="00E67702"/>
    <w:rsid w:val="00E6784E"/>
    <w:rsid w:val="00E67A65"/>
    <w:rsid w:val="00E67ABE"/>
    <w:rsid w:val="00E70281"/>
    <w:rsid w:val="00E70D9D"/>
    <w:rsid w:val="00E71237"/>
    <w:rsid w:val="00E7132A"/>
    <w:rsid w:val="00E73028"/>
    <w:rsid w:val="00E741C4"/>
    <w:rsid w:val="00E7569B"/>
    <w:rsid w:val="00E758D1"/>
    <w:rsid w:val="00E76B87"/>
    <w:rsid w:val="00E76E47"/>
    <w:rsid w:val="00E76FA5"/>
    <w:rsid w:val="00E776A2"/>
    <w:rsid w:val="00E77E72"/>
    <w:rsid w:val="00E77EBF"/>
    <w:rsid w:val="00E77FCB"/>
    <w:rsid w:val="00E8008C"/>
    <w:rsid w:val="00E80AEC"/>
    <w:rsid w:val="00E80EB6"/>
    <w:rsid w:val="00E826C5"/>
    <w:rsid w:val="00E8486C"/>
    <w:rsid w:val="00E85E0D"/>
    <w:rsid w:val="00E86977"/>
    <w:rsid w:val="00E869FF"/>
    <w:rsid w:val="00E9075E"/>
    <w:rsid w:val="00E90D31"/>
    <w:rsid w:val="00E91E99"/>
    <w:rsid w:val="00E92194"/>
    <w:rsid w:val="00E926D3"/>
    <w:rsid w:val="00E94338"/>
    <w:rsid w:val="00E9462D"/>
    <w:rsid w:val="00EA0965"/>
    <w:rsid w:val="00EA0D5E"/>
    <w:rsid w:val="00EA1157"/>
    <w:rsid w:val="00EA1302"/>
    <w:rsid w:val="00EA268B"/>
    <w:rsid w:val="00EA2BE4"/>
    <w:rsid w:val="00EA3A0C"/>
    <w:rsid w:val="00EA69C2"/>
    <w:rsid w:val="00EA6C81"/>
    <w:rsid w:val="00EB13BD"/>
    <w:rsid w:val="00EB1E61"/>
    <w:rsid w:val="00EB21FD"/>
    <w:rsid w:val="00EB2A0B"/>
    <w:rsid w:val="00EB397D"/>
    <w:rsid w:val="00EB3CD2"/>
    <w:rsid w:val="00EB3EAC"/>
    <w:rsid w:val="00EB40E3"/>
    <w:rsid w:val="00EB4A47"/>
    <w:rsid w:val="00EB4B84"/>
    <w:rsid w:val="00EB55FE"/>
    <w:rsid w:val="00EB6DBB"/>
    <w:rsid w:val="00EC06E3"/>
    <w:rsid w:val="00EC1854"/>
    <w:rsid w:val="00EC1954"/>
    <w:rsid w:val="00EC1FF9"/>
    <w:rsid w:val="00EC2915"/>
    <w:rsid w:val="00EC3DD9"/>
    <w:rsid w:val="00EC4F3E"/>
    <w:rsid w:val="00EC5CD6"/>
    <w:rsid w:val="00EC6FEF"/>
    <w:rsid w:val="00EC7A7E"/>
    <w:rsid w:val="00ED06D8"/>
    <w:rsid w:val="00ED12E0"/>
    <w:rsid w:val="00ED211B"/>
    <w:rsid w:val="00ED30EB"/>
    <w:rsid w:val="00ED41A5"/>
    <w:rsid w:val="00ED434B"/>
    <w:rsid w:val="00ED45F4"/>
    <w:rsid w:val="00ED4F60"/>
    <w:rsid w:val="00ED5719"/>
    <w:rsid w:val="00ED5E0C"/>
    <w:rsid w:val="00ED6417"/>
    <w:rsid w:val="00ED6D67"/>
    <w:rsid w:val="00ED7159"/>
    <w:rsid w:val="00ED766B"/>
    <w:rsid w:val="00ED7C12"/>
    <w:rsid w:val="00EE0529"/>
    <w:rsid w:val="00EE09D5"/>
    <w:rsid w:val="00EE0BF9"/>
    <w:rsid w:val="00EE1F15"/>
    <w:rsid w:val="00EE25C3"/>
    <w:rsid w:val="00EE346A"/>
    <w:rsid w:val="00EE38F0"/>
    <w:rsid w:val="00EE3DD0"/>
    <w:rsid w:val="00EE4091"/>
    <w:rsid w:val="00EE4969"/>
    <w:rsid w:val="00EE5B77"/>
    <w:rsid w:val="00EE71C8"/>
    <w:rsid w:val="00EE7350"/>
    <w:rsid w:val="00EE7E1D"/>
    <w:rsid w:val="00EE7E3E"/>
    <w:rsid w:val="00EF1052"/>
    <w:rsid w:val="00EF2048"/>
    <w:rsid w:val="00EF26BC"/>
    <w:rsid w:val="00EF4089"/>
    <w:rsid w:val="00EF4731"/>
    <w:rsid w:val="00EF6301"/>
    <w:rsid w:val="00EF6D1B"/>
    <w:rsid w:val="00EF6E15"/>
    <w:rsid w:val="00EF7C20"/>
    <w:rsid w:val="00EF7F84"/>
    <w:rsid w:val="00F01333"/>
    <w:rsid w:val="00F0154C"/>
    <w:rsid w:val="00F028FD"/>
    <w:rsid w:val="00F03714"/>
    <w:rsid w:val="00F03763"/>
    <w:rsid w:val="00F03C1C"/>
    <w:rsid w:val="00F03CC4"/>
    <w:rsid w:val="00F0456D"/>
    <w:rsid w:val="00F04F33"/>
    <w:rsid w:val="00F05958"/>
    <w:rsid w:val="00F06D24"/>
    <w:rsid w:val="00F07A14"/>
    <w:rsid w:val="00F07DBA"/>
    <w:rsid w:val="00F07F82"/>
    <w:rsid w:val="00F102DE"/>
    <w:rsid w:val="00F10CAD"/>
    <w:rsid w:val="00F10D9A"/>
    <w:rsid w:val="00F11012"/>
    <w:rsid w:val="00F11C84"/>
    <w:rsid w:val="00F124C1"/>
    <w:rsid w:val="00F124F2"/>
    <w:rsid w:val="00F12F45"/>
    <w:rsid w:val="00F133BA"/>
    <w:rsid w:val="00F13EA4"/>
    <w:rsid w:val="00F14019"/>
    <w:rsid w:val="00F1404D"/>
    <w:rsid w:val="00F15554"/>
    <w:rsid w:val="00F16D9B"/>
    <w:rsid w:val="00F16DF4"/>
    <w:rsid w:val="00F17B35"/>
    <w:rsid w:val="00F2015C"/>
    <w:rsid w:val="00F21D33"/>
    <w:rsid w:val="00F2297E"/>
    <w:rsid w:val="00F23800"/>
    <w:rsid w:val="00F26DEC"/>
    <w:rsid w:val="00F27C6A"/>
    <w:rsid w:val="00F27E99"/>
    <w:rsid w:val="00F30B27"/>
    <w:rsid w:val="00F31308"/>
    <w:rsid w:val="00F31E36"/>
    <w:rsid w:val="00F34CD9"/>
    <w:rsid w:val="00F355A2"/>
    <w:rsid w:val="00F359D3"/>
    <w:rsid w:val="00F35D67"/>
    <w:rsid w:val="00F368A5"/>
    <w:rsid w:val="00F36EA5"/>
    <w:rsid w:val="00F37DF2"/>
    <w:rsid w:val="00F418F4"/>
    <w:rsid w:val="00F42380"/>
    <w:rsid w:val="00F42ED1"/>
    <w:rsid w:val="00F43DD2"/>
    <w:rsid w:val="00F446C0"/>
    <w:rsid w:val="00F4502E"/>
    <w:rsid w:val="00F46021"/>
    <w:rsid w:val="00F460A3"/>
    <w:rsid w:val="00F46D39"/>
    <w:rsid w:val="00F47071"/>
    <w:rsid w:val="00F47248"/>
    <w:rsid w:val="00F47B48"/>
    <w:rsid w:val="00F50D52"/>
    <w:rsid w:val="00F51F05"/>
    <w:rsid w:val="00F52456"/>
    <w:rsid w:val="00F5414C"/>
    <w:rsid w:val="00F55169"/>
    <w:rsid w:val="00F5592B"/>
    <w:rsid w:val="00F55F89"/>
    <w:rsid w:val="00F56381"/>
    <w:rsid w:val="00F56A07"/>
    <w:rsid w:val="00F6029F"/>
    <w:rsid w:val="00F6152F"/>
    <w:rsid w:val="00F6245C"/>
    <w:rsid w:val="00F62CB3"/>
    <w:rsid w:val="00F63E5F"/>
    <w:rsid w:val="00F6404B"/>
    <w:rsid w:val="00F6458B"/>
    <w:rsid w:val="00F64691"/>
    <w:rsid w:val="00F65770"/>
    <w:rsid w:val="00F6600A"/>
    <w:rsid w:val="00F6632F"/>
    <w:rsid w:val="00F666EE"/>
    <w:rsid w:val="00F667CF"/>
    <w:rsid w:val="00F67723"/>
    <w:rsid w:val="00F700E3"/>
    <w:rsid w:val="00F70375"/>
    <w:rsid w:val="00F703F1"/>
    <w:rsid w:val="00F70F08"/>
    <w:rsid w:val="00F7178D"/>
    <w:rsid w:val="00F71A88"/>
    <w:rsid w:val="00F71CE4"/>
    <w:rsid w:val="00F71E03"/>
    <w:rsid w:val="00F72136"/>
    <w:rsid w:val="00F72694"/>
    <w:rsid w:val="00F73752"/>
    <w:rsid w:val="00F73BA2"/>
    <w:rsid w:val="00F758DD"/>
    <w:rsid w:val="00F762BA"/>
    <w:rsid w:val="00F767AE"/>
    <w:rsid w:val="00F770B2"/>
    <w:rsid w:val="00F80715"/>
    <w:rsid w:val="00F81958"/>
    <w:rsid w:val="00F841FF"/>
    <w:rsid w:val="00F84B35"/>
    <w:rsid w:val="00F8530F"/>
    <w:rsid w:val="00F85846"/>
    <w:rsid w:val="00F858B8"/>
    <w:rsid w:val="00F867DC"/>
    <w:rsid w:val="00F86EDD"/>
    <w:rsid w:val="00F86EF0"/>
    <w:rsid w:val="00F90FF3"/>
    <w:rsid w:val="00F92686"/>
    <w:rsid w:val="00F92B70"/>
    <w:rsid w:val="00F94015"/>
    <w:rsid w:val="00F94CD6"/>
    <w:rsid w:val="00F95131"/>
    <w:rsid w:val="00F952AE"/>
    <w:rsid w:val="00F95E62"/>
    <w:rsid w:val="00F96AD5"/>
    <w:rsid w:val="00F97C92"/>
    <w:rsid w:val="00FA0823"/>
    <w:rsid w:val="00FA1395"/>
    <w:rsid w:val="00FA17E6"/>
    <w:rsid w:val="00FA17F2"/>
    <w:rsid w:val="00FA18B0"/>
    <w:rsid w:val="00FA1A13"/>
    <w:rsid w:val="00FA21FC"/>
    <w:rsid w:val="00FA2627"/>
    <w:rsid w:val="00FA2B31"/>
    <w:rsid w:val="00FA46AC"/>
    <w:rsid w:val="00FA4AEB"/>
    <w:rsid w:val="00FA53A1"/>
    <w:rsid w:val="00FA54BF"/>
    <w:rsid w:val="00FA5ADB"/>
    <w:rsid w:val="00FA637B"/>
    <w:rsid w:val="00FA66AB"/>
    <w:rsid w:val="00FA66EF"/>
    <w:rsid w:val="00FA776C"/>
    <w:rsid w:val="00FB0EF3"/>
    <w:rsid w:val="00FB17AE"/>
    <w:rsid w:val="00FB1A25"/>
    <w:rsid w:val="00FB2BC3"/>
    <w:rsid w:val="00FB2D25"/>
    <w:rsid w:val="00FB3337"/>
    <w:rsid w:val="00FB4721"/>
    <w:rsid w:val="00FB4887"/>
    <w:rsid w:val="00FB5C32"/>
    <w:rsid w:val="00FB684D"/>
    <w:rsid w:val="00FB7554"/>
    <w:rsid w:val="00FB75CF"/>
    <w:rsid w:val="00FB7950"/>
    <w:rsid w:val="00FC0992"/>
    <w:rsid w:val="00FC12CE"/>
    <w:rsid w:val="00FC2BB5"/>
    <w:rsid w:val="00FC2CFC"/>
    <w:rsid w:val="00FC2EC4"/>
    <w:rsid w:val="00FC2EF5"/>
    <w:rsid w:val="00FC3515"/>
    <w:rsid w:val="00FC3C34"/>
    <w:rsid w:val="00FC44C4"/>
    <w:rsid w:val="00FC4707"/>
    <w:rsid w:val="00FC4898"/>
    <w:rsid w:val="00FC52E9"/>
    <w:rsid w:val="00FC581C"/>
    <w:rsid w:val="00FC67B2"/>
    <w:rsid w:val="00FC7859"/>
    <w:rsid w:val="00FD1E92"/>
    <w:rsid w:val="00FD1F63"/>
    <w:rsid w:val="00FD2B7B"/>
    <w:rsid w:val="00FD5698"/>
    <w:rsid w:val="00FD5A33"/>
    <w:rsid w:val="00FD6BA6"/>
    <w:rsid w:val="00FD6CAC"/>
    <w:rsid w:val="00FD6DE0"/>
    <w:rsid w:val="00FD7BA2"/>
    <w:rsid w:val="00FD7E4B"/>
    <w:rsid w:val="00FE05AC"/>
    <w:rsid w:val="00FE1372"/>
    <w:rsid w:val="00FE24F3"/>
    <w:rsid w:val="00FE3DB5"/>
    <w:rsid w:val="00FE4EEE"/>
    <w:rsid w:val="00FE5826"/>
    <w:rsid w:val="00FE6693"/>
    <w:rsid w:val="00FE686F"/>
    <w:rsid w:val="00FE7AA5"/>
    <w:rsid w:val="00FF0C42"/>
    <w:rsid w:val="00FF0D6C"/>
    <w:rsid w:val="00FF10CC"/>
    <w:rsid w:val="00FF11E4"/>
    <w:rsid w:val="00FF12EA"/>
    <w:rsid w:val="00FF2F89"/>
    <w:rsid w:val="00FF3722"/>
    <w:rsid w:val="00FF6C84"/>
    <w:rsid w:val="00FF798D"/>
    <w:rsid w:val="00FF7DB2"/>
    <w:rsid w:val="00FF7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C5121"/>
  <w15:docId w15:val="{8AFE2E96-2DAE-4066-B7F3-120BEDAA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A60993"/>
    <w:rPr>
      <w:rFonts w:ascii="Times New Roman" w:eastAsia="Times New Roman" w:hAnsi="Times New Roman"/>
      <w:sz w:val="24"/>
      <w:szCs w:val="24"/>
    </w:rPr>
  </w:style>
  <w:style w:type="paragraph" w:styleId="1">
    <w:name w:val="heading 1"/>
    <w:aliases w:val="Title,H1,Заг 1,Edf Titre 1,Rodos title,Názov kapitoly,Chapter Level,Заголовок параграфа (1.),111,Section,level2 hdg"/>
    <w:basedOn w:val="a"/>
    <w:link w:val="10"/>
    <w:qFormat/>
    <w:rsid w:val="00852F31"/>
    <w:pPr>
      <w:widowControl w:val="0"/>
      <w:ind w:left="102"/>
      <w:outlineLvl w:val="0"/>
    </w:pPr>
    <w:rPr>
      <w:b/>
      <w:bCs/>
      <w:sz w:val="28"/>
      <w:szCs w:val="28"/>
      <w:lang w:val="en-US" w:eastAsia="en-US"/>
    </w:rPr>
  </w:style>
  <w:style w:type="paragraph" w:styleId="2">
    <w:name w:val="heading 2"/>
    <w:basedOn w:val="a"/>
    <w:next w:val="a"/>
    <w:link w:val="20"/>
    <w:uiPriority w:val="9"/>
    <w:unhideWhenUsed/>
    <w:qFormat/>
    <w:rsid w:val="001973BE"/>
    <w:pPr>
      <w:keepNext/>
      <w:keepLines/>
      <w:widowControl w:val="0"/>
      <w:spacing w:before="200"/>
      <w:outlineLvl w:val="1"/>
    </w:pPr>
    <w:rPr>
      <w:rFonts w:ascii="Cambria" w:hAnsi="Cambria"/>
      <w:b/>
      <w:bCs/>
      <w:color w:val="4F81BD"/>
      <w:sz w:val="26"/>
      <w:szCs w:val="26"/>
      <w:lang w:val="en-US" w:eastAsia="en-US"/>
    </w:rPr>
  </w:style>
  <w:style w:type="paragraph" w:styleId="3">
    <w:name w:val="heading 3"/>
    <w:basedOn w:val="a"/>
    <w:next w:val="a"/>
    <w:link w:val="30"/>
    <w:uiPriority w:val="9"/>
    <w:unhideWhenUsed/>
    <w:qFormat/>
    <w:rsid w:val="001973BE"/>
    <w:pPr>
      <w:keepNext/>
      <w:keepLines/>
      <w:widowControl w:val="0"/>
      <w:spacing w:before="200"/>
      <w:outlineLvl w:val="2"/>
    </w:pPr>
    <w:rPr>
      <w:rFonts w:ascii="Cambria" w:hAnsi="Cambria"/>
      <w:b/>
      <w:bCs/>
      <w:color w:val="4F81BD"/>
      <w:sz w:val="22"/>
      <w:szCs w:val="22"/>
      <w:lang w:val="en-US" w:eastAsia="en-US"/>
    </w:rPr>
  </w:style>
  <w:style w:type="paragraph" w:styleId="4">
    <w:name w:val="heading 4"/>
    <w:aliases w:val="H4,Edf Titre 4,BMUÇàã4,BMUÇàã41,BMUÇàã42,BMUÇàã43,BMUÇàã44,BMUÇàã45,BMUÇàã46,BMUÇàã47,BMUÇàã48,BMUÇàã49,BMUÇàã410,BMUÇàã411,BMUÇàã412,BMUÇàã413,BMUÇàã414,BMUÇàã415,BMUÇàã416,BMUÇàã417,BMUÇàã418,BMUÇàã419,BMUÇàã420,BMUÇàã421,BMUÇàã422"/>
    <w:basedOn w:val="3"/>
    <w:next w:val="a0"/>
    <w:link w:val="40"/>
    <w:qFormat/>
    <w:rsid w:val="000B2D28"/>
    <w:pPr>
      <w:widowControl/>
      <w:tabs>
        <w:tab w:val="num" w:pos="864"/>
      </w:tabs>
      <w:suppressAutoHyphens/>
      <w:spacing w:before="240" w:after="120"/>
      <w:outlineLvl w:val="3"/>
    </w:pPr>
    <w:rPr>
      <w:rFonts w:ascii="Arial" w:hAnsi="Arial" w:cs="Arial"/>
      <w:b w:val="0"/>
      <w:bCs w:val="0"/>
      <w:color w:val="auto"/>
      <w:kern w:val="28"/>
      <w:sz w:val="24"/>
      <w:szCs w:val="24"/>
      <w:lang w:val="ru-RU"/>
    </w:rPr>
  </w:style>
  <w:style w:type="paragraph" w:styleId="5">
    <w:name w:val="heading 5"/>
    <w:aliases w:val="H5,Edf Titre 5"/>
    <w:basedOn w:val="4"/>
    <w:next w:val="a0"/>
    <w:link w:val="50"/>
    <w:qFormat/>
    <w:rsid w:val="000B2D28"/>
    <w:pPr>
      <w:tabs>
        <w:tab w:val="clear" w:pos="864"/>
        <w:tab w:val="num" w:pos="1008"/>
        <w:tab w:val="left" w:pos="1701"/>
      </w:tabs>
      <w:ind w:left="1008" w:hanging="1008"/>
      <w:outlineLvl w:val="4"/>
    </w:pPr>
    <w:rPr>
      <w:rFonts w:ascii="Times New Roman" w:hAnsi="Times New Roman"/>
      <w:i/>
      <w:szCs w:val="26"/>
    </w:rPr>
  </w:style>
  <w:style w:type="paragraph" w:styleId="6">
    <w:name w:val="heading 6"/>
    <w:aliases w:val="H6,Edf Titre 6"/>
    <w:basedOn w:val="5"/>
    <w:next w:val="a0"/>
    <w:link w:val="60"/>
    <w:qFormat/>
    <w:rsid w:val="000B2D28"/>
    <w:pPr>
      <w:tabs>
        <w:tab w:val="clear" w:pos="1008"/>
        <w:tab w:val="num" w:pos="1152"/>
      </w:tabs>
      <w:ind w:left="1152" w:hanging="1152"/>
      <w:outlineLvl w:val="5"/>
    </w:pPr>
  </w:style>
  <w:style w:type="paragraph" w:styleId="7">
    <w:name w:val="heading 7"/>
    <w:aliases w:val="H7"/>
    <w:basedOn w:val="6"/>
    <w:next w:val="a0"/>
    <w:link w:val="70"/>
    <w:qFormat/>
    <w:rsid w:val="000B2D28"/>
    <w:pPr>
      <w:tabs>
        <w:tab w:val="clear" w:pos="1152"/>
        <w:tab w:val="num" w:pos="1296"/>
      </w:tabs>
      <w:ind w:left="1296" w:hanging="1296"/>
      <w:outlineLvl w:val="6"/>
    </w:pPr>
  </w:style>
  <w:style w:type="paragraph" w:styleId="8">
    <w:name w:val="heading 8"/>
    <w:aliases w:val="H8"/>
    <w:basedOn w:val="7"/>
    <w:next w:val="a0"/>
    <w:link w:val="80"/>
    <w:qFormat/>
    <w:rsid w:val="000B2D28"/>
    <w:pPr>
      <w:tabs>
        <w:tab w:val="clear" w:pos="1296"/>
        <w:tab w:val="num" w:pos="1440"/>
      </w:tabs>
      <w:ind w:left="1440" w:hanging="1440"/>
      <w:outlineLvl w:val="7"/>
    </w:pPr>
    <w:rPr>
      <w:i w:val="0"/>
      <w:iCs/>
    </w:rPr>
  </w:style>
  <w:style w:type="paragraph" w:styleId="9">
    <w:name w:val="heading 9"/>
    <w:aliases w:val="H9"/>
    <w:basedOn w:val="8"/>
    <w:next w:val="a0"/>
    <w:link w:val="90"/>
    <w:qFormat/>
    <w:rsid w:val="000B2D28"/>
    <w:pPr>
      <w:tabs>
        <w:tab w:val="clear" w:pos="1440"/>
        <w:tab w:val="num" w:pos="1584"/>
      </w:tabs>
      <w:ind w:left="1584" w:hanging="1584"/>
      <w:outlineLvl w:val="8"/>
    </w:pPr>
    <w:rPr>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Title Знак,H1 Знак,Заг 1 Знак,Edf Titre 1 Знак,Rodos title Знак,Názov kapitoly Знак,Chapter Level Знак,Заголовок параграфа (1.) Знак,111 Знак,Section Знак,level2 hdg Знак"/>
    <w:link w:val="1"/>
    <w:rsid w:val="00852F31"/>
    <w:rPr>
      <w:rFonts w:ascii="Times New Roman" w:eastAsia="Times New Roman" w:hAnsi="Times New Roman"/>
      <w:b/>
      <w:bCs/>
      <w:sz w:val="28"/>
      <w:szCs w:val="28"/>
      <w:lang w:val="en-US"/>
    </w:rPr>
  </w:style>
  <w:style w:type="character" w:customStyle="1" w:styleId="20">
    <w:name w:val="Заголовок 2 Знак"/>
    <w:link w:val="2"/>
    <w:uiPriority w:val="9"/>
    <w:rsid w:val="001973BE"/>
    <w:rPr>
      <w:rFonts w:ascii="Cambria" w:eastAsia="Times New Roman" w:hAnsi="Cambria" w:cs="Times New Roman"/>
      <w:b/>
      <w:bCs/>
      <w:color w:val="4F81BD"/>
      <w:sz w:val="26"/>
      <w:szCs w:val="26"/>
      <w:lang w:val="en-US"/>
    </w:rPr>
  </w:style>
  <w:style w:type="character" w:customStyle="1" w:styleId="30">
    <w:name w:val="Заголовок 3 Знак"/>
    <w:link w:val="3"/>
    <w:uiPriority w:val="9"/>
    <w:rsid w:val="001973BE"/>
    <w:rPr>
      <w:rFonts w:ascii="Cambria" w:eastAsia="Times New Roman" w:hAnsi="Cambria" w:cs="Times New Roman"/>
      <w:b/>
      <w:bCs/>
      <w:color w:val="4F81BD"/>
      <w:lang w:val="en-US"/>
    </w:rPr>
  </w:style>
  <w:style w:type="table" w:styleId="a4">
    <w:name w:val="Table Grid"/>
    <w:basedOn w:val="a2"/>
    <w:rsid w:val="00E17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973BE"/>
    <w:pPr>
      <w:widowControl w:val="0"/>
    </w:pPr>
    <w:rPr>
      <w:rFonts w:ascii="Tahoma" w:eastAsia="Calibri" w:hAnsi="Tahoma" w:cs="Tahoma"/>
      <w:sz w:val="16"/>
      <w:szCs w:val="16"/>
      <w:lang w:val="en-US" w:eastAsia="en-US"/>
    </w:rPr>
  </w:style>
  <w:style w:type="character" w:customStyle="1" w:styleId="a6">
    <w:name w:val="Текст выноски Знак"/>
    <w:link w:val="a5"/>
    <w:uiPriority w:val="99"/>
    <w:semiHidden/>
    <w:rsid w:val="001973BE"/>
    <w:rPr>
      <w:rFonts w:ascii="Tahoma" w:hAnsi="Tahoma" w:cs="Tahoma"/>
      <w:sz w:val="16"/>
      <w:szCs w:val="16"/>
      <w:lang w:val="en-US"/>
    </w:rPr>
  </w:style>
  <w:style w:type="paragraph" w:styleId="a7">
    <w:name w:val="Normal (Web)"/>
    <w:aliases w:val="Обычный (Web),Обычный (Web)1"/>
    <w:basedOn w:val="a"/>
    <w:uiPriority w:val="99"/>
    <w:unhideWhenUsed/>
    <w:rsid w:val="001973BE"/>
    <w:pPr>
      <w:spacing w:before="100" w:beforeAutospacing="1" w:after="100" w:afterAutospacing="1"/>
    </w:pPr>
  </w:style>
  <w:style w:type="character" w:styleId="a8">
    <w:name w:val="Strong"/>
    <w:qFormat/>
    <w:rsid w:val="001973BE"/>
    <w:rPr>
      <w:b/>
      <w:bCs/>
    </w:rPr>
  </w:style>
  <w:style w:type="character" w:customStyle="1" w:styleId="apple-converted-space">
    <w:name w:val="apple-converted-space"/>
    <w:basedOn w:val="a1"/>
    <w:rsid w:val="001973BE"/>
  </w:style>
  <w:style w:type="paragraph" w:styleId="a9">
    <w:name w:val="header"/>
    <w:basedOn w:val="a"/>
    <w:link w:val="aa"/>
    <w:uiPriority w:val="99"/>
    <w:unhideWhenUsed/>
    <w:rsid w:val="00D858BD"/>
    <w:pPr>
      <w:widowControl w:val="0"/>
      <w:tabs>
        <w:tab w:val="center" w:pos="4677"/>
        <w:tab w:val="right" w:pos="9355"/>
      </w:tabs>
    </w:pPr>
    <w:rPr>
      <w:rFonts w:ascii="Calibri" w:eastAsia="Calibri" w:hAnsi="Calibri"/>
      <w:sz w:val="22"/>
      <w:szCs w:val="22"/>
      <w:lang w:val="en-US" w:eastAsia="en-US"/>
    </w:rPr>
  </w:style>
  <w:style w:type="character" w:customStyle="1" w:styleId="aa">
    <w:name w:val="Верхний колонтитул Знак"/>
    <w:link w:val="a9"/>
    <w:uiPriority w:val="99"/>
    <w:rsid w:val="00D858BD"/>
    <w:rPr>
      <w:lang w:val="en-US"/>
    </w:rPr>
  </w:style>
  <w:style w:type="paragraph" w:styleId="ab">
    <w:name w:val="footer"/>
    <w:basedOn w:val="a"/>
    <w:link w:val="ac"/>
    <w:uiPriority w:val="99"/>
    <w:unhideWhenUsed/>
    <w:rsid w:val="00D858BD"/>
    <w:pPr>
      <w:widowControl w:val="0"/>
      <w:tabs>
        <w:tab w:val="center" w:pos="4677"/>
        <w:tab w:val="right" w:pos="9355"/>
      </w:tabs>
    </w:pPr>
    <w:rPr>
      <w:rFonts w:ascii="Calibri" w:eastAsia="Calibri" w:hAnsi="Calibri"/>
      <w:sz w:val="22"/>
      <w:szCs w:val="22"/>
      <w:lang w:val="en-US" w:eastAsia="en-US"/>
    </w:rPr>
  </w:style>
  <w:style w:type="character" w:customStyle="1" w:styleId="ac">
    <w:name w:val="Нижний колонтитул Знак"/>
    <w:link w:val="ab"/>
    <w:uiPriority w:val="99"/>
    <w:rsid w:val="00D858BD"/>
    <w:rPr>
      <w:lang w:val="en-US"/>
    </w:rPr>
  </w:style>
  <w:style w:type="paragraph" w:customStyle="1" w:styleId="D345FF3D873148C5AE3FBF3267827368">
    <w:name w:val="D345FF3D873148C5AE3FBF3267827368"/>
    <w:rsid w:val="00D858BD"/>
    <w:pPr>
      <w:spacing w:after="200" w:line="276" w:lineRule="auto"/>
    </w:pPr>
    <w:rPr>
      <w:rFonts w:eastAsia="Times New Roman"/>
      <w:sz w:val="22"/>
      <w:szCs w:val="22"/>
    </w:rPr>
  </w:style>
  <w:style w:type="paragraph" w:customStyle="1" w:styleId="ad">
    <w:name w:val="Табличный"/>
    <w:basedOn w:val="a"/>
    <w:uiPriority w:val="99"/>
    <w:rsid w:val="00A75414"/>
    <w:pPr>
      <w:jc w:val="both"/>
    </w:pPr>
    <w:rPr>
      <w:rFonts w:ascii="Calibri" w:eastAsia="Calibri" w:hAnsi="Calibri"/>
      <w:color w:val="000000"/>
      <w:sz w:val="20"/>
      <w:szCs w:val="20"/>
      <w:lang w:eastAsia="en-US"/>
    </w:rPr>
  </w:style>
  <w:style w:type="paragraph" w:styleId="31">
    <w:name w:val="toc 3"/>
    <w:basedOn w:val="21"/>
    <w:next w:val="a0"/>
    <w:uiPriority w:val="39"/>
    <w:qFormat/>
    <w:rsid w:val="00D157CF"/>
    <w:pPr>
      <w:keepLines/>
      <w:widowControl/>
      <w:tabs>
        <w:tab w:val="right" w:leader="dot" w:pos="9360"/>
      </w:tabs>
      <w:suppressAutoHyphens/>
      <w:spacing w:before="120" w:after="120"/>
      <w:ind w:left="900"/>
      <w:contextualSpacing/>
    </w:pPr>
    <w:rPr>
      <w:rFonts w:ascii="Times New Roman" w:eastAsia="Times New Roman" w:hAnsi="Times New Roman"/>
      <w:sz w:val="24"/>
      <w:szCs w:val="20"/>
      <w:lang w:val="ru-RU" w:eastAsia="ru-RU"/>
    </w:rPr>
  </w:style>
  <w:style w:type="paragraph" w:styleId="21">
    <w:name w:val="toc 2"/>
    <w:basedOn w:val="a"/>
    <w:next w:val="a"/>
    <w:autoRedefine/>
    <w:uiPriority w:val="39"/>
    <w:unhideWhenUsed/>
    <w:qFormat/>
    <w:rsid w:val="00D157CF"/>
    <w:pPr>
      <w:widowControl w:val="0"/>
      <w:spacing w:after="100"/>
      <w:ind w:left="220"/>
    </w:pPr>
    <w:rPr>
      <w:rFonts w:ascii="Calibri" w:eastAsia="Calibri" w:hAnsi="Calibri"/>
      <w:sz w:val="22"/>
      <w:szCs w:val="22"/>
      <w:lang w:val="en-US" w:eastAsia="en-US"/>
    </w:rPr>
  </w:style>
  <w:style w:type="paragraph" w:styleId="a0">
    <w:name w:val="Body Text"/>
    <w:basedOn w:val="a"/>
    <w:link w:val="ae"/>
    <w:uiPriority w:val="99"/>
    <w:unhideWhenUsed/>
    <w:qFormat/>
    <w:rsid w:val="00D157CF"/>
    <w:pPr>
      <w:widowControl w:val="0"/>
      <w:spacing w:after="120"/>
    </w:pPr>
    <w:rPr>
      <w:rFonts w:ascii="Calibri" w:eastAsia="Calibri" w:hAnsi="Calibri"/>
      <w:sz w:val="22"/>
      <w:szCs w:val="22"/>
      <w:lang w:val="en-US" w:eastAsia="en-US"/>
    </w:rPr>
  </w:style>
  <w:style w:type="character" w:customStyle="1" w:styleId="ae">
    <w:name w:val="Основной текст Знак"/>
    <w:link w:val="a0"/>
    <w:uiPriority w:val="99"/>
    <w:rsid w:val="00D157CF"/>
    <w:rPr>
      <w:lang w:val="en-US"/>
    </w:rPr>
  </w:style>
  <w:style w:type="paragraph" w:customStyle="1" w:styleId="af">
    <w:name w:val="Классик"/>
    <w:basedOn w:val="a"/>
    <w:link w:val="af0"/>
    <w:qFormat/>
    <w:rsid w:val="003115DA"/>
    <w:pPr>
      <w:ind w:firstLine="720"/>
      <w:jc w:val="both"/>
    </w:pPr>
    <w:rPr>
      <w:rFonts w:eastAsia="Calibri"/>
      <w:lang w:eastAsia="en-US" w:bidi="en-US"/>
    </w:rPr>
  </w:style>
  <w:style w:type="character" w:customStyle="1" w:styleId="af0">
    <w:name w:val="Классик Знак"/>
    <w:link w:val="af"/>
    <w:rsid w:val="003115DA"/>
    <w:rPr>
      <w:rFonts w:ascii="Times New Roman" w:eastAsia="Calibri" w:hAnsi="Times New Roman" w:cs="Times New Roman"/>
      <w:sz w:val="24"/>
      <w:szCs w:val="24"/>
      <w:lang w:bidi="en-US"/>
    </w:rPr>
  </w:style>
  <w:style w:type="paragraph" w:styleId="22">
    <w:name w:val="Body Text Indent 2"/>
    <w:basedOn w:val="a"/>
    <w:link w:val="23"/>
    <w:uiPriority w:val="99"/>
    <w:semiHidden/>
    <w:unhideWhenUsed/>
    <w:rsid w:val="00CC460C"/>
    <w:pPr>
      <w:widowControl w:val="0"/>
      <w:spacing w:after="120" w:line="480" w:lineRule="auto"/>
      <w:ind w:left="283"/>
    </w:pPr>
    <w:rPr>
      <w:rFonts w:ascii="Calibri" w:eastAsia="Calibri" w:hAnsi="Calibri"/>
      <w:sz w:val="22"/>
      <w:szCs w:val="22"/>
      <w:lang w:val="en-US" w:eastAsia="en-US"/>
    </w:rPr>
  </w:style>
  <w:style w:type="character" w:customStyle="1" w:styleId="23">
    <w:name w:val="Основной текст с отступом 2 Знак"/>
    <w:link w:val="22"/>
    <w:uiPriority w:val="99"/>
    <w:semiHidden/>
    <w:rsid w:val="00CC460C"/>
    <w:rPr>
      <w:lang w:val="en-US"/>
    </w:rPr>
  </w:style>
  <w:style w:type="paragraph" w:styleId="af1">
    <w:name w:val="List Paragraph"/>
    <w:aliases w:val="Маркер,Текст 2-й уровень,1,UL,Абзац маркированнный,Заголовок_3,Подпись рисунка,ПКФ Список,Абзац списка5,H Абзац списка,Абзац,Bullet List,FooterText,numbered,Содержание. 2 уровень,AC List 01,Bullet_IRAO,Мой Список,Heading1"/>
    <w:basedOn w:val="a"/>
    <w:link w:val="af2"/>
    <w:uiPriority w:val="34"/>
    <w:qFormat/>
    <w:rsid w:val="00CC460C"/>
    <w:pPr>
      <w:ind w:left="720"/>
      <w:contextualSpacing/>
      <w:jc w:val="both"/>
    </w:pPr>
    <w:rPr>
      <w:rFonts w:eastAsia="Calibri"/>
      <w:szCs w:val="22"/>
      <w:lang w:eastAsia="en-US"/>
    </w:rPr>
  </w:style>
  <w:style w:type="paragraph" w:customStyle="1" w:styleId="213">
    <w:name w:val="Стиль Основной текст с отступом 2 + 13 пт"/>
    <w:basedOn w:val="22"/>
    <w:link w:val="2130"/>
    <w:autoRedefine/>
    <w:rsid w:val="00CC460C"/>
    <w:pPr>
      <w:widowControl/>
      <w:spacing w:after="0" w:line="360" w:lineRule="auto"/>
      <w:ind w:left="0" w:firstLine="709"/>
      <w:jc w:val="both"/>
    </w:pPr>
    <w:rPr>
      <w:rFonts w:ascii="Times New Roman" w:hAnsi="Times New Roman"/>
      <w:sz w:val="26"/>
      <w:szCs w:val="26"/>
      <w:lang w:val="ru-RU" w:eastAsia="ru-RU"/>
    </w:rPr>
  </w:style>
  <w:style w:type="character" w:customStyle="1" w:styleId="2130">
    <w:name w:val="Стиль Основной текст с отступом 2 + 13 пт Знак"/>
    <w:link w:val="213"/>
    <w:locked/>
    <w:rsid w:val="00CC460C"/>
    <w:rPr>
      <w:rFonts w:ascii="Times New Roman" w:eastAsia="Calibri" w:hAnsi="Times New Roman" w:cs="Times New Roman"/>
      <w:sz w:val="26"/>
      <w:szCs w:val="26"/>
      <w:lang w:eastAsia="ru-RU"/>
    </w:rPr>
  </w:style>
  <w:style w:type="paragraph" w:styleId="af3">
    <w:name w:val="Plain Text"/>
    <w:basedOn w:val="a"/>
    <w:link w:val="af4"/>
    <w:uiPriority w:val="99"/>
    <w:rsid w:val="00CC460C"/>
    <w:pPr>
      <w:jc w:val="both"/>
    </w:pPr>
    <w:rPr>
      <w:rFonts w:ascii="Consolas" w:eastAsia="Calibri" w:hAnsi="Consolas"/>
      <w:sz w:val="21"/>
      <w:szCs w:val="21"/>
      <w:lang w:eastAsia="en-US"/>
    </w:rPr>
  </w:style>
  <w:style w:type="character" w:customStyle="1" w:styleId="af4">
    <w:name w:val="Текст Знак"/>
    <w:link w:val="af3"/>
    <w:uiPriority w:val="99"/>
    <w:rsid w:val="00CC460C"/>
    <w:rPr>
      <w:rFonts w:ascii="Consolas" w:eastAsia="Calibri" w:hAnsi="Consolas" w:cs="Times New Roman"/>
      <w:sz w:val="21"/>
      <w:szCs w:val="21"/>
    </w:rPr>
  </w:style>
  <w:style w:type="character" w:customStyle="1" w:styleId="ArialNarrow">
    <w:name w:val="Основной текст + Arial Narrow"/>
    <w:aliases w:val="11,5 pt65"/>
    <w:uiPriority w:val="99"/>
    <w:rsid w:val="007F4389"/>
    <w:rPr>
      <w:rFonts w:ascii="Arial Narrow" w:hAnsi="Arial Narrow" w:cs="Arial Narrow"/>
      <w:color w:val="000000"/>
      <w:spacing w:val="0"/>
      <w:w w:val="100"/>
      <w:position w:val="0"/>
      <w:sz w:val="23"/>
      <w:szCs w:val="23"/>
      <w:shd w:val="clear" w:color="auto" w:fill="FFFFFF"/>
      <w:lang w:val="ru-RU"/>
    </w:rPr>
  </w:style>
  <w:style w:type="character" w:customStyle="1" w:styleId="spelle">
    <w:name w:val="spelle"/>
    <w:basedOn w:val="a1"/>
    <w:rsid w:val="002F7930"/>
  </w:style>
  <w:style w:type="paragraph" w:styleId="af5">
    <w:name w:val="Body Text Indent"/>
    <w:basedOn w:val="a"/>
    <w:link w:val="af6"/>
    <w:uiPriority w:val="99"/>
    <w:semiHidden/>
    <w:unhideWhenUsed/>
    <w:rsid w:val="00C67C02"/>
    <w:pPr>
      <w:widowControl w:val="0"/>
      <w:spacing w:after="120"/>
      <w:ind w:left="283"/>
    </w:pPr>
    <w:rPr>
      <w:rFonts w:ascii="Calibri" w:eastAsia="Calibri" w:hAnsi="Calibri"/>
      <w:sz w:val="22"/>
      <w:szCs w:val="22"/>
      <w:lang w:val="en-US" w:eastAsia="en-US"/>
    </w:rPr>
  </w:style>
  <w:style w:type="character" w:customStyle="1" w:styleId="af6">
    <w:name w:val="Основной текст с отступом Знак"/>
    <w:link w:val="af5"/>
    <w:uiPriority w:val="99"/>
    <w:semiHidden/>
    <w:rsid w:val="00C67C02"/>
    <w:rPr>
      <w:lang w:val="en-US"/>
    </w:rPr>
  </w:style>
  <w:style w:type="paragraph" w:customStyle="1" w:styleId="ConsPlusNormal">
    <w:name w:val="ConsPlusNormal"/>
    <w:link w:val="ConsPlusNormal0"/>
    <w:rsid w:val="00C67C02"/>
    <w:pPr>
      <w:widowControl w:val="0"/>
      <w:autoSpaceDE w:val="0"/>
      <w:autoSpaceDN w:val="0"/>
      <w:adjustRightInd w:val="0"/>
    </w:pPr>
    <w:rPr>
      <w:rFonts w:ascii="Arial" w:eastAsia="Times New Roman" w:hAnsi="Arial" w:cs="Arial"/>
    </w:rPr>
  </w:style>
  <w:style w:type="character" w:customStyle="1" w:styleId="af7">
    <w:name w:val="Основной текст_"/>
    <w:link w:val="61"/>
    <w:locked/>
    <w:rsid w:val="00BF4E57"/>
    <w:rPr>
      <w:rFonts w:ascii="Arial" w:hAnsi="Arial" w:cs="Arial"/>
      <w:shd w:val="clear" w:color="auto" w:fill="FFFFFF"/>
    </w:rPr>
  </w:style>
  <w:style w:type="paragraph" w:customStyle="1" w:styleId="61">
    <w:name w:val="Основной текст6"/>
    <w:basedOn w:val="a"/>
    <w:link w:val="af7"/>
    <w:rsid w:val="00BF4E57"/>
    <w:pPr>
      <w:widowControl w:val="0"/>
      <w:shd w:val="clear" w:color="auto" w:fill="FFFFFF"/>
      <w:spacing w:before="3840" w:line="240" w:lineRule="atLeast"/>
      <w:ind w:hanging="340"/>
      <w:jc w:val="center"/>
    </w:pPr>
    <w:rPr>
      <w:rFonts w:ascii="Arial" w:eastAsia="Calibri" w:hAnsi="Arial" w:cs="Arial"/>
      <w:sz w:val="22"/>
      <w:szCs w:val="22"/>
      <w:lang w:eastAsia="en-US"/>
    </w:rPr>
  </w:style>
  <w:style w:type="paragraph" w:customStyle="1" w:styleId="Default">
    <w:name w:val="Default"/>
    <w:rsid w:val="00E55E9F"/>
    <w:pPr>
      <w:autoSpaceDE w:val="0"/>
      <w:autoSpaceDN w:val="0"/>
      <w:adjustRightInd w:val="0"/>
    </w:pPr>
    <w:rPr>
      <w:rFonts w:ascii="Tahoma" w:hAnsi="Tahoma" w:cs="Tahoma"/>
      <w:color w:val="000000"/>
      <w:sz w:val="24"/>
      <w:szCs w:val="24"/>
      <w:lang w:eastAsia="en-US"/>
    </w:rPr>
  </w:style>
  <w:style w:type="paragraph" w:styleId="af8">
    <w:name w:val="TOC Heading"/>
    <w:basedOn w:val="1"/>
    <w:next w:val="a"/>
    <w:uiPriority w:val="39"/>
    <w:unhideWhenUsed/>
    <w:qFormat/>
    <w:rsid w:val="00BC2619"/>
    <w:pPr>
      <w:keepNext/>
      <w:keepLines/>
      <w:widowControl/>
      <w:spacing w:before="480" w:line="276" w:lineRule="auto"/>
      <w:ind w:left="0"/>
      <w:outlineLvl w:val="9"/>
    </w:pPr>
    <w:rPr>
      <w:rFonts w:ascii="Cambria" w:hAnsi="Cambria"/>
      <w:color w:val="365F91"/>
      <w:lang w:val="ru-RU" w:eastAsia="ru-RU"/>
    </w:rPr>
  </w:style>
  <w:style w:type="paragraph" w:styleId="11">
    <w:name w:val="toc 1"/>
    <w:basedOn w:val="a"/>
    <w:next w:val="a"/>
    <w:autoRedefine/>
    <w:uiPriority w:val="39"/>
    <w:unhideWhenUsed/>
    <w:qFormat/>
    <w:rsid w:val="00ED4F60"/>
    <w:pPr>
      <w:widowControl w:val="0"/>
      <w:tabs>
        <w:tab w:val="right" w:leader="dot" w:pos="9345"/>
      </w:tabs>
      <w:spacing w:after="100"/>
    </w:pPr>
    <w:rPr>
      <w:rFonts w:ascii="Arial" w:eastAsia="Calibri" w:hAnsi="Arial" w:cs="Arial"/>
      <w:noProof/>
      <w:szCs w:val="22"/>
    </w:rPr>
  </w:style>
  <w:style w:type="character" w:styleId="af9">
    <w:name w:val="Hyperlink"/>
    <w:uiPriority w:val="99"/>
    <w:unhideWhenUsed/>
    <w:rsid w:val="00BC2619"/>
    <w:rPr>
      <w:color w:val="0000FF"/>
      <w:u w:val="single"/>
    </w:rPr>
  </w:style>
  <w:style w:type="character" w:styleId="afa">
    <w:name w:val="annotation reference"/>
    <w:uiPriority w:val="99"/>
    <w:semiHidden/>
    <w:unhideWhenUsed/>
    <w:rsid w:val="00F94015"/>
    <w:rPr>
      <w:sz w:val="16"/>
      <w:szCs w:val="16"/>
    </w:rPr>
  </w:style>
  <w:style w:type="paragraph" w:styleId="afb">
    <w:name w:val="annotation text"/>
    <w:basedOn w:val="a"/>
    <w:link w:val="afc"/>
    <w:uiPriority w:val="99"/>
    <w:semiHidden/>
    <w:unhideWhenUsed/>
    <w:rsid w:val="00F94015"/>
    <w:pPr>
      <w:widowControl w:val="0"/>
    </w:pPr>
    <w:rPr>
      <w:rFonts w:ascii="Calibri" w:eastAsia="Calibri" w:hAnsi="Calibri"/>
      <w:sz w:val="20"/>
      <w:szCs w:val="20"/>
      <w:lang w:val="en-US" w:eastAsia="en-US"/>
    </w:rPr>
  </w:style>
  <w:style w:type="character" w:customStyle="1" w:styleId="afc">
    <w:name w:val="Текст примечания Знак"/>
    <w:link w:val="afb"/>
    <w:uiPriority w:val="99"/>
    <w:semiHidden/>
    <w:rsid w:val="00F94015"/>
    <w:rPr>
      <w:lang w:val="en-US" w:eastAsia="en-US"/>
    </w:rPr>
  </w:style>
  <w:style w:type="paragraph" w:styleId="afd">
    <w:name w:val="annotation subject"/>
    <w:basedOn w:val="afb"/>
    <w:next w:val="afb"/>
    <w:link w:val="afe"/>
    <w:uiPriority w:val="99"/>
    <w:semiHidden/>
    <w:unhideWhenUsed/>
    <w:rsid w:val="00F94015"/>
    <w:rPr>
      <w:b/>
      <w:bCs/>
    </w:rPr>
  </w:style>
  <w:style w:type="character" w:customStyle="1" w:styleId="afe">
    <w:name w:val="Тема примечания Знак"/>
    <w:link w:val="afd"/>
    <w:uiPriority w:val="99"/>
    <w:semiHidden/>
    <w:rsid w:val="00F94015"/>
    <w:rPr>
      <w:b/>
      <w:bCs/>
      <w:lang w:val="en-US" w:eastAsia="en-US"/>
    </w:rPr>
  </w:style>
  <w:style w:type="character" w:customStyle="1" w:styleId="40">
    <w:name w:val="Заголовок 4 Знак"/>
    <w:aliases w:val="H4 Знак,Edf Titre 4 Знак,BMUÇàã4 Знак,BMUÇàã41 Знак,BMUÇàã42 Знак,BMUÇàã43 Знак,BMUÇàã44 Знак,BMUÇàã45 Знак,BMUÇàã46 Знак,BMUÇàã47 Знак,BMUÇàã48 Знак,BMUÇàã49 Знак,BMUÇàã410 Знак,BMUÇàã411 Знак,BMUÇàã412 Знак,BMUÇàã413 Знак"/>
    <w:link w:val="4"/>
    <w:rsid w:val="000B2D28"/>
    <w:rPr>
      <w:rFonts w:ascii="Arial" w:eastAsia="Times New Roman" w:hAnsi="Arial" w:cs="Arial"/>
      <w:kern w:val="28"/>
      <w:sz w:val="24"/>
      <w:szCs w:val="24"/>
      <w:lang w:eastAsia="en-US"/>
    </w:rPr>
  </w:style>
  <w:style w:type="character" w:customStyle="1" w:styleId="50">
    <w:name w:val="Заголовок 5 Знак"/>
    <w:aliases w:val="H5 Знак,Edf Titre 5 Знак"/>
    <w:link w:val="5"/>
    <w:rsid w:val="000B2D28"/>
    <w:rPr>
      <w:rFonts w:ascii="Times New Roman" w:eastAsia="Times New Roman" w:hAnsi="Times New Roman" w:cs="Arial"/>
      <w:i/>
      <w:kern w:val="28"/>
      <w:sz w:val="24"/>
      <w:szCs w:val="26"/>
      <w:lang w:eastAsia="en-US"/>
    </w:rPr>
  </w:style>
  <w:style w:type="character" w:customStyle="1" w:styleId="60">
    <w:name w:val="Заголовок 6 Знак"/>
    <w:aliases w:val="H6 Знак,Edf Titre 6 Знак"/>
    <w:link w:val="6"/>
    <w:rsid w:val="000B2D28"/>
    <w:rPr>
      <w:rFonts w:ascii="Times New Roman" w:eastAsia="Times New Roman" w:hAnsi="Times New Roman" w:cs="Arial"/>
      <w:i/>
      <w:kern w:val="28"/>
      <w:sz w:val="24"/>
      <w:szCs w:val="26"/>
      <w:lang w:eastAsia="en-US"/>
    </w:rPr>
  </w:style>
  <w:style w:type="character" w:customStyle="1" w:styleId="70">
    <w:name w:val="Заголовок 7 Знак"/>
    <w:aliases w:val="H7 Знак"/>
    <w:link w:val="7"/>
    <w:rsid w:val="000B2D28"/>
    <w:rPr>
      <w:rFonts w:ascii="Times New Roman" w:eastAsia="Times New Roman" w:hAnsi="Times New Roman" w:cs="Arial"/>
      <w:i/>
      <w:kern w:val="28"/>
      <w:sz w:val="24"/>
      <w:szCs w:val="26"/>
      <w:lang w:eastAsia="en-US"/>
    </w:rPr>
  </w:style>
  <w:style w:type="character" w:customStyle="1" w:styleId="80">
    <w:name w:val="Заголовок 8 Знак"/>
    <w:aliases w:val="H8 Знак"/>
    <w:link w:val="8"/>
    <w:rsid w:val="000B2D28"/>
    <w:rPr>
      <w:rFonts w:ascii="Times New Roman" w:eastAsia="Times New Roman" w:hAnsi="Times New Roman" w:cs="Arial"/>
      <w:iCs/>
      <w:kern w:val="28"/>
      <w:sz w:val="24"/>
      <w:szCs w:val="26"/>
      <w:lang w:eastAsia="en-US"/>
    </w:rPr>
  </w:style>
  <w:style w:type="character" w:customStyle="1" w:styleId="90">
    <w:name w:val="Заголовок 9 Знак"/>
    <w:aliases w:val="H9 Знак"/>
    <w:link w:val="9"/>
    <w:rsid w:val="000B2D28"/>
    <w:rPr>
      <w:rFonts w:ascii="Times New Roman" w:eastAsia="Times New Roman" w:hAnsi="Times New Roman" w:cs="Arial"/>
      <w:iCs/>
      <w:kern w:val="28"/>
      <w:sz w:val="24"/>
      <w:szCs w:val="22"/>
      <w:lang w:eastAsia="en-US"/>
    </w:rPr>
  </w:style>
  <w:style w:type="paragraph" w:customStyle="1" w:styleId="Iniiaiieoaeno21">
    <w:name w:val="Iniiaiie oaeno 21"/>
    <w:basedOn w:val="a"/>
    <w:uiPriority w:val="99"/>
    <w:rsid w:val="000B2D28"/>
  </w:style>
  <w:style w:type="paragraph" w:styleId="aff">
    <w:name w:val="No Spacing"/>
    <w:basedOn w:val="a"/>
    <w:link w:val="aff0"/>
    <w:uiPriority w:val="1"/>
    <w:qFormat/>
    <w:rsid w:val="000B2D28"/>
    <w:rPr>
      <w:rFonts w:ascii="Calibri" w:eastAsia="Calibri" w:hAnsi="Calibri"/>
      <w:szCs w:val="32"/>
      <w:lang w:val="en-US" w:eastAsia="en-US" w:bidi="en-US"/>
    </w:rPr>
  </w:style>
  <w:style w:type="character" w:styleId="aff1">
    <w:name w:val="FollowedHyperlink"/>
    <w:uiPriority w:val="99"/>
    <w:semiHidden/>
    <w:unhideWhenUsed/>
    <w:rsid w:val="000B2D28"/>
    <w:rPr>
      <w:color w:val="800080"/>
      <w:u w:val="single"/>
    </w:rPr>
  </w:style>
  <w:style w:type="paragraph" w:customStyle="1" w:styleId="xl63">
    <w:name w:val="xl63"/>
    <w:basedOn w:val="a"/>
    <w:rsid w:val="000B2D2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0B2D2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
    <w:rsid w:val="000B2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rPr>
  </w:style>
  <w:style w:type="paragraph" w:customStyle="1" w:styleId="xl66">
    <w:name w:val="xl66"/>
    <w:basedOn w:val="a"/>
    <w:rsid w:val="000B2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rPr>
  </w:style>
  <w:style w:type="paragraph" w:customStyle="1" w:styleId="xl67">
    <w:name w:val="xl67"/>
    <w:basedOn w:val="a"/>
    <w:rsid w:val="000B2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rPr>
  </w:style>
  <w:style w:type="paragraph" w:styleId="41">
    <w:name w:val="toc 4"/>
    <w:basedOn w:val="a"/>
    <w:next w:val="a"/>
    <w:autoRedefine/>
    <w:uiPriority w:val="39"/>
    <w:unhideWhenUsed/>
    <w:rsid w:val="000B2D28"/>
    <w:pPr>
      <w:spacing w:after="100" w:line="276" w:lineRule="auto"/>
      <w:ind w:left="660"/>
    </w:pPr>
    <w:rPr>
      <w:rFonts w:ascii="Calibri" w:eastAsia="MS Mincho" w:hAnsi="Calibri"/>
      <w:sz w:val="22"/>
      <w:szCs w:val="22"/>
    </w:rPr>
  </w:style>
  <w:style w:type="paragraph" w:styleId="51">
    <w:name w:val="toc 5"/>
    <w:basedOn w:val="a"/>
    <w:next w:val="a"/>
    <w:autoRedefine/>
    <w:uiPriority w:val="39"/>
    <w:unhideWhenUsed/>
    <w:rsid w:val="000B2D28"/>
    <w:pPr>
      <w:spacing w:after="100" w:line="276" w:lineRule="auto"/>
      <w:ind w:left="880"/>
    </w:pPr>
    <w:rPr>
      <w:rFonts w:ascii="Calibri" w:eastAsia="MS Mincho" w:hAnsi="Calibri"/>
      <w:sz w:val="22"/>
      <w:szCs w:val="22"/>
    </w:rPr>
  </w:style>
  <w:style w:type="paragraph" w:styleId="62">
    <w:name w:val="toc 6"/>
    <w:basedOn w:val="a"/>
    <w:next w:val="a"/>
    <w:autoRedefine/>
    <w:uiPriority w:val="39"/>
    <w:unhideWhenUsed/>
    <w:rsid w:val="000B2D28"/>
    <w:pPr>
      <w:spacing w:after="100" w:line="276" w:lineRule="auto"/>
      <w:ind w:left="1100"/>
    </w:pPr>
    <w:rPr>
      <w:rFonts w:ascii="Calibri" w:eastAsia="MS Mincho" w:hAnsi="Calibri"/>
      <w:sz w:val="22"/>
      <w:szCs w:val="22"/>
    </w:rPr>
  </w:style>
  <w:style w:type="paragraph" w:styleId="71">
    <w:name w:val="toc 7"/>
    <w:basedOn w:val="a"/>
    <w:next w:val="a"/>
    <w:autoRedefine/>
    <w:uiPriority w:val="39"/>
    <w:unhideWhenUsed/>
    <w:rsid w:val="000B2D28"/>
    <w:pPr>
      <w:spacing w:after="100" w:line="276" w:lineRule="auto"/>
      <w:ind w:left="1320"/>
    </w:pPr>
    <w:rPr>
      <w:rFonts w:ascii="Calibri" w:eastAsia="MS Mincho" w:hAnsi="Calibri"/>
      <w:sz w:val="22"/>
      <w:szCs w:val="22"/>
    </w:rPr>
  </w:style>
  <w:style w:type="paragraph" w:styleId="81">
    <w:name w:val="toc 8"/>
    <w:basedOn w:val="a"/>
    <w:next w:val="a"/>
    <w:autoRedefine/>
    <w:uiPriority w:val="39"/>
    <w:unhideWhenUsed/>
    <w:rsid w:val="000B2D28"/>
    <w:pPr>
      <w:spacing w:after="100" w:line="276" w:lineRule="auto"/>
      <w:ind w:left="1540"/>
    </w:pPr>
    <w:rPr>
      <w:rFonts w:ascii="Calibri" w:eastAsia="MS Mincho" w:hAnsi="Calibri"/>
      <w:sz w:val="22"/>
      <w:szCs w:val="22"/>
    </w:rPr>
  </w:style>
  <w:style w:type="paragraph" w:styleId="91">
    <w:name w:val="toc 9"/>
    <w:basedOn w:val="a"/>
    <w:next w:val="a"/>
    <w:autoRedefine/>
    <w:uiPriority w:val="39"/>
    <w:unhideWhenUsed/>
    <w:rsid w:val="000B2D28"/>
    <w:pPr>
      <w:spacing w:after="100" w:line="276" w:lineRule="auto"/>
      <w:ind w:left="1760"/>
    </w:pPr>
    <w:rPr>
      <w:rFonts w:ascii="Calibri" w:eastAsia="MS Mincho" w:hAnsi="Calibri"/>
      <w:sz w:val="22"/>
      <w:szCs w:val="22"/>
    </w:rPr>
  </w:style>
  <w:style w:type="paragraph" w:customStyle="1" w:styleId="210">
    <w:name w:val="Заголовок 21"/>
    <w:basedOn w:val="a"/>
    <w:next w:val="a"/>
    <w:uiPriority w:val="9"/>
    <w:unhideWhenUsed/>
    <w:qFormat/>
    <w:rsid w:val="000B2D28"/>
    <w:pPr>
      <w:keepNext/>
      <w:keepLines/>
      <w:widowControl w:val="0"/>
      <w:spacing w:before="200"/>
      <w:outlineLvl w:val="1"/>
    </w:pPr>
    <w:rPr>
      <w:rFonts w:ascii="Calibri" w:eastAsia="MS Gothic" w:hAnsi="Calibri"/>
      <w:b/>
      <w:bCs/>
      <w:color w:val="4F81BD"/>
      <w:sz w:val="26"/>
      <w:szCs w:val="26"/>
      <w:lang w:val="en-US" w:eastAsia="en-US"/>
    </w:rPr>
  </w:style>
  <w:style w:type="paragraph" w:customStyle="1" w:styleId="310">
    <w:name w:val="Заголовок 31"/>
    <w:basedOn w:val="a"/>
    <w:next w:val="a"/>
    <w:uiPriority w:val="9"/>
    <w:unhideWhenUsed/>
    <w:qFormat/>
    <w:rsid w:val="000B2D28"/>
    <w:pPr>
      <w:keepNext/>
      <w:keepLines/>
      <w:widowControl w:val="0"/>
      <w:spacing w:before="200"/>
      <w:outlineLvl w:val="2"/>
    </w:pPr>
    <w:rPr>
      <w:rFonts w:ascii="Calibri" w:eastAsia="MS Gothic" w:hAnsi="Calibri"/>
      <w:b/>
      <w:bCs/>
      <w:color w:val="4F81BD"/>
      <w:sz w:val="22"/>
      <w:szCs w:val="22"/>
      <w:lang w:val="en-US" w:eastAsia="en-US"/>
    </w:rPr>
  </w:style>
  <w:style w:type="numbering" w:customStyle="1" w:styleId="12">
    <w:name w:val="Нет списка1"/>
    <w:next w:val="a3"/>
    <w:uiPriority w:val="99"/>
    <w:semiHidden/>
    <w:unhideWhenUsed/>
    <w:rsid w:val="000B2D28"/>
  </w:style>
  <w:style w:type="table" w:customStyle="1" w:styleId="13">
    <w:name w:val="Сетка таблицы1"/>
    <w:basedOn w:val="a2"/>
    <w:next w:val="a4"/>
    <w:uiPriority w:val="59"/>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2">
    <w:name w:val="Font Style22"/>
    <w:rsid w:val="000B2D28"/>
    <w:rPr>
      <w:rFonts w:ascii="Times New Roman" w:hAnsi="Times New Roman" w:cs="Times New Roman" w:hint="default"/>
      <w:i/>
      <w:iCs/>
      <w:sz w:val="16"/>
      <w:szCs w:val="16"/>
    </w:rPr>
  </w:style>
  <w:style w:type="paragraph" w:customStyle="1" w:styleId="14">
    <w:name w:val="Заголовок оглавления1"/>
    <w:basedOn w:val="1"/>
    <w:next w:val="a"/>
    <w:uiPriority w:val="39"/>
    <w:unhideWhenUsed/>
    <w:qFormat/>
    <w:rsid w:val="000B2D28"/>
    <w:pPr>
      <w:keepNext/>
      <w:keepLines/>
      <w:widowControl/>
      <w:spacing w:before="480" w:line="276" w:lineRule="auto"/>
      <w:ind w:left="0"/>
      <w:outlineLvl w:val="9"/>
    </w:pPr>
    <w:rPr>
      <w:rFonts w:ascii="Calibri" w:eastAsia="MS Gothic" w:hAnsi="Calibri"/>
      <w:color w:val="365F91"/>
      <w:lang w:val="ru-RU" w:eastAsia="ru-RU"/>
    </w:rPr>
  </w:style>
  <w:style w:type="paragraph" w:customStyle="1" w:styleId="410">
    <w:name w:val="Оглавление 41"/>
    <w:basedOn w:val="a"/>
    <w:next w:val="a"/>
    <w:autoRedefine/>
    <w:uiPriority w:val="39"/>
    <w:unhideWhenUsed/>
    <w:rsid w:val="000B2D28"/>
    <w:pPr>
      <w:spacing w:after="100" w:line="276" w:lineRule="auto"/>
      <w:ind w:left="660"/>
    </w:pPr>
    <w:rPr>
      <w:rFonts w:ascii="Calibri" w:eastAsia="MS Mincho" w:hAnsi="Calibri"/>
      <w:sz w:val="22"/>
      <w:szCs w:val="22"/>
    </w:rPr>
  </w:style>
  <w:style w:type="paragraph" w:customStyle="1" w:styleId="510">
    <w:name w:val="Оглавление 51"/>
    <w:basedOn w:val="a"/>
    <w:next w:val="a"/>
    <w:autoRedefine/>
    <w:uiPriority w:val="39"/>
    <w:unhideWhenUsed/>
    <w:rsid w:val="000B2D28"/>
    <w:pPr>
      <w:spacing w:after="100" w:line="276" w:lineRule="auto"/>
      <w:ind w:left="880"/>
    </w:pPr>
    <w:rPr>
      <w:rFonts w:ascii="Calibri" w:eastAsia="MS Mincho" w:hAnsi="Calibri"/>
      <w:sz w:val="22"/>
      <w:szCs w:val="22"/>
    </w:rPr>
  </w:style>
  <w:style w:type="paragraph" w:customStyle="1" w:styleId="610">
    <w:name w:val="Оглавление 61"/>
    <w:basedOn w:val="a"/>
    <w:next w:val="a"/>
    <w:autoRedefine/>
    <w:uiPriority w:val="39"/>
    <w:unhideWhenUsed/>
    <w:rsid w:val="000B2D28"/>
    <w:pPr>
      <w:spacing w:after="100" w:line="276" w:lineRule="auto"/>
      <w:ind w:left="1100"/>
    </w:pPr>
    <w:rPr>
      <w:rFonts w:ascii="Calibri" w:eastAsia="MS Mincho" w:hAnsi="Calibri"/>
      <w:sz w:val="22"/>
      <w:szCs w:val="22"/>
    </w:rPr>
  </w:style>
  <w:style w:type="paragraph" w:customStyle="1" w:styleId="710">
    <w:name w:val="Оглавление 71"/>
    <w:basedOn w:val="a"/>
    <w:next w:val="a"/>
    <w:autoRedefine/>
    <w:uiPriority w:val="39"/>
    <w:unhideWhenUsed/>
    <w:rsid w:val="000B2D28"/>
    <w:pPr>
      <w:spacing w:after="100" w:line="276" w:lineRule="auto"/>
      <w:ind w:left="1320"/>
    </w:pPr>
    <w:rPr>
      <w:rFonts w:ascii="Calibri" w:eastAsia="MS Mincho" w:hAnsi="Calibri"/>
      <w:sz w:val="22"/>
      <w:szCs w:val="22"/>
    </w:rPr>
  </w:style>
  <w:style w:type="paragraph" w:customStyle="1" w:styleId="810">
    <w:name w:val="Оглавление 81"/>
    <w:basedOn w:val="a"/>
    <w:next w:val="a"/>
    <w:autoRedefine/>
    <w:uiPriority w:val="39"/>
    <w:unhideWhenUsed/>
    <w:rsid w:val="000B2D28"/>
    <w:pPr>
      <w:spacing w:after="100" w:line="276" w:lineRule="auto"/>
      <w:ind w:left="1540"/>
    </w:pPr>
    <w:rPr>
      <w:rFonts w:ascii="Calibri" w:eastAsia="MS Mincho" w:hAnsi="Calibri"/>
      <w:sz w:val="22"/>
      <w:szCs w:val="22"/>
    </w:rPr>
  </w:style>
  <w:style w:type="paragraph" w:customStyle="1" w:styleId="910">
    <w:name w:val="Оглавление 91"/>
    <w:basedOn w:val="a"/>
    <w:next w:val="a"/>
    <w:autoRedefine/>
    <w:uiPriority w:val="39"/>
    <w:unhideWhenUsed/>
    <w:rsid w:val="000B2D28"/>
    <w:pPr>
      <w:spacing w:after="100" w:line="276" w:lineRule="auto"/>
      <w:ind w:left="1760"/>
    </w:pPr>
    <w:rPr>
      <w:rFonts w:ascii="Calibri" w:eastAsia="MS Mincho" w:hAnsi="Calibri"/>
      <w:sz w:val="22"/>
      <w:szCs w:val="22"/>
    </w:rPr>
  </w:style>
  <w:style w:type="character" w:styleId="aff2">
    <w:name w:val="Placeholder Text"/>
    <w:uiPriority w:val="99"/>
    <w:semiHidden/>
    <w:rsid w:val="000B2D28"/>
    <w:rPr>
      <w:color w:val="808080"/>
    </w:rPr>
  </w:style>
  <w:style w:type="character" w:customStyle="1" w:styleId="211">
    <w:name w:val="Заголовок 2 Знак1"/>
    <w:uiPriority w:val="9"/>
    <w:semiHidden/>
    <w:rsid w:val="000B2D28"/>
    <w:rPr>
      <w:rFonts w:ascii="Cambria" w:eastAsia="MS Gothic" w:hAnsi="Cambria" w:cs="Times New Roman"/>
      <w:color w:val="365F91"/>
      <w:sz w:val="26"/>
      <w:szCs w:val="26"/>
    </w:rPr>
  </w:style>
  <w:style w:type="character" w:customStyle="1" w:styleId="311">
    <w:name w:val="Заголовок 3 Знак1"/>
    <w:uiPriority w:val="9"/>
    <w:semiHidden/>
    <w:rsid w:val="000B2D28"/>
    <w:rPr>
      <w:rFonts w:ascii="Cambria" w:eastAsia="MS Gothic" w:hAnsi="Cambria" w:cs="Times New Roman"/>
      <w:color w:val="243F60"/>
      <w:sz w:val="24"/>
      <w:szCs w:val="24"/>
    </w:rPr>
  </w:style>
  <w:style w:type="table" w:customStyle="1" w:styleId="24">
    <w:name w:val="Сетка таблицы2"/>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Текст диплома"/>
    <w:basedOn w:val="a"/>
    <w:rsid w:val="000B2D28"/>
    <w:pPr>
      <w:spacing w:line="360" w:lineRule="auto"/>
      <w:ind w:firstLine="709"/>
      <w:jc w:val="both"/>
    </w:pPr>
  </w:style>
  <w:style w:type="paragraph" w:customStyle="1" w:styleId="Report">
    <w:name w:val="Report"/>
    <w:basedOn w:val="a"/>
    <w:rsid w:val="000B2D28"/>
    <w:pPr>
      <w:spacing w:line="360" w:lineRule="auto"/>
      <w:ind w:firstLine="567"/>
      <w:jc w:val="both"/>
    </w:pPr>
    <w:rPr>
      <w:szCs w:val="20"/>
    </w:rPr>
  </w:style>
  <w:style w:type="paragraph" w:customStyle="1" w:styleId="7F164CA3BF9C4373845ECB452A5D9922">
    <w:name w:val="7F164CA3BF9C4373845ECB452A5D9922"/>
    <w:rsid w:val="000B2D28"/>
    <w:pPr>
      <w:spacing w:after="200" w:line="276" w:lineRule="auto"/>
    </w:pPr>
    <w:rPr>
      <w:rFonts w:eastAsia="MS Mincho"/>
      <w:sz w:val="22"/>
      <w:szCs w:val="22"/>
    </w:rPr>
  </w:style>
  <w:style w:type="paragraph" w:customStyle="1" w:styleId="aff4">
    <w:name w:val="обычный"/>
    <w:basedOn w:val="a"/>
    <w:link w:val="aff5"/>
    <w:qFormat/>
    <w:rsid w:val="000B2D28"/>
    <w:pPr>
      <w:spacing w:before="120"/>
      <w:ind w:firstLine="709"/>
      <w:jc w:val="both"/>
    </w:pPr>
    <w:rPr>
      <w:rFonts w:ascii="Arial" w:eastAsia="Calibri" w:hAnsi="Arial" w:cs="Arial"/>
      <w:lang w:eastAsia="en-US"/>
    </w:rPr>
  </w:style>
  <w:style w:type="character" w:customStyle="1" w:styleId="aff5">
    <w:name w:val="обычный Знак"/>
    <w:link w:val="aff4"/>
    <w:locked/>
    <w:rsid w:val="000B2D28"/>
    <w:rPr>
      <w:rFonts w:ascii="Arial" w:hAnsi="Arial" w:cs="Arial"/>
      <w:sz w:val="24"/>
      <w:szCs w:val="24"/>
      <w:lang w:eastAsia="en-US"/>
    </w:rPr>
  </w:style>
  <w:style w:type="paragraph" w:styleId="aff6">
    <w:name w:val="caption"/>
    <w:aliases w:val="Знак1,Знак11,Знак1 Знак Знак Знак,Знак1 Знак Знак,Знак111,Знак13,Знак12,Таблица - Название объекта,!! Object Novogor !!,Caption Char,Caption Char1 Char1 Char Char,Caption Char Char2 Char1 Char Char,Название1"/>
    <w:basedOn w:val="a"/>
    <w:next w:val="a"/>
    <w:link w:val="aff7"/>
    <w:uiPriority w:val="99"/>
    <w:qFormat/>
    <w:rsid w:val="000B2D28"/>
    <w:pPr>
      <w:keepLines/>
      <w:suppressAutoHyphens/>
      <w:spacing w:after="120"/>
      <w:jc w:val="both"/>
    </w:pPr>
    <w:rPr>
      <w:noProof/>
      <w:szCs w:val="20"/>
    </w:rPr>
  </w:style>
  <w:style w:type="paragraph" w:styleId="aff8">
    <w:name w:val="Title"/>
    <w:next w:val="aff9"/>
    <w:link w:val="affa"/>
    <w:qFormat/>
    <w:rsid w:val="000B2D28"/>
    <w:pPr>
      <w:spacing w:before="240" w:after="60"/>
      <w:jc w:val="center"/>
    </w:pPr>
    <w:rPr>
      <w:rFonts w:ascii="Times New Roman" w:eastAsia="Times New Roman" w:hAnsi="Times New Roman" w:cs="Arial"/>
      <w:b/>
      <w:bCs/>
      <w:kern w:val="28"/>
      <w:sz w:val="32"/>
      <w:szCs w:val="32"/>
    </w:rPr>
  </w:style>
  <w:style w:type="character" w:customStyle="1" w:styleId="affa">
    <w:name w:val="Заголовок Знак"/>
    <w:link w:val="aff8"/>
    <w:rsid w:val="000B2D28"/>
    <w:rPr>
      <w:rFonts w:ascii="Times New Roman" w:eastAsia="Times New Roman" w:hAnsi="Times New Roman" w:cs="Arial"/>
      <w:b/>
      <w:bCs/>
      <w:kern w:val="28"/>
      <w:sz w:val="32"/>
      <w:szCs w:val="32"/>
    </w:rPr>
  </w:style>
  <w:style w:type="paragraph" w:styleId="aff9">
    <w:name w:val="Subtitle"/>
    <w:basedOn w:val="aff8"/>
    <w:next w:val="a0"/>
    <w:link w:val="affb"/>
    <w:qFormat/>
    <w:rsid w:val="000B2D28"/>
    <w:pPr>
      <w:spacing w:before="60" w:after="120" w:line="340" w:lineRule="atLeast"/>
    </w:pPr>
    <w:rPr>
      <w:rFonts w:eastAsia="MS Gothic"/>
      <w:spacing w:val="-16"/>
      <w:sz w:val="28"/>
      <w:szCs w:val="28"/>
    </w:rPr>
  </w:style>
  <w:style w:type="character" w:customStyle="1" w:styleId="affb">
    <w:name w:val="Подзаголовок Знак"/>
    <w:link w:val="aff9"/>
    <w:rsid w:val="000B2D28"/>
    <w:rPr>
      <w:rFonts w:ascii="Times New Roman" w:eastAsia="MS Gothic" w:hAnsi="Times New Roman" w:cs="Arial"/>
      <w:b/>
      <w:bCs/>
      <w:spacing w:val="-16"/>
      <w:kern w:val="28"/>
      <w:sz w:val="28"/>
      <w:szCs w:val="28"/>
    </w:rPr>
  </w:style>
  <w:style w:type="character" w:customStyle="1" w:styleId="aff0">
    <w:name w:val="Без интервала Знак"/>
    <w:link w:val="aff"/>
    <w:uiPriority w:val="1"/>
    <w:locked/>
    <w:rsid w:val="000B2D28"/>
    <w:rPr>
      <w:sz w:val="24"/>
      <w:szCs w:val="32"/>
      <w:lang w:val="en-US" w:eastAsia="en-US" w:bidi="en-US"/>
    </w:rPr>
  </w:style>
  <w:style w:type="paragraph" w:customStyle="1" w:styleId="33">
    <w:name w:val="Основной текст3"/>
    <w:basedOn w:val="a"/>
    <w:rsid w:val="00ED766B"/>
    <w:pPr>
      <w:widowControl w:val="0"/>
      <w:shd w:val="clear" w:color="auto" w:fill="FFFFFF"/>
      <w:spacing w:before="60" w:after="300" w:line="240" w:lineRule="atLeast"/>
      <w:ind w:hanging="1040"/>
      <w:jc w:val="center"/>
    </w:pPr>
    <w:rPr>
      <w:color w:val="000000"/>
      <w:sz w:val="21"/>
      <w:szCs w:val="21"/>
    </w:rPr>
  </w:style>
  <w:style w:type="character" w:customStyle="1" w:styleId="9pt">
    <w:name w:val="Основной текст + 9 pt"/>
    <w:aliases w:val="Полужирный1"/>
    <w:uiPriority w:val="99"/>
    <w:rsid w:val="00ED766B"/>
    <w:rPr>
      <w:rFonts w:ascii="Times New Roman" w:hAnsi="Times New Roman" w:cs="Times New Roman" w:hint="default"/>
      <w:b/>
      <w:bCs/>
      <w:strike w:val="0"/>
      <w:dstrike w:val="0"/>
      <w:color w:val="000000"/>
      <w:spacing w:val="0"/>
      <w:w w:val="100"/>
      <w:position w:val="0"/>
      <w:sz w:val="18"/>
      <w:szCs w:val="18"/>
      <w:u w:val="none"/>
      <w:effect w:val="none"/>
      <w:shd w:val="clear" w:color="auto" w:fill="FFFFFF"/>
      <w:lang w:val="ru-RU"/>
    </w:rPr>
  </w:style>
  <w:style w:type="character" w:customStyle="1" w:styleId="110">
    <w:name w:val="Основной текст + 11"/>
    <w:aliases w:val="5 pt,5 pt64,5 pt63,Body text + 11"/>
    <w:rsid w:val="00ED766B"/>
    <w:rPr>
      <w:rFonts w:ascii="Times New Roman" w:hAnsi="Times New Roman" w:cs="Times New Roman" w:hint="default"/>
      <w:strike w:val="0"/>
      <w:dstrike w:val="0"/>
      <w:color w:val="000000"/>
      <w:spacing w:val="0"/>
      <w:w w:val="100"/>
      <w:position w:val="0"/>
      <w:sz w:val="23"/>
      <w:szCs w:val="23"/>
      <w:u w:val="none"/>
      <w:effect w:val="none"/>
      <w:shd w:val="clear" w:color="auto" w:fill="FFFFFF"/>
      <w:lang w:val="en-US"/>
    </w:rPr>
  </w:style>
  <w:style w:type="character" w:customStyle="1" w:styleId="92">
    <w:name w:val="Заголовок №9"/>
    <w:uiPriority w:val="99"/>
    <w:rsid w:val="00ED766B"/>
    <w:rPr>
      <w:rFonts w:ascii="Times New Roman" w:hAnsi="Times New Roman" w:cs="Times New Roman"/>
      <w:i/>
      <w:iCs/>
      <w:color w:val="000000"/>
      <w:spacing w:val="0"/>
      <w:w w:val="100"/>
      <w:position w:val="0"/>
      <w:sz w:val="21"/>
      <w:szCs w:val="21"/>
      <w:u w:val="single"/>
      <w:lang w:val="ru-RU"/>
    </w:rPr>
  </w:style>
  <w:style w:type="character" w:customStyle="1" w:styleId="93">
    <w:name w:val="Заголовок №9 + Не курсив"/>
    <w:uiPriority w:val="99"/>
    <w:rsid w:val="00ED766B"/>
    <w:rPr>
      <w:rFonts w:ascii="Times New Roman" w:hAnsi="Times New Roman" w:cs="Times New Roman"/>
      <w:i/>
      <w:iCs/>
      <w:color w:val="000000"/>
      <w:spacing w:val="0"/>
      <w:w w:val="100"/>
      <w:position w:val="0"/>
      <w:sz w:val="21"/>
      <w:szCs w:val="21"/>
      <w:u w:val="single"/>
      <w:lang w:val="ru-RU"/>
    </w:rPr>
  </w:style>
  <w:style w:type="character" w:customStyle="1" w:styleId="94">
    <w:name w:val="Основной текст + 9"/>
    <w:aliases w:val="5 pt2"/>
    <w:uiPriority w:val="99"/>
    <w:rsid w:val="00ED766B"/>
    <w:rPr>
      <w:rFonts w:ascii="Times New Roman" w:hAnsi="Times New Roman" w:cs="Times New Roman"/>
      <w:color w:val="000000"/>
      <w:spacing w:val="0"/>
      <w:w w:val="100"/>
      <w:position w:val="0"/>
      <w:sz w:val="19"/>
      <w:szCs w:val="19"/>
      <w:u w:val="none"/>
      <w:shd w:val="clear" w:color="auto" w:fill="FFFFFF"/>
      <w:lang w:val="ru-RU"/>
    </w:rPr>
  </w:style>
  <w:style w:type="character" w:customStyle="1" w:styleId="82">
    <w:name w:val="Основной текст + 8"/>
    <w:aliases w:val="5 pt1"/>
    <w:uiPriority w:val="99"/>
    <w:rsid w:val="00ED766B"/>
    <w:rPr>
      <w:rFonts w:ascii="Times New Roman" w:hAnsi="Times New Roman" w:cs="Times New Roman"/>
      <w:color w:val="000000"/>
      <w:spacing w:val="0"/>
      <w:w w:val="100"/>
      <w:position w:val="0"/>
      <w:sz w:val="17"/>
      <w:szCs w:val="17"/>
      <w:u w:val="none"/>
      <w:shd w:val="clear" w:color="auto" w:fill="FFFFFF"/>
      <w:lang w:val="ru-RU"/>
    </w:rPr>
  </w:style>
  <w:style w:type="character" w:customStyle="1" w:styleId="9pt1">
    <w:name w:val="Основной текст + 9 pt1"/>
    <w:aliases w:val="Полужирный2"/>
    <w:uiPriority w:val="99"/>
    <w:rsid w:val="00ED766B"/>
    <w:rPr>
      <w:rFonts w:ascii="Times New Roman" w:hAnsi="Times New Roman" w:cs="Times New Roman"/>
      <w:b/>
      <w:bCs/>
      <w:color w:val="000000"/>
      <w:spacing w:val="0"/>
      <w:w w:val="100"/>
      <w:position w:val="0"/>
      <w:sz w:val="18"/>
      <w:szCs w:val="18"/>
      <w:u w:val="none"/>
      <w:shd w:val="clear" w:color="auto" w:fill="FFFFFF"/>
      <w:lang w:val="ru-RU"/>
    </w:rPr>
  </w:style>
  <w:style w:type="character" w:customStyle="1" w:styleId="js-extracted-address">
    <w:name w:val="js-extracted-address"/>
    <w:rsid w:val="00ED766B"/>
  </w:style>
  <w:style w:type="character" w:customStyle="1" w:styleId="mail-message-map-nobreak">
    <w:name w:val="mail-message-map-nobreak"/>
    <w:rsid w:val="00ED766B"/>
  </w:style>
  <w:style w:type="paragraph" w:customStyle="1" w:styleId="15">
    <w:name w:val="Без интервала1"/>
    <w:basedOn w:val="a"/>
    <w:link w:val="NoSpacingChar"/>
    <w:rsid w:val="00ED766B"/>
    <w:rPr>
      <w:rFonts w:ascii="Calibri" w:hAnsi="Calibri"/>
      <w:szCs w:val="32"/>
      <w:lang w:val="en-US" w:eastAsia="en-US"/>
    </w:rPr>
  </w:style>
  <w:style w:type="character" w:customStyle="1" w:styleId="NoSpacingChar">
    <w:name w:val="No Spacing Char"/>
    <w:link w:val="15"/>
    <w:locked/>
    <w:rsid w:val="00ED766B"/>
    <w:rPr>
      <w:rFonts w:eastAsia="Times New Roman"/>
      <w:sz w:val="24"/>
      <w:szCs w:val="32"/>
      <w:lang w:val="en-US" w:eastAsia="en-US"/>
    </w:rPr>
  </w:style>
  <w:style w:type="paragraph" w:customStyle="1" w:styleId="16">
    <w:name w:val="Абзац списка1"/>
    <w:basedOn w:val="a"/>
    <w:link w:val="ListParagraphChar"/>
    <w:uiPriority w:val="99"/>
    <w:qFormat/>
    <w:rsid w:val="00ED766B"/>
    <w:pPr>
      <w:spacing w:after="200" w:line="276" w:lineRule="auto"/>
      <w:ind w:left="720"/>
      <w:contextualSpacing/>
    </w:pPr>
    <w:rPr>
      <w:rFonts w:ascii="Calibri" w:hAnsi="Calibri"/>
      <w:sz w:val="22"/>
      <w:szCs w:val="22"/>
      <w:lang w:eastAsia="en-US"/>
    </w:rPr>
  </w:style>
  <w:style w:type="paragraph" w:styleId="affc">
    <w:name w:val="endnote text"/>
    <w:basedOn w:val="a"/>
    <w:link w:val="affd"/>
    <w:uiPriority w:val="99"/>
    <w:semiHidden/>
    <w:unhideWhenUsed/>
    <w:rsid w:val="00ED766B"/>
    <w:pPr>
      <w:widowControl w:val="0"/>
    </w:pPr>
    <w:rPr>
      <w:rFonts w:ascii="Calibri" w:eastAsia="Calibri" w:hAnsi="Calibri"/>
      <w:sz w:val="20"/>
      <w:szCs w:val="20"/>
      <w:lang w:val="en-US" w:eastAsia="en-US"/>
    </w:rPr>
  </w:style>
  <w:style w:type="character" w:customStyle="1" w:styleId="affd">
    <w:name w:val="Текст концевой сноски Знак"/>
    <w:link w:val="affc"/>
    <w:uiPriority w:val="99"/>
    <w:semiHidden/>
    <w:rsid w:val="00ED766B"/>
    <w:rPr>
      <w:lang w:val="en-US" w:eastAsia="en-US"/>
    </w:rPr>
  </w:style>
  <w:style w:type="character" w:styleId="affe">
    <w:name w:val="endnote reference"/>
    <w:uiPriority w:val="99"/>
    <w:semiHidden/>
    <w:unhideWhenUsed/>
    <w:rsid w:val="00ED766B"/>
    <w:rPr>
      <w:vertAlign w:val="superscript"/>
    </w:rPr>
  </w:style>
  <w:style w:type="paragraph" w:styleId="afff">
    <w:name w:val="Document Map"/>
    <w:basedOn w:val="a"/>
    <w:link w:val="afff0"/>
    <w:uiPriority w:val="99"/>
    <w:semiHidden/>
    <w:unhideWhenUsed/>
    <w:rsid w:val="00ED766B"/>
    <w:pPr>
      <w:widowControl w:val="0"/>
    </w:pPr>
    <w:rPr>
      <w:rFonts w:ascii="Helvetica" w:eastAsia="Calibri" w:hAnsi="Helvetica"/>
      <w:lang w:val="en-US" w:eastAsia="en-US"/>
    </w:rPr>
  </w:style>
  <w:style w:type="character" w:customStyle="1" w:styleId="afff0">
    <w:name w:val="Схема документа Знак"/>
    <w:link w:val="afff"/>
    <w:uiPriority w:val="99"/>
    <w:semiHidden/>
    <w:rsid w:val="00ED766B"/>
    <w:rPr>
      <w:rFonts w:ascii="Helvetica" w:hAnsi="Helvetica"/>
      <w:sz w:val="24"/>
      <w:szCs w:val="24"/>
      <w:lang w:val="en-US" w:eastAsia="en-US"/>
    </w:rPr>
  </w:style>
  <w:style w:type="paragraph" w:styleId="afff1">
    <w:name w:val="Revision"/>
    <w:hidden/>
    <w:uiPriority w:val="99"/>
    <w:semiHidden/>
    <w:rsid w:val="00ED766B"/>
    <w:rPr>
      <w:sz w:val="22"/>
      <w:szCs w:val="22"/>
      <w:lang w:val="en-US" w:eastAsia="en-US"/>
    </w:rPr>
  </w:style>
  <w:style w:type="paragraph" w:customStyle="1" w:styleId="xl68">
    <w:name w:val="xl68"/>
    <w:basedOn w:val="a"/>
    <w:rsid w:val="003403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69">
    <w:name w:val="xl69"/>
    <w:basedOn w:val="a"/>
    <w:rsid w:val="00340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70">
    <w:name w:val="xl70"/>
    <w:basedOn w:val="a"/>
    <w:rsid w:val="00340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color w:val="000000"/>
    </w:rPr>
  </w:style>
  <w:style w:type="paragraph" w:customStyle="1" w:styleId="xl71">
    <w:name w:val="xl71"/>
    <w:basedOn w:val="a"/>
    <w:rsid w:val="00340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b/>
      <w:bCs/>
      <w:color w:val="000000"/>
    </w:rPr>
  </w:style>
  <w:style w:type="paragraph" w:customStyle="1" w:styleId="xl72">
    <w:name w:val="xl72"/>
    <w:basedOn w:val="a"/>
    <w:rsid w:val="00340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color w:val="000000"/>
    </w:rPr>
  </w:style>
  <w:style w:type="paragraph" w:customStyle="1" w:styleId="xl73">
    <w:name w:val="xl73"/>
    <w:basedOn w:val="a"/>
    <w:rsid w:val="00340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color w:val="000000"/>
    </w:rPr>
  </w:style>
  <w:style w:type="paragraph" w:customStyle="1" w:styleId="xl74">
    <w:name w:val="xl74"/>
    <w:basedOn w:val="a"/>
    <w:rsid w:val="00340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color w:val="000000"/>
    </w:rPr>
  </w:style>
  <w:style w:type="paragraph" w:customStyle="1" w:styleId="xl75">
    <w:name w:val="xl75"/>
    <w:basedOn w:val="a"/>
    <w:rsid w:val="003403F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color w:val="000000"/>
    </w:rPr>
  </w:style>
  <w:style w:type="paragraph" w:customStyle="1" w:styleId="xl76">
    <w:name w:val="xl76"/>
    <w:basedOn w:val="a"/>
    <w:rsid w:val="003403F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b/>
      <w:bCs/>
      <w:color w:val="000000"/>
    </w:rPr>
  </w:style>
  <w:style w:type="paragraph" w:customStyle="1" w:styleId="xl77">
    <w:name w:val="xl77"/>
    <w:basedOn w:val="a"/>
    <w:rsid w:val="003403F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color w:val="000000"/>
    </w:rPr>
  </w:style>
  <w:style w:type="paragraph" w:customStyle="1" w:styleId="xl78">
    <w:name w:val="xl78"/>
    <w:basedOn w:val="a"/>
    <w:rsid w:val="003403F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hAnsi="Arial" w:cs="Arial"/>
      <w:color w:val="000000"/>
    </w:rPr>
  </w:style>
  <w:style w:type="paragraph" w:customStyle="1" w:styleId="xl79">
    <w:name w:val="xl79"/>
    <w:basedOn w:val="a"/>
    <w:rsid w:val="003403F0"/>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b/>
      <w:bCs/>
      <w:color w:val="000000"/>
    </w:rPr>
  </w:style>
  <w:style w:type="character" w:customStyle="1" w:styleId="af2">
    <w:name w:val="Абзац списка Знак"/>
    <w:aliases w:val="Маркер Знак,Текст 2-й уровень Знак,1 Знак,UL Знак,Абзац маркированнный Знак,Заголовок_3 Знак,Подпись рисунка Знак,ПКФ Список Знак,Абзац списка5 Знак,H Абзац списка Знак,Абзац Знак,Bullet List Знак,FooterText Знак,numbered Знак"/>
    <w:link w:val="af1"/>
    <w:uiPriority w:val="34"/>
    <w:qFormat/>
    <w:locked/>
    <w:rsid w:val="00A31AC2"/>
    <w:rPr>
      <w:rFonts w:ascii="Times New Roman" w:hAnsi="Times New Roman"/>
      <w:sz w:val="24"/>
      <w:szCs w:val="22"/>
      <w:lang w:eastAsia="en-US"/>
    </w:rPr>
  </w:style>
  <w:style w:type="paragraph" w:customStyle="1" w:styleId="pj">
    <w:name w:val="pj"/>
    <w:basedOn w:val="a"/>
    <w:rsid w:val="00D9599F"/>
    <w:pPr>
      <w:spacing w:before="100" w:beforeAutospacing="1" w:after="100" w:afterAutospacing="1"/>
    </w:pPr>
  </w:style>
  <w:style w:type="character" w:styleId="afff2">
    <w:name w:val="Emphasis"/>
    <w:basedOn w:val="a1"/>
    <w:qFormat/>
    <w:rsid w:val="000B79AE"/>
    <w:rPr>
      <w:rFonts w:cs="Times New Roman"/>
      <w:i/>
      <w:iCs/>
    </w:rPr>
  </w:style>
  <w:style w:type="character" w:customStyle="1" w:styleId="Headerorfooter">
    <w:name w:val="Header or footer_"/>
    <w:basedOn w:val="a1"/>
    <w:link w:val="Headerorfooter1"/>
    <w:uiPriority w:val="99"/>
    <w:rsid w:val="00894858"/>
    <w:rPr>
      <w:rFonts w:ascii="Times New Roman" w:hAnsi="Times New Roman"/>
      <w:noProof/>
      <w:sz w:val="23"/>
      <w:szCs w:val="23"/>
      <w:shd w:val="clear" w:color="auto" w:fill="FFFFFF"/>
    </w:rPr>
  </w:style>
  <w:style w:type="character" w:customStyle="1" w:styleId="Headerorfooter0">
    <w:name w:val="Header or footer"/>
    <w:basedOn w:val="Headerorfooter"/>
    <w:uiPriority w:val="99"/>
    <w:rsid w:val="00894858"/>
    <w:rPr>
      <w:rFonts w:ascii="Times New Roman" w:hAnsi="Times New Roman"/>
      <w:noProof/>
      <w:sz w:val="23"/>
      <w:szCs w:val="23"/>
      <w:shd w:val="clear" w:color="auto" w:fill="FFFFFF"/>
    </w:rPr>
  </w:style>
  <w:style w:type="character" w:customStyle="1" w:styleId="Bodytext11pt">
    <w:name w:val="Body text + 11 pt"/>
    <w:aliases w:val="Bold"/>
    <w:basedOn w:val="a1"/>
    <w:uiPriority w:val="99"/>
    <w:rsid w:val="00894858"/>
    <w:rPr>
      <w:rFonts w:ascii="Times New Roman" w:hAnsi="Times New Roman" w:cs="Times New Roman"/>
      <w:b/>
      <w:bCs/>
      <w:sz w:val="22"/>
      <w:szCs w:val="22"/>
      <w:u w:val="none"/>
    </w:rPr>
  </w:style>
  <w:style w:type="character" w:customStyle="1" w:styleId="Bodytext15">
    <w:name w:val="Body text + 15"/>
    <w:aliases w:val="5 pt3"/>
    <w:basedOn w:val="a1"/>
    <w:uiPriority w:val="99"/>
    <w:rsid w:val="00894858"/>
    <w:rPr>
      <w:rFonts w:ascii="Times New Roman" w:hAnsi="Times New Roman" w:cs="Times New Roman"/>
      <w:sz w:val="31"/>
      <w:szCs w:val="31"/>
      <w:u w:val="none"/>
    </w:rPr>
  </w:style>
  <w:style w:type="character" w:customStyle="1" w:styleId="Bodytext4pt">
    <w:name w:val="Body text + 4 pt"/>
    <w:aliases w:val="Spacing 10 pt"/>
    <w:basedOn w:val="a1"/>
    <w:uiPriority w:val="99"/>
    <w:rsid w:val="00894858"/>
    <w:rPr>
      <w:rFonts w:ascii="Times New Roman" w:hAnsi="Times New Roman" w:cs="Times New Roman"/>
      <w:spacing w:val="200"/>
      <w:sz w:val="8"/>
      <w:szCs w:val="8"/>
      <w:u w:val="none"/>
    </w:rPr>
  </w:style>
  <w:style w:type="character" w:customStyle="1" w:styleId="Bodytext12pt">
    <w:name w:val="Body text + 12 pt"/>
    <w:aliases w:val="Italic,Spacing 0 pt"/>
    <w:basedOn w:val="a1"/>
    <w:uiPriority w:val="99"/>
    <w:rsid w:val="00894858"/>
    <w:rPr>
      <w:rFonts w:ascii="Times New Roman" w:hAnsi="Times New Roman" w:cs="Times New Roman"/>
      <w:i/>
      <w:iCs/>
      <w:spacing w:val="-10"/>
      <w:sz w:val="24"/>
      <w:szCs w:val="24"/>
      <w:u w:val="none"/>
    </w:rPr>
  </w:style>
  <w:style w:type="paragraph" w:customStyle="1" w:styleId="Headerorfooter1">
    <w:name w:val="Header or footer1"/>
    <w:basedOn w:val="a"/>
    <w:link w:val="Headerorfooter"/>
    <w:uiPriority w:val="99"/>
    <w:rsid w:val="00894858"/>
    <w:pPr>
      <w:widowControl w:val="0"/>
      <w:shd w:val="clear" w:color="auto" w:fill="FFFFFF"/>
      <w:spacing w:line="240" w:lineRule="atLeast"/>
    </w:pPr>
    <w:rPr>
      <w:rFonts w:eastAsia="Calibri"/>
      <w:noProof/>
      <w:sz w:val="23"/>
      <w:szCs w:val="23"/>
    </w:rPr>
  </w:style>
  <w:style w:type="character" w:customStyle="1" w:styleId="17">
    <w:name w:val="Основной текст Знак1"/>
    <w:basedOn w:val="a1"/>
    <w:uiPriority w:val="99"/>
    <w:rsid w:val="00894858"/>
    <w:rPr>
      <w:rFonts w:ascii="Times New Roman" w:hAnsi="Times New Roman" w:cs="Times New Roman"/>
      <w:sz w:val="27"/>
      <w:szCs w:val="27"/>
      <w:u w:val="none"/>
    </w:rPr>
  </w:style>
  <w:style w:type="paragraph" w:customStyle="1" w:styleId="34">
    <w:name w:val="Абзац списка3"/>
    <w:basedOn w:val="a"/>
    <w:uiPriority w:val="99"/>
    <w:qFormat/>
    <w:rsid w:val="00DA5540"/>
    <w:pPr>
      <w:ind w:left="720"/>
    </w:pPr>
    <w:rPr>
      <w:rFonts w:ascii="Calibri" w:hAnsi="Calibri"/>
      <w:lang w:val="x-none" w:eastAsia="x-none"/>
    </w:rPr>
  </w:style>
  <w:style w:type="character" w:customStyle="1" w:styleId="ConsPlusNormal0">
    <w:name w:val="ConsPlusNormal Знак"/>
    <w:link w:val="ConsPlusNormal"/>
    <w:uiPriority w:val="99"/>
    <w:locked/>
    <w:rsid w:val="00DA5540"/>
    <w:rPr>
      <w:rFonts w:ascii="Arial" w:eastAsia="Times New Roman" w:hAnsi="Arial" w:cs="Arial"/>
    </w:rPr>
  </w:style>
  <w:style w:type="paragraph" w:customStyle="1" w:styleId="xmsonormal">
    <w:name w:val="x_msonormal"/>
    <w:basedOn w:val="a"/>
    <w:rsid w:val="00F07A14"/>
    <w:pPr>
      <w:spacing w:before="100" w:beforeAutospacing="1" w:after="100" w:afterAutospacing="1"/>
    </w:pPr>
  </w:style>
  <w:style w:type="character" w:customStyle="1" w:styleId="ListParagraphChar">
    <w:name w:val="List Paragraph Char"/>
    <w:link w:val="16"/>
    <w:uiPriority w:val="99"/>
    <w:locked/>
    <w:rsid w:val="00123008"/>
    <w:rPr>
      <w:rFonts w:eastAsia="Times New Roman"/>
      <w:sz w:val="22"/>
      <w:szCs w:val="22"/>
      <w:lang w:eastAsia="en-US"/>
    </w:rPr>
  </w:style>
  <w:style w:type="character" w:customStyle="1" w:styleId="aff7">
    <w:name w:val="Название объекта Знак"/>
    <w:aliases w:val="Знак1 Знак,Знак11 Знак,Знак1 Знак Знак Знак Знак,Знак1 Знак Знак Знак1,Знак111 Знак,Знак13 Знак,Знак12 Знак,Таблица - Название объекта Знак,!! Object Novogor !! Знак,Caption Char Знак,Caption Char1 Char1 Char Char Знак"/>
    <w:link w:val="aff6"/>
    <w:uiPriority w:val="99"/>
    <w:locked/>
    <w:rsid w:val="00123008"/>
    <w:rPr>
      <w:rFonts w:ascii="Times New Roman" w:eastAsia="Times New Roman" w:hAnsi="Times New Roman"/>
      <w:noProof/>
      <w:sz w:val="24"/>
    </w:rPr>
  </w:style>
  <w:style w:type="paragraph" w:styleId="afff3">
    <w:name w:val="footnote text"/>
    <w:basedOn w:val="a"/>
    <w:link w:val="afff4"/>
    <w:uiPriority w:val="99"/>
    <w:semiHidden/>
    <w:unhideWhenUsed/>
    <w:rsid w:val="008B5102"/>
    <w:pPr>
      <w:widowControl w:val="0"/>
    </w:pPr>
    <w:rPr>
      <w:rFonts w:ascii="Calibri" w:eastAsia="Calibri" w:hAnsi="Calibri"/>
      <w:sz w:val="20"/>
      <w:szCs w:val="20"/>
      <w:lang w:val="en-US" w:eastAsia="en-US"/>
    </w:rPr>
  </w:style>
  <w:style w:type="character" w:customStyle="1" w:styleId="afff4">
    <w:name w:val="Текст сноски Знак"/>
    <w:basedOn w:val="a1"/>
    <w:link w:val="afff3"/>
    <w:uiPriority w:val="99"/>
    <w:semiHidden/>
    <w:rsid w:val="008B5102"/>
    <w:rPr>
      <w:lang w:val="en-US" w:eastAsia="en-US"/>
    </w:rPr>
  </w:style>
  <w:style w:type="character" w:styleId="afff5">
    <w:name w:val="footnote reference"/>
    <w:basedOn w:val="a1"/>
    <w:uiPriority w:val="99"/>
    <w:semiHidden/>
    <w:unhideWhenUsed/>
    <w:rsid w:val="008B51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8804">
      <w:bodyDiv w:val="1"/>
      <w:marLeft w:val="0"/>
      <w:marRight w:val="0"/>
      <w:marTop w:val="0"/>
      <w:marBottom w:val="0"/>
      <w:divBdr>
        <w:top w:val="none" w:sz="0" w:space="0" w:color="auto"/>
        <w:left w:val="none" w:sz="0" w:space="0" w:color="auto"/>
        <w:bottom w:val="none" w:sz="0" w:space="0" w:color="auto"/>
        <w:right w:val="none" w:sz="0" w:space="0" w:color="auto"/>
      </w:divBdr>
    </w:div>
    <w:div w:id="15422473">
      <w:bodyDiv w:val="1"/>
      <w:marLeft w:val="0"/>
      <w:marRight w:val="0"/>
      <w:marTop w:val="0"/>
      <w:marBottom w:val="0"/>
      <w:divBdr>
        <w:top w:val="none" w:sz="0" w:space="0" w:color="auto"/>
        <w:left w:val="none" w:sz="0" w:space="0" w:color="auto"/>
        <w:bottom w:val="none" w:sz="0" w:space="0" w:color="auto"/>
        <w:right w:val="none" w:sz="0" w:space="0" w:color="auto"/>
      </w:divBdr>
    </w:div>
    <w:div w:id="34931288">
      <w:bodyDiv w:val="1"/>
      <w:marLeft w:val="0"/>
      <w:marRight w:val="0"/>
      <w:marTop w:val="0"/>
      <w:marBottom w:val="0"/>
      <w:divBdr>
        <w:top w:val="none" w:sz="0" w:space="0" w:color="auto"/>
        <w:left w:val="none" w:sz="0" w:space="0" w:color="auto"/>
        <w:bottom w:val="none" w:sz="0" w:space="0" w:color="auto"/>
        <w:right w:val="none" w:sz="0" w:space="0" w:color="auto"/>
      </w:divBdr>
    </w:div>
    <w:div w:id="40516146">
      <w:bodyDiv w:val="1"/>
      <w:marLeft w:val="0"/>
      <w:marRight w:val="0"/>
      <w:marTop w:val="0"/>
      <w:marBottom w:val="0"/>
      <w:divBdr>
        <w:top w:val="none" w:sz="0" w:space="0" w:color="auto"/>
        <w:left w:val="none" w:sz="0" w:space="0" w:color="auto"/>
        <w:bottom w:val="none" w:sz="0" w:space="0" w:color="auto"/>
        <w:right w:val="none" w:sz="0" w:space="0" w:color="auto"/>
      </w:divBdr>
    </w:div>
    <w:div w:id="48264093">
      <w:bodyDiv w:val="1"/>
      <w:marLeft w:val="0"/>
      <w:marRight w:val="0"/>
      <w:marTop w:val="0"/>
      <w:marBottom w:val="0"/>
      <w:divBdr>
        <w:top w:val="none" w:sz="0" w:space="0" w:color="auto"/>
        <w:left w:val="none" w:sz="0" w:space="0" w:color="auto"/>
        <w:bottom w:val="none" w:sz="0" w:space="0" w:color="auto"/>
        <w:right w:val="none" w:sz="0" w:space="0" w:color="auto"/>
      </w:divBdr>
    </w:div>
    <w:div w:id="80415906">
      <w:bodyDiv w:val="1"/>
      <w:marLeft w:val="0"/>
      <w:marRight w:val="0"/>
      <w:marTop w:val="0"/>
      <w:marBottom w:val="0"/>
      <w:divBdr>
        <w:top w:val="none" w:sz="0" w:space="0" w:color="auto"/>
        <w:left w:val="none" w:sz="0" w:space="0" w:color="auto"/>
        <w:bottom w:val="none" w:sz="0" w:space="0" w:color="auto"/>
        <w:right w:val="none" w:sz="0" w:space="0" w:color="auto"/>
      </w:divBdr>
    </w:div>
    <w:div w:id="83260760">
      <w:bodyDiv w:val="1"/>
      <w:marLeft w:val="0"/>
      <w:marRight w:val="0"/>
      <w:marTop w:val="0"/>
      <w:marBottom w:val="0"/>
      <w:divBdr>
        <w:top w:val="none" w:sz="0" w:space="0" w:color="auto"/>
        <w:left w:val="none" w:sz="0" w:space="0" w:color="auto"/>
        <w:bottom w:val="none" w:sz="0" w:space="0" w:color="auto"/>
        <w:right w:val="none" w:sz="0" w:space="0" w:color="auto"/>
      </w:divBdr>
    </w:div>
    <w:div w:id="87772563">
      <w:bodyDiv w:val="1"/>
      <w:marLeft w:val="0"/>
      <w:marRight w:val="0"/>
      <w:marTop w:val="0"/>
      <w:marBottom w:val="0"/>
      <w:divBdr>
        <w:top w:val="none" w:sz="0" w:space="0" w:color="auto"/>
        <w:left w:val="none" w:sz="0" w:space="0" w:color="auto"/>
        <w:bottom w:val="none" w:sz="0" w:space="0" w:color="auto"/>
        <w:right w:val="none" w:sz="0" w:space="0" w:color="auto"/>
      </w:divBdr>
    </w:div>
    <w:div w:id="105008053">
      <w:bodyDiv w:val="1"/>
      <w:marLeft w:val="0"/>
      <w:marRight w:val="0"/>
      <w:marTop w:val="0"/>
      <w:marBottom w:val="0"/>
      <w:divBdr>
        <w:top w:val="none" w:sz="0" w:space="0" w:color="auto"/>
        <w:left w:val="none" w:sz="0" w:space="0" w:color="auto"/>
        <w:bottom w:val="none" w:sz="0" w:space="0" w:color="auto"/>
        <w:right w:val="none" w:sz="0" w:space="0" w:color="auto"/>
      </w:divBdr>
    </w:div>
    <w:div w:id="105663144">
      <w:bodyDiv w:val="1"/>
      <w:marLeft w:val="0"/>
      <w:marRight w:val="0"/>
      <w:marTop w:val="0"/>
      <w:marBottom w:val="0"/>
      <w:divBdr>
        <w:top w:val="none" w:sz="0" w:space="0" w:color="auto"/>
        <w:left w:val="none" w:sz="0" w:space="0" w:color="auto"/>
        <w:bottom w:val="none" w:sz="0" w:space="0" w:color="auto"/>
        <w:right w:val="none" w:sz="0" w:space="0" w:color="auto"/>
      </w:divBdr>
    </w:div>
    <w:div w:id="120848869">
      <w:bodyDiv w:val="1"/>
      <w:marLeft w:val="0"/>
      <w:marRight w:val="0"/>
      <w:marTop w:val="0"/>
      <w:marBottom w:val="0"/>
      <w:divBdr>
        <w:top w:val="none" w:sz="0" w:space="0" w:color="auto"/>
        <w:left w:val="none" w:sz="0" w:space="0" w:color="auto"/>
        <w:bottom w:val="none" w:sz="0" w:space="0" w:color="auto"/>
        <w:right w:val="none" w:sz="0" w:space="0" w:color="auto"/>
      </w:divBdr>
    </w:div>
    <w:div w:id="143470719">
      <w:bodyDiv w:val="1"/>
      <w:marLeft w:val="0"/>
      <w:marRight w:val="0"/>
      <w:marTop w:val="0"/>
      <w:marBottom w:val="0"/>
      <w:divBdr>
        <w:top w:val="none" w:sz="0" w:space="0" w:color="auto"/>
        <w:left w:val="none" w:sz="0" w:space="0" w:color="auto"/>
        <w:bottom w:val="none" w:sz="0" w:space="0" w:color="auto"/>
        <w:right w:val="none" w:sz="0" w:space="0" w:color="auto"/>
      </w:divBdr>
    </w:div>
    <w:div w:id="182213451">
      <w:bodyDiv w:val="1"/>
      <w:marLeft w:val="0"/>
      <w:marRight w:val="0"/>
      <w:marTop w:val="0"/>
      <w:marBottom w:val="0"/>
      <w:divBdr>
        <w:top w:val="none" w:sz="0" w:space="0" w:color="auto"/>
        <w:left w:val="none" w:sz="0" w:space="0" w:color="auto"/>
        <w:bottom w:val="none" w:sz="0" w:space="0" w:color="auto"/>
        <w:right w:val="none" w:sz="0" w:space="0" w:color="auto"/>
      </w:divBdr>
    </w:div>
    <w:div w:id="189076547">
      <w:bodyDiv w:val="1"/>
      <w:marLeft w:val="0"/>
      <w:marRight w:val="0"/>
      <w:marTop w:val="0"/>
      <w:marBottom w:val="0"/>
      <w:divBdr>
        <w:top w:val="none" w:sz="0" w:space="0" w:color="auto"/>
        <w:left w:val="none" w:sz="0" w:space="0" w:color="auto"/>
        <w:bottom w:val="none" w:sz="0" w:space="0" w:color="auto"/>
        <w:right w:val="none" w:sz="0" w:space="0" w:color="auto"/>
      </w:divBdr>
    </w:div>
    <w:div w:id="207109791">
      <w:bodyDiv w:val="1"/>
      <w:marLeft w:val="0"/>
      <w:marRight w:val="0"/>
      <w:marTop w:val="0"/>
      <w:marBottom w:val="0"/>
      <w:divBdr>
        <w:top w:val="none" w:sz="0" w:space="0" w:color="auto"/>
        <w:left w:val="none" w:sz="0" w:space="0" w:color="auto"/>
        <w:bottom w:val="none" w:sz="0" w:space="0" w:color="auto"/>
        <w:right w:val="none" w:sz="0" w:space="0" w:color="auto"/>
      </w:divBdr>
    </w:div>
    <w:div w:id="214589421">
      <w:bodyDiv w:val="1"/>
      <w:marLeft w:val="0"/>
      <w:marRight w:val="0"/>
      <w:marTop w:val="0"/>
      <w:marBottom w:val="0"/>
      <w:divBdr>
        <w:top w:val="none" w:sz="0" w:space="0" w:color="auto"/>
        <w:left w:val="none" w:sz="0" w:space="0" w:color="auto"/>
        <w:bottom w:val="none" w:sz="0" w:space="0" w:color="auto"/>
        <w:right w:val="none" w:sz="0" w:space="0" w:color="auto"/>
      </w:divBdr>
    </w:div>
    <w:div w:id="230580875">
      <w:bodyDiv w:val="1"/>
      <w:marLeft w:val="0"/>
      <w:marRight w:val="0"/>
      <w:marTop w:val="0"/>
      <w:marBottom w:val="0"/>
      <w:divBdr>
        <w:top w:val="none" w:sz="0" w:space="0" w:color="auto"/>
        <w:left w:val="none" w:sz="0" w:space="0" w:color="auto"/>
        <w:bottom w:val="none" w:sz="0" w:space="0" w:color="auto"/>
        <w:right w:val="none" w:sz="0" w:space="0" w:color="auto"/>
      </w:divBdr>
    </w:div>
    <w:div w:id="238026949">
      <w:bodyDiv w:val="1"/>
      <w:marLeft w:val="0"/>
      <w:marRight w:val="0"/>
      <w:marTop w:val="0"/>
      <w:marBottom w:val="0"/>
      <w:divBdr>
        <w:top w:val="none" w:sz="0" w:space="0" w:color="auto"/>
        <w:left w:val="none" w:sz="0" w:space="0" w:color="auto"/>
        <w:bottom w:val="none" w:sz="0" w:space="0" w:color="auto"/>
        <w:right w:val="none" w:sz="0" w:space="0" w:color="auto"/>
      </w:divBdr>
    </w:div>
    <w:div w:id="242835794">
      <w:bodyDiv w:val="1"/>
      <w:marLeft w:val="0"/>
      <w:marRight w:val="0"/>
      <w:marTop w:val="0"/>
      <w:marBottom w:val="0"/>
      <w:divBdr>
        <w:top w:val="none" w:sz="0" w:space="0" w:color="auto"/>
        <w:left w:val="none" w:sz="0" w:space="0" w:color="auto"/>
        <w:bottom w:val="none" w:sz="0" w:space="0" w:color="auto"/>
        <w:right w:val="none" w:sz="0" w:space="0" w:color="auto"/>
      </w:divBdr>
    </w:div>
    <w:div w:id="247616464">
      <w:bodyDiv w:val="1"/>
      <w:marLeft w:val="0"/>
      <w:marRight w:val="0"/>
      <w:marTop w:val="0"/>
      <w:marBottom w:val="0"/>
      <w:divBdr>
        <w:top w:val="none" w:sz="0" w:space="0" w:color="auto"/>
        <w:left w:val="none" w:sz="0" w:space="0" w:color="auto"/>
        <w:bottom w:val="none" w:sz="0" w:space="0" w:color="auto"/>
        <w:right w:val="none" w:sz="0" w:space="0" w:color="auto"/>
      </w:divBdr>
    </w:div>
    <w:div w:id="277493962">
      <w:bodyDiv w:val="1"/>
      <w:marLeft w:val="0"/>
      <w:marRight w:val="0"/>
      <w:marTop w:val="0"/>
      <w:marBottom w:val="0"/>
      <w:divBdr>
        <w:top w:val="none" w:sz="0" w:space="0" w:color="auto"/>
        <w:left w:val="none" w:sz="0" w:space="0" w:color="auto"/>
        <w:bottom w:val="none" w:sz="0" w:space="0" w:color="auto"/>
        <w:right w:val="none" w:sz="0" w:space="0" w:color="auto"/>
      </w:divBdr>
    </w:div>
    <w:div w:id="279529082">
      <w:bodyDiv w:val="1"/>
      <w:marLeft w:val="0"/>
      <w:marRight w:val="0"/>
      <w:marTop w:val="0"/>
      <w:marBottom w:val="0"/>
      <w:divBdr>
        <w:top w:val="none" w:sz="0" w:space="0" w:color="auto"/>
        <w:left w:val="none" w:sz="0" w:space="0" w:color="auto"/>
        <w:bottom w:val="none" w:sz="0" w:space="0" w:color="auto"/>
        <w:right w:val="none" w:sz="0" w:space="0" w:color="auto"/>
      </w:divBdr>
    </w:div>
    <w:div w:id="291404378">
      <w:bodyDiv w:val="1"/>
      <w:marLeft w:val="0"/>
      <w:marRight w:val="0"/>
      <w:marTop w:val="0"/>
      <w:marBottom w:val="0"/>
      <w:divBdr>
        <w:top w:val="none" w:sz="0" w:space="0" w:color="auto"/>
        <w:left w:val="none" w:sz="0" w:space="0" w:color="auto"/>
        <w:bottom w:val="none" w:sz="0" w:space="0" w:color="auto"/>
        <w:right w:val="none" w:sz="0" w:space="0" w:color="auto"/>
      </w:divBdr>
    </w:div>
    <w:div w:id="302854080">
      <w:bodyDiv w:val="1"/>
      <w:marLeft w:val="0"/>
      <w:marRight w:val="0"/>
      <w:marTop w:val="0"/>
      <w:marBottom w:val="0"/>
      <w:divBdr>
        <w:top w:val="none" w:sz="0" w:space="0" w:color="auto"/>
        <w:left w:val="none" w:sz="0" w:space="0" w:color="auto"/>
        <w:bottom w:val="none" w:sz="0" w:space="0" w:color="auto"/>
        <w:right w:val="none" w:sz="0" w:space="0" w:color="auto"/>
      </w:divBdr>
    </w:div>
    <w:div w:id="305090316">
      <w:bodyDiv w:val="1"/>
      <w:marLeft w:val="0"/>
      <w:marRight w:val="0"/>
      <w:marTop w:val="0"/>
      <w:marBottom w:val="0"/>
      <w:divBdr>
        <w:top w:val="none" w:sz="0" w:space="0" w:color="auto"/>
        <w:left w:val="none" w:sz="0" w:space="0" w:color="auto"/>
        <w:bottom w:val="none" w:sz="0" w:space="0" w:color="auto"/>
        <w:right w:val="none" w:sz="0" w:space="0" w:color="auto"/>
      </w:divBdr>
    </w:div>
    <w:div w:id="313216324">
      <w:bodyDiv w:val="1"/>
      <w:marLeft w:val="0"/>
      <w:marRight w:val="0"/>
      <w:marTop w:val="0"/>
      <w:marBottom w:val="0"/>
      <w:divBdr>
        <w:top w:val="none" w:sz="0" w:space="0" w:color="auto"/>
        <w:left w:val="none" w:sz="0" w:space="0" w:color="auto"/>
        <w:bottom w:val="none" w:sz="0" w:space="0" w:color="auto"/>
        <w:right w:val="none" w:sz="0" w:space="0" w:color="auto"/>
      </w:divBdr>
    </w:div>
    <w:div w:id="334188483">
      <w:bodyDiv w:val="1"/>
      <w:marLeft w:val="0"/>
      <w:marRight w:val="0"/>
      <w:marTop w:val="0"/>
      <w:marBottom w:val="0"/>
      <w:divBdr>
        <w:top w:val="none" w:sz="0" w:space="0" w:color="auto"/>
        <w:left w:val="none" w:sz="0" w:space="0" w:color="auto"/>
        <w:bottom w:val="none" w:sz="0" w:space="0" w:color="auto"/>
        <w:right w:val="none" w:sz="0" w:space="0" w:color="auto"/>
      </w:divBdr>
    </w:div>
    <w:div w:id="341781563">
      <w:bodyDiv w:val="1"/>
      <w:marLeft w:val="0"/>
      <w:marRight w:val="0"/>
      <w:marTop w:val="0"/>
      <w:marBottom w:val="0"/>
      <w:divBdr>
        <w:top w:val="none" w:sz="0" w:space="0" w:color="auto"/>
        <w:left w:val="none" w:sz="0" w:space="0" w:color="auto"/>
        <w:bottom w:val="none" w:sz="0" w:space="0" w:color="auto"/>
        <w:right w:val="none" w:sz="0" w:space="0" w:color="auto"/>
      </w:divBdr>
    </w:div>
    <w:div w:id="415631652">
      <w:bodyDiv w:val="1"/>
      <w:marLeft w:val="0"/>
      <w:marRight w:val="0"/>
      <w:marTop w:val="0"/>
      <w:marBottom w:val="0"/>
      <w:divBdr>
        <w:top w:val="none" w:sz="0" w:space="0" w:color="auto"/>
        <w:left w:val="none" w:sz="0" w:space="0" w:color="auto"/>
        <w:bottom w:val="none" w:sz="0" w:space="0" w:color="auto"/>
        <w:right w:val="none" w:sz="0" w:space="0" w:color="auto"/>
      </w:divBdr>
    </w:div>
    <w:div w:id="424502878">
      <w:bodyDiv w:val="1"/>
      <w:marLeft w:val="0"/>
      <w:marRight w:val="0"/>
      <w:marTop w:val="0"/>
      <w:marBottom w:val="0"/>
      <w:divBdr>
        <w:top w:val="none" w:sz="0" w:space="0" w:color="auto"/>
        <w:left w:val="none" w:sz="0" w:space="0" w:color="auto"/>
        <w:bottom w:val="none" w:sz="0" w:space="0" w:color="auto"/>
        <w:right w:val="none" w:sz="0" w:space="0" w:color="auto"/>
      </w:divBdr>
    </w:div>
    <w:div w:id="426578310">
      <w:bodyDiv w:val="1"/>
      <w:marLeft w:val="0"/>
      <w:marRight w:val="0"/>
      <w:marTop w:val="0"/>
      <w:marBottom w:val="0"/>
      <w:divBdr>
        <w:top w:val="none" w:sz="0" w:space="0" w:color="auto"/>
        <w:left w:val="none" w:sz="0" w:space="0" w:color="auto"/>
        <w:bottom w:val="none" w:sz="0" w:space="0" w:color="auto"/>
        <w:right w:val="none" w:sz="0" w:space="0" w:color="auto"/>
      </w:divBdr>
    </w:div>
    <w:div w:id="429662239">
      <w:bodyDiv w:val="1"/>
      <w:marLeft w:val="0"/>
      <w:marRight w:val="0"/>
      <w:marTop w:val="0"/>
      <w:marBottom w:val="0"/>
      <w:divBdr>
        <w:top w:val="none" w:sz="0" w:space="0" w:color="auto"/>
        <w:left w:val="none" w:sz="0" w:space="0" w:color="auto"/>
        <w:bottom w:val="none" w:sz="0" w:space="0" w:color="auto"/>
        <w:right w:val="none" w:sz="0" w:space="0" w:color="auto"/>
      </w:divBdr>
    </w:div>
    <w:div w:id="429930980">
      <w:bodyDiv w:val="1"/>
      <w:marLeft w:val="0"/>
      <w:marRight w:val="0"/>
      <w:marTop w:val="0"/>
      <w:marBottom w:val="0"/>
      <w:divBdr>
        <w:top w:val="none" w:sz="0" w:space="0" w:color="auto"/>
        <w:left w:val="none" w:sz="0" w:space="0" w:color="auto"/>
        <w:bottom w:val="none" w:sz="0" w:space="0" w:color="auto"/>
        <w:right w:val="none" w:sz="0" w:space="0" w:color="auto"/>
      </w:divBdr>
    </w:div>
    <w:div w:id="450247985">
      <w:bodyDiv w:val="1"/>
      <w:marLeft w:val="0"/>
      <w:marRight w:val="0"/>
      <w:marTop w:val="0"/>
      <w:marBottom w:val="0"/>
      <w:divBdr>
        <w:top w:val="none" w:sz="0" w:space="0" w:color="auto"/>
        <w:left w:val="none" w:sz="0" w:space="0" w:color="auto"/>
        <w:bottom w:val="none" w:sz="0" w:space="0" w:color="auto"/>
        <w:right w:val="none" w:sz="0" w:space="0" w:color="auto"/>
      </w:divBdr>
    </w:div>
    <w:div w:id="469707789">
      <w:bodyDiv w:val="1"/>
      <w:marLeft w:val="0"/>
      <w:marRight w:val="0"/>
      <w:marTop w:val="0"/>
      <w:marBottom w:val="0"/>
      <w:divBdr>
        <w:top w:val="none" w:sz="0" w:space="0" w:color="auto"/>
        <w:left w:val="none" w:sz="0" w:space="0" w:color="auto"/>
        <w:bottom w:val="none" w:sz="0" w:space="0" w:color="auto"/>
        <w:right w:val="none" w:sz="0" w:space="0" w:color="auto"/>
      </w:divBdr>
    </w:div>
    <w:div w:id="487594836">
      <w:bodyDiv w:val="1"/>
      <w:marLeft w:val="0"/>
      <w:marRight w:val="0"/>
      <w:marTop w:val="0"/>
      <w:marBottom w:val="0"/>
      <w:divBdr>
        <w:top w:val="none" w:sz="0" w:space="0" w:color="auto"/>
        <w:left w:val="none" w:sz="0" w:space="0" w:color="auto"/>
        <w:bottom w:val="none" w:sz="0" w:space="0" w:color="auto"/>
        <w:right w:val="none" w:sz="0" w:space="0" w:color="auto"/>
      </w:divBdr>
    </w:div>
    <w:div w:id="503283010">
      <w:bodyDiv w:val="1"/>
      <w:marLeft w:val="0"/>
      <w:marRight w:val="0"/>
      <w:marTop w:val="0"/>
      <w:marBottom w:val="0"/>
      <w:divBdr>
        <w:top w:val="none" w:sz="0" w:space="0" w:color="auto"/>
        <w:left w:val="none" w:sz="0" w:space="0" w:color="auto"/>
        <w:bottom w:val="none" w:sz="0" w:space="0" w:color="auto"/>
        <w:right w:val="none" w:sz="0" w:space="0" w:color="auto"/>
      </w:divBdr>
    </w:div>
    <w:div w:id="513767309">
      <w:bodyDiv w:val="1"/>
      <w:marLeft w:val="0"/>
      <w:marRight w:val="0"/>
      <w:marTop w:val="0"/>
      <w:marBottom w:val="0"/>
      <w:divBdr>
        <w:top w:val="none" w:sz="0" w:space="0" w:color="auto"/>
        <w:left w:val="none" w:sz="0" w:space="0" w:color="auto"/>
        <w:bottom w:val="none" w:sz="0" w:space="0" w:color="auto"/>
        <w:right w:val="none" w:sz="0" w:space="0" w:color="auto"/>
      </w:divBdr>
    </w:div>
    <w:div w:id="514344095">
      <w:bodyDiv w:val="1"/>
      <w:marLeft w:val="0"/>
      <w:marRight w:val="0"/>
      <w:marTop w:val="0"/>
      <w:marBottom w:val="0"/>
      <w:divBdr>
        <w:top w:val="none" w:sz="0" w:space="0" w:color="auto"/>
        <w:left w:val="none" w:sz="0" w:space="0" w:color="auto"/>
        <w:bottom w:val="none" w:sz="0" w:space="0" w:color="auto"/>
        <w:right w:val="none" w:sz="0" w:space="0" w:color="auto"/>
      </w:divBdr>
    </w:div>
    <w:div w:id="521406933">
      <w:bodyDiv w:val="1"/>
      <w:marLeft w:val="0"/>
      <w:marRight w:val="0"/>
      <w:marTop w:val="0"/>
      <w:marBottom w:val="0"/>
      <w:divBdr>
        <w:top w:val="none" w:sz="0" w:space="0" w:color="auto"/>
        <w:left w:val="none" w:sz="0" w:space="0" w:color="auto"/>
        <w:bottom w:val="none" w:sz="0" w:space="0" w:color="auto"/>
        <w:right w:val="none" w:sz="0" w:space="0" w:color="auto"/>
      </w:divBdr>
    </w:div>
    <w:div w:id="522010854">
      <w:bodyDiv w:val="1"/>
      <w:marLeft w:val="0"/>
      <w:marRight w:val="0"/>
      <w:marTop w:val="0"/>
      <w:marBottom w:val="0"/>
      <w:divBdr>
        <w:top w:val="none" w:sz="0" w:space="0" w:color="auto"/>
        <w:left w:val="none" w:sz="0" w:space="0" w:color="auto"/>
        <w:bottom w:val="none" w:sz="0" w:space="0" w:color="auto"/>
        <w:right w:val="none" w:sz="0" w:space="0" w:color="auto"/>
      </w:divBdr>
    </w:div>
    <w:div w:id="535460757">
      <w:bodyDiv w:val="1"/>
      <w:marLeft w:val="0"/>
      <w:marRight w:val="0"/>
      <w:marTop w:val="0"/>
      <w:marBottom w:val="0"/>
      <w:divBdr>
        <w:top w:val="none" w:sz="0" w:space="0" w:color="auto"/>
        <w:left w:val="none" w:sz="0" w:space="0" w:color="auto"/>
        <w:bottom w:val="none" w:sz="0" w:space="0" w:color="auto"/>
        <w:right w:val="none" w:sz="0" w:space="0" w:color="auto"/>
      </w:divBdr>
    </w:div>
    <w:div w:id="538474834">
      <w:bodyDiv w:val="1"/>
      <w:marLeft w:val="0"/>
      <w:marRight w:val="0"/>
      <w:marTop w:val="0"/>
      <w:marBottom w:val="0"/>
      <w:divBdr>
        <w:top w:val="none" w:sz="0" w:space="0" w:color="auto"/>
        <w:left w:val="none" w:sz="0" w:space="0" w:color="auto"/>
        <w:bottom w:val="none" w:sz="0" w:space="0" w:color="auto"/>
        <w:right w:val="none" w:sz="0" w:space="0" w:color="auto"/>
      </w:divBdr>
    </w:div>
    <w:div w:id="546994828">
      <w:bodyDiv w:val="1"/>
      <w:marLeft w:val="0"/>
      <w:marRight w:val="0"/>
      <w:marTop w:val="0"/>
      <w:marBottom w:val="0"/>
      <w:divBdr>
        <w:top w:val="none" w:sz="0" w:space="0" w:color="auto"/>
        <w:left w:val="none" w:sz="0" w:space="0" w:color="auto"/>
        <w:bottom w:val="none" w:sz="0" w:space="0" w:color="auto"/>
        <w:right w:val="none" w:sz="0" w:space="0" w:color="auto"/>
      </w:divBdr>
    </w:div>
    <w:div w:id="561714111">
      <w:bodyDiv w:val="1"/>
      <w:marLeft w:val="0"/>
      <w:marRight w:val="0"/>
      <w:marTop w:val="0"/>
      <w:marBottom w:val="0"/>
      <w:divBdr>
        <w:top w:val="none" w:sz="0" w:space="0" w:color="auto"/>
        <w:left w:val="none" w:sz="0" w:space="0" w:color="auto"/>
        <w:bottom w:val="none" w:sz="0" w:space="0" w:color="auto"/>
        <w:right w:val="none" w:sz="0" w:space="0" w:color="auto"/>
      </w:divBdr>
    </w:div>
    <w:div w:id="603655123">
      <w:bodyDiv w:val="1"/>
      <w:marLeft w:val="0"/>
      <w:marRight w:val="0"/>
      <w:marTop w:val="0"/>
      <w:marBottom w:val="0"/>
      <w:divBdr>
        <w:top w:val="none" w:sz="0" w:space="0" w:color="auto"/>
        <w:left w:val="none" w:sz="0" w:space="0" w:color="auto"/>
        <w:bottom w:val="none" w:sz="0" w:space="0" w:color="auto"/>
        <w:right w:val="none" w:sz="0" w:space="0" w:color="auto"/>
      </w:divBdr>
    </w:div>
    <w:div w:id="615988651">
      <w:bodyDiv w:val="1"/>
      <w:marLeft w:val="0"/>
      <w:marRight w:val="0"/>
      <w:marTop w:val="0"/>
      <w:marBottom w:val="0"/>
      <w:divBdr>
        <w:top w:val="none" w:sz="0" w:space="0" w:color="auto"/>
        <w:left w:val="none" w:sz="0" w:space="0" w:color="auto"/>
        <w:bottom w:val="none" w:sz="0" w:space="0" w:color="auto"/>
        <w:right w:val="none" w:sz="0" w:space="0" w:color="auto"/>
      </w:divBdr>
    </w:div>
    <w:div w:id="668950031">
      <w:bodyDiv w:val="1"/>
      <w:marLeft w:val="0"/>
      <w:marRight w:val="0"/>
      <w:marTop w:val="0"/>
      <w:marBottom w:val="0"/>
      <w:divBdr>
        <w:top w:val="none" w:sz="0" w:space="0" w:color="auto"/>
        <w:left w:val="none" w:sz="0" w:space="0" w:color="auto"/>
        <w:bottom w:val="none" w:sz="0" w:space="0" w:color="auto"/>
        <w:right w:val="none" w:sz="0" w:space="0" w:color="auto"/>
      </w:divBdr>
    </w:div>
    <w:div w:id="669794342">
      <w:bodyDiv w:val="1"/>
      <w:marLeft w:val="0"/>
      <w:marRight w:val="0"/>
      <w:marTop w:val="0"/>
      <w:marBottom w:val="0"/>
      <w:divBdr>
        <w:top w:val="none" w:sz="0" w:space="0" w:color="auto"/>
        <w:left w:val="none" w:sz="0" w:space="0" w:color="auto"/>
        <w:bottom w:val="none" w:sz="0" w:space="0" w:color="auto"/>
        <w:right w:val="none" w:sz="0" w:space="0" w:color="auto"/>
      </w:divBdr>
    </w:div>
    <w:div w:id="674723337">
      <w:bodyDiv w:val="1"/>
      <w:marLeft w:val="0"/>
      <w:marRight w:val="0"/>
      <w:marTop w:val="0"/>
      <w:marBottom w:val="0"/>
      <w:divBdr>
        <w:top w:val="none" w:sz="0" w:space="0" w:color="auto"/>
        <w:left w:val="none" w:sz="0" w:space="0" w:color="auto"/>
        <w:bottom w:val="none" w:sz="0" w:space="0" w:color="auto"/>
        <w:right w:val="none" w:sz="0" w:space="0" w:color="auto"/>
      </w:divBdr>
    </w:div>
    <w:div w:id="687290340">
      <w:bodyDiv w:val="1"/>
      <w:marLeft w:val="0"/>
      <w:marRight w:val="0"/>
      <w:marTop w:val="0"/>
      <w:marBottom w:val="0"/>
      <w:divBdr>
        <w:top w:val="none" w:sz="0" w:space="0" w:color="auto"/>
        <w:left w:val="none" w:sz="0" w:space="0" w:color="auto"/>
        <w:bottom w:val="none" w:sz="0" w:space="0" w:color="auto"/>
        <w:right w:val="none" w:sz="0" w:space="0" w:color="auto"/>
      </w:divBdr>
    </w:div>
    <w:div w:id="708263272">
      <w:bodyDiv w:val="1"/>
      <w:marLeft w:val="0"/>
      <w:marRight w:val="0"/>
      <w:marTop w:val="0"/>
      <w:marBottom w:val="0"/>
      <w:divBdr>
        <w:top w:val="none" w:sz="0" w:space="0" w:color="auto"/>
        <w:left w:val="none" w:sz="0" w:space="0" w:color="auto"/>
        <w:bottom w:val="none" w:sz="0" w:space="0" w:color="auto"/>
        <w:right w:val="none" w:sz="0" w:space="0" w:color="auto"/>
      </w:divBdr>
    </w:div>
    <w:div w:id="716198786">
      <w:bodyDiv w:val="1"/>
      <w:marLeft w:val="0"/>
      <w:marRight w:val="0"/>
      <w:marTop w:val="0"/>
      <w:marBottom w:val="0"/>
      <w:divBdr>
        <w:top w:val="none" w:sz="0" w:space="0" w:color="auto"/>
        <w:left w:val="none" w:sz="0" w:space="0" w:color="auto"/>
        <w:bottom w:val="none" w:sz="0" w:space="0" w:color="auto"/>
        <w:right w:val="none" w:sz="0" w:space="0" w:color="auto"/>
      </w:divBdr>
    </w:div>
    <w:div w:id="718090009">
      <w:bodyDiv w:val="1"/>
      <w:marLeft w:val="0"/>
      <w:marRight w:val="0"/>
      <w:marTop w:val="0"/>
      <w:marBottom w:val="0"/>
      <w:divBdr>
        <w:top w:val="none" w:sz="0" w:space="0" w:color="auto"/>
        <w:left w:val="none" w:sz="0" w:space="0" w:color="auto"/>
        <w:bottom w:val="none" w:sz="0" w:space="0" w:color="auto"/>
        <w:right w:val="none" w:sz="0" w:space="0" w:color="auto"/>
      </w:divBdr>
    </w:div>
    <w:div w:id="721099040">
      <w:bodyDiv w:val="1"/>
      <w:marLeft w:val="0"/>
      <w:marRight w:val="0"/>
      <w:marTop w:val="0"/>
      <w:marBottom w:val="0"/>
      <w:divBdr>
        <w:top w:val="none" w:sz="0" w:space="0" w:color="auto"/>
        <w:left w:val="none" w:sz="0" w:space="0" w:color="auto"/>
        <w:bottom w:val="none" w:sz="0" w:space="0" w:color="auto"/>
        <w:right w:val="none" w:sz="0" w:space="0" w:color="auto"/>
      </w:divBdr>
    </w:div>
    <w:div w:id="737825647">
      <w:bodyDiv w:val="1"/>
      <w:marLeft w:val="0"/>
      <w:marRight w:val="0"/>
      <w:marTop w:val="0"/>
      <w:marBottom w:val="0"/>
      <w:divBdr>
        <w:top w:val="none" w:sz="0" w:space="0" w:color="auto"/>
        <w:left w:val="none" w:sz="0" w:space="0" w:color="auto"/>
        <w:bottom w:val="none" w:sz="0" w:space="0" w:color="auto"/>
        <w:right w:val="none" w:sz="0" w:space="0" w:color="auto"/>
      </w:divBdr>
    </w:div>
    <w:div w:id="742291277">
      <w:bodyDiv w:val="1"/>
      <w:marLeft w:val="0"/>
      <w:marRight w:val="0"/>
      <w:marTop w:val="0"/>
      <w:marBottom w:val="0"/>
      <w:divBdr>
        <w:top w:val="none" w:sz="0" w:space="0" w:color="auto"/>
        <w:left w:val="none" w:sz="0" w:space="0" w:color="auto"/>
        <w:bottom w:val="none" w:sz="0" w:space="0" w:color="auto"/>
        <w:right w:val="none" w:sz="0" w:space="0" w:color="auto"/>
      </w:divBdr>
    </w:div>
    <w:div w:id="758522020">
      <w:bodyDiv w:val="1"/>
      <w:marLeft w:val="0"/>
      <w:marRight w:val="0"/>
      <w:marTop w:val="0"/>
      <w:marBottom w:val="0"/>
      <w:divBdr>
        <w:top w:val="none" w:sz="0" w:space="0" w:color="auto"/>
        <w:left w:val="none" w:sz="0" w:space="0" w:color="auto"/>
        <w:bottom w:val="none" w:sz="0" w:space="0" w:color="auto"/>
        <w:right w:val="none" w:sz="0" w:space="0" w:color="auto"/>
      </w:divBdr>
    </w:div>
    <w:div w:id="765618599">
      <w:bodyDiv w:val="1"/>
      <w:marLeft w:val="0"/>
      <w:marRight w:val="0"/>
      <w:marTop w:val="0"/>
      <w:marBottom w:val="0"/>
      <w:divBdr>
        <w:top w:val="none" w:sz="0" w:space="0" w:color="auto"/>
        <w:left w:val="none" w:sz="0" w:space="0" w:color="auto"/>
        <w:bottom w:val="none" w:sz="0" w:space="0" w:color="auto"/>
        <w:right w:val="none" w:sz="0" w:space="0" w:color="auto"/>
      </w:divBdr>
    </w:div>
    <w:div w:id="777726017">
      <w:bodyDiv w:val="1"/>
      <w:marLeft w:val="0"/>
      <w:marRight w:val="0"/>
      <w:marTop w:val="0"/>
      <w:marBottom w:val="0"/>
      <w:divBdr>
        <w:top w:val="none" w:sz="0" w:space="0" w:color="auto"/>
        <w:left w:val="none" w:sz="0" w:space="0" w:color="auto"/>
        <w:bottom w:val="none" w:sz="0" w:space="0" w:color="auto"/>
        <w:right w:val="none" w:sz="0" w:space="0" w:color="auto"/>
      </w:divBdr>
    </w:div>
    <w:div w:id="786050253">
      <w:bodyDiv w:val="1"/>
      <w:marLeft w:val="0"/>
      <w:marRight w:val="0"/>
      <w:marTop w:val="0"/>
      <w:marBottom w:val="0"/>
      <w:divBdr>
        <w:top w:val="none" w:sz="0" w:space="0" w:color="auto"/>
        <w:left w:val="none" w:sz="0" w:space="0" w:color="auto"/>
        <w:bottom w:val="none" w:sz="0" w:space="0" w:color="auto"/>
        <w:right w:val="none" w:sz="0" w:space="0" w:color="auto"/>
      </w:divBdr>
    </w:div>
    <w:div w:id="788625702">
      <w:bodyDiv w:val="1"/>
      <w:marLeft w:val="0"/>
      <w:marRight w:val="0"/>
      <w:marTop w:val="0"/>
      <w:marBottom w:val="0"/>
      <w:divBdr>
        <w:top w:val="none" w:sz="0" w:space="0" w:color="auto"/>
        <w:left w:val="none" w:sz="0" w:space="0" w:color="auto"/>
        <w:bottom w:val="none" w:sz="0" w:space="0" w:color="auto"/>
        <w:right w:val="none" w:sz="0" w:space="0" w:color="auto"/>
      </w:divBdr>
    </w:div>
    <w:div w:id="808059979">
      <w:bodyDiv w:val="1"/>
      <w:marLeft w:val="0"/>
      <w:marRight w:val="0"/>
      <w:marTop w:val="0"/>
      <w:marBottom w:val="0"/>
      <w:divBdr>
        <w:top w:val="none" w:sz="0" w:space="0" w:color="auto"/>
        <w:left w:val="none" w:sz="0" w:space="0" w:color="auto"/>
        <w:bottom w:val="none" w:sz="0" w:space="0" w:color="auto"/>
        <w:right w:val="none" w:sz="0" w:space="0" w:color="auto"/>
      </w:divBdr>
    </w:div>
    <w:div w:id="821197536">
      <w:bodyDiv w:val="1"/>
      <w:marLeft w:val="0"/>
      <w:marRight w:val="0"/>
      <w:marTop w:val="0"/>
      <w:marBottom w:val="0"/>
      <w:divBdr>
        <w:top w:val="none" w:sz="0" w:space="0" w:color="auto"/>
        <w:left w:val="none" w:sz="0" w:space="0" w:color="auto"/>
        <w:bottom w:val="none" w:sz="0" w:space="0" w:color="auto"/>
        <w:right w:val="none" w:sz="0" w:space="0" w:color="auto"/>
      </w:divBdr>
    </w:div>
    <w:div w:id="849492273">
      <w:bodyDiv w:val="1"/>
      <w:marLeft w:val="0"/>
      <w:marRight w:val="0"/>
      <w:marTop w:val="0"/>
      <w:marBottom w:val="0"/>
      <w:divBdr>
        <w:top w:val="none" w:sz="0" w:space="0" w:color="auto"/>
        <w:left w:val="none" w:sz="0" w:space="0" w:color="auto"/>
        <w:bottom w:val="none" w:sz="0" w:space="0" w:color="auto"/>
        <w:right w:val="none" w:sz="0" w:space="0" w:color="auto"/>
      </w:divBdr>
    </w:div>
    <w:div w:id="865752811">
      <w:bodyDiv w:val="1"/>
      <w:marLeft w:val="0"/>
      <w:marRight w:val="0"/>
      <w:marTop w:val="0"/>
      <w:marBottom w:val="0"/>
      <w:divBdr>
        <w:top w:val="none" w:sz="0" w:space="0" w:color="auto"/>
        <w:left w:val="none" w:sz="0" w:space="0" w:color="auto"/>
        <w:bottom w:val="none" w:sz="0" w:space="0" w:color="auto"/>
        <w:right w:val="none" w:sz="0" w:space="0" w:color="auto"/>
      </w:divBdr>
    </w:div>
    <w:div w:id="875580948">
      <w:bodyDiv w:val="1"/>
      <w:marLeft w:val="0"/>
      <w:marRight w:val="0"/>
      <w:marTop w:val="0"/>
      <w:marBottom w:val="0"/>
      <w:divBdr>
        <w:top w:val="none" w:sz="0" w:space="0" w:color="auto"/>
        <w:left w:val="none" w:sz="0" w:space="0" w:color="auto"/>
        <w:bottom w:val="none" w:sz="0" w:space="0" w:color="auto"/>
        <w:right w:val="none" w:sz="0" w:space="0" w:color="auto"/>
      </w:divBdr>
    </w:div>
    <w:div w:id="882864733">
      <w:bodyDiv w:val="1"/>
      <w:marLeft w:val="0"/>
      <w:marRight w:val="0"/>
      <w:marTop w:val="0"/>
      <w:marBottom w:val="0"/>
      <w:divBdr>
        <w:top w:val="none" w:sz="0" w:space="0" w:color="auto"/>
        <w:left w:val="none" w:sz="0" w:space="0" w:color="auto"/>
        <w:bottom w:val="none" w:sz="0" w:space="0" w:color="auto"/>
        <w:right w:val="none" w:sz="0" w:space="0" w:color="auto"/>
      </w:divBdr>
    </w:div>
    <w:div w:id="898175089">
      <w:bodyDiv w:val="1"/>
      <w:marLeft w:val="0"/>
      <w:marRight w:val="0"/>
      <w:marTop w:val="0"/>
      <w:marBottom w:val="0"/>
      <w:divBdr>
        <w:top w:val="none" w:sz="0" w:space="0" w:color="auto"/>
        <w:left w:val="none" w:sz="0" w:space="0" w:color="auto"/>
        <w:bottom w:val="none" w:sz="0" w:space="0" w:color="auto"/>
        <w:right w:val="none" w:sz="0" w:space="0" w:color="auto"/>
      </w:divBdr>
    </w:div>
    <w:div w:id="909508797">
      <w:bodyDiv w:val="1"/>
      <w:marLeft w:val="0"/>
      <w:marRight w:val="0"/>
      <w:marTop w:val="0"/>
      <w:marBottom w:val="0"/>
      <w:divBdr>
        <w:top w:val="none" w:sz="0" w:space="0" w:color="auto"/>
        <w:left w:val="none" w:sz="0" w:space="0" w:color="auto"/>
        <w:bottom w:val="none" w:sz="0" w:space="0" w:color="auto"/>
        <w:right w:val="none" w:sz="0" w:space="0" w:color="auto"/>
      </w:divBdr>
    </w:div>
    <w:div w:id="913666814">
      <w:bodyDiv w:val="1"/>
      <w:marLeft w:val="0"/>
      <w:marRight w:val="0"/>
      <w:marTop w:val="0"/>
      <w:marBottom w:val="0"/>
      <w:divBdr>
        <w:top w:val="none" w:sz="0" w:space="0" w:color="auto"/>
        <w:left w:val="none" w:sz="0" w:space="0" w:color="auto"/>
        <w:bottom w:val="none" w:sz="0" w:space="0" w:color="auto"/>
        <w:right w:val="none" w:sz="0" w:space="0" w:color="auto"/>
      </w:divBdr>
    </w:div>
    <w:div w:id="936136461">
      <w:bodyDiv w:val="1"/>
      <w:marLeft w:val="0"/>
      <w:marRight w:val="0"/>
      <w:marTop w:val="0"/>
      <w:marBottom w:val="0"/>
      <w:divBdr>
        <w:top w:val="none" w:sz="0" w:space="0" w:color="auto"/>
        <w:left w:val="none" w:sz="0" w:space="0" w:color="auto"/>
        <w:bottom w:val="none" w:sz="0" w:space="0" w:color="auto"/>
        <w:right w:val="none" w:sz="0" w:space="0" w:color="auto"/>
      </w:divBdr>
    </w:div>
    <w:div w:id="938220150">
      <w:bodyDiv w:val="1"/>
      <w:marLeft w:val="0"/>
      <w:marRight w:val="0"/>
      <w:marTop w:val="0"/>
      <w:marBottom w:val="0"/>
      <w:divBdr>
        <w:top w:val="none" w:sz="0" w:space="0" w:color="auto"/>
        <w:left w:val="none" w:sz="0" w:space="0" w:color="auto"/>
        <w:bottom w:val="none" w:sz="0" w:space="0" w:color="auto"/>
        <w:right w:val="none" w:sz="0" w:space="0" w:color="auto"/>
      </w:divBdr>
    </w:div>
    <w:div w:id="938488409">
      <w:bodyDiv w:val="1"/>
      <w:marLeft w:val="0"/>
      <w:marRight w:val="0"/>
      <w:marTop w:val="0"/>
      <w:marBottom w:val="0"/>
      <w:divBdr>
        <w:top w:val="none" w:sz="0" w:space="0" w:color="auto"/>
        <w:left w:val="none" w:sz="0" w:space="0" w:color="auto"/>
        <w:bottom w:val="none" w:sz="0" w:space="0" w:color="auto"/>
        <w:right w:val="none" w:sz="0" w:space="0" w:color="auto"/>
      </w:divBdr>
    </w:div>
    <w:div w:id="945116409">
      <w:bodyDiv w:val="1"/>
      <w:marLeft w:val="0"/>
      <w:marRight w:val="0"/>
      <w:marTop w:val="0"/>
      <w:marBottom w:val="0"/>
      <w:divBdr>
        <w:top w:val="none" w:sz="0" w:space="0" w:color="auto"/>
        <w:left w:val="none" w:sz="0" w:space="0" w:color="auto"/>
        <w:bottom w:val="none" w:sz="0" w:space="0" w:color="auto"/>
        <w:right w:val="none" w:sz="0" w:space="0" w:color="auto"/>
      </w:divBdr>
    </w:div>
    <w:div w:id="948388814">
      <w:bodyDiv w:val="1"/>
      <w:marLeft w:val="0"/>
      <w:marRight w:val="0"/>
      <w:marTop w:val="0"/>
      <w:marBottom w:val="0"/>
      <w:divBdr>
        <w:top w:val="none" w:sz="0" w:space="0" w:color="auto"/>
        <w:left w:val="none" w:sz="0" w:space="0" w:color="auto"/>
        <w:bottom w:val="none" w:sz="0" w:space="0" w:color="auto"/>
        <w:right w:val="none" w:sz="0" w:space="0" w:color="auto"/>
      </w:divBdr>
    </w:div>
    <w:div w:id="955672947">
      <w:bodyDiv w:val="1"/>
      <w:marLeft w:val="0"/>
      <w:marRight w:val="0"/>
      <w:marTop w:val="0"/>
      <w:marBottom w:val="0"/>
      <w:divBdr>
        <w:top w:val="none" w:sz="0" w:space="0" w:color="auto"/>
        <w:left w:val="none" w:sz="0" w:space="0" w:color="auto"/>
        <w:bottom w:val="none" w:sz="0" w:space="0" w:color="auto"/>
        <w:right w:val="none" w:sz="0" w:space="0" w:color="auto"/>
      </w:divBdr>
    </w:div>
    <w:div w:id="960961972">
      <w:bodyDiv w:val="1"/>
      <w:marLeft w:val="0"/>
      <w:marRight w:val="0"/>
      <w:marTop w:val="0"/>
      <w:marBottom w:val="0"/>
      <w:divBdr>
        <w:top w:val="none" w:sz="0" w:space="0" w:color="auto"/>
        <w:left w:val="none" w:sz="0" w:space="0" w:color="auto"/>
        <w:bottom w:val="none" w:sz="0" w:space="0" w:color="auto"/>
        <w:right w:val="none" w:sz="0" w:space="0" w:color="auto"/>
      </w:divBdr>
    </w:div>
    <w:div w:id="999305395">
      <w:bodyDiv w:val="1"/>
      <w:marLeft w:val="0"/>
      <w:marRight w:val="0"/>
      <w:marTop w:val="0"/>
      <w:marBottom w:val="0"/>
      <w:divBdr>
        <w:top w:val="none" w:sz="0" w:space="0" w:color="auto"/>
        <w:left w:val="none" w:sz="0" w:space="0" w:color="auto"/>
        <w:bottom w:val="none" w:sz="0" w:space="0" w:color="auto"/>
        <w:right w:val="none" w:sz="0" w:space="0" w:color="auto"/>
      </w:divBdr>
    </w:div>
    <w:div w:id="1005477271">
      <w:bodyDiv w:val="1"/>
      <w:marLeft w:val="0"/>
      <w:marRight w:val="0"/>
      <w:marTop w:val="0"/>
      <w:marBottom w:val="0"/>
      <w:divBdr>
        <w:top w:val="none" w:sz="0" w:space="0" w:color="auto"/>
        <w:left w:val="none" w:sz="0" w:space="0" w:color="auto"/>
        <w:bottom w:val="none" w:sz="0" w:space="0" w:color="auto"/>
        <w:right w:val="none" w:sz="0" w:space="0" w:color="auto"/>
      </w:divBdr>
    </w:div>
    <w:div w:id="1010717305">
      <w:bodyDiv w:val="1"/>
      <w:marLeft w:val="0"/>
      <w:marRight w:val="0"/>
      <w:marTop w:val="0"/>
      <w:marBottom w:val="0"/>
      <w:divBdr>
        <w:top w:val="none" w:sz="0" w:space="0" w:color="auto"/>
        <w:left w:val="none" w:sz="0" w:space="0" w:color="auto"/>
        <w:bottom w:val="none" w:sz="0" w:space="0" w:color="auto"/>
        <w:right w:val="none" w:sz="0" w:space="0" w:color="auto"/>
      </w:divBdr>
    </w:div>
    <w:div w:id="1012218272">
      <w:bodyDiv w:val="1"/>
      <w:marLeft w:val="0"/>
      <w:marRight w:val="0"/>
      <w:marTop w:val="0"/>
      <w:marBottom w:val="0"/>
      <w:divBdr>
        <w:top w:val="none" w:sz="0" w:space="0" w:color="auto"/>
        <w:left w:val="none" w:sz="0" w:space="0" w:color="auto"/>
        <w:bottom w:val="none" w:sz="0" w:space="0" w:color="auto"/>
        <w:right w:val="none" w:sz="0" w:space="0" w:color="auto"/>
      </w:divBdr>
    </w:div>
    <w:div w:id="1013920518">
      <w:bodyDiv w:val="1"/>
      <w:marLeft w:val="0"/>
      <w:marRight w:val="0"/>
      <w:marTop w:val="0"/>
      <w:marBottom w:val="0"/>
      <w:divBdr>
        <w:top w:val="none" w:sz="0" w:space="0" w:color="auto"/>
        <w:left w:val="none" w:sz="0" w:space="0" w:color="auto"/>
        <w:bottom w:val="none" w:sz="0" w:space="0" w:color="auto"/>
        <w:right w:val="none" w:sz="0" w:space="0" w:color="auto"/>
      </w:divBdr>
    </w:div>
    <w:div w:id="1019116081">
      <w:bodyDiv w:val="1"/>
      <w:marLeft w:val="0"/>
      <w:marRight w:val="0"/>
      <w:marTop w:val="0"/>
      <w:marBottom w:val="0"/>
      <w:divBdr>
        <w:top w:val="none" w:sz="0" w:space="0" w:color="auto"/>
        <w:left w:val="none" w:sz="0" w:space="0" w:color="auto"/>
        <w:bottom w:val="none" w:sz="0" w:space="0" w:color="auto"/>
        <w:right w:val="none" w:sz="0" w:space="0" w:color="auto"/>
      </w:divBdr>
    </w:div>
    <w:div w:id="1030959893">
      <w:bodyDiv w:val="1"/>
      <w:marLeft w:val="0"/>
      <w:marRight w:val="0"/>
      <w:marTop w:val="0"/>
      <w:marBottom w:val="0"/>
      <w:divBdr>
        <w:top w:val="none" w:sz="0" w:space="0" w:color="auto"/>
        <w:left w:val="none" w:sz="0" w:space="0" w:color="auto"/>
        <w:bottom w:val="none" w:sz="0" w:space="0" w:color="auto"/>
        <w:right w:val="none" w:sz="0" w:space="0" w:color="auto"/>
      </w:divBdr>
    </w:div>
    <w:div w:id="1053965252">
      <w:bodyDiv w:val="1"/>
      <w:marLeft w:val="0"/>
      <w:marRight w:val="0"/>
      <w:marTop w:val="0"/>
      <w:marBottom w:val="0"/>
      <w:divBdr>
        <w:top w:val="none" w:sz="0" w:space="0" w:color="auto"/>
        <w:left w:val="none" w:sz="0" w:space="0" w:color="auto"/>
        <w:bottom w:val="none" w:sz="0" w:space="0" w:color="auto"/>
        <w:right w:val="none" w:sz="0" w:space="0" w:color="auto"/>
      </w:divBdr>
    </w:div>
    <w:div w:id="1079446642">
      <w:bodyDiv w:val="1"/>
      <w:marLeft w:val="0"/>
      <w:marRight w:val="0"/>
      <w:marTop w:val="0"/>
      <w:marBottom w:val="0"/>
      <w:divBdr>
        <w:top w:val="none" w:sz="0" w:space="0" w:color="auto"/>
        <w:left w:val="none" w:sz="0" w:space="0" w:color="auto"/>
        <w:bottom w:val="none" w:sz="0" w:space="0" w:color="auto"/>
        <w:right w:val="none" w:sz="0" w:space="0" w:color="auto"/>
      </w:divBdr>
    </w:div>
    <w:div w:id="1083451576">
      <w:bodyDiv w:val="1"/>
      <w:marLeft w:val="0"/>
      <w:marRight w:val="0"/>
      <w:marTop w:val="0"/>
      <w:marBottom w:val="0"/>
      <w:divBdr>
        <w:top w:val="none" w:sz="0" w:space="0" w:color="auto"/>
        <w:left w:val="none" w:sz="0" w:space="0" w:color="auto"/>
        <w:bottom w:val="none" w:sz="0" w:space="0" w:color="auto"/>
        <w:right w:val="none" w:sz="0" w:space="0" w:color="auto"/>
      </w:divBdr>
    </w:div>
    <w:div w:id="1090587228">
      <w:bodyDiv w:val="1"/>
      <w:marLeft w:val="0"/>
      <w:marRight w:val="0"/>
      <w:marTop w:val="0"/>
      <w:marBottom w:val="0"/>
      <w:divBdr>
        <w:top w:val="none" w:sz="0" w:space="0" w:color="auto"/>
        <w:left w:val="none" w:sz="0" w:space="0" w:color="auto"/>
        <w:bottom w:val="none" w:sz="0" w:space="0" w:color="auto"/>
        <w:right w:val="none" w:sz="0" w:space="0" w:color="auto"/>
      </w:divBdr>
    </w:div>
    <w:div w:id="1100759262">
      <w:bodyDiv w:val="1"/>
      <w:marLeft w:val="0"/>
      <w:marRight w:val="0"/>
      <w:marTop w:val="0"/>
      <w:marBottom w:val="0"/>
      <w:divBdr>
        <w:top w:val="none" w:sz="0" w:space="0" w:color="auto"/>
        <w:left w:val="none" w:sz="0" w:space="0" w:color="auto"/>
        <w:bottom w:val="none" w:sz="0" w:space="0" w:color="auto"/>
        <w:right w:val="none" w:sz="0" w:space="0" w:color="auto"/>
      </w:divBdr>
    </w:div>
    <w:div w:id="1103457305">
      <w:bodyDiv w:val="1"/>
      <w:marLeft w:val="0"/>
      <w:marRight w:val="0"/>
      <w:marTop w:val="0"/>
      <w:marBottom w:val="0"/>
      <w:divBdr>
        <w:top w:val="none" w:sz="0" w:space="0" w:color="auto"/>
        <w:left w:val="none" w:sz="0" w:space="0" w:color="auto"/>
        <w:bottom w:val="none" w:sz="0" w:space="0" w:color="auto"/>
        <w:right w:val="none" w:sz="0" w:space="0" w:color="auto"/>
      </w:divBdr>
    </w:div>
    <w:div w:id="1107576722">
      <w:bodyDiv w:val="1"/>
      <w:marLeft w:val="0"/>
      <w:marRight w:val="0"/>
      <w:marTop w:val="0"/>
      <w:marBottom w:val="0"/>
      <w:divBdr>
        <w:top w:val="none" w:sz="0" w:space="0" w:color="auto"/>
        <w:left w:val="none" w:sz="0" w:space="0" w:color="auto"/>
        <w:bottom w:val="none" w:sz="0" w:space="0" w:color="auto"/>
        <w:right w:val="none" w:sz="0" w:space="0" w:color="auto"/>
      </w:divBdr>
    </w:div>
    <w:div w:id="1109087361">
      <w:bodyDiv w:val="1"/>
      <w:marLeft w:val="0"/>
      <w:marRight w:val="0"/>
      <w:marTop w:val="0"/>
      <w:marBottom w:val="0"/>
      <w:divBdr>
        <w:top w:val="none" w:sz="0" w:space="0" w:color="auto"/>
        <w:left w:val="none" w:sz="0" w:space="0" w:color="auto"/>
        <w:bottom w:val="none" w:sz="0" w:space="0" w:color="auto"/>
        <w:right w:val="none" w:sz="0" w:space="0" w:color="auto"/>
      </w:divBdr>
    </w:div>
    <w:div w:id="1122697349">
      <w:bodyDiv w:val="1"/>
      <w:marLeft w:val="0"/>
      <w:marRight w:val="0"/>
      <w:marTop w:val="0"/>
      <w:marBottom w:val="0"/>
      <w:divBdr>
        <w:top w:val="none" w:sz="0" w:space="0" w:color="auto"/>
        <w:left w:val="none" w:sz="0" w:space="0" w:color="auto"/>
        <w:bottom w:val="none" w:sz="0" w:space="0" w:color="auto"/>
        <w:right w:val="none" w:sz="0" w:space="0" w:color="auto"/>
      </w:divBdr>
    </w:div>
    <w:div w:id="1138373266">
      <w:bodyDiv w:val="1"/>
      <w:marLeft w:val="0"/>
      <w:marRight w:val="0"/>
      <w:marTop w:val="0"/>
      <w:marBottom w:val="0"/>
      <w:divBdr>
        <w:top w:val="none" w:sz="0" w:space="0" w:color="auto"/>
        <w:left w:val="none" w:sz="0" w:space="0" w:color="auto"/>
        <w:bottom w:val="none" w:sz="0" w:space="0" w:color="auto"/>
        <w:right w:val="none" w:sz="0" w:space="0" w:color="auto"/>
      </w:divBdr>
    </w:div>
    <w:div w:id="1156607961">
      <w:bodyDiv w:val="1"/>
      <w:marLeft w:val="0"/>
      <w:marRight w:val="0"/>
      <w:marTop w:val="0"/>
      <w:marBottom w:val="0"/>
      <w:divBdr>
        <w:top w:val="none" w:sz="0" w:space="0" w:color="auto"/>
        <w:left w:val="none" w:sz="0" w:space="0" w:color="auto"/>
        <w:bottom w:val="none" w:sz="0" w:space="0" w:color="auto"/>
        <w:right w:val="none" w:sz="0" w:space="0" w:color="auto"/>
      </w:divBdr>
    </w:div>
    <w:div w:id="1164509441">
      <w:bodyDiv w:val="1"/>
      <w:marLeft w:val="0"/>
      <w:marRight w:val="0"/>
      <w:marTop w:val="0"/>
      <w:marBottom w:val="0"/>
      <w:divBdr>
        <w:top w:val="none" w:sz="0" w:space="0" w:color="auto"/>
        <w:left w:val="none" w:sz="0" w:space="0" w:color="auto"/>
        <w:bottom w:val="none" w:sz="0" w:space="0" w:color="auto"/>
        <w:right w:val="none" w:sz="0" w:space="0" w:color="auto"/>
      </w:divBdr>
    </w:div>
    <w:div w:id="1178696098">
      <w:bodyDiv w:val="1"/>
      <w:marLeft w:val="0"/>
      <w:marRight w:val="0"/>
      <w:marTop w:val="0"/>
      <w:marBottom w:val="0"/>
      <w:divBdr>
        <w:top w:val="none" w:sz="0" w:space="0" w:color="auto"/>
        <w:left w:val="none" w:sz="0" w:space="0" w:color="auto"/>
        <w:bottom w:val="none" w:sz="0" w:space="0" w:color="auto"/>
        <w:right w:val="none" w:sz="0" w:space="0" w:color="auto"/>
      </w:divBdr>
    </w:div>
    <w:div w:id="1191797771">
      <w:bodyDiv w:val="1"/>
      <w:marLeft w:val="0"/>
      <w:marRight w:val="0"/>
      <w:marTop w:val="0"/>
      <w:marBottom w:val="0"/>
      <w:divBdr>
        <w:top w:val="none" w:sz="0" w:space="0" w:color="auto"/>
        <w:left w:val="none" w:sz="0" w:space="0" w:color="auto"/>
        <w:bottom w:val="none" w:sz="0" w:space="0" w:color="auto"/>
        <w:right w:val="none" w:sz="0" w:space="0" w:color="auto"/>
      </w:divBdr>
    </w:div>
    <w:div w:id="1227648988">
      <w:bodyDiv w:val="1"/>
      <w:marLeft w:val="0"/>
      <w:marRight w:val="0"/>
      <w:marTop w:val="0"/>
      <w:marBottom w:val="0"/>
      <w:divBdr>
        <w:top w:val="none" w:sz="0" w:space="0" w:color="auto"/>
        <w:left w:val="none" w:sz="0" w:space="0" w:color="auto"/>
        <w:bottom w:val="none" w:sz="0" w:space="0" w:color="auto"/>
        <w:right w:val="none" w:sz="0" w:space="0" w:color="auto"/>
      </w:divBdr>
    </w:div>
    <w:div w:id="1229345126">
      <w:bodyDiv w:val="1"/>
      <w:marLeft w:val="0"/>
      <w:marRight w:val="0"/>
      <w:marTop w:val="0"/>
      <w:marBottom w:val="0"/>
      <w:divBdr>
        <w:top w:val="none" w:sz="0" w:space="0" w:color="auto"/>
        <w:left w:val="none" w:sz="0" w:space="0" w:color="auto"/>
        <w:bottom w:val="none" w:sz="0" w:space="0" w:color="auto"/>
        <w:right w:val="none" w:sz="0" w:space="0" w:color="auto"/>
      </w:divBdr>
    </w:div>
    <w:div w:id="1232499293">
      <w:bodyDiv w:val="1"/>
      <w:marLeft w:val="0"/>
      <w:marRight w:val="0"/>
      <w:marTop w:val="0"/>
      <w:marBottom w:val="0"/>
      <w:divBdr>
        <w:top w:val="none" w:sz="0" w:space="0" w:color="auto"/>
        <w:left w:val="none" w:sz="0" w:space="0" w:color="auto"/>
        <w:bottom w:val="none" w:sz="0" w:space="0" w:color="auto"/>
        <w:right w:val="none" w:sz="0" w:space="0" w:color="auto"/>
      </w:divBdr>
    </w:div>
    <w:div w:id="1234897358">
      <w:bodyDiv w:val="1"/>
      <w:marLeft w:val="0"/>
      <w:marRight w:val="0"/>
      <w:marTop w:val="0"/>
      <w:marBottom w:val="0"/>
      <w:divBdr>
        <w:top w:val="none" w:sz="0" w:space="0" w:color="auto"/>
        <w:left w:val="none" w:sz="0" w:space="0" w:color="auto"/>
        <w:bottom w:val="none" w:sz="0" w:space="0" w:color="auto"/>
        <w:right w:val="none" w:sz="0" w:space="0" w:color="auto"/>
      </w:divBdr>
    </w:div>
    <w:div w:id="1266114665">
      <w:bodyDiv w:val="1"/>
      <w:marLeft w:val="0"/>
      <w:marRight w:val="0"/>
      <w:marTop w:val="0"/>
      <w:marBottom w:val="0"/>
      <w:divBdr>
        <w:top w:val="none" w:sz="0" w:space="0" w:color="auto"/>
        <w:left w:val="none" w:sz="0" w:space="0" w:color="auto"/>
        <w:bottom w:val="none" w:sz="0" w:space="0" w:color="auto"/>
        <w:right w:val="none" w:sz="0" w:space="0" w:color="auto"/>
      </w:divBdr>
    </w:div>
    <w:div w:id="1282876874">
      <w:bodyDiv w:val="1"/>
      <w:marLeft w:val="0"/>
      <w:marRight w:val="0"/>
      <w:marTop w:val="0"/>
      <w:marBottom w:val="0"/>
      <w:divBdr>
        <w:top w:val="none" w:sz="0" w:space="0" w:color="auto"/>
        <w:left w:val="none" w:sz="0" w:space="0" w:color="auto"/>
        <w:bottom w:val="none" w:sz="0" w:space="0" w:color="auto"/>
        <w:right w:val="none" w:sz="0" w:space="0" w:color="auto"/>
      </w:divBdr>
    </w:div>
    <w:div w:id="1284386544">
      <w:bodyDiv w:val="1"/>
      <w:marLeft w:val="0"/>
      <w:marRight w:val="0"/>
      <w:marTop w:val="0"/>
      <w:marBottom w:val="0"/>
      <w:divBdr>
        <w:top w:val="none" w:sz="0" w:space="0" w:color="auto"/>
        <w:left w:val="none" w:sz="0" w:space="0" w:color="auto"/>
        <w:bottom w:val="none" w:sz="0" w:space="0" w:color="auto"/>
        <w:right w:val="none" w:sz="0" w:space="0" w:color="auto"/>
      </w:divBdr>
    </w:div>
    <w:div w:id="1284463298">
      <w:bodyDiv w:val="1"/>
      <w:marLeft w:val="0"/>
      <w:marRight w:val="0"/>
      <w:marTop w:val="0"/>
      <w:marBottom w:val="0"/>
      <w:divBdr>
        <w:top w:val="none" w:sz="0" w:space="0" w:color="auto"/>
        <w:left w:val="none" w:sz="0" w:space="0" w:color="auto"/>
        <w:bottom w:val="none" w:sz="0" w:space="0" w:color="auto"/>
        <w:right w:val="none" w:sz="0" w:space="0" w:color="auto"/>
      </w:divBdr>
    </w:div>
    <w:div w:id="1294294193">
      <w:bodyDiv w:val="1"/>
      <w:marLeft w:val="0"/>
      <w:marRight w:val="0"/>
      <w:marTop w:val="0"/>
      <w:marBottom w:val="0"/>
      <w:divBdr>
        <w:top w:val="none" w:sz="0" w:space="0" w:color="auto"/>
        <w:left w:val="none" w:sz="0" w:space="0" w:color="auto"/>
        <w:bottom w:val="none" w:sz="0" w:space="0" w:color="auto"/>
        <w:right w:val="none" w:sz="0" w:space="0" w:color="auto"/>
      </w:divBdr>
    </w:div>
    <w:div w:id="1301350148">
      <w:bodyDiv w:val="1"/>
      <w:marLeft w:val="0"/>
      <w:marRight w:val="0"/>
      <w:marTop w:val="0"/>
      <w:marBottom w:val="0"/>
      <w:divBdr>
        <w:top w:val="none" w:sz="0" w:space="0" w:color="auto"/>
        <w:left w:val="none" w:sz="0" w:space="0" w:color="auto"/>
        <w:bottom w:val="none" w:sz="0" w:space="0" w:color="auto"/>
        <w:right w:val="none" w:sz="0" w:space="0" w:color="auto"/>
      </w:divBdr>
    </w:div>
    <w:div w:id="1303661076">
      <w:bodyDiv w:val="1"/>
      <w:marLeft w:val="0"/>
      <w:marRight w:val="0"/>
      <w:marTop w:val="0"/>
      <w:marBottom w:val="0"/>
      <w:divBdr>
        <w:top w:val="none" w:sz="0" w:space="0" w:color="auto"/>
        <w:left w:val="none" w:sz="0" w:space="0" w:color="auto"/>
        <w:bottom w:val="none" w:sz="0" w:space="0" w:color="auto"/>
        <w:right w:val="none" w:sz="0" w:space="0" w:color="auto"/>
      </w:divBdr>
    </w:div>
    <w:div w:id="1307859580">
      <w:bodyDiv w:val="1"/>
      <w:marLeft w:val="0"/>
      <w:marRight w:val="0"/>
      <w:marTop w:val="0"/>
      <w:marBottom w:val="0"/>
      <w:divBdr>
        <w:top w:val="none" w:sz="0" w:space="0" w:color="auto"/>
        <w:left w:val="none" w:sz="0" w:space="0" w:color="auto"/>
        <w:bottom w:val="none" w:sz="0" w:space="0" w:color="auto"/>
        <w:right w:val="none" w:sz="0" w:space="0" w:color="auto"/>
      </w:divBdr>
    </w:div>
    <w:div w:id="1325353193">
      <w:bodyDiv w:val="1"/>
      <w:marLeft w:val="0"/>
      <w:marRight w:val="0"/>
      <w:marTop w:val="0"/>
      <w:marBottom w:val="0"/>
      <w:divBdr>
        <w:top w:val="none" w:sz="0" w:space="0" w:color="auto"/>
        <w:left w:val="none" w:sz="0" w:space="0" w:color="auto"/>
        <w:bottom w:val="none" w:sz="0" w:space="0" w:color="auto"/>
        <w:right w:val="none" w:sz="0" w:space="0" w:color="auto"/>
      </w:divBdr>
    </w:div>
    <w:div w:id="1328365826">
      <w:bodyDiv w:val="1"/>
      <w:marLeft w:val="0"/>
      <w:marRight w:val="0"/>
      <w:marTop w:val="0"/>
      <w:marBottom w:val="0"/>
      <w:divBdr>
        <w:top w:val="none" w:sz="0" w:space="0" w:color="auto"/>
        <w:left w:val="none" w:sz="0" w:space="0" w:color="auto"/>
        <w:bottom w:val="none" w:sz="0" w:space="0" w:color="auto"/>
        <w:right w:val="none" w:sz="0" w:space="0" w:color="auto"/>
      </w:divBdr>
    </w:div>
    <w:div w:id="1334145349">
      <w:bodyDiv w:val="1"/>
      <w:marLeft w:val="0"/>
      <w:marRight w:val="0"/>
      <w:marTop w:val="0"/>
      <w:marBottom w:val="0"/>
      <w:divBdr>
        <w:top w:val="none" w:sz="0" w:space="0" w:color="auto"/>
        <w:left w:val="none" w:sz="0" w:space="0" w:color="auto"/>
        <w:bottom w:val="none" w:sz="0" w:space="0" w:color="auto"/>
        <w:right w:val="none" w:sz="0" w:space="0" w:color="auto"/>
      </w:divBdr>
    </w:div>
    <w:div w:id="1338657343">
      <w:bodyDiv w:val="1"/>
      <w:marLeft w:val="0"/>
      <w:marRight w:val="0"/>
      <w:marTop w:val="0"/>
      <w:marBottom w:val="0"/>
      <w:divBdr>
        <w:top w:val="none" w:sz="0" w:space="0" w:color="auto"/>
        <w:left w:val="none" w:sz="0" w:space="0" w:color="auto"/>
        <w:bottom w:val="none" w:sz="0" w:space="0" w:color="auto"/>
        <w:right w:val="none" w:sz="0" w:space="0" w:color="auto"/>
      </w:divBdr>
    </w:div>
    <w:div w:id="1340422316">
      <w:bodyDiv w:val="1"/>
      <w:marLeft w:val="0"/>
      <w:marRight w:val="0"/>
      <w:marTop w:val="0"/>
      <w:marBottom w:val="0"/>
      <w:divBdr>
        <w:top w:val="none" w:sz="0" w:space="0" w:color="auto"/>
        <w:left w:val="none" w:sz="0" w:space="0" w:color="auto"/>
        <w:bottom w:val="none" w:sz="0" w:space="0" w:color="auto"/>
        <w:right w:val="none" w:sz="0" w:space="0" w:color="auto"/>
      </w:divBdr>
    </w:div>
    <w:div w:id="1345519741">
      <w:bodyDiv w:val="1"/>
      <w:marLeft w:val="0"/>
      <w:marRight w:val="0"/>
      <w:marTop w:val="0"/>
      <w:marBottom w:val="0"/>
      <w:divBdr>
        <w:top w:val="none" w:sz="0" w:space="0" w:color="auto"/>
        <w:left w:val="none" w:sz="0" w:space="0" w:color="auto"/>
        <w:bottom w:val="none" w:sz="0" w:space="0" w:color="auto"/>
        <w:right w:val="none" w:sz="0" w:space="0" w:color="auto"/>
      </w:divBdr>
    </w:div>
    <w:div w:id="1345983673">
      <w:bodyDiv w:val="1"/>
      <w:marLeft w:val="0"/>
      <w:marRight w:val="0"/>
      <w:marTop w:val="0"/>
      <w:marBottom w:val="0"/>
      <w:divBdr>
        <w:top w:val="none" w:sz="0" w:space="0" w:color="auto"/>
        <w:left w:val="none" w:sz="0" w:space="0" w:color="auto"/>
        <w:bottom w:val="none" w:sz="0" w:space="0" w:color="auto"/>
        <w:right w:val="none" w:sz="0" w:space="0" w:color="auto"/>
      </w:divBdr>
    </w:div>
    <w:div w:id="1381632529">
      <w:bodyDiv w:val="1"/>
      <w:marLeft w:val="0"/>
      <w:marRight w:val="0"/>
      <w:marTop w:val="0"/>
      <w:marBottom w:val="0"/>
      <w:divBdr>
        <w:top w:val="none" w:sz="0" w:space="0" w:color="auto"/>
        <w:left w:val="none" w:sz="0" w:space="0" w:color="auto"/>
        <w:bottom w:val="none" w:sz="0" w:space="0" w:color="auto"/>
        <w:right w:val="none" w:sz="0" w:space="0" w:color="auto"/>
      </w:divBdr>
    </w:div>
    <w:div w:id="1419060621">
      <w:bodyDiv w:val="1"/>
      <w:marLeft w:val="0"/>
      <w:marRight w:val="0"/>
      <w:marTop w:val="0"/>
      <w:marBottom w:val="0"/>
      <w:divBdr>
        <w:top w:val="none" w:sz="0" w:space="0" w:color="auto"/>
        <w:left w:val="none" w:sz="0" w:space="0" w:color="auto"/>
        <w:bottom w:val="none" w:sz="0" w:space="0" w:color="auto"/>
        <w:right w:val="none" w:sz="0" w:space="0" w:color="auto"/>
      </w:divBdr>
    </w:div>
    <w:div w:id="1433890262">
      <w:bodyDiv w:val="1"/>
      <w:marLeft w:val="0"/>
      <w:marRight w:val="0"/>
      <w:marTop w:val="0"/>
      <w:marBottom w:val="0"/>
      <w:divBdr>
        <w:top w:val="none" w:sz="0" w:space="0" w:color="auto"/>
        <w:left w:val="none" w:sz="0" w:space="0" w:color="auto"/>
        <w:bottom w:val="none" w:sz="0" w:space="0" w:color="auto"/>
        <w:right w:val="none" w:sz="0" w:space="0" w:color="auto"/>
      </w:divBdr>
    </w:div>
    <w:div w:id="1434936818">
      <w:bodyDiv w:val="1"/>
      <w:marLeft w:val="0"/>
      <w:marRight w:val="0"/>
      <w:marTop w:val="0"/>
      <w:marBottom w:val="0"/>
      <w:divBdr>
        <w:top w:val="none" w:sz="0" w:space="0" w:color="auto"/>
        <w:left w:val="none" w:sz="0" w:space="0" w:color="auto"/>
        <w:bottom w:val="none" w:sz="0" w:space="0" w:color="auto"/>
        <w:right w:val="none" w:sz="0" w:space="0" w:color="auto"/>
      </w:divBdr>
    </w:div>
    <w:div w:id="1435205341">
      <w:bodyDiv w:val="1"/>
      <w:marLeft w:val="0"/>
      <w:marRight w:val="0"/>
      <w:marTop w:val="0"/>
      <w:marBottom w:val="0"/>
      <w:divBdr>
        <w:top w:val="none" w:sz="0" w:space="0" w:color="auto"/>
        <w:left w:val="none" w:sz="0" w:space="0" w:color="auto"/>
        <w:bottom w:val="none" w:sz="0" w:space="0" w:color="auto"/>
        <w:right w:val="none" w:sz="0" w:space="0" w:color="auto"/>
      </w:divBdr>
    </w:div>
    <w:div w:id="1442527302">
      <w:bodyDiv w:val="1"/>
      <w:marLeft w:val="0"/>
      <w:marRight w:val="0"/>
      <w:marTop w:val="0"/>
      <w:marBottom w:val="0"/>
      <w:divBdr>
        <w:top w:val="none" w:sz="0" w:space="0" w:color="auto"/>
        <w:left w:val="none" w:sz="0" w:space="0" w:color="auto"/>
        <w:bottom w:val="none" w:sz="0" w:space="0" w:color="auto"/>
        <w:right w:val="none" w:sz="0" w:space="0" w:color="auto"/>
      </w:divBdr>
    </w:div>
    <w:div w:id="1446383270">
      <w:bodyDiv w:val="1"/>
      <w:marLeft w:val="0"/>
      <w:marRight w:val="0"/>
      <w:marTop w:val="0"/>
      <w:marBottom w:val="0"/>
      <w:divBdr>
        <w:top w:val="none" w:sz="0" w:space="0" w:color="auto"/>
        <w:left w:val="none" w:sz="0" w:space="0" w:color="auto"/>
        <w:bottom w:val="none" w:sz="0" w:space="0" w:color="auto"/>
        <w:right w:val="none" w:sz="0" w:space="0" w:color="auto"/>
      </w:divBdr>
    </w:div>
    <w:div w:id="1458404985">
      <w:bodyDiv w:val="1"/>
      <w:marLeft w:val="0"/>
      <w:marRight w:val="0"/>
      <w:marTop w:val="0"/>
      <w:marBottom w:val="0"/>
      <w:divBdr>
        <w:top w:val="none" w:sz="0" w:space="0" w:color="auto"/>
        <w:left w:val="none" w:sz="0" w:space="0" w:color="auto"/>
        <w:bottom w:val="none" w:sz="0" w:space="0" w:color="auto"/>
        <w:right w:val="none" w:sz="0" w:space="0" w:color="auto"/>
      </w:divBdr>
    </w:div>
    <w:div w:id="1469736470">
      <w:bodyDiv w:val="1"/>
      <w:marLeft w:val="0"/>
      <w:marRight w:val="0"/>
      <w:marTop w:val="0"/>
      <w:marBottom w:val="0"/>
      <w:divBdr>
        <w:top w:val="none" w:sz="0" w:space="0" w:color="auto"/>
        <w:left w:val="none" w:sz="0" w:space="0" w:color="auto"/>
        <w:bottom w:val="none" w:sz="0" w:space="0" w:color="auto"/>
        <w:right w:val="none" w:sz="0" w:space="0" w:color="auto"/>
      </w:divBdr>
    </w:div>
    <w:div w:id="1470711912">
      <w:bodyDiv w:val="1"/>
      <w:marLeft w:val="0"/>
      <w:marRight w:val="0"/>
      <w:marTop w:val="0"/>
      <w:marBottom w:val="0"/>
      <w:divBdr>
        <w:top w:val="none" w:sz="0" w:space="0" w:color="auto"/>
        <w:left w:val="none" w:sz="0" w:space="0" w:color="auto"/>
        <w:bottom w:val="none" w:sz="0" w:space="0" w:color="auto"/>
        <w:right w:val="none" w:sz="0" w:space="0" w:color="auto"/>
      </w:divBdr>
    </w:div>
    <w:div w:id="1471947504">
      <w:bodyDiv w:val="1"/>
      <w:marLeft w:val="0"/>
      <w:marRight w:val="0"/>
      <w:marTop w:val="0"/>
      <w:marBottom w:val="0"/>
      <w:divBdr>
        <w:top w:val="none" w:sz="0" w:space="0" w:color="auto"/>
        <w:left w:val="none" w:sz="0" w:space="0" w:color="auto"/>
        <w:bottom w:val="none" w:sz="0" w:space="0" w:color="auto"/>
        <w:right w:val="none" w:sz="0" w:space="0" w:color="auto"/>
      </w:divBdr>
    </w:div>
    <w:div w:id="1489323108">
      <w:bodyDiv w:val="1"/>
      <w:marLeft w:val="0"/>
      <w:marRight w:val="0"/>
      <w:marTop w:val="0"/>
      <w:marBottom w:val="0"/>
      <w:divBdr>
        <w:top w:val="none" w:sz="0" w:space="0" w:color="auto"/>
        <w:left w:val="none" w:sz="0" w:space="0" w:color="auto"/>
        <w:bottom w:val="none" w:sz="0" w:space="0" w:color="auto"/>
        <w:right w:val="none" w:sz="0" w:space="0" w:color="auto"/>
      </w:divBdr>
    </w:div>
    <w:div w:id="1489975461">
      <w:bodyDiv w:val="1"/>
      <w:marLeft w:val="0"/>
      <w:marRight w:val="0"/>
      <w:marTop w:val="0"/>
      <w:marBottom w:val="0"/>
      <w:divBdr>
        <w:top w:val="none" w:sz="0" w:space="0" w:color="auto"/>
        <w:left w:val="none" w:sz="0" w:space="0" w:color="auto"/>
        <w:bottom w:val="none" w:sz="0" w:space="0" w:color="auto"/>
        <w:right w:val="none" w:sz="0" w:space="0" w:color="auto"/>
      </w:divBdr>
    </w:div>
    <w:div w:id="1543134052">
      <w:bodyDiv w:val="1"/>
      <w:marLeft w:val="0"/>
      <w:marRight w:val="0"/>
      <w:marTop w:val="0"/>
      <w:marBottom w:val="0"/>
      <w:divBdr>
        <w:top w:val="none" w:sz="0" w:space="0" w:color="auto"/>
        <w:left w:val="none" w:sz="0" w:space="0" w:color="auto"/>
        <w:bottom w:val="none" w:sz="0" w:space="0" w:color="auto"/>
        <w:right w:val="none" w:sz="0" w:space="0" w:color="auto"/>
      </w:divBdr>
    </w:div>
    <w:div w:id="1543445979">
      <w:bodyDiv w:val="1"/>
      <w:marLeft w:val="0"/>
      <w:marRight w:val="0"/>
      <w:marTop w:val="0"/>
      <w:marBottom w:val="0"/>
      <w:divBdr>
        <w:top w:val="none" w:sz="0" w:space="0" w:color="auto"/>
        <w:left w:val="none" w:sz="0" w:space="0" w:color="auto"/>
        <w:bottom w:val="none" w:sz="0" w:space="0" w:color="auto"/>
        <w:right w:val="none" w:sz="0" w:space="0" w:color="auto"/>
      </w:divBdr>
    </w:div>
    <w:div w:id="1544362890">
      <w:bodyDiv w:val="1"/>
      <w:marLeft w:val="0"/>
      <w:marRight w:val="0"/>
      <w:marTop w:val="0"/>
      <w:marBottom w:val="0"/>
      <w:divBdr>
        <w:top w:val="none" w:sz="0" w:space="0" w:color="auto"/>
        <w:left w:val="none" w:sz="0" w:space="0" w:color="auto"/>
        <w:bottom w:val="none" w:sz="0" w:space="0" w:color="auto"/>
        <w:right w:val="none" w:sz="0" w:space="0" w:color="auto"/>
      </w:divBdr>
    </w:div>
    <w:div w:id="1555969046">
      <w:bodyDiv w:val="1"/>
      <w:marLeft w:val="0"/>
      <w:marRight w:val="0"/>
      <w:marTop w:val="0"/>
      <w:marBottom w:val="0"/>
      <w:divBdr>
        <w:top w:val="none" w:sz="0" w:space="0" w:color="auto"/>
        <w:left w:val="none" w:sz="0" w:space="0" w:color="auto"/>
        <w:bottom w:val="none" w:sz="0" w:space="0" w:color="auto"/>
        <w:right w:val="none" w:sz="0" w:space="0" w:color="auto"/>
      </w:divBdr>
    </w:div>
    <w:div w:id="1556969989">
      <w:bodyDiv w:val="1"/>
      <w:marLeft w:val="0"/>
      <w:marRight w:val="0"/>
      <w:marTop w:val="0"/>
      <w:marBottom w:val="0"/>
      <w:divBdr>
        <w:top w:val="none" w:sz="0" w:space="0" w:color="auto"/>
        <w:left w:val="none" w:sz="0" w:space="0" w:color="auto"/>
        <w:bottom w:val="none" w:sz="0" w:space="0" w:color="auto"/>
        <w:right w:val="none" w:sz="0" w:space="0" w:color="auto"/>
      </w:divBdr>
    </w:div>
    <w:div w:id="1575777918">
      <w:bodyDiv w:val="1"/>
      <w:marLeft w:val="0"/>
      <w:marRight w:val="0"/>
      <w:marTop w:val="0"/>
      <w:marBottom w:val="0"/>
      <w:divBdr>
        <w:top w:val="none" w:sz="0" w:space="0" w:color="auto"/>
        <w:left w:val="none" w:sz="0" w:space="0" w:color="auto"/>
        <w:bottom w:val="none" w:sz="0" w:space="0" w:color="auto"/>
        <w:right w:val="none" w:sz="0" w:space="0" w:color="auto"/>
      </w:divBdr>
    </w:div>
    <w:div w:id="1577785551">
      <w:bodyDiv w:val="1"/>
      <w:marLeft w:val="0"/>
      <w:marRight w:val="0"/>
      <w:marTop w:val="0"/>
      <w:marBottom w:val="0"/>
      <w:divBdr>
        <w:top w:val="none" w:sz="0" w:space="0" w:color="auto"/>
        <w:left w:val="none" w:sz="0" w:space="0" w:color="auto"/>
        <w:bottom w:val="none" w:sz="0" w:space="0" w:color="auto"/>
        <w:right w:val="none" w:sz="0" w:space="0" w:color="auto"/>
      </w:divBdr>
    </w:div>
    <w:div w:id="1585722188">
      <w:bodyDiv w:val="1"/>
      <w:marLeft w:val="0"/>
      <w:marRight w:val="0"/>
      <w:marTop w:val="0"/>
      <w:marBottom w:val="0"/>
      <w:divBdr>
        <w:top w:val="none" w:sz="0" w:space="0" w:color="auto"/>
        <w:left w:val="none" w:sz="0" w:space="0" w:color="auto"/>
        <w:bottom w:val="none" w:sz="0" w:space="0" w:color="auto"/>
        <w:right w:val="none" w:sz="0" w:space="0" w:color="auto"/>
      </w:divBdr>
    </w:div>
    <w:div w:id="1593079806">
      <w:bodyDiv w:val="1"/>
      <w:marLeft w:val="0"/>
      <w:marRight w:val="0"/>
      <w:marTop w:val="0"/>
      <w:marBottom w:val="0"/>
      <w:divBdr>
        <w:top w:val="none" w:sz="0" w:space="0" w:color="auto"/>
        <w:left w:val="none" w:sz="0" w:space="0" w:color="auto"/>
        <w:bottom w:val="none" w:sz="0" w:space="0" w:color="auto"/>
        <w:right w:val="none" w:sz="0" w:space="0" w:color="auto"/>
      </w:divBdr>
    </w:div>
    <w:div w:id="1603344778">
      <w:bodyDiv w:val="1"/>
      <w:marLeft w:val="0"/>
      <w:marRight w:val="0"/>
      <w:marTop w:val="0"/>
      <w:marBottom w:val="0"/>
      <w:divBdr>
        <w:top w:val="none" w:sz="0" w:space="0" w:color="auto"/>
        <w:left w:val="none" w:sz="0" w:space="0" w:color="auto"/>
        <w:bottom w:val="none" w:sz="0" w:space="0" w:color="auto"/>
        <w:right w:val="none" w:sz="0" w:space="0" w:color="auto"/>
      </w:divBdr>
    </w:div>
    <w:div w:id="1604336950">
      <w:bodyDiv w:val="1"/>
      <w:marLeft w:val="0"/>
      <w:marRight w:val="0"/>
      <w:marTop w:val="0"/>
      <w:marBottom w:val="0"/>
      <w:divBdr>
        <w:top w:val="none" w:sz="0" w:space="0" w:color="auto"/>
        <w:left w:val="none" w:sz="0" w:space="0" w:color="auto"/>
        <w:bottom w:val="none" w:sz="0" w:space="0" w:color="auto"/>
        <w:right w:val="none" w:sz="0" w:space="0" w:color="auto"/>
      </w:divBdr>
    </w:div>
    <w:div w:id="1608152825">
      <w:bodyDiv w:val="1"/>
      <w:marLeft w:val="0"/>
      <w:marRight w:val="0"/>
      <w:marTop w:val="0"/>
      <w:marBottom w:val="0"/>
      <w:divBdr>
        <w:top w:val="none" w:sz="0" w:space="0" w:color="auto"/>
        <w:left w:val="none" w:sz="0" w:space="0" w:color="auto"/>
        <w:bottom w:val="none" w:sz="0" w:space="0" w:color="auto"/>
        <w:right w:val="none" w:sz="0" w:space="0" w:color="auto"/>
      </w:divBdr>
    </w:div>
    <w:div w:id="1617981401">
      <w:bodyDiv w:val="1"/>
      <w:marLeft w:val="0"/>
      <w:marRight w:val="0"/>
      <w:marTop w:val="0"/>
      <w:marBottom w:val="0"/>
      <w:divBdr>
        <w:top w:val="none" w:sz="0" w:space="0" w:color="auto"/>
        <w:left w:val="none" w:sz="0" w:space="0" w:color="auto"/>
        <w:bottom w:val="none" w:sz="0" w:space="0" w:color="auto"/>
        <w:right w:val="none" w:sz="0" w:space="0" w:color="auto"/>
      </w:divBdr>
    </w:div>
    <w:div w:id="1622956092">
      <w:bodyDiv w:val="1"/>
      <w:marLeft w:val="0"/>
      <w:marRight w:val="0"/>
      <w:marTop w:val="0"/>
      <w:marBottom w:val="0"/>
      <w:divBdr>
        <w:top w:val="none" w:sz="0" w:space="0" w:color="auto"/>
        <w:left w:val="none" w:sz="0" w:space="0" w:color="auto"/>
        <w:bottom w:val="none" w:sz="0" w:space="0" w:color="auto"/>
        <w:right w:val="none" w:sz="0" w:space="0" w:color="auto"/>
      </w:divBdr>
    </w:div>
    <w:div w:id="1651905991">
      <w:bodyDiv w:val="1"/>
      <w:marLeft w:val="0"/>
      <w:marRight w:val="0"/>
      <w:marTop w:val="0"/>
      <w:marBottom w:val="0"/>
      <w:divBdr>
        <w:top w:val="none" w:sz="0" w:space="0" w:color="auto"/>
        <w:left w:val="none" w:sz="0" w:space="0" w:color="auto"/>
        <w:bottom w:val="none" w:sz="0" w:space="0" w:color="auto"/>
        <w:right w:val="none" w:sz="0" w:space="0" w:color="auto"/>
      </w:divBdr>
    </w:div>
    <w:div w:id="1666125950">
      <w:bodyDiv w:val="1"/>
      <w:marLeft w:val="0"/>
      <w:marRight w:val="0"/>
      <w:marTop w:val="0"/>
      <w:marBottom w:val="0"/>
      <w:divBdr>
        <w:top w:val="none" w:sz="0" w:space="0" w:color="auto"/>
        <w:left w:val="none" w:sz="0" w:space="0" w:color="auto"/>
        <w:bottom w:val="none" w:sz="0" w:space="0" w:color="auto"/>
        <w:right w:val="none" w:sz="0" w:space="0" w:color="auto"/>
      </w:divBdr>
    </w:div>
    <w:div w:id="1704867092">
      <w:bodyDiv w:val="1"/>
      <w:marLeft w:val="0"/>
      <w:marRight w:val="0"/>
      <w:marTop w:val="0"/>
      <w:marBottom w:val="0"/>
      <w:divBdr>
        <w:top w:val="none" w:sz="0" w:space="0" w:color="auto"/>
        <w:left w:val="none" w:sz="0" w:space="0" w:color="auto"/>
        <w:bottom w:val="none" w:sz="0" w:space="0" w:color="auto"/>
        <w:right w:val="none" w:sz="0" w:space="0" w:color="auto"/>
      </w:divBdr>
    </w:div>
    <w:div w:id="1731609908">
      <w:bodyDiv w:val="1"/>
      <w:marLeft w:val="0"/>
      <w:marRight w:val="0"/>
      <w:marTop w:val="0"/>
      <w:marBottom w:val="0"/>
      <w:divBdr>
        <w:top w:val="none" w:sz="0" w:space="0" w:color="auto"/>
        <w:left w:val="none" w:sz="0" w:space="0" w:color="auto"/>
        <w:bottom w:val="none" w:sz="0" w:space="0" w:color="auto"/>
        <w:right w:val="none" w:sz="0" w:space="0" w:color="auto"/>
      </w:divBdr>
    </w:div>
    <w:div w:id="1743719286">
      <w:bodyDiv w:val="1"/>
      <w:marLeft w:val="0"/>
      <w:marRight w:val="0"/>
      <w:marTop w:val="0"/>
      <w:marBottom w:val="0"/>
      <w:divBdr>
        <w:top w:val="none" w:sz="0" w:space="0" w:color="auto"/>
        <w:left w:val="none" w:sz="0" w:space="0" w:color="auto"/>
        <w:bottom w:val="none" w:sz="0" w:space="0" w:color="auto"/>
        <w:right w:val="none" w:sz="0" w:space="0" w:color="auto"/>
      </w:divBdr>
    </w:div>
    <w:div w:id="1744915710">
      <w:bodyDiv w:val="1"/>
      <w:marLeft w:val="0"/>
      <w:marRight w:val="0"/>
      <w:marTop w:val="0"/>
      <w:marBottom w:val="0"/>
      <w:divBdr>
        <w:top w:val="none" w:sz="0" w:space="0" w:color="auto"/>
        <w:left w:val="none" w:sz="0" w:space="0" w:color="auto"/>
        <w:bottom w:val="none" w:sz="0" w:space="0" w:color="auto"/>
        <w:right w:val="none" w:sz="0" w:space="0" w:color="auto"/>
      </w:divBdr>
    </w:div>
    <w:div w:id="1760710089">
      <w:bodyDiv w:val="1"/>
      <w:marLeft w:val="0"/>
      <w:marRight w:val="0"/>
      <w:marTop w:val="0"/>
      <w:marBottom w:val="0"/>
      <w:divBdr>
        <w:top w:val="none" w:sz="0" w:space="0" w:color="auto"/>
        <w:left w:val="none" w:sz="0" w:space="0" w:color="auto"/>
        <w:bottom w:val="none" w:sz="0" w:space="0" w:color="auto"/>
        <w:right w:val="none" w:sz="0" w:space="0" w:color="auto"/>
      </w:divBdr>
    </w:div>
    <w:div w:id="1785610980">
      <w:bodyDiv w:val="1"/>
      <w:marLeft w:val="0"/>
      <w:marRight w:val="0"/>
      <w:marTop w:val="0"/>
      <w:marBottom w:val="0"/>
      <w:divBdr>
        <w:top w:val="none" w:sz="0" w:space="0" w:color="auto"/>
        <w:left w:val="none" w:sz="0" w:space="0" w:color="auto"/>
        <w:bottom w:val="none" w:sz="0" w:space="0" w:color="auto"/>
        <w:right w:val="none" w:sz="0" w:space="0" w:color="auto"/>
      </w:divBdr>
    </w:div>
    <w:div w:id="1790509107">
      <w:bodyDiv w:val="1"/>
      <w:marLeft w:val="0"/>
      <w:marRight w:val="0"/>
      <w:marTop w:val="0"/>
      <w:marBottom w:val="0"/>
      <w:divBdr>
        <w:top w:val="none" w:sz="0" w:space="0" w:color="auto"/>
        <w:left w:val="none" w:sz="0" w:space="0" w:color="auto"/>
        <w:bottom w:val="none" w:sz="0" w:space="0" w:color="auto"/>
        <w:right w:val="none" w:sz="0" w:space="0" w:color="auto"/>
      </w:divBdr>
    </w:div>
    <w:div w:id="1798524841">
      <w:bodyDiv w:val="1"/>
      <w:marLeft w:val="0"/>
      <w:marRight w:val="0"/>
      <w:marTop w:val="0"/>
      <w:marBottom w:val="0"/>
      <w:divBdr>
        <w:top w:val="none" w:sz="0" w:space="0" w:color="auto"/>
        <w:left w:val="none" w:sz="0" w:space="0" w:color="auto"/>
        <w:bottom w:val="none" w:sz="0" w:space="0" w:color="auto"/>
        <w:right w:val="none" w:sz="0" w:space="0" w:color="auto"/>
      </w:divBdr>
    </w:div>
    <w:div w:id="1816675796">
      <w:bodyDiv w:val="1"/>
      <w:marLeft w:val="0"/>
      <w:marRight w:val="0"/>
      <w:marTop w:val="0"/>
      <w:marBottom w:val="0"/>
      <w:divBdr>
        <w:top w:val="none" w:sz="0" w:space="0" w:color="auto"/>
        <w:left w:val="none" w:sz="0" w:space="0" w:color="auto"/>
        <w:bottom w:val="none" w:sz="0" w:space="0" w:color="auto"/>
        <w:right w:val="none" w:sz="0" w:space="0" w:color="auto"/>
      </w:divBdr>
    </w:div>
    <w:div w:id="1819607345">
      <w:bodyDiv w:val="1"/>
      <w:marLeft w:val="0"/>
      <w:marRight w:val="0"/>
      <w:marTop w:val="0"/>
      <w:marBottom w:val="0"/>
      <w:divBdr>
        <w:top w:val="none" w:sz="0" w:space="0" w:color="auto"/>
        <w:left w:val="none" w:sz="0" w:space="0" w:color="auto"/>
        <w:bottom w:val="none" w:sz="0" w:space="0" w:color="auto"/>
        <w:right w:val="none" w:sz="0" w:space="0" w:color="auto"/>
      </w:divBdr>
    </w:div>
    <w:div w:id="1826892461">
      <w:bodyDiv w:val="1"/>
      <w:marLeft w:val="0"/>
      <w:marRight w:val="0"/>
      <w:marTop w:val="0"/>
      <w:marBottom w:val="0"/>
      <w:divBdr>
        <w:top w:val="none" w:sz="0" w:space="0" w:color="auto"/>
        <w:left w:val="none" w:sz="0" w:space="0" w:color="auto"/>
        <w:bottom w:val="none" w:sz="0" w:space="0" w:color="auto"/>
        <w:right w:val="none" w:sz="0" w:space="0" w:color="auto"/>
      </w:divBdr>
    </w:div>
    <w:div w:id="1839729195">
      <w:bodyDiv w:val="1"/>
      <w:marLeft w:val="0"/>
      <w:marRight w:val="0"/>
      <w:marTop w:val="0"/>
      <w:marBottom w:val="0"/>
      <w:divBdr>
        <w:top w:val="none" w:sz="0" w:space="0" w:color="auto"/>
        <w:left w:val="none" w:sz="0" w:space="0" w:color="auto"/>
        <w:bottom w:val="none" w:sz="0" w:space="0" w:color="auto"/>
        <w:right w:val="none" w:sz="0" w:space="0" w:color="auto"/>
      </w:divBdr>
    </w:div>
    <w:div w:id="1854495117">
      <w:bodyDiv w:val="1"/>
      <w:marLeft w:val="0"/>
      <w:marRight w:val="0"/>
      <w:marTop w:val="0"/>
      <w:marBottom w:val="0"/>
      <w:divBdr>
        <w:top w:val="none" w:sz="0" w:space="0" w:color="auto"/>
        <w:left w:val="none" w:sz="0" w:space="0" w:color="auto"/>
        <w:bottom w:val="none" w:sz="0" w:space="0" w:color="auto"/>
        <w:right w:val="none" w:sz="0" w:space="0" w:color="auto"/>
      </w:divBdr>
    </w:div>
    <w:div w:id="1858421590">
      <w:bodyDiv w:val="1"/>
      <w:marLeft w:val="0"/>
      <w:marRight w:val="0"/>
      <w:marTop w:val="0"/>
      <w:marBottom w:val="0"/>
      <w:divBdr>
        <w:top w:val="none" w:sz="0" w:space="0" w:color="auto"/>
        <w:left w:val="none" w:sz="0" w:space="0" w:color="auto"/>
        <w:bottom w:val="none" w:sz="0" w:space="0" w:color="auto"/>
        <w:right w:val="none" w:sz="0" w:space="0" w:color="auto"/>
      </w:divBdr>
    </w:div>
    <w:div w:id="1859805304">
      <w:bodyDiv w:val="1"/>
      <w:marLeft w:val="0"/>
      <w:marRight w:val="0"/>
      <w:marTop w:val="0"/>
      <w:marBottom w:val="0"/>
      <w:divBdr>
        <w:top w:val="none" w:sz="0" w:space="0" w:color="auto"/>
        <w:left w:val="none" w:sz="0" w:space="0" w:color="auto"/>
        <w:bottom w:val="none" w:sz="0" w:space="0" w:color="auto"/>
        <w:right w:val="none" w:sz="0" w:space="0" w:color="auto"/>
      </w:divBdr>
    </w:div>
    <w:div w:id="1868323059">
      <w:bodyDiv w:val="1"/>
      <w:marLeft w:val="0"/>
      <w:marRight w:val="0"/>
      <w:marTop w:val="0"/>
      <w:marBottom w:val="0"/>
      <w:divBdr>
        <w:top w:val="none" w:sz="0" w:space="0" w:color="auto"/>
        <w:left w:val="none" w:sz="0" w:space="0" w:color="auto"/>
        <w:bottom w:val="none" w:sz="0" w:space="0" w:color="auto"/>
        <w:right w:val="none" w:sz="0" w:space="0" w:color="auto"/>
      </w:divBdr>
    </w:div>
    <w:div w:id="1871215818">
      <w:bodyDiv w:val="1"/>
      <w:marLeft w:val="0"/>
      <w:marRight w:val="0"/>
      <w:marTop w:val="0"/>
      <w:marBottom w:val="0"/>
      <w:divBdr>
        <w:top w:val="none" w:sz="0" w:space="0" w:color="auto"/>
        <w:left w:val="none" w:sz="0" w:space="0" w:color="auto"/>
        <w:bottom w:val="none" w:sz="0" w:space="0" w:color="auto"/>
        <w:right w:val="none" w:sz="0" w:space="0" w:color="auto"/>
      </w:divBdr>
    </w:div>
    <w:div w:id="1899631816">
      <w:bodyDiv w:val="1"/>
      <w:marLeft w:val="0"/>
      <w:marRight w:val="0"/>
      <w:marTop w:val="0"/>
      <w:marBottom w:val="0"/>
      <w:divBdr>
        <w:top w:val="none" w:sz="0" w:space="0" w:color="auto"/>
        <w:left w:val="none" w:sz="0" w:space="0" w:color="auto"/>
        <w:bottom w:val="none" w:sz="0" w:space="0" w:color="auto"/>
        <w:right w:val="none" w:sz="0" w:space="0" w:color="auto"/>
      </w:divBdr>
    </w:div>
    <w:div w:id="1939676230">
      <w:bodyDiv w:val="1"/>
      <w:marLeft w:val="0"/>
      <w:marRight w:val="0"/>
      <w:marTop w:val="0"/>
      <w:marBottom w:val="0"/>
      <w:divBdr>
        <w:top w:val="none" w:sz="0" w:space="0" w:color="auto"/>
        <w:left w:val="none" w:sz="0" w:space="0" w:color="auto"/>
        <w:bottom w:val="none" w:sz="0" w:space="0" w:color="auto"/>
        <w:right w:val="none" w:sz="0" w:space="0" w:color="auto"/>
      </w:divBdr>
    </w:div>
    <w:div w:id="1953900570">
      <w:bodyDiv w:val="1"/>
      <w:marLeft w:val="0"/>
      <w:marRight w:val="0"/>
      <w:marTop w:val="0"/>
      <w:marBottom w:val="0"/>
      <w:divBdr>
        <w:top w:val="none" w:sz="0" w:space="0" w:color="auto"/>
        <w:left w:val="none" w:sz="0" w:space="0" w:color="auto"/>
        <w:bottom w:val="none" w:sz="0" w:space="0" w:color="auto"/>
        <w:right w:val="none" w:sz="0" w:space="0" w:color="auto"/>
      </w:divBdr>
    </w:div>
    <w:div w:id="1964850068">
      <w:bodyDiv w:val="1"/>
      <w:marLeft w:val="0"/>
      <w:marRight w:val="0"/>
      <w:marTop w:val="0"/>
      <w:marBottom w:val="0"/>
      <w:divBdr>
        <w:top w:val="none" w:sz="0" w:space="0" w:color="auto"/>
        <w:left w:val="none" w:sz="0" w:space="0" w:color="auto"/>
        <w:bottom w:val="none" w:sz="0" w:space="0" w:color="auto"/>
        <w:right w:val="none" w:sz="0" w:space="0" w:color="auto"/>
      </w:divBdr>
    </w:div>
    <w:div w:id="1968125973">
      <w:bodyDiv w:val="1"/>
      <w:marLeft w:val="0"/>
      <w:marRight w:val="0"/>
      <w:marTop w:val="0"/>
      <w:marBottom w:val="0"/>
      <w:divBdr>
        <w:top w:val="none" w:sz="0" w:space="0" w:color="auto"/>
        <w:left w:val="none" w:sz="0" w:space="0" w:color="auto"/>
        <w:bottom w:val="none" w:sz="0" w:space="0" w:color="auto"/>
        <w:right w:val="none" w:sz="0" w:space="0" w:color="auto"/>
      </w:divBdr>
    </w:div>
    <w:div w:id="1974869722">
      <w:bodyDiv w:val="1"/>
      <w:marLeft w:val="0"/>
      <w:marRight w:val="0"/>
      <w:marTop w:val="0"/>
      <w:marBottom w:val="0"/>
      <w:divBdr>
        <w:top w:val="none" w:sz="0" w:space="0" w:color="auto"/>
        <w:left w:val="none" w:sz="0" w:space="0" w:color="auto"/>
        <w:bottom w:val="none" w:sz="0" w:space="0" w:color="auto"/>
        <w:right w:val="none" w:sz="0" w:space="0" w:color="auto"/>
      </w:divBdr>
    </w:div>
    <w:div w:id="1982923228">
      <w:bodyDiv w:val="1"/>
      <w:marLeft w:val="0"/>
      <w:marRight w:val="0"/>
      <w:marTop w:val="0"/>
      <w:marBottom w:val="0"/>
      <w:divBdr>
        <w:top w:val="none" w:sz="0" w:space="0" w:color="auto"/>
        <w:left w:val="none" w:sz="0" w:space="0" w:color="auto"/>
        <w:bottom w:val="none" w:sz="0" w:space="0" w:color="auto"/>
        <w:right w:val="none" w:sz="0" w:space="0" w:color="auto"/>
      </w:divBdr>
    </w:div>
    <w:div w:id="1984771209">
      <w:bodyDiv w:val="1"/>
      <w:marLeft w:val="0"/>
      <w:marRight w:val="0"/>
      <w:marTop w:val="0"/>
      <w:marBottom w:val="0"/>
      <w:divBdr>
        <w:top w:val="none" w:sz="0" w:space="0" w:color="auto"/>
        <w:left w:val="none" w:sz="0" w:space="0" w:color="auto"/>
        <w:bottom w:val="none" w:sz="0" w:space="0" w:color="auto"/>
        <w:right w:val="none" w:sz="0" w:space="0" w:color="auto"/>
      </w:divBdr>
    </w:div>
    <w:div w:id="1994018769">
      <w:bodyDiv w:val="1"/>
      <w:marLeft w:val="0"/>
      <w:marRight w:val="0"/>
      <w:marTop w:val="0"/>
      <w:marBottom w:val="0"/>
      <w:divBdr>
        <w:top w:val="none" w:sz="0" w:space="0" w:color="auto"/>
        <w:left w:val="none" w:sz="0" w:space="0" w:color="auto"/>
        <w:bottom w:val="none" w:sz="0" w:space="0" w:color="auto"/>
        <w:right w:val="none" w:sz="0" w:space="0" w:color="auto"/>
      </w:divBdr>
    </w:div>
    <w:div w:id="2024477863">
      <w:bodyDiv w:val="1"/>
      <w:marLeft w:val="0"/>
      <w:marRight w:val="0"/>
      <w:marTop w:val="0"/>
      <w:marBottom w:val="0"/>
      <w:divBdr>
        <w:top w:val="none" w:sz="0" w:space="0" w:color="auto"/>
        <w:left w:val="none" w:sz="0" w:space="0" w:color="auto"/>
        <w:bottom w:val="none" w:sz="0" w:space="0" w:color="auto"/>
        <w:right w:val="none" w:sz="0" w:space="0" w:color="auto"/>
      </w:divBdr>
    </w:div>
    <w:div w:id="2080861912">
      <w:bodyDiv w:val="1"/>
      <w:marLeft w:val="0"/>
      <w:marRight w:val="0"/>
      <w:marTop w:val="0"/>
      <w:marBottom w:val="0"/>
      <w:divBdr>
        <w:top w:val="none" w:sz="0" w:space="0" w:color="auto"/>
        <w:left w:val="none" w:sz="0" w:space="0" w:color="auto"/>
        <w:bottom w:val="none" w:sz="0" w:space="0" w:color="auto"/>
        <w:right w:val="none" w:sz="0" w:space="0" w:color="auto"/>
      </w:divBdr>
    </w:div>
    <w:div w:id="2091464711">
      <w:bodyDiv w:val="1"/>
      <w:marLeft w:val="0"/>
      <w:marRight w:val="0"/>
      <w:marTop w:val="0"/>
      <w:marBottom w:val="0"/>
      <w:divBdr>
        <w:top w:val="none" w:sz="0" w:space="0" w:color="auto"/>
        <w:left w:val="none" w:sz="0" w:space="0" w:color="auto"/>
        <w:bottom w:val="none" w:sz="0" w:space="0" w:color="auto"/>
        <w:right w:val="none" w:sz="0" w:space="0" w:color="auto"/>
      </w:divBdr>
    </w:div>
    <w:div w:id="2091803813">
      <w:bodyDiv w:val="1"/>
      <w:marLeft w:val="0"/>
      <w:marRight w:val="0"/>
      <w:marTop w:val="0"/>
      <w:marBottom w:val="0"/>
      <w:divBdr>
        <w:top w:val="none" w:sz="0" w:space="0" w:color="auto"/>
        <w:left w:val="none" w:sz="0" w:space="0" w:color="auto"/>
        <w:bottom w:val="none" w:sz="0" w:space="0" w:color="auto"/>
        <w:right w:val="none" w:sz="0" w:space="0" w:color="auto"/>
      </w:divBdr>
    </w:div>
    <w:div w:id="2095710661">
      <w:bodyDiv w:val="1"/>
      <w:marLeft w:val="0"/>
      <w:marRight w:val="0"/>
      <w:marTop w:val="0"/>
      <w:marBottom w:val="0"/>
      <w:divBdr>
        <w:top w:val="none" w:sz="0" w:space="0" w:color="auto"/>
        <w:left w:val="none" w:sz="0" w:space="0" w:color="auto"/>
        <w:bottom w:val="none" w:sz="0" w:space="0" w:color="auto"/>
        <w:right w:val="none" w:sz="0" w:space="0" w:color="auto"/>
      </w:divBdr>
    </w:div>
    <w:div w:id="2097626819">
      <w:bodyDiv w:val="1"/>
      <w:marLeft w:val="0"/>
      <w:marRight w:val="0"/>
      <w:marTop w:val="0"/>
      <w:marBottom w:val="0"/>
      <w:divBdr>
        <w:top w:val="none" w:sz="0" w:space="0" w:color="auto"/>
        <w:left w:val="none" w:sz="0" w:space="0" w:color="auto"/>
        <w:bottom w:val="none" w:sz="0" w:space="0" w:color="auto"/>
        <w:right w:val="none" w:sz="0" w:space="0" w:color="auto"/>
      </w:divBdr>
    </w:div>
    <w:div w:id="2120224541">
      <w:bodyDiv w:val="1"/>
      <w:marLeft w:val="0"/>
      <w:marRight w:val="0"/>
      <w:marTop w:val="0"/>
      <w:marBottom w:val="0"/>
      <w:divBdr>
        <w:top w:val="none" w:sz="0" w:space="0" w:color="auto"/>
        <w:left w:val="none" w:sz="0" w:space="0" w:color="auto"/>
        <w:bottom w:val="none" w:sz="0" w:space="0" w:color="auto"/>
        <w:right w:val="none" w:sz="0" w:space="0" w:color="auto"/>
      </w:divBdr>
    </w:div>
    <w:div w:id="2131632530">
      <w:bodyDiv w:val="1"/>
      <w:marLeft w:val="0"/>
      <w:marRight w:val="0"/>
      <w:marTop w:val="0"/>
      <w:marBottom w:val="0"/>
      <w:divBdr>
        <w:top w:val="none" w:sz="0" w:space="0" w:color="auto"/>
        <w:left w:val="none" w:sz="0" w:space="0" w:color="auto"/>
        <w:bottom w:val="none" w:sz="0" w:space="0" w:color="auto"/>
        <w:right w:val="none" w:sz="0" w:space="0" w:color="auto"/>
      </w:divBdr>
    </w:div>
    <w:div w:id="2134711770">
      <w:bodyDiv w:val="1"/>
      <w:marLeft w:val="0"/>
      <w:marRight w:val="0"/>
      <w:marTop w:val="0"/>
      <w:marBottom w:val="0"/>
      <w:divBdr>
        <w:top w:val="none" w:sz="0" w:space="0" w:color="auto"/>
        <w:left w:val="none" w:sz="0" w:space="0" w:color="auto"/>
        <w:bottom w:val="none" w:sz="0" w:space="0" w:color="auto"/>
        <w:right w:val="none" w:sz="0" w:space="0" w:color="auto"/>
      </w:divBdr>
    </w:div>
    <w:div w:id="21464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gi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u.wikipedia.org/wiki/%D0%A2%D0%B5%D0%BF%D0%BB%D0%BE"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A2%D1%80%D1%83%D0%B1%D1%87%D0%B0%D1%82%D1%8B%D0%B9_%D1%8D%D0%BB%D0%B5%D0%BA%D1%82%D1%80%D0%BE%D0%BD%D0%B0%D0%B3%D1%80%D0%B5%D0%B2%D0%B0%D1%82%D0%B5%D0%BB%D1%8C"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ПСТ.ОМ.70-17.001.000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2180C6-DC5B-4C6D-88C8-CC208B1E9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84001</TotalTime>
  <Pages>1</Pages>
  <Words>9549</Words>
  <Characters>54431</Characters>
  <Application>Microsoft Office Word</Application>
  <DocSecurity>0</DocSecurity>
  <Lines>453</Lines>
  <Paragraphs>127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63853</CharactersWithSpaces>
  <SharedDoc>false</SharedDoc>
  <HLinks>
    <vt:vector size="444" baseType="variant">
      <vt:variant>
        <vt:i4>1048634</vt:i4>
      </vt:variant>
      <vt:variant>
        <vt:i4>440</vt:i4>
      </vt:variant>
      <vt:variant>
        <vt:i4>0</vt:i4>
      </vt:variant>
      <vt:variant>
        <vt:i4>5</vt:i4>
      </vt:variant>
      <vt:variant>
        <vt:lpwstr/>
      </vt:variant>
      <vt:variant>
        <vt:lpwstr>_Toc500683720</vt:lpwstr>
      </vt:variant>
      <vt:variant>
        <vt:i4>1245242</vt:i4>
      </vt:variant>
      <vt:variant>
        <vt:i4>434</vt:i4>
      </vt:variant>
      <vt:variant>
        <vt:i4>0</vt:i4>
      </vt:variant>
      <vt:variant>
        <vt:i4>5</vt:i4>
      </vt:variant>
      <vt:variant>
        <vt:lpwstr/>
      </vt:variant>
      <vt:variant>
        <vt:lpwstr>_Toc500683719</vt:lpwstr>
      </vt:variant>
      <vt:variant>
        <vt:i4>1245242</vt:i4>
      </vt:variant>
      <vt:variant>
        <vt:i4>428</vt:i4>
      </vt:variant>
      <vt:variant>
        <vt:i4>0</vt:i4>
      </vt:variant>
      <vt:variant>
        <vt:i4>5</vt:i4>
      </vt:variant>
      <vt:variant>
        <vt:lpwstr/>
      </vt:variant>
      <vt:variant>
        <vt:lpwstr>_Toc500683718</vt:lpwstr>
      </vt:variant>
      <vt:variant>
        <vt:i4>1245242</vt:i4>
      </vt:variant>
      <vt:variant>
        <vt:i4>422</vt:i4>
      </vt:variant>
      <vt:variant>
        <vt:i4>0</vt:i4>
      </vt:variant>
      <vt:variant>
        <vt:i4>5</vt:i4>
      </vt:variant>
      <vt:variant>
        <vt:lpwstr/>
      </vt:variant>
      <vt:variant>
        <vt:lpwstr>_Toc500683717</vt:lpwstr>
      </vt:variant>
      <vt:variant>
        <vt:i4>1245242</vt:i4>
      </vt:variant>
      <vt:variant>
        <vt:i4>416</vt:i4>
      </vt:variant>
      <vt:variant>
        <vt:i4>0</vt:i4>
      </vt:variant>
      <vt:variant>
        <vt:i4>5</vt:i4>
      </vt:variant>
      <vt:variant>
        <vt:lpwstr/>
      </vt:variant>
      <vt:variant>
        <vt:lpwstr>_Toc500683716</vt:lpwstr>
      </vt:variant>
      <vt:variant>
        <vt:i4>1245242</vt:i4>
      </vt:variant>
      <vt:variant>
        <vt:i4>410</vt:i4>
      </vt:variant>
      <vt:variant>
        <vt:i4>0</vt:i4>
      </vt:variant>
      <vt:variant>
        <vt:i4>5</vt:i4>
      </vt:variant>
      <vt:variant>
        <vt:lpwstr/>
      </vt:variant>
      <vt:variant>
        <vt:lpwstr>_Toc500683714</vt:lpwstr>
      </vt:variant>
      <vt:variant>
        <vt:i4>1179706</vt:i4>
      </vt:variant>
      <vt:variant>
        <vt:i4>404</vt:i4>
      </vt:variant>
      <vt:variant>
        <vt:i4>0</vt:i4>
      </vt:variant>
      <vt:variant>
        <vt:i4>5</vt:i4>
      </vt:variant>
      <vt:variant>
        <vt:lpwstr/>
      </vt:variant>
      <vt:variant>
        <vt:lpwstr>_Toc500683707</vt:lpwstr>
      </vt:variant>
      <vt:variant>
        <vt:i4>1179706</vt:i4>
      </vt:variant>
      <vt:variant>
        <vt:i4>398</vt:i4>
      </vt:variant>
      <vt:variant>
        <vt:i4>0</vt:i4>
      </vt:variant>
      <vt:variant>
        <vt:i4>5</vt:i4>
      </vt:variant>
      <vt:variant>
        <vt:lpwstr/>
      </vt:variant>
      <vt:variant>
        <vt:lpwstr>_Toc500683706</vt:lpwstr>
      </vt:variant>
      <vt:variant>
        <vt:i4>1179706</vt:i4>
      </vt:variant>
      <vt:variant>
        <vt:i4>392</vt:i4>
      </vt:variant>
      <vt:variant>
        <vt:i4>0</vt:i4>
      </vt:variant>
      <vt:variant>
        <vt:i4>5</vt:i4>
      </vt:variant>
      <vt:variant>
        <vt:lpwstr/>
      </vt:variant>
      <vt:variant>
        <vt:lpwstr>_Toc500683705</vt:lpwstr>
      </vt:variant>
      <vt:variant>
        <vt:i4>1179706</vt:i4>
      </vt:variant>
      <vt:variant>
        <vt:i4>386</vt:i4>
      </vt:variant>
      <vt:variant>
        <vt:i4>0</vt:i4>
      </vt:variant>
      <vt:variant>
        <vt:i4>5</vt:i4>
      </vt:variant>
      <vt:variant>
        <vt:lpwstr/>
      </vt:variant>
      <vt:variant>
        <vt:lpwstr>_Toc500683704</vt:lpwstr>
      </vt:variant>
      <vt:variant>
        <vt:i4>1179706</vt:i4>
      </vt:variant>
      <vt:variant>
        <vt:i4>380</vt:i4>
      </vt:variant>
      <vt:variant>
        <vt:i4>0</vt:i4>
      </vt:variant>
      <vt:variant>
        <vt:i4>5</vt:i4>
      </vt:variant>
      <vt:variant>
        <vt:lpwstr/>
      </vt:variant>
      <vt:variant>
        <vt:lpwstr>_Toc500683703</vt:lpwstr>
      </vt:variant>
      <vt:variant>
        <vt:i4>1179706</vt:i4>
      </vt:variant>
      <vt:variant>
        <vt:i4>374</vt:i4>
      </vt:variant>
      <vt:variant>
        <vt:i4>0</vt:i4>
      </vt:variant>
      <vt:variant>
        <vt:i4>5</vt:i4>
      </vt:variant>
      <vt:variant>
        <vt:lpwstr/>
      </vt:variant>
      <vt:variant>
        <vt:lpwstr>_Toc500683702</vt:lpwstr>
      </vt:variant>
      <vt:variant>
        <vt:i4>1179706</vt:i4>
      </vt:variant>
      <vt:variant>
        <vt:i4>368</vt:i4>
      </vt:variant>
      <vt:variant>
        <vt:i4>0</vt:i4>
      </vt:variant>
      <vt:variant>
        <vt:i4>5</vt:i4>
      </vt:variant>
      <vt:variant>
        <vt:lpwstr/>
      </vt:variant>
      <vt:variant>
        <vt:lpwstr>_Toc500683701</vt:lpwstr>
      </vt:variant>
      <vt:variant>
        <vt:i4>1179706</vt:i4>
      </vt:variant>
      <vt:variant>
        <vt:i4>362</vt:i4>
      </vt:variant>
      <vt:variant>
        <vt:i4>0</vt:i4>
      </vt:variant>
      <vt:variant>
        <vt:i4>5</vt:i4>
      </vt:variant>
      <vt:variant>
        <vt:lpwstr/>
      </vt:variant>
      <vt:variant>
        <vt:lpwstr>_Toc500683700</vt:lpwstr>
      </vt:variant>
      <vt:variant>
        <vt:i4>1769531</vt:i4>
      </vt:variant>
      <vt:variant>
        <vt:i4>356</vt:i4>
      </vt:variant>
      <vt:variant>
        <vt:i4>0</vt:i4>
      </vt:variant>
      <vt:variant>
        <vt:i4>5</vt:i4>
      </vt:variant>
      <vt:variant>
        <vt:lpwstr/>
      </vt:variant>
      <vt:variant>
        <vt:lpwstr>_Toc500683699</vt:lpwstr>
      </vt:variant>
      <vt:variant>
        <vt:i4>1769531</vt:i4>
      </vt:variant>
      <vt:variant>
        <vt:i4>350</vt:i4>
      </vt:variant>
      <vt:variant>
        <vt:i4>0</vt:i4>
      </vt:variant>
      <vt:variant>
        <vt:i4>5</vt:i4>
      </vt:variant>
      <vt:variant>
        <vt:lpwstr/>
      </vt:variant>
      <vt:variant>
        <vt:lpwstr>_Toc500683698</vt:lpwstr>
      </vt:variant>
      <vt:variant>
        <vt:i4>1769531</vt:i4>
      </vt:variant>
      <vt:variant>
        <vt:i4>344</vt:i4>
      </vt:variant>
      <vt:variant>
        <vt:i4>0</vt:i4>
      </vt:variant>
      <vt:variant>
        <vt:i4>5</vt:i4>
      </vt:variant>
      <vt:variant>
        <vt:lpwstr/>
      </vt:variant>
      <vt:variant>
        <vt:lpwstr>_Toc500683694</vt:lpwstr>
      </vt:variant>
      <vt:variant>
        <vt:i4>1703995</vt:i4>
      </vt:variant>
      <vt:variant>
        <vt:i4>338</vt:i4>
      </vt:variant>
      <vt:variant>
        <vt:i4>0</vt:i4>
      </vt:variant>
      <vt:variant>
        <vt:i4>5</vt:i4>
      </vt:variant>
      <vt:variant>
        <vt:lpwstr/>
      </vt:variant>
      <vt:variant>
        <vt:lpwstr>_Toc500683689</vt:lpwstr>
      </vt:variant>
      <vt:variant>
        <vt:i4>1703995</vt:i4>
      </vt:variant>
      <vt:variant>
        <vt:i4>332</vt:i4>
      </vt:variant>
      <vt:variant>
        <vt:i4>0</vt:i4>
      </vt:variant>
      <vt:variant>
        <vt:i4>5</vt:i4>
      </vt:variant>
      <vt:variant>
        <vt:lpwstr/>
      </vt:variant>
      <vt:variant>
        <vt:lpwstr>_Toc500683688</vt:lpwstr>
      </vt:variant>
      <vt:variant>
        <vt:i4>1703995</vt:i4>
      </vt:variant>
      <vt:variant>
        <vt:i4>326</vt:i4>
      </vt:variant>
      <vt:variant>
        <vt:i4>0</vt:i4>
      </vt:variant>
      <vt:variant>
        <vt:i4>5</vt:i4>
      </vt:variant>
      <vt:variant>
        <vt:lpwstr/>
      </vt:variant>
      <vt:variant>
        <vt:lpwstr>_Toc500683687</vt:lpwstr>
      </vt:variant>
      <vt:variant>
        <vt:i4>1703995</vt:i4>
      </vt:variant>
      <vt:variant>
        <vt:i4>320</vt:i4>
      </vt:variant>
      <vt:variant>
        <vt:i4>0</vt:i4>
      </vt:variant>
      <vt:variant>
        <vt:i4>5</vt:i4>
      </vt:variant>
      <vt:variant>
        <vt:lpwstr/>
      </vt:variant>
      <vt:variant>
        <vt:lpwstr>_Toc500683686</vt:lpwstr>
      </vt:variant>
      <vt:variant>
        <vt:i4>1703995</vt:i4>
      </vt:variant>
      <vt:variant>
        <vt:i4>314</vt:i4>
      </vt:variant>
      <vt:variant>
        <vt:i4>0</vt:i4>
      </vt:variant>
      <vt:variant>
        <vt:i4>5</vt:i4>
      </vt:variant>
      <vt:variant>
        <vt:lpwstr/>
      </vt:variant>
      <vt:variant>
        <vt:lpwstr>_Toc500683685</vt:lpwstr>
      </vt:variant>
      <vt:variant>
        <vt:i4>1703995</vt:i4>
      </vt:variant>
      <vt:variant>
        <vt:i4>308</vt:i4>
      </vt:variant>
      <vt:variant>
        <vt:i4>0</vt:i4>
      </vt:variant>
      <vt:variant>
        <vt:i4>5</vt:i4>
      </vt:variant>
      <vt:variant>
        <vt:lpwstr/>
      </vt:variant>
      <vt:variant>
        <vt:lpwstr>_Toc500683680</vt:lpwstr>
      </vt:variant>
      <vt:variant>
        <vt:i4>1376315</vt:i4>
      </vt:variant>
      <vt:variant>
        <vt:i4>302</vt:i4>
      </vt:variant>
      <vt:variant>
        <vt:i4>0</vt:i4>
      </vt:variant>
      <vt:variant>
        <vt:i4>5</vt:i4>
      </vt:variant>
      <vt:variant>
        <vt:lpwstr/>
      </vt:variant>
      <vt:variant>
        <vt:lpwstr>_Toc500683678</vt:lpwstr>
      </vt:variant>
      <vt:variant>
        <vt:i4>1376315</vt:i4>
      </vt:variant>
      <vt:variant>
        <vt:i4>296</vt:i4>
      </vt:variant>
      <vt:variant>
        <vt:i4>0</vt:i4>
      </vt:variant>
      <vt:variant>
        <vt:i4>5</vt:i4>
      </vt:variant>
      <vt:variant>
        <vt:lpwstr/>
      </vt:variant>
      <vt:variant>
        <vt:lpwstr>_Toc500683677</vt:lpwstr>
      </vt:variant>
      <vt:variant>
        <vt:i4>1376315</vt:i4>
      </vt:variant>
      <vt:variant>
        <vt:i4>290</vt:i4>
      </vt:variant>
      <vt:variant>
        <vt:i4>0</vt:i4>
      </vt:variant>
      <vt:variant>
        <vt:i4>5</vt:i4>
      </vt:variant>
      <vt:variant>
        <vt:lpwstr/>
      </vt:variant>
      <vt:variant>
        <vt:lpwstr>_Toc500683676</vt:lpwstr>
      </vt:variant>
      <vt:variant>
        <vt:i4>1376315</vt:i4>
      </vt:variant>
      <vt:variant>
        <vt:i4>284</vt:i4>
      </vt:variant>
      <vt:variant>
        <vt:i4>0</vt:i4>
      </vt:variant>
      <vt:variant>
        <vt:i4>5</vt:i4>
      </vt:variant>
      <vt:variant>
        <vt:lpwstr/>
      </vt:variant>
      <vt:variant>
        <vt:lpwstr>_Toc500683675</vt:lpwstr>
      </vt:variant>
      <vt:variant>
        <vt:i4>1376315</vt:i4>
      </vt:variant>
      <vt:variant>
        <vt:i4>278</vt:i4>
      </vt:variant>
      <vt:variant>
        <vt:i4>0</vt:i4>
      </vt:variant>
      <vt:variant>
        <vt:i4>5</vt:i4>
      </vt:variant>
      <vt:variant>
        <vt:lpwstr/>
      </vt:variant>
      <vt:variant>
        <vt:lpwstr>_Toc500683674</vt:lpwstr>
      </vt:variant>
      <vt:variant>
        <vt:i4>1376315</vt:i4>
      </vt:variant>
      <vt:variant>
        <vt:i4>272</vt:i4>
      </vt:variant>
      <vt:variant>
        <vt:i4>0</vt:i4>
      </vt:variant>
      <vt:variant>
        <vt:i4>5</vt:i4>
      </vt:variant>
      <vt:variant>
        <vt:lpwstr/>
      </vt:variant>
      <vt:variant>
        <vt:lpwstr>_Toc500683673</vt:lpwstr>
      </vt:variant>
      <vt:variant>
        <vt:i4>1376315</vt:i4>
      </vt:variant>
      <vt:variant>
        <vt:i4>266</vt:i4>
      </vt:variant>
      <vt:variant>
        <vt:i4>0</vt:i4>
      </vt:variant>
      <vt:variant>
        <vt:i4>5</vt:i4>
      </vt:variant>
      <vt:variant>
        <vt:lpwstr/>
      </vt:variant>
      <vt:variant>
        <vt:lpwstr>_Toc500683672</vt:lpwstr>
      </vt:variant>
      <vt:variant>
        <vt:i4>1376315</vt:i4>
      </vt:variant>
      <vt:variant>
        <vt:i4>260</vt:i4>
      </vt:variant>
      <vt:variant>
        <vt:i4>0</vt:i4>
      </vt:variant>
      <vt:variant>
        <vt:i4>5</vt:i4>
      </vt:variant>
      <vt:variant>
        <vt:lpwstr/>
      </vt:variant>
      <vt:variant>
        <vt:lpwstr>_Toc500683671</vt:lpwstr>
      </vt:variant>
      <vt:variant>
        <vt:i4>1376315</vt:i4>
      </vt:variant>
      <vt:variant>
        <vt:i4>254</vt:i4>
      </vt:variant>
      <vt:variant>
        <vt:i4>0</vt:i4>
      </vt:variant>
      <vt:variant>
        <vt:i4>5</vt:i4>
      </vt:variant>
      <vt:variant>
        <vt:lpwstr/>
      </vt:variant>
      <vt:variant>
        <vt:lpwstr>_Toc500683670</vt:lpwstr>
      </vt:variant>
      <vt:variant>
        <vt:i4>1310779</vt:i4>
      </vt:variant>
      <vt:variant>
        <vt:i4>248</vt:i4>
      </vt:variant>
      <vt:variant>
        <vt:i4>0</vt:i4>
      </vt:variant>
      <vt:variant>
        <vt:i4>5</vt:i4>
      </vt:variant>
      <vt:variant>
        <vt:lpwstr/>
      </vt:variant>
      <vt:variant>
        <vt:lpwstr>_Toc500683669</vt:lpwstr>
      </vt:variant>
      <vt:variant>
        <vt:i4>1310779</vt:i4>
      </vt:variant>
      <vt:variant>
        <vt:i4>242</vt:i4>
      </vt:variant>
      <vt:variant>
        <vt:i4>0</vt:i4>
      </vt:variant>
      <vt:variant>
        <vt:i4>5</vt:i4>
      </vt:variant>
      <vt:variant>
        <vt:lpwstr/>
      </vt:variant>
      <vt:variant>
        <vt:lpwstr>_Toc500683668</vt:lpwstr>
      </vt:variant>
      <vt:variant>
        <vt:i4>1310779</vt:i4>
      </vt:variant>
      <vt:variant>
        <vt:i4>236</vt:i4>
      </vt:variant>
      <vt:variant>
        <vt:i4>0</vt:i4>
      </vt:variant>
      <vt:variant>
        <vt:i4>5</vt:i4>
      </vt:variant>
      <vt:variant>
        <vt:lpwstr/>
      </vt:variant>
      <vt:variant>
        <vt:lpwstr>_Toc500683667</vt:lpwstr>
      </vt:variant>
      <vt:variant>
        <vt:i4>1310779</vt:i4>
      </vt:variant>
      <vt:variant>
        <vt:i4>230</vt:i4>
      </vt:variant>
      <vt:variant>
        <vt:i4>0</vt:i4>
      </vt:variant>
      <vt:variant>
        <vt:i4>5</vt:i4>
      </vt:variant>
      <vt:variant>
        <vt:lpwstr/>
      </vt:variant>
      <vt:variant>
        <vt:lpwstr>_Toc500683666</vt:lpwstr>
      </vt:variant>
      <vt:variant>
        <vt:i4>1310779</vt:i4>
      </vt:variant>
      <vt:variant>
        <vt:i4>224</vt:i4>
      </vt:variant>
      <vt:variant>
        <vt:i4>0</vt:i4>
      </vt:variant>
      <vt:variant>
        <vt:i4>5</vt:i4>
      </vt:variant>
      <vt:variant>
        <vt:lpwstr/>
      </vt:variant>
      <vt:variant>
        <vt:lpwstr>_Toc500683665</vt:lpwstr>
      </vt:variant>
      <vt:variant>
        <vt:i4>1310779</vt:i4>
      </vt:variant>
      <vt:variant>
        <vt:i4>218</vt:i4>
      </vt:variant>
      <vt:variant>
        <vt:i4>0</vt:i4>
      </vt:variant>
      <vt:variant>
        <vt:i4>5</vt:i4>
      </vt:variant>
      <vt:variant>
        <vt:lpwstr/>
      </vt:variant>
      <vt:variant>
        <vt:lpwstr>_Toc500683664</vt:lpwstr>
      </vt:variant>
      <vt:variant>
        <vt:i4>1507387</vt:i4>
      </vt:variant>
      <vt:variant>
        <vt:i4>212</vt:i4>
      </vt:variant>
      <vt:variant>
        <vt:i4>0</vt:i4>
      </vt:variant>
      <vt:variant>
        <vt:i4>5</vt:i4>
      </vt:variant>
      <vt:variant>
        <vt:lpwstr/>
      </vt:variant>
      <vt:variant>
        <vt:lpwstr>_Toc500683657</vt:lpwstr>
      </vt:variant>
      <vt:variant>
        <vt:i4>1507387</vt:i4>
      </vt:variant>
      <vt:variant>
        <vt:i4>206</vt:i4>
      </vt:variant>
      <vt:variant>
        <vt:i4>0</vt:i4>
      </vt:variant>
      <vt:variant>
        <vt:i4>5</vt:i4>
      </vt:variant>
      <vt:variant>
        <vt:lpwstr/>
      </vt:variant>
      <vt:variant>
        <vt:lpwstr>_Toc500683655</vt:lpwstr>
      </vt:variant>
      <vt:variant>
        <vt:i4>1441851</vt:i4>
      </vt:variant>
      <vt:variant>
        <vt:i4>200</vt:i4>
      </vt:variant>
      <vt:variant>
        <vt:i4>0</vt:i4>
      </vt:variant>
      <vt:variant>
        <vt:i4>5</vt:i4>
      </vt:variant>
      <vt:variant>
        <vt:lpwstr/>
      </vt:variant>
      <vt:variant>
        <vt:lpwstr>_Toc500683642</vt:lpwstr>
      </vt:variant>
      <vt:variant>
        <vt:i4>1441851</vt:i4>
      </vt:variant>
      <vt:variant>
        <vt:i4>194</vt:i4>
      </vt:variant>
      <vt:variant>
        <vt:i4>0</vt:i4>
      </vt:variant>
      <vt:variant>
        <vt:i4>5</vt:i4>
      </vt:variant>
      <vt:variant>
        <vt:lpwstr/>
      </vt:variant>
      <vt:variant>
        <vt:lpwstr>_Toc500683641</vt:lpwstr>
      </vt:variant>
      <vt:variant>
        <vt:i4>1114171</vt:i4>
      </vt:variant>
      <vt:variant>
        <vt:i4>188</vt:i4>
      </vt:variant>
      <vt:variant>
        <vt:i4>0</vt:i4>
      </vt:variant>
      <vt:variant>
        <vt:i4>5</vt:i4>
      </vt:variant>
      <vt:variant>
        <vt:lpwstr/>
      </vt:variant>
      <vt:variant>
        <vt:lpwstr>_Toc500683639</vt:lpwstr>
      </vt:variant>
      <vt:variant>
        <vt:i4>1114171</vt:i4>
      </vt:variant>
      <vt:variant>
        <vt:i4>182</vt:i4>
      </vt:variant>
      <vt:variant>
        <vt:i4>0</vt:i4>
      </vt:variant>
      <vt:variant>
        <vt:i4>5</vt:i4>
      </vt:variant>
      <vt:variant>
        <vt:lpwstr/>
      </vt:variant>
      <vt:variant>
        <vt:lpwstr>_Toc500683638</vt:lpwstr>
      </vt:variant>
      <vt:variant>
        <vt:i4>1114171</vt:i4>
      </vt:variant>
      <vt:variant>
        <vt:i4>176</vt:i4>
      </vt:variant>
      <vt:variant>
        <vt:i4>0</vt:i4>
      </vt:variant>
      <vt:variant>
        <vt:i4>5</vt:i4>
      </vt:variant>
      <vt:variant>
        <vt:lpwstr/>
      </vt:variant>
      <vt:variant>
        <vt:lpwstr>_Toc500683637</vt:lpwstr>
      </vt:variant>
      <vt:variant>
        <vt:i4>1114171</vt:i4>
      </vt:variant>
      <vt:variant>
        <vt:i4>170</vt:i4>
      </vt:variant>
      <vt:variant>
        <vt:i4>0</vt:i4>
      </vt:variant>
      <vt:variant>
        <vt:i4>5</vt:i4>
      </vt:variant>
      <vt:variant>
        <vt:lpwstr/>
      </vt:variant>
      <vt:variant>
        <vt:lpwstr>_Toc500683636</vt:lpwstr>
      </vt:variant>
      <vt:variant>
        <vt:i4>1114171</vt:i4>
      </vt:variant>
      <vt:variant>
        <vt:i4>164</vt:i4>
      </vt:variant>
      <vt:variant>
        <vt:i4>0</vt:i4>
      </vt:variant>
      <vt:variant>
        <vt:i4>5</vt:i4>
      </vt:variant>
      <vt:variant>
        <vt:lpwstr/>
      </vt:variant>
      <vt:variant>
        <vt:lpwstr>_Toc500683635</vt:lpwstr>
      </vt:variant>
      <vt:variant>
        <vt:i4>1114171</vt:i4>
      </vt:variant>
      <vt:variant>
        <vt:i4>158</vt:i4>
      </vt:variant>
      <vt:variant>
        <vt:i4>0</vt:i4>
      </vt:variant>
      <vt:variant>
        <vt:i4>5</vt:i4>
      </vt:variant>
      <vt:variant>
        <vt:lpwstr/>
      </vt:variant>
      <vt:variant>
        <vt:lpwstr>_Toc500683634</vt:lpwstr>
      </vt:variant>
      <vt:variant>
        <vt:i4>1114171</vt:i4>
      </vt:variant>
      <vt:variant>
        <vt:i4>152</vt:i4>
      </vt:variant>
      <vt:variant>
        <vt:i4>0</vt:i4>
      </vt:variant>
      <vt:variant>
        <vt:i4>5</vt:i4>
      </vt:variant>
      <vt:variant>
        <vt:lpwstr/>
      </vt:variant>
      <vt:variant>
        <vt:lpwstr>_Toc500683633</vt:lpwstr>
      </vt:variant>
      <vt:variant>
        <vt:i4>1114171</vt:i4>
      </vt:variant>
      <vt:variant>
        <vt:i4>146</vt:i4>
      </vt:variant>
      <vt:variant>
        <vt:i4>0</vt:i4>
      </vt:variant>
      <vt:variant>
        <vt:i4>5</vt:i4>
      </vt:variant>
      <vt:variant>
        <vt:lpwstr/>
      </vt:variant>
      <vt:variant>
        <vt:lpwstr>_Toc500683631</vt:lpwstr>
      </vt:variant>
      <vt:variant>
        <vt:i4>1114171</vt:i4>
      </vt:variant>
      <vt:variant>
        <vt:i4>140</vt:i4>
      </vt:variant>
      <vt:variant>
        <vt:i4>0</vt:i4>
      </vt:variant>
      <vt:variant>
        <vt:i4>5</vt:i4>
      </vt:variant>
      <vt:variant>
        <vt:lpwstr/>
      </vt:variant>
      <vt:variant>
        <vt:lpwstr>_Toc500683630</vt:lpwstr>
      </vt:variant>
      <vt:variant>
        <vt:i4>1048635</vt:i4>
      </vt:variant>
      <vt:variant>
        <vt:i4>134</vt:i4>
      </vt:variant>
      <vt:variant>
        <vt:i4>0</vt:i4>
      </vt:variant>
      <vt:variant>
        <vt:i4>5</vt:i4>
      </vt:variant>
      <vt:variant>
        <vt:lpwstr/>
      </vt:variant>
      <vt:variant>
        <vt:lpwstr>_Toc500683629</vt:lpwstr>
      </vt:variant>
      <vt:variant>
        <vt:i4>1048635</vt:i4>
      </vt:variant>
      <vt:variant>
        <vt:i4>128</vt:i4>
      </vt:variant>
      <vt:variant>
        <vt:i4>0</vt:i4>
      </vt:variant>
      <vt:variant>
        <vt:i4>5</vt:i4>
      </vt:variant>
      <vt:variant>
        <vt:lpwstr/>
      </vt:variant>
      <vt:variant>
        <vt:lpwstr>_Toc500683628</vt:lpwstr>
      </vt:variant>
      <vt:variant>
        <vt:i4>1048635</vt:i4>
      </vt:variant>
      <vt:variant>
        <vt:i4>122</vt:i4>
      </vt:variant>
      <vt:variant>
        <vt:i4>0</vt:i4>
      </vt:variant>
      <vt:variant>
        <vt:i4>5</vt:i4>
      </vt:variant>
      <vt:variant>
        <vt:lpwstr/>
      </vt:variant>
      <vt:variant>
        <vt:lpwstr>_Toc500683627</vt:lpwstr>
      </vt:variant>
      <vt:variant>
        <vt:i4>1048635</vt:i4>
      </vt:variant>
      <vt:variant>
        <vt:i4>116</vt:i4>
      </vt:variant>
      <vt:variant>
        <vt:i4>0</vt:i4>
      </vt:variant>
      <vt:variant>
        <vt:i4>5</vt:i4>
      </vt:variant>
      <vt:variant>
        <vt:lpwstr/>
      </vt:variant>
      <vt:variant>
        <vt:lpwstr>_Toc500683626</vt:lpwstr>
      </vt:variant>
      <vt:variant>
        <vt:i4>1048635</vt:i4>
      </vt:variant>
      <vt:variant>
        <vt:i4>110</vt:i4>
      </vt:variant>
      <vt:variant>
        <vt:i4>0</vt:i4>
      </vt:variant>
      <vt:variant>
        <vt:i4>5</vt:i4>
      </vt:variant>
      <vt:variant>
        <vt:lpwstr/>
      </vt:variant>
      <vt:variant>
        <vt:lpwstr>_Toc500683625</vt:lpwstr>
      </vt:variant>
      <vt:variant>
        <vt:i4>1048635</vt:i4>
      </vt:variant>
      <vt:variant>
        <vt:i4>104</vt:i4>
      </vt:variant>
      <vt:variant>
        <vt:i4>0</vt:i4>
      </vt:variant>
      <vt:variant>
        <vt:i4>5</vt:i4>
      </vt:variant>
      <vt:variant>
        <vt:lpwstr/>
      </vt:variant>
      <vt:variant>
        <vt:lpwstr>_Toc500683624</vt:lpwstr>
      </vt:variant>
      <vt:variant>
        <vt:i4>1048635</vt:i4>
      </vt:variant>
      <vt:variant>
        <vt:i4>98</vt:i4>
      </vt:variant>
      <vt:variant>
        <vt:i4>0</vt:i4>
      </vt:variant>
      <vt:variant>
        <vt:i4>5</vt:i4>
      </vt:variant>
      <vt:variant>
        <vt:lpwstr/>
      </vt:variant>
      <vt:variant>
        <vt:lpwstr>_Toc500683623</vt:lpwstr>
      </vt:variant>
      <vt:variant>
        <vt:i4>1048635</vt:i4>
      </vt:variant>
      <vt:variant>
        <vt:i4>92</vt:i4>
      </vt:variant>
      <vt:variant>
        <vt:i4>0</vt:i4>
      </vt:variant>
      <vt:variant>
        <vt:i4>5</vt:i4>
      </vt:variant>
      <vt:variant>
        <vt:lpwstr/>
      </vt:variant>
      <vt:variant>
        <vt:lpwstr>_Toc500683622</vt:lpwstr>
      </vt:variant>
      <vt:variant>
        <vt:i4>1048635</vt:i4>
      </vt:variant>
      <vt:variant>
        <vt:i4>86</vt:i4>
      </vt:variant>
      <vt:variant>
        <vt:i4>0</vt:i4>
      </vt:variant>
      <vt:variant>
        <vt:i4>5</vt:i4>
      </vt:variant>
      <vt:variant>
        <vt:lpwstr/>
      </vt:variant>
      <vt:variant>
        <vt:lpwstr>_Toc500683621</vt:lpwstr>
      </vt:variant>
      <vt:variant>
        <vt:i4>1048635</vt:i4>
      </vt:variant>
      <vt:variant>
        <vt:i4>80</vt:i4>
      </vt:variant>
      <vt:variant>
        <vt:i4>0</vt:i4>
      </vt:variant>
      <vt:variant>
        <vt:i4>5</vt:i4>
      </vt:variant>
      <vt:variant>
        <vt:lpwstr/>
      </vt:variant>
      <vt:variant>
        <vt:lpwstr>_Toc500683620</vt:lpwstr>
      </vt:variant>
      <vt:variant>
        <vt:i4>1245243</vt:i4>
      </vt:variant>
      <vt:variant>
        <vt:i4>74</vt:i4>
      </vt:variant>
      <vt:variant>
        <vt:i4>0</vt:i4>
      </vt:variant>
      <vt:variant>
        <vt:i4>5</vt:i4>
      </vt:variant>
      <vt:variant>
        <vt:lpwstr/>
      </vt:variant>
      <vt:variant>
        <vt:lpwstr>_Toc500683619</vt:lpwstr>
      </vt:variant>
      <vt:variant>
        <vt:i4>1245243</vt:i4>
      </vt:variant>
      <vt:variant>
        <vt:i4>68</vt:i4>
      </vt:variant>
      <vt:variant>
        <vt:i4>0</vt:i4>
      </vt:variant>
      <vt:variant>
        <vt:i4>5</vt:i4>
      </vt:variant>
      <vt:variant>
        <vt:lpwstr/>
      </vt:variant>
      <vt:variant>
        <vt:lpwstr>_Toc500683618</vt:lpwstr>
      </vt:variant>
      <vt:variant>
        <vt:i4>1245243</vt:i4>
      </vt:variant>
      <vt:variant>
        <vt:i4>62</vt:i4>
      </vt:variant>
      <vt:variant>
        <vt:i4>0</vt:i4>
      </vt:variant>
      <vt:variant>
        <vt:i4>5</vt:i4>
      </vt:variant>
      <vt:variant>
        <vt:lpwstr/>
      </vt:variant>
      <vt:variant>
        <vt:lpwstr>_Toc500683617</vt:lpwstr>
      </vt:variant>
      <vt:variant>
        <vt:i4>1245243</vt:i4>
      </vt:variant>
      <vt:variant>
        <vt:i4>56</vt:i4>
      </vt:variant>
      <vt:variant>
        <vt:i4>0</vt:i4>
      </vt:variant>
      <vt:variant>
        <vt:i4>5</vt:i4>
      </vt:variant>
      <vt:variant>
        <vt:lpwstr/>
      </vt:variant>
      <vt:variant>
        <vt:lpwstr>_Toc500683616</vt:lpwstr>
      </vt:variant>
      <vt:variant>
        <vt:i4>1245243</vt:i4>
      </vt:variant>
      <vt:variant>
        <vt:i4>50</vt:i4>
      </vt:variant>
      <vt:variant>
        <vt:i4>0</vt:i4>
      </vt:variant>
      <vt:variant>
        <vt:i4>5</vt:i4>
      </vt:variant>
      <vt:variant>
        <vt:lpwstr/>
      </vt:variant>
      <vt:variant>
        <vt:lpwstr>_Toc500683615</vt:lpwstr>
      </vt:variant>
      <vt:variant>
        <vt:i4>1245243</vt:i4>
      </vt:variant>
      <vt:variant>
        <vt:i4>44</vt:i4>
      </vt:variant>
      <vt:variant>
        <vt:i4>0</vt:i4>
      </vt:variant>
      <vt:variant>
        <vt:i4>5</vt:i4>
      </vt:variant>
      <vt:variant>
        <vt:lpwstr/>
      </vt:variant>
      <vt:variant>
        <vt:lpwstr>_Toc500683614</vt:lpwstr>
      </vt:variant>
      <vt:variant>
        <vt:i4>1245243</vt:i4>
      </vt:variant>
      <vt:variant>
        <vt:i4>38</vt:i4>
      </vt:variant>
      <vt:variant>
        <vt:i4>0</vt:i4>
      </vt:variant>
      <vt:variant>
        <vt:i4>5</vt:i4>
      </vt:variant>
      <vt:variant>
        <vt:lpwstr/>
      </vt:variant>
      <vt:variant>
        <vt:lpwstr>_Toc500683613</vt:lpwstr>
      </vt:variant>
      <vt:variant>
        <vt:i4>1245243</vt:i4>
      </vt:variant>
      <vt:variant>
        <vt:i4>32</vt:i4>
      </vt:variant>
      <vt:variant>
        <vt:i4>0</vt:i4>
      </vt:variant>
      <vt:variant>
        <vt:i4>5</vt:i4>
      </vt:variant>
      <vt:variant>
        <vt:lpwstr/>
      </vt:variant>
      <vt:variant>
        <vt:lpwstr>_Toc500683612</vt:lpwstr>
      </vt:variant>
      <vt:variant>
        <vt:i4>1245243</vt:i4>
      </vt:variant>
      <vt:variant>
        <vt:i4>26</vt:i4>
      </vt:variant>
      <vt:variant>
        <vt:i4>0</vt:i4>
      </vt:variant>
      <vt:variant>
        <vt:i4>5</vt:i4>
      </vt:variant>
      <vt:variant>
        <vt:lpwstr/>
      </vt:variant>
      <vt:variant>
        <vt:lpwstr>_Toc500683611</vt:lpwstr>
      </vt:variant>
      <vt:variant>
        <vt:i4>1245243</vt:i4>
      </vt:variant>
      <vt:variant>
        <vt:i4>20</vt:i4>
      </vt:variant>
      <vt:variant>
        <vt:i4>0</vt:i4>
      </vt:variant>
      <vt:variant>
        <vt:i4>5</vt:i4>
      </vt:variant>
      <vt:variant>
        <vt:lpwstr/>
      </vt:variant>
      <vt:variant>
        <vt:lpwstr>_Toc500683610</vt:lpwstr>
      </vt:variant>
      <vt:variant>
        <vt:i4>1179707</vt:i4>
      </vt:variant>
      <vt:variant>
        <vt:i4>14</vt:i4>
      </vt:variant>
      <vt:variant>
        <vt:i4>0</vt:i4>
      </vt:variant>
      <vt:variant>
        <vt:i4>5</vt:i4>
      </vt:variant>
      <vt:variant>
        <vt:lpwstr/>
      </vt:variant>
      <vt:variant>
        <vt:lpwstr>_Toc500683609</vt:lpwstr>
      </vt:variant>
      <vt:variant>
        <vt:i4>1179707</vt:i4>
      </vt:variant>
      <vt:variant>
        <vt:i4>8</vt:i4>
      </vt:variant>
      <vt:variant>
        <vt:i4>0</vt:i4>
      </vt:variant>
      <vt:variant>
        <vt:i4>5</vt:i4>
      </vt:variant>
      <vt:variant>
        <vt:lpwstr/>
      </vt:variant>
      <vt:variant>
        <vt:lpwstr>_Toc500683608</vt:lpwstr>
      </vt:variant>
      <vt:variant>
        <vt:i4>1179707</vt:i4>
      </vt:variant>
      <vt:variant>
        <vt:i4>2</vt:i4>
      </vt:variant>
      <vt:variant>
        <vt:i4>0</vt:i4>
      </vt:variant>
      <vt:variant>
        <vt:i4>5</vt:i4>
      </vt:variant>
      <vt:variant>
        <vt:lpwstr/>
      </vt:variant>
      <vt:variant>
        <vt:lpwstr>_Toc500683607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Trofimova</cp:lastModifiedBy>
  <cp:revision>30</cp:revision>
  <cp:lastPrinted>2025-06-19T10:18:00Z</cp:lastPrinted>
  <dcterms:created xsi:type="dcterms:W3CDTF">2018-02-01T11:56:00Z</dcterms:created>
  <dcterms:modified xsi:type="dcterms:W3CDTF">2025-06-26T04:36:00Z</dcterms:modified>
</cp:coreProperties>
</file>